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B4" w:rsidRDefault="00A020B4" w:rsidP="00552326">
      <w:pPr>
        <w:rPr>
          <w:b/>
          <w:sz w:val="44"/>
        </w:rPr>
      </w:pPr>
    </w:p>
    <w:p w:rsidR="00A020B4" w:rsidRPr="002A1841" w:rsidRDefault="002A1841" w:rsidP="002A1841">
      <w:pPr>
        <w:jc w:val="center"/>
        <w:rPr>
          <w:rFonts w:ascii="仿宋_GB2312" w:eastAsia="仿宋_GB2312"/>
          <w:b/>
          <w:sz w:val="44"/>
        </w:rPr>
      </w:pPr>
      <w:r w:rsidRPr="002A1841">
        <w:rPr>
          <w:rFonts w:ascii="仿宋_GB2312" w:eastAsia="仿宋_GB2312" w:hint="eastAsia"/>
          <w:b/>
          <w:sz w:val="44"/>
        </w:rPr>
        <w:t>国家标准</w:t>
      </w:r>
    </w:p>
    <w:p w:rsidR="00A020B4" w:rsidRDefault="00A020B4" w:rsidP="00552326">
      <w:pPr>
        <w:rPr>
          <w:b/>
          <w:sz w:val="44"/>
        </w:rPr>
      </w:pPr>
    </w:p>
    <w:p w:rsidR="00A020B4" w:rsidRDefault="00A020B4" w:rsidP="00552326">
      <w:pPr>
        <w:rPr>
          <w:b/>
          <w:sz w:val="44"/>
        </w:rPr>
      </w:pPr>
    </w:p>
    <w:p w:rsidR="00A020B4" w:rsidRDefault="00A020B4" w:rsidP="00552326">
      <w:pPr>
        <w:rPr>
          <w:b/>
          <w:sz w:val="44"/>
        </w:rPr>
      </w:pPr>
    </w:p>
    <w:p w:rsidR="00A020B4" w:rsidRDefault="00A020B4" w:rsidP="002A1841">
      <w:pPr>
        <w:jc w:val="center"/>
        <w:rPr>
          <w:rFonts w:ascii="仿宋_GB2312" w:eastAsia="仿宋_GB2312"/>
          <w:b/>
          <w:sz w:val="44"/>
        </w:rPr>
      </w:pPr>
      <w:r w:rsidRPr="002A1841">
        <w:rPr>
          <w:rFonts w:ascii="仿宋_GB2312" w:eastAsia="仿宋_GB2312" w:hint="eastAsia"/>
          <w:b/>
          <w:sz w:val="44"/>
        </w:rPr>
        <w:t>农用沼液无害化处理技术规范</w:t>
      </w:r>
    </w:p>
    <w:p w:rsidR="002A1841" w:rsidRPr="002A1841" w:rsidRDefault="002A1841" w:rsidP="002A1841">
      <w:pPr>
        <w:jc w:val="center"/>
        <w:rPr>
          <w:rFonts w:ascii="仿宋_GB2312" w:eastAsia="仿宋_GB2312"/>
          <w:b/>
          <w:sz w:val="44"/>
        </w:rPr>
      </w:pPr>
      <w:r>
        <w:rPr>
          <w:rFonts w:ascii="仿宋_GB2312" w:eastAsia="仿宋_GB2312" w:hint="eastAsia"/>
          <w:b/>
          <w:sz w:val="44"/>
        </w:rPr>
        <w:t>(征求意见稿)</w:t>
      </w: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2A1841" w:rsidRDefault="002A1841" w:rsidP="002A1841">
      <w:pPr>
        <w:jc w:val="center"/>
        <w:rPr>
          <w:rFonts w:ascii="仿宋_GB2312" w:eastAsia="仿宋_GB2312"/>
          <w:sz w:val="32"/>
          <w:szCs w:val="32"/>
        </w:rPr>
      </w:pPr>
      <w:r w:rsidRPr="002A1841">
        <w:rPr>
          <w:rFonts w:ascii="仿宋_GB2312" w:eastAsia="仿宋_GB2312"/>
          <w:sz w:val="32"/>
          <w:szCs w:val="32"/>
        </w:rPr>
        <w:t>编制说明</w:t>
      </w: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A020B4" w:rsidRPr="00C9312D" w:rsidRDefault="00A020B4">
      <w:pPr>
        <w:widowControl/>
        <w:jc w:val="left"/>
      </w:pPr>
    </w:p>
    <w:p w:rsidR="002A1841" w:rsidRDefault="002A1841" w:rsidP="002A1841">
      <w:pPr>
        <w:jc w:val="center"/>
        <w:rPr>
          <w:rFonts w:ascii="仿宋_GB2312" w:eastAsia="仿宋_GB2312"/>
          <w:sz w:val="32"/>
          <w:szCs w:val="32"/>
        </w:rPr>
      </w:pPr>
      <w:r>
        <w:rPr>
          <w:rFonts w:ascii="仿宋_GB2312" w:eastAsia="仿宋_GB2312"/>
          <w:sz w:val="32"/>
          <w:szCs w:val="32"/>
        </w:rPr>
        <w:t>标准起草组</w:t>
      </w:r>
    </w:p>
    <w:p w:rsidR="002A1841" w:rsidRDefault="002A1841" w:rsidP="002A1841">
      <w:pPr>
        <w:jc w:val="center"/>
        <w:rPr>
          <w:rFonts w:ascii="仿宋_GB2312" w:eastAsia="仿宋_GB2312"/>
          <w:sz w:val="32"/>
          <w:szCs w:val="32"/>
        </w:rPr>
      </w:pPr>
      <w:r>
        <w:rPr>
          <w:rFonts w:ascii="仿宋_GB2312" w:eastAsia="仿宋_GB2312"/>
          <w:sz w:val="32"/>
          <w:szCs w:val="32"/>
        </w:rPr>
        <w:t>二</w:t>
      </w:r>
      <w:r>
        <w:rPr>
          <w:rFonts w:ascii="仿宋_GB2312" w:eastAsia="仿宋_GB2312" w:hint="eastAsia"/>
          <w:sz w:val="32"/>
          <w:szCs w:val="32"/>
        </w:rPr>
        <w:t>〇一七年五</w:t>
      </w:r>
      <w:r>
        <w:rPr>
          <w:rFonts w:ascii="仿宋_GB2312" w:eastAsia="仿宋_GB2312"/>
          <w:sz w:val="32"/>
          <w:szCs w:val="32"/>
        </w:rPr>
        <w:t>月</w:t>
      </w:r>
    </w:p>
    <w:p w:rsidR="00A020B4" w:rsidRPr="002A1841" w:rsidRDefault="00A020B4" w:rsidP="00A020B4">
      <w:pPr>
        <w:jc w:val="center"/>
        <w:rPr>
          <w:rFonts w:ascii="黑体" w:eastAsia="黑体" w:hAnsi="黑体"/>
          <w:b/>
          <w:sz w:val="36"/>
        </w:rPr>
      </w:pPr>
      <w:r w:rsidRPr="002A1841">
        <w:rPr>
          <w:rFonts w:ascii="黑体" w:eastAsia="黑体" w:hAnsi="黑体" w:hint="eastAsia"/>
          <w:b/>
          <w:sz w:val="36"/>
        </w:rPr>
        <w:lastRenderedPageBreak/>
        <w:t>目 录</w:t>
      </w:r>
    </w:p>
    <w:sdt>
      <w:sdtPr>
        <w:rPr>
          <w:lang w:val="zh-CN"/>
        </w:rPr>
        <w:id w:val="2074845"/>
        <w:docPartObj>
          <w:docPartGallery w:val="Table of Contents"/>
          <w:docPartUnique/>
        </w:docPartObj>
      </w:sdtPr>
      <w:sdtEndPr>
        <w:rPr>
          <w:lang w:val="en-US"/>
        </w:rPr>
      </w:sdtEndPr>
      <w:sdtContent>
        <w:p w:rsidR="0023137E" w:rsidRDefault="00B10228">
          <w:pPr>
            <w:pStyle w:val="11"/>
            <w:tabs>
              <w:tab w:val="right" w:leader="dot" w:pos="8296"/>
            </w:tabs>
            <w:rPr>
              <w:rFonts w:asciiTheme="minorHAnsi" w:hAnsiTheme="minorHAnsi"/>
              <w:noProof/>
              <w:sz w:val="21"/>
            </w:rPr>
          </w:pPr>
          <w:r>
            <w:fldChar w:fldCharType="begin"/>
          </w:r>
          <w:r w:rsidR="001D5738">
            <w:instrText xml:space="preserve"> TOC \o "1-3" \h \z \u </w:instrText>
          </w:r>
          <w:r>
            <w:fldChar w:fldCharType="separate"/>
          </w:r>
          <w:hyperlink w:anchor="_Toc482208655" w:history="1">
            <w:r w:rsidR="0023137E" w:rsidRPr="00166937">
              <w:rPr>
                <w:rStyle w:val="af0"/>
                <w:noProof/>
              </w:rPr>
              <w:t xml:space="preserve">1 </w:t>
            </w:r>
            <w:r w:rsidR="0023137E" w:rsidRPr="00166937">
              <w:rPr>
                <w:rStyle w:val="af0"/>
                <w:rFonts w:hint="eastAsia"/>
                <w:noProof/>
              </w:rPr>
              <w:t>项目背景</w:t>
            </w:r>
            <w:r w:rsidR="0023137E">
              <w:rPr>
                <w:noProof/>
                <w:webHidden/>
              </w:rPr>
              <w:tab/>
            </w:r>
            <w:r>
              <w:rPr>
                <w:noProof/>
                <w:webHidden/>
              </w:rPr>
              <w:fldChar w:fldCharType="begin"/>
            </w:r>
            <w:r w:rsidR="0023137E">
              <w:rPr>
                <w:noProof/>
                <w:webHidden/>
              </w:rPr>
              <w:instrText xml:space="preserve"> PAGEREF _Toc482208655 \h </w:instrText>
            </w:r>
            <w:r>
              <w:rPr>
                <w:noProof/>
                <w:webHidden/>
              </w:rPr>
            </w:r>
            <w:r>
              <w:rPr>
                <w:noProof/>
                <w:webHidden/>
              </w:rPr>
              <w:fldChar w:fldCharType="separate"/>
            </w:r>
            <w:r w:rsidR="0023137E">
              <w:rPr>
                <w:noProof/>
                <w:webHidden/>
              </w:rPr>
              <w:t>4</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56" w:history="1">
            <w:r w:rsidR="0023137E" w:rsidRPr="00166937">
              <w:rPr>
                <w:rStyle w:val="af0"/>
                <w:noProof/>
              </w:rPr>
              <w:t xml:space="preserve">1.1 </w:t>
            </w:r>
            <w:r w:rsidR="0023137E" w:rsidRPr="00166937">
              <w:rPr>
                <w:rStyle w:val="af0"/>
                <w:rFonts w:hAnsiTheme="minorEastAsia" w:hint="eastAsia"/>
                <w:noProof/>
              </w:rPr>
              <w:t>任务来源</w:t>
            </w:r>
            <w:r w:rsidR="0023137E">
              <w:rPr>
                <w:noProof/>
                <w:webHidden/>
              </w:rPr>
              <w:tab/>
            </w:r>
            <w:r>
              <w:rPr>
                <w:noProof/>
                <w:webHidden/>
              </w:rPr>
              <w:fldChar w:fldCharType="begin"/>
            </w:r>
            <w:r w:rsidR="0023137E">
              <w:rPr>
                <w:noProof/>
                <w:webHidden/>
              </w:rPr>
              <w:instrText xml:space="preserve"> PAGEREF _Toc482208656 \h </w:instrText>
            </w:r>
            <w:r>
              <w:rPr>
                <w:noProof/>
                <w:webHidden/>
              </w:rPr>
            </w:r>
            <w:r>
              <w:rPr>
                <w:noProof/>
                <w:webHidden/>
              </w:rPr>
              <w:fldChar w:fldCharType="separate"/>
            </w:r>
            <w:r w:rsidR="0023137E">
              <w:rPr>
                <w:noProof/>
                <w:webHidden/>
              </w:rPr>
              <w:t>4</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57" w:history="1">
            <w:r w:rsidR="0023137E" w:rsidRPr="00166937">
              <w:rPr>
                <w:rStyle w:val="af0"/>
                <w:noProof/>
              </w:rPr>
              <w:t xml:space="preserve">1.2 </w:t>
            </w:r>
            <w:r w:rsidR="0023137E" w:rsidRPr="00166937">
              <w:rPr>
                <w:rStyle w:val="af0"/>
                <w:rFonts w:hint="eastAsia"/>
                <w:noProof/>
              </w:rPr>
              <w:t>工作过程</w:t>
            </w:r>
            <w:r w:rsidR="0023137E">
              <w:rPr>
                <w:noProof/>
                <w:webHidden/>
              </w:rPr>
              <w:tab/>
            </w:r>
            <w:r>
              <w:rPr>
                <w:noProof/>
                <w:webHidden/>
              </w:rPr>
              <w:fldChar w:fldCharType="begin"/>
            </w:r>
            <w:r w:rsidR="0023137E">
              <w:rPr>
                <w:noProof/>
                <w:webHidden/>
              </w:rPr>
              <w:instrText xml:space="preserve"> PAGEREF _Toc482208657 \h </w:instrText>
            </w:r>
            <w:r>
              <w:rPr>
                <w:noProof/>
                <w:webHidden/>
              </w:rPr>
            </w:r>
            <w:r>
              <w:rPr>
                <w:noProof/>
                <w:webHidden/>
              </w:rPr>
              <w:fldChar w:fldCharType="separate"/>
            </w:r>
            <w:r w:rsidR="0023137E">
              <w:rPr>
                <w:noProof/>
                <w:webHidden/>
              </w:rPr>
              <w:t>4</w:t>
            </w:r>
            <w:r>
              <w:rPr>
                <w:noProof/>
                <w:webHidden/>
              </w:rPr>
              <w:fldChar w:fldCharType="end"/>
            </w:r>
          </w:hyperlink>
        </w:p>
        <w:p w:rsidR="0023137E" w:rsidRDefault="00B10228">
          <w:pPr>
            <w:pStyle w:val="11"/>
            <w:tabs>
              <w:tab w:val="right" w:leader="dot" w:pos="8296"/>
            </w:tabs>
            <w:rPr>
              <w:rFonts w:asciiTheme="minorHAnsi" w:hAnsiTheme="minorHAnsi"/>
              <w:noProof/>
              <w:sz w:val="21"/>
            </w:rPr>
          </w:pPr>
          <w:hyperlink w:anchor="_Toc482208658" w:history="1">
            <w:r w:rsidR="0023137E" w:rsidRPr="00166937">
              <w:rPr>
                <w:rStyle w:val="af0"/>
                <w:noProof/>
              </w:rPr>
              <w:t xml:space="preserve">2 </w:t>
            </w:r>
            <w:r w:rsidR="0023137E" w:rsidRPr="00166937">
              <w:rPr>
                <w:rStyle w:val="af0"/>
                <w:rFonts w:hint="eastAsia"/>
                <w:noProof/>
              </w:rPr>
              <w:t>基本情况</w:t>
            </w:r>
            <w:r w:rsidR="0023137E">
              <w:rPr>
                <w:noProof/>
                <w:webHidden/>
              </w:rPr>
              <w:tab/>
            </w:r>
            <w:r>
              <w:rPr>
                <w:noProof/>
                <w:webHidden/>
              </w:rPr>
              <w:fldChar w:fldCharType="begin"/>
            </w:r>
            <w:r w:rsidR="0023137E">
              <w:rPr>
                <w:noProof/>
                <w:webHidden/>
              </w:rPr>
              <w:instrText xml:space="preserve"> PAGEREF _Toc482208658 \h </w:instrText>
            </w:r>
            <w:r>
              <w:rPr>
                <w:noProof/>
                <w:webHidden/>
              </w:rPr>
            </w:r>
            <w:r>
              <w:rPr>
                <w:noProof/>
                <w:webHidden/>
              </w:rPr>
              <w:fldChar w:fldCharType="separate"/>
            </w:r>
            <w:r w:rsidR="0023137E">
              <w:rPr>
                <w:noProof/>
                <w:webHidden/>
              </w:rPr>
              <w:t>4</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59" w:history="1">
            <w:r w:rsidR="0023137E" w:rsidRPr="00166937">
              <w:rPr>
                <w:rStyle w:val="af0"/>
                <w:noProof/>
              </w:rPr>
              <w:t>2.1</w:t>
            </w:r>
            <w:r w:rsidR="0023137E" w:rsidRPr="00166937">
              <w:rPr>
                <w:rStyle w:val="af0"/>
                <w:rFonts w:hint="eastAsia"/>
                <w:noProof/>
              </w:rPr>
              <w:t>沼液的产生</w:t>
            </w:r>
            <w:r w:rsidR="0023137E">
              <w:rPr>
                <w:noProof/>
                <w:webHidden/>
              </w:rPr>
              <w:tab/>
            </w:r>
            <w:r>
              <w:rPr>
                <w:noProof/>
                <w:webHidden/>
              </w:rPr>
              <w:fldChar w:fldCharType="begin"/>
            </w:r>
            <w:r w:rsidR="0023137E">
              <w:rPr>
                <w:noProof/>
                <w:webHidden/>
              </w:rPr>
              <w:instrText xml:space="preserve"> PAGEREF _Toc482208659 \h </w:instrText>
            </w:r>
            <w:r>
              <w:rPr>
                <w:noProof/>
                <w:webHidden/>
              </w:rPr>
            </w:r>
            <w:r>
              <w:rPr>
                <w:noProof/>
                <w:webHidden/>
              </w:rPr>
              <w:fldChar w:fldCharType="separate"/>
            </w:r>
            <w:r w:rsidR="0023137E">
              <w:rPr>
                <w:noProof/>
                <w:webHidden/>
              </w:rPr>
              <w:t>4</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60" w:history="1">
            <w:r w:rsidR="0023137E" w:rsidRPr="00166937">
              <w:rPr>
                <w:rStyle w:val="af0"/>
                <w:noProof/>
              </w:rPr>
              <w:t xml:space="preserve">2.2 </w:t>
            </w:r>
            <w:r w:rsidR="0023137E" w:rsidRPr="00166937">
              <w:rPr>
                <w:rStyle w:val="af0"/>
                <w:rFonts w:hint="eastAsia"/>
                <w:noProof/>
              </w:rPr>
              <w:t>沼液的成分与有害物质</w:t>
            </w:r>
            <w:r w:rsidR="0023137E">
              <w:rPr>
                <w:noProof/>
                <w:webHidden/>
              </w:rPr>
              <w:tab/>
            </w:r>
            <w:r>
              <w:rPr>
                <w:noProof/>
                <w:webHidden/>
              </w:rPr>
              <w:fldChar w:fldCharType="begin"/>
            </w:r>
            <w:r w:rsidR="0023137E">
              <w:rPr>
                <w:noProof/>
                <w:webHidden/>
              </w:rPr>
              <w:instrText xml:space="preserve"> PAGEREF _Toc482208660 \h </w:instrText>
            </w:r>
            <w:r>
              <w:rPr>
                <w:noProof/>
                <w:webHidden/>
              </w:rPr>
            </w:r>
            <w:r>
              <w:rPr>
                <w:noProof/>
                <w:webHidden/>
              </w:rPr>
              <w:fldChar w:fldCharType="separate"/>
            </w:r>
            <w:r w:rsidR="0023137E">
              <w:rPr>
                <w:noProof/>
                <w:webHidden/>
              </w:rPr>
              <w:t>4</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61" w:history="1">
            <w:r w:rsidR="0023137E" w:rsidRPr="00166937">
              <w:rPr>
                <w:rStyle w:val="af0"/>
                <w:noProof/>
              </w:rPr>
              <w:t>2.3</w:t>
            </w:r>
            <w:r w:rsidR="0023137E" w:rsidRPr="00166937">
              <w:rPr>
                <w:rStyle w:val="af0"/>
                <w:rFonts w:hint="eastAsia"/>
                <w:noProof/>
              </w:rPr>
              <w:t>沼液农业利用方式</w:t>
            </w:r>
            <w:r w:rsidR="0023137E">
              <w:rPr>
                <w:noProof/>
                <w:webHidden/>
              </w:rPr>
              <w:tab/>
            </w:r>
            <w:r>
              <w:rPr>
                <w:noProof/>
                <w:webHidden/>
              </w:rPr>
              <w:fldChar w:fldCharType="begin"/>
            </w:r>
            <w:r w:rsidR="0023137E">
              <w:rPr>
                <w:noProof/>
                <w:webHidden/>
              </w:rPr>
              <w:instrText xml:space="preserve"> PAGEREF _Toc482208661 \h </w:instrText>
            </w:r>
            <w:r>
              <w:rPr>
                <w:noProof/>
                <w:webHidden/>
              </w:rPr>
            </w:r>
            <w:r>
              <w:rPr>
                <w:noProof/>
                <w:webHidden/>
              </w:rPr>
              <w:fldChar w:fldCharType="separate"/>
            </w:r>
            <w:r w:rsidR="0023137E">
              <w:rPr>
                <w:noProof/>
                <w:webHidden/>
              </w:rPr>
              <w:t>6</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62" w:history="1">
            <w:r w:rsidR="0023137E" w:rsidRPr="00166937">
              <w:rPr>
                <w:rStyle w:val="af0"/>
                <w:noProof/>
              </w:rPr>
              <w:t>2.2.1</w:t>
            </w:r>
            <w:r w:rsidR="0023137E" w:rsidRPr="00166937">
              <w:rPr>
                <w:rStyle w:val="af0"/>
                <w:rFonts w:hint="eastAsia"/>
                <w:noProof/>
              </w:rPr>
              <w:t>沼液用于浸种</w:t>
            </w:r>
            <w:r w:rsidR="0023137E">
              <w:rPr>
                <w:noProof/>
                <w:webHidden/>
              </w:rPr>
              <w:tab/>
            </w:r>
            <w:r>
              <w:rPr>
                <w:noProof/>
                <w:webHidden/>
              </w:rPr>
              <w:fldChar w:fldCharType="begin"/>
            </w:r>
            <w:r w:rsidR="0023137E">
              <w:rPr>
                <w:noProof/>
                <w:webHidden/>
              </w:rPr>
              <w:instrText xml:space="preserve"> PAGEREF _Toc482208662 \h </w:instrText>
            </w:r>
            <w:r>
              <w:rPr>
                <w:noProof/>
                <w:webHidden/>
              </w:rPr>
            </w:r>
            <w:r>
              <w:rPr>
                <w:noProof/>
                <w:webHidden/>
              </w:rPr>
              <w:fldChar w:fldCharType="separate"/>
            </w:r>
            <w:r w:rsidR="0023137E">
              <w:rPr>
                <w:noProof/>
                <w:webHidden/>
              </w:rPr>
              <w:t>6</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63" w:history="1">
            <w:r w:rsidR="0023137E" w:rsidRPr="00166937">
              <w:rPr>
                <w:rStyle w:val="af0"/>
                <w:noProof/>
              </w:rPr>
              <w:t xml:space="preserve">2.2.2 </w:t>
            </w:r>
            <w:r w:rsidR="0023137E" w:rsidRPr="00166937">
              <w:rPr>
                <w:rStyle w:val="af0"/>
                <w:rFonts w:hint="eastAsia"/>
                <w:noProof/>
              </w:rPr>
              <w:t>沼液作为有机肥</w:t>
            </w:r>
            <w:r w:rsidR="0023137E">
              <w:rPr>
                <w:noProof/>
                <w:webHidden/>
              </w:rPr>
              <w:tab/>
            </w:r>
            <w:r>
              <w:rPr>
                <w:noProof/>
                <w:webHidden/>
              </w:rPr>
              <w:fldChar w:fldCharType="begin"/>
            </w:r>
            <w:r w:rsidR="0023137E">
              <w:rPr>
                <w:noProof/>
                <w:webHidden/>
              </w:rPr>
              <w:instrText xml:space="preserve"> PAGEREF _Toc482208663 \h </w:instrText>
            </w:r>
            <w:r>
              <w:rPr>
                <w:noProof/>
                <w:webHidden/>
              </w:rPr>
            </w:r>
            <w:r>
              <w:rPr>
                <w:noProof/>
                <w:webHidden/>
              </w:rPr>
              <w:fldChar w:fldCharType="separate"/>
            </w:r>
            <w:r w:rsidR="0023137E">
              <w:rPr>
                <w:noProof/>
                <w:webHidden/>
              </w:rPr>
              <w:t>6</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64" w:history="1">
            <w:r w:rsidR="0023137E" w:rsidRPr="00166937">
              <w:rPr>
                <w:rStyle w:val="af0"/>
                <w:noProof/>
              </w:rPr>
              <w:t xml:space="preserve">2.2.3 </w:t>
            </w:r>
            <w:r w:rsidR="0023137E" w:rsidRPr="00166937">
              <w:rPr>
                <w:rStyle w:val="af0"/>
                <w:rFonts w:hint="eastAsia"/>
                <w:noProof/>
              </w:rPr>
              <w:t>沼液用作杀虫剂</w:t>
            </w:r>
            <w:r w:rsidR="0023137E">
              <w:rPr>
                <w:noProof/>
                <w:webHidden/>
              </w:rPr>
              <w:tab/>
            </w:r>
            <w:r>
              <w:rPr>
                <w:noProof/>
                <w:webHidden/>
              </w:rPr>
              <w:fldChar w:fldCharType="begin"/>
            </w:r>
            <w:r w:rsidR="0023137E">
              <w:rPr>
                <w:noProof/>
                <w:webHidden/>
              </w:rPr>
              <w:instrText xml:space="preserve"> PAGEREF _Toc482208664 \h </w:instrText>
            </w:r>
            <w:r>
              <w:rPr>
                <w:noProof/>
                <w:webHidden/>
              </w:rPr>
            </w:r>
            <w:r>
              <w:rPr>
                <w:noProof/>
                <w:webHidden/>
              </w:rPr>
              <w:fldChar w:fldCharType="separate"/>
            </w:r>
            <w:r w:rsidR="0023137E">
              <w:rPr>
                <w:noProof/>
                <w:webHidden/>
              </w:rPr>
              <w:t>6</w:t>
            </w:r>
            <w:r>
              <w:rPr>
                <w:noProof/>
                <w:webHidden/>
              </w:rPr>
              <w:fldChar w:fldCharType="end"/>
            </w:r>
          </w:hyperlink>
        </w:p>
        <w:p w:rsidR="0023137E" w:rsidRDefault="00B10228">
          <w:pPr>
            <w:pStyle w:val="11"/>
            <w:tabs>
              <w:tab w:val="right" w:leader="dot" w:pos="8296"/>
            </w:tabs>
            <w:rPr>
              <w:rFonts w:asciiTheme="minorHAnsi" w:hAnsiTheme="minorHAnsi"/>
              <w:noProof/>
              <w:sz w:val="21"/>
            </w:rPr>
          </w:pPr>
          <w:hyperlink w:anchor="_Toc482208665" w:history="1">
            <w:r w:rsidR="0023137E" w:rsidRPr="00166937">
              <w:rPr>
                <w:rStyle w:val="af0"/>
                <w:noProof/>
              </w:rPr>
              <w:t xml:space="preserve">3 </w:t>
            </w:r>
            <w:r w:rsidR="0023137E" w:rsidRPr="00166937">
              <w:rPr>
                <w:rStyle w:val="af0"/>
                <w:rFonts w:hint="eastAsia"/>
                <w:noProof/>
              </w:rPr>
              <w:t>标准制定的必要性</w:t>
            </w:r>
            <w:r w:rsidR="0023137E">
              <w:rPr>
                <w:noProof/>
                <w:webHidden/>
              </w:rPr>
              <w:tab/>
            </w:r>
            <w:r>
              <w:rPr>
                <w:noProof/>
                <w:webHidden/>
              </w:rPr>
              <w:fldChar w:fldCharType="begin"/>
            </w:r>
            <w:r w:rsidR="0023137E">
              <w:rPr>
                <w:noProof/>
                <w:webHidden/>
              </w:rPr>
              <w:instrText xml:space="preserve"> PAGEREF _Toc482208665 \h </w:instrText>
            </w:r>
            <w:r>
              <w:rPr>
                <w:noProof/>
                <w:webHidden/>
              </w:rPr>
            </w:r>
            <w:r>
              <w:rPr>
                <w:noProof/>
                <w:webHidden/>
              </w:rPr>
              <w:fldChar w:fldCharType="separate"/>
            </w:r>
            <w:r w:rsidR="0023137E">
              <w:rPr>
                <w:noProof/>
                <w:webHidden/>
              </w:rPr>
              <w:t>7</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66" w:history="1">
            <w:r w:rsidR="0023137E" w:rsidRPr="00166937">
              <w:rPr>
                <w:rStyle w:val="af0"/>
                <w:noProof/>
              </w:rPr>
              <w:t xml:space="preserve">3.1 </w:t>
            </w:r>
            <w:r w:rsidR="0023137E" w:rsidRPr="00166937">
              <w:rPr>
                <w:rStyle w:val="af0"/>
                <w:rFonts w:hint="eastAsia"/>
                <w:noProof/>
              </w:rPr>
              <w:t>顺应</w:t>
            </w:r>
            <w:r w:rsidR="0023137E" w:rsidRPr="00166937">
              <w:rPr>
                <w:rStyle w:val="af0"/>
                <w:rFonts w:ascii="宋体" w:eastAsia="宋体" w:cs="宋体" w:hint="eastAsia"/>
                <w:noProof/>
                <w:kern w:val="0"/>
              </w:rPr>
              <w:t>环境保护及农业可持续发展政策有关要求</w:t>
            </w:r>
            <w:r w:rsidR="0023137E">
              <w:rPr>
                <w:noProof/>
                <w:webHidden/>
              </w:rPr>
              <w:tab/>
            </w:r>
            <w:r>
              <w:rPr>
                <w:noProof/>
                <w:webHidden/>
              </w:rPr>
              <w:fldChar w:fldCharType="begin"/>
            </w:r>
            <w:r w:rsidR="0023137E">
              <w:rPr>
                <w:noProof/>
                <w:webHidden/>
              </w:rPr>
              <w:instrText xml:space="preserve"> PAGEREF _Toc482208666 \h </w:instrText>
            </w:r>
            <w:r>
              <w:rPr>
                <w:noProof/>
                <w:webHidden/>
              </w:rPr>
            </w:r>
            <w:r>
              <w:rPr>
                <w:noProof/>
                <w:webHidden/>
              </w:rPr>
              <w:fldChar w:fldCharType="separate"/>
            </w:r>
            <w:r w:rsidR="0023137E">
              <w:rPr>
                <w:noProof/>
                <w:webHidden/>
              </w:rPr>
              <w:t>7</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67" w:history="1">
            <w:r w:rsidR="0023137E" w:rsidRPr="00166937">
              <w:rPr>
                <w:rStyle w:val="af0"/>
                <w:noProof/>
              </w:rPr>
              <w:t>3.2</w:t>
            </w:r>
            <w:r w:rsidR="0023137E" w:rsidRPr="00166937">
              <w:rPr>
                <w:rStyle w:val="af0"/>
                <w:rFonts w:hint="eastAsia"/>
                <w:noProof/>
              </w:rPr>
              <w:t>为农业生态环境和农产品产品安全提供必要保障</w:t>
            </w:r>
            <w:r w:rsidR="0023137E">
              <w:rPr>
                <w:noProof/>
                <w:webHidden/>
              </w:rPr>
              <w:tab/>
            </w:r>
            <w:r>
              <w:rPr>
                <w:noProof/>
                <w:webHidden/>
              </w:rPr>
              <w:fldChar w:fldCharType="begin"/>
            </w:r>
            <w:r w:rsidR="0023137E">
              <w:rPr>
                <w:noProof/>
                <w:webHidden/>
              </w:rPr>
              <w:instrText xml:space="preserve"> PAGEREF _Toc482208667 \h </w:instrText>
            </w:r>
            <w:r>
              <w:rPr>
                <w:noProof/>
                <w:webHidden/>
              </w:rPr>
            </w:r>
            <w:r>
              <w:rPr>
                <w:noProof/>
                <w:webHidden/>
              </w:rPr>
              <w:fldChar w:fldCharType="separate"/>
            </w:r>
            <w:r w:rsidR="0023137E">
              <w:rPr>
                <w:noProof/>
                <w:webHidden/>
              </w:rPr>
              <w:t>8</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68" w:history="1">
            <w:r w:rsidR="0023137E" w:rsidRPr="00166937">
              <w:rPr>
                <w:rStyle w:val="af0"/>
                <w:noProof/>
              </w:rPr>
              <w:t xml:space="preserve">3.3 </w:t>
            </w:r>
            <w:r w:rsidR="0023137E" w:rsidRPr="00166937">
              <w:rPr>
                <w:rStyle w:val="af0"/>
                <w:rFonts w:hint="eastAsia"/>
                <w:noProof/>
              </w:rPr>
              <w:t>对</w:t>
            </w:r>
            <w:r w:rsidR="0023137E" w:rsidRPr="00166937">
              <w:rPr>
                <w:rStyle w:val="af0"/>
                <w:rFonts w:hint="eastAsia"/>
                <w:noProof/>
                <w:kern w:val="0"/>
              </w:rPr>
              <w:t>现行畜禽养殖相关标准的有效补充</w:t>
            </w:r>
            <w:r w:rsidR="0023137E">
              <w:rPr>
                <w:noProof/>
                <w:webHidden/>
              </w:rPr>
              <w:tab/>
            </w:r>
            <w:r>
              <w:rPr>
                <w:noProof/>
                <w:webHidden/>
              </w:rPr>
              <w:fldChar w:fldCharType="begin"/>
            </w:r>
            <w:r w:rsidR="0023137E">
              <w:rPr>
                <w:noProof/>
                <w:webHidden/>
              </w:rPr>
              <w:instrText xml:space="preserve"> PAGEREF _Toc482208668 \h </w:instrText>
            </w:r>
            <w:r>
              <w:rPr>
                <w:noProof/>
                <w:webHidden/>
              </w:rPr>
            </w:r>
            <w:r>
              <w:rPr>
                <w:noProof/>
                <w:webHidden/>
              </w:rPr>
              <w:fldChar w:fldCharType="separate"/>
            </w:r>
            <w:r w:rsidR="0023137E">
              <w:rPr>
                <w:noProof/>
                <w:webHidden/>
              </w:rPr>
              <w:t>8</w:t>
            </w:r>
            <w:r>
              <w:rPr>
                <w:noProof/>
                <w:webHidden/>
              </w:rPr>
              <w:fldChar w:fldCharType="end"/>
            </w:r>
          </w:hyperlink>
        </w:p>
        <w:p w:rsidR="0023137E" w:rsidRDefault="00B10228">
          <w:pPr>
            <w:pStyle w:val="11"/>
            <w:tabs>
              <w:tab w:val="right" w:leader="dot" w:pos="8296"/>
            </w:tabs>
            <w:rPr>
              <w:rFonts w:asciiTheme="minorHAnsi" w:hAnsiTheme="minorHAnsi"/>
              <w:noProof/>
              <w:sz w:val="21"/>
            </w:rPr>
          </w:pPr>
          <w:hyperlink w:anchor="_Toc482208669" w:history="1">
            <w:r w:rsidR="0023137E" w:rsidRPr="00166937">
              <w:rPr>
                <w:rStyle w:val="af0"/>
                <w:noProof/>
              </w:rPr>
              <w:t xml:space="preserve">4 </w:t>
            </w:r>
            <w:r w:rsidR="0023137E" w:rsidRPr="00166937">
              <w:rPr>
                <w:rStyle w:val="af0"/>
                <w:rFonts w:hint="eastAsia"/>
                <w:noProof/>
              </w:rPr>
              <w:t>国内外相关法规和标准</w:t>
            </w:r>
            <w:r w:rsidR="0023137E">
              <w:rPr>
                <w:noProof/>
                <w:webHidden/>
              </w:rPr>
              <w:tab/>
            </w:r>
            <w:r>
              <w:rPr>
                <w:noProof/>
                <w:webHidden/>
              </w:rPr>
              <w:fldChar w:fldCharType="begin"/>
            </w:r>
            <w:r w:rsidR="0023137E">
              <w:rPr>
                <w:noProof/>
                <w:webHidden/>
              </w:rPr>
              <w:instrText xml:space="preserve"> PAGEREF _Toc482208669 \h </w:instrText>
            </w:r>
            <w:r>
              <w:rPr>
                <w:noProof/>
                <w:webHidden/>
              </w:rPr>
            </w:r>
            <w:r>
              <w:rPr>
                <w:noProof/>
                <w:webHidden/>
              </w:rPr>
              <w:fldChar w:fldCharType="separate"/>
            </w:r>
            <w:r w:rsidR="0023137E">
              <w:rPr>
                <w:noProof/>
                <w:webHidden/>
              </w:rPr>
              <w:t>9</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0" w:history="1">
            <w:r w:rsidR="0023137E" w:rsidRPr="00166937">
              <w:rPr>
                <w:rStyle w:val="af0"/>
                <w:noProof/>
              </w:rPr>
              <w:t xml:space="preserve">4.1 </w:t>
            </w:r>
            <w:r w:rsidR="0023137E" w:rsidRPr="00166937">
              <w:rPr>
                <w:rStyle w:val="af0"/>
                <w:rFonts w:hint="eastAsia"/>
                <w:noProof/>
              </w:rPr>
              <w:t>国内相关法规和标准情况</w:t>
            </w:r>
            <w:r w:rsidR="0023137E">
              <w:rPr>
                <w:noProof/>
                <w:webHidden/>
              </w:rPr>
              <w:tab/>
            </w:r>
            <w:r>
              <w:rPr>
                <w:noProof/>
                <w:webHidden/>
              </w:rPr>
              <w:fldChar w:fldCharType="begin"/>
            </w:r>
            <w:r w:rsidR="0023137E">
              <w:rPr>
                <w:noProof/>
                <w:webHidden/>
              </w:rPr>
              <w:instrText xml:space="preserve"> PAGEREF _Toc482208670 \h </w:instrText>
            </w:r>
            <w:r>
              <w:rPr>
                <w:noProof/>
                <w:webHidden/>
              </w:rPr>
            </w:r>
            <w:r>
              <w:rPr>
                <w:noProof/>
                <w:webHidden/>
              </w:rPr>
              <w:fldChar w:fldCharType="separate"/>
            </w:r>
            <w:r w:rsidR="0023137E">
              <w:rPr>
                <w:noProof/>
                <w:webHidden/>
              </w:rPr>
              <w:t>9</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1" w:history="1">
            <w:r w:rsidR="0023137E" w:rsidRPr="00166937">
              <w:rPr>
                <w:rStyle w:val="af0"/>
                <w:noProof/>
              </w:rPr>
              <w:t xml:space="preserve">4.2 </w:t>
            </w:r>
            <w:r w:rsidR="0023137E" w:rsidRPr="00166937">
              <w:rPr>
                <w:rStyle w:val="af0"/>
                <w:rFonts w:hint="eastAsia"/>
                <w:noProof/>
              </w:rPr>
              <w:t>其他国家地区相关管理与标准情况</w:t>
            </w:r>
            <w:r w:rsidR="0023137E">
              <w:rPr>
                <w:noProof/>
                <w:webHidden/>
              </w:rPr>
              <w:tab/>
            </w:r>
            <w:r>
              <w:rPr>
                <w:noProof/>
                <w:webHidden/>
              </w:rPr>
              <w:fldChar w:fldCharType="begin"/>
            </w:r>
            <w:r w:rsidR="0023137E">
              <w:rPr>
                <w:noProof/>
                <w:webHidden/>
              </w:rPr>
              <w:instrText xml:space="preserve"> PAGEREF _Toc482208671 \h </w:instrText>
            </w:r>
            <w:r>
              <w:rPr>
                <w:noProof/>
                <w:webHidden/>
              </w:rPr>
            </w:r>
            <w:r>
              <w:rPr>
                <w:noProof/>
                <w:webHidden/>
              </w:rPr>
              <w:fldChar w:fldCharType="separate"/>
            </w:r>
            <w:r w:rsidR="0023137E">
              <w:rPr>
                <w:noProof/>
                <w:webHidden/>
              </w:rPr>
              <w:t>9</w:t>
            </w:r>
            <w:r>
              <w:rPr>
                <w:noProof/>
                <w:webHidden/>
              </w:rPr>
              <w:fldChar w:fldCharType="end"/>
            </w:r>
          </w:hyperlink>
        </w:p>
        <w:p w:rsidR="0023137E" w:rsidRDefault="00B10228">
          <w:pPr>
            <w:pStyle w:val="11"/>
            <w:tabs>
              <w:tab w:val="right" w:leader="dot" w:pos="8296"/>
            </w:tabs>
            <w:rPr>
              <w:rFonts w:asciiTheme="minorHAnsi" w:hAnsiTheme="minorHAnsi"/>
              <w:noProof/>
              <w:sz w:val="21"/>
            </w:rPr>
          </w:pPr>
          <w:hyperlink w:anchor="_Toc482208672" w:history="1">
            <w:r w:rsidR="0023137E" w:rsidRPr="00166937">
              <w:rPr>
                <w:rStyle w:val="af0"/>
                <w:noProof/>
              </w:rPr>
              <w:t xml:space="preserve">5 </w:t>
            </w:r>
            <w:r w:rsidR="0023137E" w:rsidRPr="00166937">
              <w:rPr>
                <w:rStyle w:val="af0"/>
                <w:rFonts w:hint="eastAsia"/>
                <w:noProof/>
              </w:rPr>
              <w:t>标准主要技术内容</w:t>
            </w:r>
            <w:r w:rsidR="0023137E">
              <w:rPr>
                <w:noProof/>
                <w:webHidden/>
              </w:rPr>
              <w:tab/>
            </w:r>
            <w:r>
              <w:rPr>
                <w:noProof/>
                <w:webHidden/>
              </w:rPr>
              <w:fldChar w:fldCharType="begin"/>
            </w:r>
            <w:r w:rsidR="0023137E">
              <w:rPr>
                <w:noProof/>
                <w:webHidden/>
              </w:rPr>
              <w:instrText xml:space="preserve"> PAGEREF _Toc482208672 \h </w:instrText>
            </w:r>
            <w:r>
              <w:rPr>
                <w:noProof/>
                <w:webHidden/>
              </w:rPr>
            </w:r>
            <w:r>
              <w:rPr>
                <w:noProof/>
                <w:webHidden/>
              </w:rPr>
              <w:fldChar w:fldCharType="separate"/>
            </w:r>
            <w:r w:rsidR="0023137E">
              <w:rPr>
                <w:noProof/>
                <w:webHidden/>
              </w:rPr>
              <w:t>10</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3" w:history="1">
            <w:r w:rsidR="0023137E" w:rsidRPr="00166937">
              <w:rPr>
                <w:rStyle w:val="af0"/>
                <w:noProof/>
              </w:rPr>
              <w:t xml:space="preserve">5.1 </w:t>
            </w:r>
            <w:r w:rsidR="0023137E" w:rsidRPr="00166937">
              <w:rPr>
                <w:rStyle w:val="af0"/>
                <w:rFonts w:hint="eastAsia"/>
                <w:noProof/>
              </w:rPr>
              <w:t>标准制定原则</w:t>
            </w:r>
            <w:r w:rsidR="0023137E">
              <w:rPr>
                <w:noProof/>
                <w:webHidden/>
              </w:rPr>
              <w:tab/>
            </w:r>
            <w:r>
              <w:rPr>
                <w:noProof/>
                <w:webHidden/>
              </w:rPr>
              <w:fldChar w:fldCharType="begin"/>
            </w:r>
            <w:r w:rsidR="0023137E">
              <w:rPr>
                <w:noProof/>
                <w:webHidden/>
              </w:rPr>
              <w:instrText xml:space="preserve"> PAGEREF _Toc482208673 \h </w:instrText>
            </w:r>
            <w:r>
              <w:rPr>
                <w:noProof/>
                <w:webHidden/>
              </w:rPr>
            </w:r>
            <w:r>
              <w:rPr>
                <w:noProof/>
                <w:webHidden/>
              </w:rPr>
              <w:fldChar w:fldCharType="separate"/>
            </w:r>
            <w:r w:rsidR="0023137E">
              <w:rPr>
                <w:noProof/>
                <w:webHidden/>
              </w:rPr>
              <w:t>10</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4" w:history="1">
            <w:r w:rsidR="0023137E" w:rsidRPr="00166937">
              <w:rPr>
                <w:rStyle w:val="af0"/>
                <w:noProof/>
              </w:rPr>
              <w:t xml:space="preserve">5.2 </w:t>
            </w:r>
            <w:r w:rsidR="0023137E" w:rsidRPr="00166937">
              <w:rPr>
                <w:rStyle w:val="af0"/>
                <w:rFonts w:hint="eastAsia"/>
                <w:noProof/>
              </w:rPr>
              <w:t>标准适用范围</w:t>
            </w:r>
            <w:r w:rsidR="0023137E">
              <w:rPr>
                <w:noProof/>
                <w:webHidden/>
              </w:rPr>
              <w:tab/>
            </w:r>
            <w:r>
              <w:rPr>
                <w:noProof/>
                <w:webHidden/>
              </w:rPr>
              <w:fldChar w:fldCharType="begin"/>
            </w:r>
            <w:r w:rsidR="0023137E">
              <w:rPr>
                <w:noProof/>
                <w:webHidden/>
              </w:rPr>
              <w:instrText xml:space="preserve"> PAGEREF _Toc482208674 \h </w:instrText>
            </w:r>
            <w:r>
              <w:rPr>
                <w:noProof/>
                <w:webHidden/>
              </w:rPr>
            </w:r>
            <w:r>
              <w:rPr>
                <w:noProof/>
                <w:webHidden/>
              </w:rPr>
              <w:fldChar w:fldCharType="separate"/>
            </w:r>
            <w:r w:rsidR="0023137E">
              <w:rPr>
                <w:noProof/>
                <w:webHidden/>
              </w:rPr>
              <w:t>10</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5" w:history="1">
            <w:r w:rsidR="0023137E" w:rsidRPr="00166937">
              <w:rPr>
                <w:rStyle w:val="af0"/>
                <w:noProof/>
              </w:rPr>
              <w:t xml:space="preserve">5.3 </w:t>
            </w:r>
            <w:r w:rsidR="0023137E" w:rsidRPr="00166937">
              <w:rPr>
                <w:rStyle w:val="af0"/>
                <w:rFonts w:hint="eastAsia"/>
                <w:noProof/>
              </w:rPr>
              <w:t>术语和定义</w:t>
            </w:r>
            <w:r w:rsidR="0023137E">
              <w:rPr>
                <w:noProof/>
                <w:webHidden/>
              </w:rPr>
              <w:tab/>
            </w:r>
            <w:r>
              <w:rPr>
                <w:noProof/>
                <w:webHidden/>
              </w:rPr>
              <w:fldChar w:fldCharType="begin"/>
            </w:r>
            <w:r w:rsidR="0023137E">
              <w:rPr>
                <w:noProof/>
                <w:webHidden/>
              </w:rPr>
              <w:instrText xml:space="preserve"> PAGEREF _Toc482208675 \h </w:instrText>
            </w:r>
            <w:r>
              <w:rPr>
                <w:noProof/>
                <w:webHidden/>
              </w:rPr>
            </w:r>
            <w:r>
              <w:rPr>
                <w:noProof/>
                <w:webHidden/>
              </w:rPr>
              <w:fldChar w:fldCharType="separate"/>
            </w:r>
            <w:r w:rsidR="0023137E">
              <w:rPr>
                <w:noProof/>
                <w:webHidden/>
              </w:rPr>
              <w:t>11</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6" w:history="1">
            <w:r w:rsidR="0023137E" w:rsidRPr="00166937">
              <w:rPr>
                <w:rStyle w:val="af0"/>
                <w:noProof/>
              </w:rPr>
              <w:t xml:space="preserve">5.4 </w:t>
            </w:r>
            <w:r w:rsidR="0023137E" w:rsidRPr="00166937">
              <w:rPr>
                <w:rStyle w:val="af0"/>
                <w:rFonts w:hint="eastAsia"/>
                <w:noProof/>
              </w:rPr>
              <w:t>原则</w:t>
            </w:r>
            <w:r w:rsidR="0023137E">
              <w:rPr>
                <w:noProof/>
                <w:webHidden/>
              </w:rPr>
              <w:tab/>
            </w:r>
            <w:r>
              <w:rPr>
                <w:noProof/>
                <w:webHidden/>
              </w:rPr>
              <w:fldChar w:fldCharType="begin"/>
            </w:r>
            <w:r w:rsidR="0023137E">
              <w:rPr>
                <w:noProof/>
                <w:webHidden/>
              </w:rPr>
              <w:instrText xml:space="preserve"> PAGEREF _Toc482208676 \h </w:instrText>
            </w:r>
            <w:r>
              <w:rPr>
                <w:noProof/>
                <w:webHidden/>
              </w:rPr>
            </w:r>
            <w:r>
              <w:rPr>
                <w:noProof/>
                <w:webHidden/>
              </w:rPr>
              <w:fldChar w:fldCharType="separate"/>
            </w:r>
            <w:r w:rsidR="0023137E">
              <w:rPr>
                <w:noProof/>
                <w:webHidden/>
              </w:rPr>
              <w:t>11</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77" w:history="1">
            <w:r w:rsidR="0023137E" w:rsidRPr="00166937">
              <w:rPr>
                <w:rStyle w:val="af0"/>
                <w:noProof/>
              </w:rPr>
              <w:t>5.5</w:t>
            </w:r>
            <w:r w:rsidR="0023137E" w:rsidRPr="00166937">
              <w:rPr>
                <w:rStyle w:val="af0"/>
                <w:rFonts w:hint="eastAsia"/>
                <w:noProof/>
              </w:rPr>
              <w:t>处理工程要求</w:t>
            </w:r>
            <w:r w:rsidR="0023137E">
              <w:rPr>
                <w:noProof/>
                <w:webHidden/>
              </w:rPr>
              <w:tab/>
            </w:r>
            <w:r>
              <w:rPr>
                <w:noProof/>
                <w:webHidden/>
              </w:rPr>
              <w:fldChar w:fldCharType="begin"/>
            </w:r>
            <w:r w:rsidR="0023137E">
              <w:rPr>
                <w:noProof/>
                <w:webHidden/>
              </w:rPr>
              <w:instrText xml:space="preserve"> PAGEREF _Toc482208677 \h </w:instrText>
            </w:r>
            <w:r>
              <w:rPr>
                <w:noProof/>
                <w:webHidden/>
              </w:rPr>
            </w:r>
            <w:r>
              <w:rPr>
                <w:noProof/>
                <w:webHidden/>
              </w:rPr>
              <w:fldChar w:fldCharType="separate"/>
            </w:r>
            <w:r w:rsidR="0023137E">
              <w:rPr>
                <w:noProof/>
                <w:webHidden/>
              </w:rPr>
              <w:t>11</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78" w:history="1">
            <w:r w:rsidR="0023137E" w:rsidRPr="00166937">
              <w:rPr>
                <w:rStyle w:val="af0"/>
                <w:noProof/>
              </w:rPr>
              <w:t xml:space="preserve">5.5.1 </w:t>
            </w:r>
            <w:r w:rsidR="0023137E" w:rsidRPr="00166937">
              <w:rPr>
                <w:rStyle w:val="af0"/>
                <w:rFonts w:hint="eastAsia"/>
                <w:noProof/>
              </w:rPr>
              <w:t>沼液无害化项目选址</w:t>
            </w:r>
            <w:r w:rsidR="0023137E">
              <w:rPr>
                <w:noProof/>
                <w:webHidden/>
              </w:rPr>
              <w:tab/>
            </w:r>
            <w:r>
              <w:rPr>
                <w:noProof/>
                <w:webHidden/>
              </w:rPr>
              <w:fldChar w:fldCharType="begin"/>
            </w:r>
            <w:r w:rsidR="0023137E">
              <w:rPr>
                <w:noProof/>
                <w:webHidden/>
              </w:rPr>
              <w:instrText xml:space="preserve"> PAGEREF _Toc482208678 \h </w:instrText>
            </w:r>
            <w:r>
              <w:rPr>
                <w:noProof/>
                <w:webHidden/>
              </w:rPr>
            </w:r>
            <w:r>
              <w:rPr>
                <w:noProof/>
                <w:webHidden/>
              </w:rPr>
              <w:fldChar w:fldCharType="separate"/>
            </w:r>
            <w:r w:rsidR="0023137E">
              <w:rPr>
                <w:noProof/>
                <w:webHidden/>
              </w:rPr>
              <w:t>11</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79" w:history="1">
            <w:r w:rsidR="0023137E" w:rsidRPr="00166937">
              <w:rPr>
                <w:rStyle w:val="af0"/>
                <w:noProof/>
              </w:rPr>
              <w:t xml:space="preserve">5.5.2 </w:t>
            </w:r>
            <w:r w:rsidR="0023137E" w:rsidRPr="00166937">
              <w:rPr>
                <w:rStyle w:val="af0"/>
                <w:rFonts w:hint="eastAsia"/>
                <w:noProof/>
              </w:rPr>
              <w:t>沼液无害化技术工艺选择</w:t>
            </w:r>
            <w:r w:rsidR="0023137E">
              <w:rPr>
                <w:noProof/>
                <w:webHidden/>
              </w:rPr>
              <w:tab/>
            </w:r>
            <w:r>
              <w:rPr>
                <w:noProof/>
                <w:webHidden/>
              </w:rPr>
              <w:fldChar w:fldCharType="begin"/>
            </w:r>
            <w:r w:rsidR="0023137E">
              <w:rPr>
                <w:noProof/>
                <w:webHidden/>
              </w:rPr>
              <w:instrText xml:space="preserve"> PAGEREF _Toc482208679 \h </w:instrText>
            </w:r>
            <w:r>
              <w:rPr>
                <w:noProof/>
                <w:webHidden/>
              </w:rPr>
            </w:r>
            <w:r>
              <w:rPr>
                <w:noProof/>
                <w:webHidden/>
              </w:rPr>
              <w:fldChar w:fldCharType="separate"/>
            </w:r>
            <w:r w:rsidR="0023137E">
              <w:rPr>
                <w:noProof/>
                <w:webHidden/>
              </w:rPr>
              <w:t>11</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80" w:history="1">
            <w:r w:rsidR="0023137E" w:rsidRPr="00166937">
              <w:rPr>
                <w:rStyle w:val="af0"/>
                <w:noProof/>
              </w:rPr>
              <w:t xml:space="preserve">5.5.3 </w:t>
            </w:r>
            <w:r w:rsidR="0023137E" w:rsidRPr="00166937">
              <w:rPr>
                <w:rStyle w:val="af0"/>
                <w:rFonts w:hint="eastAsia"/>
                <w:noProof/>
              </w:rPr>
              <w:t>关键配套设备和设施</w:t>
            </w:r>
            <w:r w:rsidR="0023137E">
              <w:rPr>
                <w:noProof/>
                <w:webHidden/>
              </w:rPr>
              <w:tab/>
            </w:r>
            <w:r>
              <w:rPr>
                <w:noProof/>
                <w:webHidden/>
              </w:rPr>
              <w:fldChar w:fldCharType="begin"/>
            </w:r>
            <w:r w:rsidR="0023137E">
              <w:rPr>
                <w:noProof/>
                <w:webHidden/>
              </w:rPr>
              <w:instrText xml:space="preserve"> PAGEREF _Toc482208680 \h </w:instrText>
            </w:r>
            <w:r>
              <w:rPr>
                <w:noProof/>
                <w:webHidden/>
              </w:rPr>
            </w:r>
            <w:r>
              <w:rPr>
                <w:noProof/>
                <w:webHidden/>
              </w:rPr>
              <w:fldChar w:fldCharType="separate"/>
            </w:r>
            <w:r w:rsidR="0023137E">
              <w:rPr>
                <w:noProof/>
                <w:webHidden/>
              </w:rPr>
              <w:t>12</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81" w:history="1">
            <w:r w:rsidR="0023137E" w:rsidRPr="00166937">
              <w:rPr>
                <w:rStyle w:val="af0"/>
                <w:noProof/>
              </w:rPr>
              <w:t xml:space="preserve">5.6 </w:t>
            </w:r>
            <w:r w:rsidR="0023137E" w:rsidRPr="00166937">
              <w:rPr>
                <w:rStyle w:val="af0"/>
                <w:rFonts w:hint="eastAsia"/>
                <w:noProof/>
              </w:rPr>
              <w:t>无害化处理要求</w:t>
            </w:r>
            <w:r w:rsidR="0023137E">
              <w:rPr>
                <w:noProof/>
                <w:webHidden/>
              </w:rPr>
              <w:tab/>
            </w:r>
            <w:r>
              <w:rPr>
                <w:noProof/>
                <w:webHidden/>
              </w:rPr>
              <w:fldChar w:fldCharType="begin"/>
            </w:r>
            <w:r w:rsidR="0023137E">
              <w:rPr>
                <w:noProof/>
                <w:webHidden/>
              </w:rPr>
              <w:instrText xml:space="preserve"> PAGEREF _Toc482208681 \h </w:instrText>
            </w:r>
            <w:r>
              <w:rPr>
                <w:noProof/>
                <w:webHidden/>
              </w:rPr>
            </w:r>
            <w:r>
              <w:rPr>
                <w:noProof/>
                <w:webHidden/>
              </w:rPr>
              <w:fldChar w:fldCharType="separate"/>
            </w:r>
            <w:r w:rsidR="0023137E">
              <w:rPr>
                <w:noProof/>
                <w:webHidden/>
              </w:rPr>
              <w:t>12</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82" w:history="1">
            <w:r w:rsidR="0023137E" w:rsidRPr="00166937">
              <w:rPr>
                <w:rStyle w:val="af0"/>
                <w:noProof/>
              </w:rPr>
              <w:t xml:space="preserve">5.6.1 </w:t>
            </w:r>
            <w:r w:rsidR="0023137E" w:rsidRPr="00166937">
              <w:rPr>
                <w:rStyle w:val="af0"/>
                <w:rFonts w:hint="eastAsia"/>
                <w:noProof/>
              </w:rPr>
              <w:t>细菌和病原体去除</w:t>
            </w:r>
            <w:r w:rsidR="0023137E">
              <w:rPr>
                <w:noProof/>
                <w:webHidden/>
              </w:rPr>
              <w:tab/>
            </w:r>
            <w:r>
              <w:rPr>
                <w:noProof/>
                <w:webHidden/>
              </w:rPr>
              <w:fldChar w:fldCharType="begin"/>
            </w:r>
            <w:r w:rsidR="0023137E">
              <w:rPr>
                <w:noProof/>
                <w:webHidden/>
              </w:rPr>
              <w:instrText xml:space="preserve"> PAGEREF _Toc482208682 \h </w:instrText>
            </w:r>
            <w:r>
              <w:rPr>
                <w:noProof/>
                <w:webHidden/>
              </w:rPr>
            </w:r>
            <w:r>
              <w:rPr>
                <w:noProof/>
                <w:webHidden/>
              </w:rPr>
              <w:fldChar w:fldCharType="separate"/>
            </w:r>
            <w:r w:rsidR="0023137E">
              <w:rPr>
                <w:noProof/>
                <w:webHidden/>
              </w:rPr>
              <w:t>12</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83" w:history="1">
            <w:r w:rsidR="0023137E" w:rsidRPr="00166937">
              <w:rPr>
                <w:rStyle w:val="af0"/>
                <w:noProof/>
              </w:rPr>
              <w:t xml:space="preserve">5.6.2 </w:t>
            </w:r>
            <w:r w:rsidR="0023137E" w:rsidRPr="00166937">
              <w:rPr>
                <w:rStyle w:val="af0"/>
                <w:rFonts w:hint="eastAsia"/>
                <w:noProof/>
              </w:rPr>
              <w:t>重金属去除</w:t>
            </w:r>
            <w:r w:rsidR="0023137E">
              <w:rPr>
                <w:noProof/>
                <w:webHidden/>
              </w:rPr>
              <w:tab/>
            </w:r>
            <w:r>
              <w:rPr>
                <w:noProof/>
                <w:webHidden/>
              </w:rPr>
              <w:fldChar w:fldCharType="begin"/>
            </w:r>
            <w:r w:rsidR="0023137E">
              <w:rPr>
                <w:noProof/>
                <w:webHidden/>
              </w:rPr>
              <w:instrText xml:space="preserve"> PAGEREF _Toc482208683 \h </w:instrText>
            </w:r>
            <w:r>
              <w:rPr>
                <w:noProof/>
                <w:webHidden/>
              </w:rPr>
            </w:r>
            <w:r>
              <w:rPr>
                <w:noProof/>
                <w:webHidden/>
              </w:rPr>
              <w:fldChar w:fldCharType="separate"/>
            </w:r>
            <w:r w:rsidR="0023137E">
              <w:rPr>
                <w:noProof/>
                <w:webHidden/>
              </w:rPr>
              <w:t>13</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84" w:history="1">
            <w:r w:rsidR="0023137E" w:rsidRPr="00166937">
              <w:rPr>
                <w:rStyle w:val="af0"/>
                <w:noProof/>
              </w:rPr>
              <w:t>5.7</w:t>
            </w:r>
            <w:r w:rsidR="0023137E" w:rsidRPr="00166937">
              <w:rPr>
                <w:rStyle w:val="af0"/>
                <w:rFonts w:hint="eastAsia"/>
                <w:noProof/>
              </w:rPr>
              <w:t>抗生素和激素去除</w:t>
            </w:r>
            <w:r w:rsidR="0023137E">
              <w:rPr>
                <w:noProof/>
                <w:webHidden/>
              </w:rPr>
              <w:tab/>
            </w:r>
            <w:r>
              <w:rPr>
                <w:noProof/>
                <w:webHidden/>
              </w:rPr>
              <w:fldChar w:fldCharType="begin"/>
            </w:r>
            <w:r w:rsidR="0023137E">
              <w:rPr>
                <w:noProof/>
                <w:webHidden/>
              </w:rPr>
              <w:instrText xml:space="preserve"> PAGEREF _Toc482208684 \h </w:instrText>
            </w:r>
            <w:r>
              <w:rPr>
                <w:noProof/>
                <w:webHidden/>
              </w:rPr>
            </w:r>
            <w:r>
              <w:rPr>
                <w:noProof/>
                <w:webHidden/>
              </w:rPr>
              <w:fldChar w:fldCharType="separate"/>
            </w:r>
            <w:r w:rsidR="0023137E">
              <w:rPr>
                <w:noProof/>
                <w:webHidden/>
              </w:rPr>
              <w:t>15</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85" w:history="1">
            <w:r w:rsidR="0023137E" w:rsidRPr="00166937">
              <w:rPr>
                <w:rStyle w:val="af0"/>
                <w:noProof/>
              </w:rPr>
              <w:t xml:space="preserve">5.8 </w:t>
            </w:r>
            <w:r w:rsidR="0023137E" w:rsidRPr="00166937">
              <w:rPr>
                <w:rStyle w:val="af0"/>
                <w:rFonts w:hint="eastAsia"/>
                <w:noProof/>
              </w:rPr>
              <w:t>其它要求</w:t>
            </w:r>
            <w:r w:rsidR="0023137E">
              <w:rPr>
                <w:noProof/>
                <w:webHidden/>
              </w:rPr>
              <w:tab/>
            </w:r>
            <w:r>
              <w:rPr>
                <w:noProof/>
                <w:webHidden/>
              </w:rPr>
              <w:fldChar w:fldCharType="begin"/>
            </w:r>
            <w:r w:rsidR="0023137E">
              <w:rPr>
                <w:noProof/>
                <w:webHidden/>
              </w:rPr>
              <w:instrText xml:space="preserve"> PAGEREF _Toc482208685 \h </w:instrText>
            </w:r>
            <w:r>
              <w:rPr>
                <w:noProof/>
                <w:webHidden/>
              </w:rPr>
            </w:r>
            <w:r>
              <w:rPr>
                <w:noProof/>
                <w:webHidden/>
              </w:rPr>
              <w:fldChar w:fldCharType="separate"/>
            </w:r>
            <w:r w:rsidR="0023137E">
              <w:rPr>
                <w:noProof/>
                <w:webHidden/>
              </w:rPr>
              <w:t>16</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86" w:history="1">
            <w:r w:rsidR="0023137E" w:rsidRPr="00166937">
              <w:rPr>
                <w:rStyle w:val="af0"/>
                <w:noProof/>
              </w:rPr>
              <w:t xml:space="preserve">5.9 </w:t>
            </w:r>
            <w:r w:rsidR="0023137E" w:rsidRPr="00166937">
              <w:rPr>
                <w:rStyle w:val="af0"/>
                <w:rFonts w:hint="eastAsia"/>
                <w:noProof/>
              </w:rPr>
              <w:t>本标准与国外标准关键指标比对</w:t>
            </w:r>
            <w:r w:rsidR="0023137E">
              <w:rPr>
                <w:noProof/>
                <w:webHidden/>
              </w:rPr>
              <w:tab/>
            </w:r>
            <w:r>
              <w:rPr>
                <w:noProof/>
                <w:webHidden/>
              </w:rPr>
              <w:fldChar w:fldCharType="begin"/>
            </w:r>
            <w:r w:rsidR="0023137E">
              <w:rPr>
                <w:noProof/>
                <w:webHidden/>
              </w:rPr>
              <w:instrText xml:space="preserve"> PAGEREF _Toc482208686 \h </w:instrText>
            </w:r>
            <w:r>
              <w:rPr>
                <w:noProof/>
                <w:webHidden/>
              </w:rPr>
            </w:r>
            <w:r>
              <w:rPr>
                <w:noProof/>
                <w:webHidden/>
              </w:rPr>
              <w:fldChar w:fldCharType="separate"/>
            </w:r>
            <w:r w:rsidR="0023137E">
              <w:rPr>
                <w:noProof/>
                <w:webHidden/>
              </w:rPr>
              <w:t>16</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87" w:history="1">
            <w:r w:rsidR="0023137E" w:rsidRPr="00166937">
              <w:rPr>
                <w:rStyle w:val="af0"/>
                <w:noProof/>
              </w:rPr>
              <w:t>5.9.1</w:t>
            </w:r>
            <w:r w:rsidR="0023137E" w:rsidRPr="00166937">
              <w:rPr>
                <w:rStyle w:val="af0"/>
                <w:rFonts w:hint="eastAsia"/>
                <w:noProof/>
              </w:rPr>
              <w:t>病原体去除要求</w:t>
            </w:r>
            <w:r w:rsidR="0023137E">
              <w:rPr>
                <w:noProof/>
                <w:webHidden/>
              </w:rPr>
              <w:tab/>
            </w:r>
            <w:r>
              <w:rPr>
                <w:noProof/>
                <w:webHidden/>
              </w:rPr>
              <w:fldChar w:fldCharType="begin"/>
            </w:r>
            <w:r w:rsidR="0023137E">
              <w:rPr>
                <w:noProof/>
                <w:webHidden/>
              </w:rPr>
              <w:instrText xml:space="preserve"> PAGEREF _Toc482208687 \h </w:instrText>
            </w:r>
            <w:r>
              <w:rPr>
                <w:noProof/>
                <w:webHidden/>
              </w:rPr>
            </w:r>
            <w:r>
              <w:rPr>
                <w:noProof/>
                <w:webHidden/>
              </w:rPr>
              <w:fldChar w:fldCharType="separate"/>
            </w:r>
            <w:r w:rsidR="0023137E">
              <w:rPr>
                <w:noProof/>
                <w:webHidden/>
              </w:rPr>
              <w:t>16</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88" w:history="1">
            <w:r w:rsidR="0023137E" w:rsidRPr="00166937">
              <w:rPr>
                <w:rStyle w:val="af0"/>
                <w:noProof/>
              </w:rPr>
              <w:t xml:space="preserve">5.9.2 </w:t>
            </w:r>
            <w:r w:rsidR="0023137E" w:rsidRPr="00166937">
              <w:rPr>
                <w:rStyle w:val="af0"/>
                <w:rFonts w:hint="eastAsia"/>
                <w:noProof/>
              </w:rPr>
              <w:t>重金属去除要求</w:t>
            </w:r>
            <w:r w:rsidR="0023137E">
              <w:rPr>
                <w:noProof/>
                <w:webHidden/>
              </w:rPr>
              <w:tab/>
            </w:r>
            <w:r>
              <w:rPr>
                <w:noProof/>
                <w:webHidden/>
              </w:rPr>
              <w:fldChar w:fldCharType="begin"/>
            </w:r>
            <w:r w:rsidR="0023137E">
              <w:rPr>
                <w:noProof/>
                <w:webHidden/>
              </w:rPr>
              <w:instrText xml:space="preserve"> PAGEREF _Toc482208688 \h </w:instrText>
            </w:r>
            <w:r>
              <w:rPr>
                <w:noProof/>
                <w:webHidden/>
              </w:rPr>
            </w:r>
            <w:r>
              <w:rPr>
                <w:noProof/>
                <w:webHidden/>
              </w:rPr>
              <w:fldChar w:fldCharType="separate"/>
            </w:r>
            <w:r w:rsidR="0023137E">
              <w:rPr>
                <w:noProof/>
                <w:webHidden/>
              </w:rPr>
              <w:t>17</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89" w:history="1">
            <w:r w:rsidR="0023137E" w:rsidRPr="00166937">
              <w:rPr>
                <w:rStyle w:val="af0"/>
                <w:noProof/>
              </w:rPr>
              <w:t xml:space="preserve">5.9.3 </w:t>
            </w:r>
            <w:r w:rsidR="0023137E" w:rsidRPr="00166937">
              <w:rPr>
                <w:rStyle w:val="af0"/>
                <w:rFonts w:hint="eastAsia"/>
                <w:noProof/>
              </w:rPr>
              <w:t>抗生素和激素的去除要求</w:t>
            </w:r>
            <w:r w:rsidR="0023137E">
              <w:rPr>
                <w:noProof/>
                <w:webHidden/>
              </w:rPr>
              <w:tab/>
            </w:r>
            <w:r>
              <w:rPr>
                <w:noProof/>
                <w:webHidden/>
              </w:rPr>
              <w:fldChar w:fldCharType="begin"/>
            </w:r>
            <w:r w:rsidR="0023137E">
              <w:rPr>
                <w:noProof/>
                <w:webHidden/>
              </w:rPr>
              <w:instrText xml:space="preserve"> PAGEREF _Toc482208689 \h </w:instrText>
            </w:r>
            <w:r>
              <w:rPr>
                <w:noProof/>
                <w:webHidden/>
              </w:rPr>
            </w:r>
            <w:r>
              <w:rPr>
                <w:noProof/>
                <w:webHidden/>
              </w:rPr>
              <w:fldChar w:fldCharType="separate"/>
            </w:r>
            <w:r w:rsidR="0023137E">
              <w:rPr>
                <w:noProof/>
                <w:webHidden/>
              </w:rPr>
              <w:t>18</w:t>
            </w:r>
            <w:r>
              <w:rPr>
                <w:noProof/>
                <w:webHidden/>
              </w:rPr>
              <w:fldChar w:fldCharType="end"/>
            </w:r>
          </w:hyperlink>
        </w:p>
        <w:p w:rsidR="0023137E" w:rsidRDefault="00B10228" w:rsidP="0023137E">
          <w:pPr>
            <w:pStyle w:val="30"/>
            <w:tabs>
              <w:tab w:val="right" w:leader="dot" w:pos="8296"/>
            </w:tabs>
            <w:ind w:left="960"/>
            <w:rPr>
              <w:rFonts w:asciiTheme="minorHAnsi" w:hAnsiTheme="minorHAnsi"/>
              <w:noProof/>
              <w:sz w:val="21"/>
            </w:rPr>
          </w:pPr>
          <w:hyperlink w:anchor="_Toc482208690" w:history="1">
            <w:r w:rsidR="0023137E" w:rsidRPr="00166937">
              <w:rPr>
                <w:rStyle w:val="af0"/>
                <w:noProof/>
              </w:rPr>
              <w:t xml:space="preserve">5.9.4 </w:t>
            </w:r>
            <w:r w:rsidR="0023137E" w:rsidRPr="00166937">
              <w:rPr>
                <w:rStyle w:val="af0"/>
                <w:rFonts w:hint="eastAsia"/>
                <w:noProof/>
              </w:rPr>
              <w:t>其它要求</w:t>
            </w:r>
            <w:r w:rsidR="0023137E">
              <w:rPr>
                <w:noProof/>
                <w:webHidden/>
              </w:rPr>
              <w:tab/>
            </w:r>
            <w:r>
              <w:rPr>
                <w:noProof/>
                <w:webHidden/>
              </w:rPr>
              <w:fldChar w:fldCharType="begin"/>
            </w:r>
            <w:r w:rsidR="0023137E">
              <w:rPr>
                <w:noProof/>
                <w:webHidden/>
              </w:rPr>
              <w:instrText xml:space="preserve"> PAGEREF _Toc482208690 \h </w:instrText>
            </w:r>
            <w:r>
              <w:rPr>
                <w:noProof/>
                <w:webHidden/>
              </w:rPr>
            </w:r>
            <w:r>
              <w:rPr>
                <w:noProof/>
                <w:webHidden/>
              </w:rPr>
              <w:fldChar w:fldCharType="separate"/>
            </w:r>
            <w:r w:rsidR="0023137E">
              <w:rPr>
                <w:noProof/>
                <w:webHidden/>
              </w:rPr>
              <w:t>18</w:t>
            </w:r>
            <w:r>
              <w:rPr>
                <w:noProof/>
                <w:webHidden/>
              </w:rPr>
              <w:fldChar w:fldCharType="end"/>
            </w:r>
          </w:hyperlink>
        </w:p>
        <w:p w:rsidR="0023137E" w:rsidRDefault="00B10228">
          <w:pPr>
            <w:pStyle w:val="11"/>
            <w:tabs>
              <w:tab w:val="right" w:leader="dot" w:pos="8296"/>
            </w:tabs>
            <w:rPr>
              <w:rFonts w:asciiTheme="minorHAnsi" w:hAnsiTheme="minorHAnsi"/>
              <w:noProof/>
              <w:sz w:val="21"/>
            </w:rPr>
          </w:pPr>
          <w:hyperlink w:anchor="_Toc482208691" w:history="1">
            <w:r w:rsidR="0023137E" w:rsidRPr="00166937">
              <w:rPr>
                <w:rStyle w:val="af0"/>
                <w:noProof/>
              </w:rPr>
              <w:t xml:space="preserve">6 </w:t>
            </w:r>
            <w:r w:rsidR="0023137E" w:rsidRPr="00166937">
              <w:rPr>
                <w:rStyle w:val="af0"/>
                <w:rFonts w:hint="eastAsia"/>
                <w:noProof/>
              </w:rPr>
              <w:t>环境经济效益分析</w:t>
            </w:r>
            <w:r w:rsidR="0023137E">
              <w:rPr>
                <w:noProof/>
                <w:webHidden/>
              </w:rPr>
              <w:tab/>
            </w:r>
            <w:r>
              <w:rPr>
                <w:noProof/>
                <w:webHidden/>
              </w:rPr>
              <w:fldChar w:fldCharType="begin"/>
            </w:r>
            <w:r w:rsidR="0023137E">
              <w:rPr>
                <w:noProof/>
                <w:webHidden/>
              </w:rPr>
              <w:instrText xml:space="preserve"> PAGEREF _Toc482208691 \h </w:instrText>
            </w:r>
            <w:r>
              <w:rPr>
                <w:noProof/>
                <w:webHidden/>
              </w:rPr>
            </w:r>
            <w:r>
              <w:rPr>
                <w:noProof/>
                <w:webHidden/>
              </w:rPr>
              <w:fldChar w:fldCharType="separate"/>
            </w:r>
            <w:r w:rsidR="0023137E">
              <w:rPr>
                <w:noProof/>
                <w:webHidden/>
              </w:rPr>
              <w:t>20</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92" w:history="1">
            <w:r w:rsidR="0023137E" w:rsidRPr="00166937">
              <w:rPr>
                <w:rStyle w:val="af0"/>
                <w:noProof/>
              </w:rPr>
              <w:t xml:space="preserve">6.1 </w:t>
            </w:r>
            <w:r w:rsidR="0023137E" w:rsidRPr="00166937">
              <w:rPr>
                <w:rStyle w:val="af0"/>
                <w:rFonts w:hint="eastAsia"/>
                <w:noProof/>
              </w:rPr>
              <w:t>环境效益</w:t>
            </w:r>
            <w:r w:rsidR="0023137E">
              <w:rPr>
                <w:noProof/>
                <w:webHidden/>
              </w:rPr>
              <w:tab/>
            </w:r>
            <w:r>
              <w:rPr>
                <w:noProof/>
                <w:webHidden/>
              </w:rPr>
              <w:fldChar w:fldCharType="begin"/>
            </w:r>
            <w:r w:rsidR="0023137E">
              <w:rPr>
                <w:noProof/>
                <w:webHidden/>
              </w:rPr>
              <w:instrText xml:space="preserve"> PAGEREF _Toc482208692 \h </w:instrText>
            </w:r>
            <w:r>
              <w:rPr>
                <w:noProof/>
                <w:webHidden/>
              </w:rPr>
            </w:r>
            <w:r>
              <w:rPr>
                <w:noProof/>
                <w:webHidden/>
              </w:rPr>
              <w:fldChar w:fldCharType="separate"/>
            </w:r>
            <w:r w:rsidR="0023137E">
              <w:rPr>
                <w:noProof/>
                <w:webHidden/>
              </w:rPr>
              <w:t>20</w:t>
            </w:r>
            <w:r>
              <w:rPr>
                <w:noProof/>
                <w:webHidden/>
              </w:rPr>
              <w:fldChar w:fldCharType="end"/>
            </w:r>
          </w:hyperlink>
        </w:p>
        <w:p w:rsidR="0023137E" w:rsidRDefault="00B10228" w:rsidP="0023137E">
          <w:pPr>
            <w:pStyle w:val="20"/>
            <w:tabs>
              <w:tab w:val="right" w:leader="dot" w:pos="8296"/>
            </w:tabs>
            <w:ind w:left="480"/>
            <w:rPr>
              <w:rFonts w:asciiTheme="minorHAnsi" w:hAnsiTheme="minorHAnsi"/>
              <w:noProof/>
              <w:sz w:val="21"/>
            </w:rPr>
          </w:pPr>
          <w:hyperlink w:anchor="_Toc482208693" w:history="1">
            <w:r w:rsidR="0023137E" w:rsidRPr="00166937">
              <w:rPr>
                <w:rStyle w:val="af0"/>
                <w:noProof/>
              </w:rPr>
              <w:t xml:space="preserve">6.2 </w:t>
            </w:r>
            <w:r w:rsidR="0023137E" w:rsidRPr="00166937">
              <w:rPr>
                <w:rStyle w:val="af0"/>
                <w:rFonts w:hint="eastAsia"/>
                <w:noProof/>
              </w:rPr>
              <w:t>经济效益</w:t>
            </w:r>
            <w:r w:rsidR="0023137E">
              <w:rPr>
                <w:noProof/>
                <w:webHidden/>
              </w:rPr>
              <w:tab/>
            </w:r>
            <w:r>
              <w:rPr>
                <w:noProof/>
                <w:webHidden/>
              </w:rPr>
              <w:fldChar w:fldCharType="begin"/>
            </w:r>
            <w:r w:rsidR="0023137E">
              <w:rPr>
                <w:noProof/>
                <w:webHidden/>
              </w:rPr>
              <w:instrText xml:space="preserve"> PAGEREF _Toc482208693 \h </w:instrText>
            </w:r>
            <w:r>
              <w:rPr>
                <w:noProof/>
                <w:webHidden/>
              </w:rPr>
            </w:r>
            <w:r>
              <w:rPr>
                <w:noProof/>
                <w:webHidden/>
              </w:rPr>
              <w:fldChar w:fldCharType="separate"/>
            </w:r>
            <w:r w:rsidR="0023137E">
              <w:rPr>
                <w:noProof/>
                <w:webHidden/>
              </w:rPr>
              <w:t>21</w:t>
            </w:r>
            <w:r>
              <w:rPr>
                <w:noProof/>
                <w:webHidden/>
              </w:rPr>
              <w:fldChar w:fldCharType="end"/>
            </w:r>
          </w:hyperlink>
        </w:p>
        <w:p w:rsidR="001D5738" w:rsidRDefault="00B10228">
          <w:r>
            <w:fldChar w:fldCharType="end"/>
          </w:r>
        </w:p>
      </w:sdtContent>
    </w:sdt>
    <w:p w:rsidR="0027355F" w:rsidRPr="00C9312D" w:rsidRDefault="0027355F" w:rsidP="00552326"/>
    <w:p w:rsidR="00A020B4" w:rsidRPr="00C9312D" w:rsidRDefault="00A020B4" w:rsidP="00552326">
      <w:bookmarkStart w:id="0" w:name="_GoBack"/>
      <w:bookmarkEnd w:id="0"/>
    </w:p>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A020B4" w:rsidRPr="00C9312D" w:rsidRDefault="00A020B4" w:rsidP="00552326"/>
    <w:p w:rsidR="00E12C1C" w:rsidRPr="00C9312D" w:rsidRDefault="00E12C1C" w:rsidP="00552326"/>
    <w:p w:rsidR="002A1841" w:rsidRDefault="002A1841" w:rsidP="00A020B4">
      <w:pPr>
        <w:jc w:val="center"/>
        <w:rPr>
          <w:b/>
          <w:sz w:val="32"/>
          <w:szCs w:val="24"/>
        </w:rPr>
      </w:pPr>
    </w:p>
    <w:p w:rsidR="002A1841" w:rsidRDefault="002A1841" w:rsidP="00A020B4">
      <w:pPr>
        <w:jc w:val="center"/>
        <w:rPr>
          <w:b/>
          <w:sz w:val="32"/>
          <w:szCs w:val="24"/>
        </w:rPr>
      </w:pPr>
    </w:p>
    <w:p w:rsidR="002A1841" w:rsidRPr="002A1841" w:rsidRDefault="002A1841" w:rsidP="002A1841">
      <w:pPr>
        <w:jc w:val="center"/>
        <w:rPr>
          <w:rFonts w:eastAsiaTheme="majorEastAsia" w:hAnsiTheme="minorEastAsia" w:cs="Times New Roman"/>
          <w:b/>
          <w:bCs/>
          <w:sz w:val="36"/>
          <w:szCs w:val="32"/>
        </w:rPr>
      </w:pPr>
      <w:bookmarkStart w:id="1" w:name="_Toc482208655"/>
      <w:r w:rsidRPr="002A1841">
        <w:rPr>
          <w:rFonts w:eastAsiaTheme="majorEastAsia" w:hAnsiTheme="minorEastAsia" w:cs="Times New Roman"/>
          <w:b/>
          <w:bCs/>
          <w:sz w:val="36"/>
          <w:szCs w:val="32"/>
        </w:rPr>
        <w:lastRenderedPageBreak/>
        <w:t>国家标准</w:t>
      </w:r>
    </w:p>
    <w:p w:rsidR="002A1841" w:rsidRPr="002A1841" w:rsidRDefault="002A1841" w:rsidP="002A1841">
      <w:pPr>
        <w:jc w:val="center"/>
        <w:rPr>
          <w:rFonts w:eastAsiaTheme="majorEastAsia" w:hAnsiTheme="minorEastAsia" w:cs="Times New Roman"/>
          <w:b/>
          <w:bCs/>
          <w:sz w:val="36"/>
          <w:szCs w:val="32"/>
        </w:rPr>
      </w:pPr>
      <w:r w:rsidRPr="002A1841">
        <w:rPr>
          <w:rFonts w:eastAsiaTheme="majorEastAsia" w:hAnsiTheme="minorEastAsia" w:cs="Times New Roman" w:hint="eastAsia"/>
          <w:b/>
          <w:bCs/>
          <w:sz w:val="36"/>
          <w:szCs w:val="32"/>
        </w:rPr>
        <w:t>农用沼液无害化处理技术规范</w:t>
      </w:r>
    </w:p>
    <w:p w:rsidR="002A1841" w:rsidRPr="002A1841" w:rsidRDefault="002A1841" w:rsidP="002A1841">
      <w:pPr>
        <w:jc w:val="center"/>
        <w:rPr>
          <w:rFonts w:eastAsiaTheme="majorEastAsia" w:hAnsiTheme="minorEastAsia" w:cs="Times New Roman"/>
          <w:b/>
          <w:bCs/>
          <w:sz w:val="36"/>
          <w:szCs w:val="32"/>
        </w:rPr>
      </w:pPr>
      <w:r w:rsidRPr="002A1841">
        <w:rPr>
          <w:rFonts w:eastAsiaTheme="majorEastAsia" w:hAnsiTheme="minorEastAsia" w:cs="Times New Roman" w:hint="eastAsia"/>
          <w:b/>
          <w:bCs/>
          <w:sz w:val="36"/>
          <w:szCs w:val="32"/>
        </w:rPr>
        <w:t>（征求意见稿）</w:t>
      </w:r>
    </w:p>
    <w:p w:rsidR="002A1841" w:rsidRPr="002A1841" w:rsidRDefault="002A1841" w:rsidP="002A1841">
      <w:pPr>
        <w:jc w:val="center"/>
        <w:rPr>
          <w:rFonts w:eastAsiaTheme="majorEastAsia" w:hAnsiTheme="minorEastAsia" w:cs="Times New Roman"/>
          <w:bCs/>
          <w:sz w:val="36"/>
          <w:szCs w:val="32"/>
        </w:rPr>
      </w:pPr>
      <w:r w:rsidRPr="002A1841">
        <w:rPr>
          <w:rFonts w:eastAsiaTheme="majorEastAsia" w:hAnsiTheme="minorEastAsia" w:cs="Times New Roman"/>
          <w:bCs/>
          <w:sz w:val="36"/>
          <w:szCs w:val="32"/>
        </w:rPr>
        <w:t>编制说明</w:t>
      </w:r>
    </w:p>
    <w:p w:rsidR="00A020B4" w:rsidRPr="00C9312D" w:rsidRDefault="00A020B4" w:rsidP="00A020B4">
      <w:pPr>
        <w:pStyle w:val="aa"/>
      </w:pPr>
      <w:r w:rsidRPr="00C9312D">
        <w:rPr>
          <w:rFonts w:hint="eastAsia"/>
        </w:rPr>
        <w:t>1 项目背景</w:t>
      </w:r>
      <w:bookmarkEnd w:id="1"/>
    </w:p>
    <w:p w:rsidR="00A020B4" w:rsidRDefault="00A020B4" w:rsidP="00A020B4">
      <w:pPr>
        <w:pStyle w:val="ab"/>
        <w:rPr>
          <w:rFonts w:hAnsiTheme="minorEastAsia"/>
        </w:rPr>
      </w:pPr>
      <w:bookmarkStart w:id="2" w:name="_Toc482208656"/>
      <w:r w:rsidRPr="00C9312D">
        <w:t xml:space="preserve">1.1 </w:t>
      </w:r>
      <w:r w:rsidRPr="00C9312D">
        <w:rPr>
          <w:rFonts w:hAnsiTheme="minorEastAsia"/>
        </w:rPr>
        <w:t>任务来源</w:t>
      </w:r>
      <w:bookmarkEnd w:id="2"/>
    </w:p>
    <w:p w:rsidR="002A1841" w:rsidRPr="002A1841" w:rsidRDefault="002A1841" w:rsidP="002A1841">
      <w:pPr>
        <w:spacing w:line="594" w:lineRule="exact"/>
        <w:ind w:firstLineChars="200" w:firstLine="480"/>
        <w:rPr>
          <w:rFonts w:cs="Times New Roman"/>
          <w:szCs w:val="24"/>
        </w:rPr>
      </w:pPr>
      <w:r w:rsidRPr="002A1841">
        <w:rPr>
          <w:rFonts w:cs="Times New Roman" w:hint="eastAsia"/>
          <w:szCs w:val="24"/>
        </w:rPr>
        <w:t>国家标准《</w:t>
      </w:r>
      <w:r w:rsidR="00C34793">
        <w:rPr>
          <w:rFonts w:cs="Times New Roman" w:hint="eastAsia"/>
          <w:szCs w:val="24"/>
        </w:rPr>
        <w:t>农用沼液无害化处理技术规范</w:t>
      </w:r>
      <w:r w:rsidRPr="002A1841">
        <w:rPr>
          <w:rFonts w:cs="Times New Roman" w:hint="eastAsia"/>
          <w:szCs w:val="24"/>
        </w:rPr>
        <w:t>》的项目编号为：</w:t>
      </w:r>
      <w:r w:rsidR="00C34793" w:rsidRPr="00C34793">
        <w:rPr>
          <w:rFonts w:cs="Times New Roman"/>
          <w:szCs w:val="24"/>
        </w:rPr>
        <w:t>20083158-Q-424</w:t>
      </w:r>
      <w:r w:rsidRPr="002A1841">
        <w:rPr>
          <w:rFonts w:cs="Times New Roman" w:hint="eastAsia"/>
          <w:szCs w:val="24"/>
        </w:rPr>
        <w:t>，主管部门为国家标准化管理委员会，提出和归口单位为</w:t>
      </w:r>
      <w:r w:rsidR="00C34793">
        <w:rPr>
          <w:rFonts w:cs="Times New Roman" w:hint="eastAsia"/>
          <w:szCs w:val="24"/>
        </w:rPr>
        <w:t>中国标准化研究院</w:t>
      </w:r>
      <w:r w:rsidRPr="002A1841">
        <w:rPr>
          <w:rFonts w:cs="Times New Roman" w:hint="eastAsia"/>
          <w:szCs w:val="24"/>
        </w:rPr>
        <w:t>。</w:t>
      </w:r>
    </w:p>
    <w:p w:rsidR="00A020B4" w:rsidRDefault="00A020B4" w:rsidP="00A020B4">
      <w:pPr>
        <w:pStyle w:val="ab"/>
      </w:pPr>
      <w:bookmarkStart w:id="3" w:name="_Toc482208657"/>
      <w:r w:rsidRPr="00C9312D">
        <w:rPr>
          <w:rFonts w:hint="eastAsia"/>
        </w:rPr>
        <w:t xml:space="preserve">1.2 </w:t>
      </w:r>
      <w:r w:rsidRPr="00C9312D">
        <w:rPr>
          <w:rFonts w:hint="eastAsia"/>
        </w:rPr>
        <w:t>工作过程</w:t>
      </w:r>
      <w:bookmarkEnd w:id="3"/>
    </w:p>
    <w:p w:rsidR="00C34793" w:rsidRPr="00C34793" w:rsidRDefault="00C34793" w:rsidP="00C34793">
      <w:pPr>
        <w:spacing w:line="594" w:lineRule="exact"/>
        <w:ind w:firstLine="480"/>
        <w:rPr>
          <w:rFonts w:cs="Times New Roman"/>
          <w:szCs w:val="24"/>
        </w:rPr>
      </w:pPr>
      <w:r w:rsidRPr="00C34793">
        <w:rPr>
          <w:rFonts w:cs="Times New Roman" w:hint="eastAsia"/>
          <w:szCs w:val="24"/>
        </w:rPr>
        <w:t>标准起草从</w:t>
      </w:r>
      <w:r w:rsidRPr="00C34793">
        <w:rPr>
          <w:rFonts w:cs="Times New Roman" w:hint="eastAsia"/>
          <w:szCs w:val="24"/>
        </w:rPr>
        <w:t>20</w:t>
      </w:r>
      <w:r>
        <w:rPr>
          <w:rFonts w:cs="Times New Roman" w:hint="eastAsia"/>
          <w:szCs w:val="24"/>
        </w:rPr>
        <w:t>09</w:t>
      </w:r>
      <w:r w:rsidRPr="00C34793">
        <w:rPr>
          <w:rFonts w:cs="Times New Roman" w:hint="eastAsia"/>
          <w:szCs w:val="24"/>
        </w:rPr>
        <w:t>年开始，可分为</w:t>
      </w:r>
      <w:r w:rsidR="000F17A0">
        <w:rPr>
          <w:rFonts w:cs="Times New Roman" w:hint="eastAsia"/>
          <w:szCs w:val="24"/>
        </w:rPr>
        <w:t>三</w:t>
      </w:r>
      <w:r w:rsidRPr="00C34793">
        <w:rPr>
          <w:rFonts w:cs="Times New Roman" w:hint="eastAsia"/>
          <w:szCs w:val="24"/>
        </w:rPr>
        <w:t>个阶段：</w:t>
      </w:r>
    </w:p>
    <w:p w:rsidR="00C34793" w:rsidRPr="00C34793" w:rsidRDefault="00C34793" w:rsidP="00C34793">
      <w:pPr>
        <w:spacing w:line="594" w:lineRule="exact"/>
        <w:ind w:firstLine="480"/>
        <w:rPr>
          <w:rFonts w:cs="Times New Roman"/>
          <w:szCs w:val="24"/>
        </w:rPr>
      </w:pPr>
      <w:r w:rsidRPr="00C34793">
        <w:rPr>
          <w:rFonts w:cs="Times New Roman" w:hint="eastAsia"/>
          <w:szCs w:val="24"/>
        </w:rPr>
        <w:t>第一阶段：前期</w:t>
      </w:r>
      <w:proofErr w:type="gramStart"/>
      <w:r w:rsidRPr="00C34793">
        <w:rPr>
          <w:rFonts w:cs="Times New Roman" w:hint="eastAsia"/>
          <w:szCs w:val="24"/>
        </w:rPr>
        <w:t>预研究</w:t>
      </w:r>
      <w:proofErr w:type="gramEnd"/>
      <w:r w:rsidRPr="00C34793">
        <w:rPr>
          <w:rFonts w:cs="Times New Roman" w:hint="eastAsia"/>
          <w:szCs w:val="24"/>
        </w:rPr>
        <w:t>及调研分析</w:t>
      </w:r>
    </w:p>
    <w:p w:rsidR="00C34793" w:rsidRPr="00C34793" w:rsidRDefault="00C34793" w:rsidP="00C34793">
      <w:pPr>
        <w:spacing w:line="594" w:lineRule="exact"/>
        <w:ind w:firstLine="480"/>
        <w:rPr>
          <w:rFonts w:cs="Times New Roman"/>
          <w:szCs w:val="24"/>
        </w:rPr>
      </w:pPr>
      <w:r>
        <w:rPr>
          <w:rFonts w:cs="Times New Roman" w:hint="eastAsia"/>
          <w:szCs w:val="24"/>
        </w:rPr>
        <w:t>调研国内外沼液处理和利用方面的技术、标准、政策和法律法规，为标准编制工作提供依据。</w:t>
      </w:r>
    </w:p>
    <w:p w:rsidR="00C34793" w:rsidRDefault="00C34793" w:rsidP="00C34793">
      <w:pPr>
        <w:spacing w:line="594" w:lineRule="exact"/>
        <w:ind w:firstLineChars="200" w:firstLine="480"/>
        <w:rPr>
          <w:rFonts w:cs="Times New Roman"/>
          <w:szCs w:val="24"/>
        </w:rPr>
      </w:pPr>
      <w:r w:rsidRPr="00C34793">
        <w:rPr>
          <w:rFonts w:cs="Times New Roman" w:hint="eastAsia"/>
          <w:szCs w:val="24"/>
        </w:rPr>
        <w:t>第二阶段：</w:t>
      </w:r>
      <w:r>
        <w:rPr>
          <w:rFonts w:cs="Times New Roman" w:hint="eastAsia"/>
          <w:szCs w:val="24"/>
        </w:rPr>
        <w:t>由强制性标准转为推荐性标准</w:t>
      </w:r>
    </w:p>
    <w:p w:rsidR="00C34793" w:rsidRPr="00C34793" w:rsidRDefault="00C34793" w:rsidP="00C34793">
      <w:pPr>
        <w:spacing w:line="594" w:lineRule="exact"/>
        <w:ind w:firstLineChars="200" w:firstLine="480"/>
        <w:rPr>
          <w:rFonts w:cs="Times New Roman"/>
          <w:szCs w:val="24"/>
        </w:rPr>
      </w:pPr>
      <w:r w:rsidRPr="00C34793">
        <w:rPr>
          <w:rFonts w:cs="Times New Roman" w:hint="eastAsia"/>
          <w:szCs w:val="24"/>
        </w:rPr>
        <w:t>按照</w:t>
      </w:r>
      <w:r w:rsidRPr="00C34793">
        <w:rPr>
          <w:rFonts w:cs="Times New Roman"/>
          <w:szCs w:val="24"/>
        </w:rPr>
        <w:t>强制性标准整合精简工作方案</w:t>
      </w:r>
      <w:r>
        <w:rPr>
          <w:rFonts w:cs="Times New Roman"/>
          <w:szCs w:val="24"/>
        </w:rPr>
        <w:t>精神</w:t>
      </w:r>
      <w:r>
        <w:rPr>
          <w:rFonts w:cs="Times New Roman" w:hint="eastAsia"/>
          <w:szCs w:val="24"/>
        </w:rPr>
        <w:t>，</w:t>
      </w:r>
      <w:r>
        <w:rPr>
          <w:rFonts w:cs="Times New Roman"/>
          <w:szCs w:val="24"/>
        </w:rPr>
        <w:t>于</w:t>
      </w:r>
      <w:r>
        <w:rPr>
          <w:rFonts w:cs="Times New Roman" w:hint="eastAsia"/>
          <w:szCs w:val="24"/>
        </w:rPr>
        <w:t>2016</w:t>
      </w:r>
      <w:r>
        <w:rPr>
          <w:rFonts w:cs="Times New Roman" w:hint="eastAsia"/>
          <w:szCs w:val="24"/>
        </w:rPr>
        <w:t>年</w:t>
      </w:r>
      <w:r>
        <w:rPr>
          <w:rFonts w:cs="Times New Roman" w:hint="eastAsia"/>
          <w:szCs w:val="24"/>
        </w:rPr>
        <w:t>2</w:t>
      </w:r>
      <w:r w:rsidR="000F17A0">
        <w:rPr>
          <w:rFonts w:cs="Times New Roman" w:hint="eastAsia"/>
          <w:szCs w:val="24"/>
        </w:rPr>
        <w:t>月对标准进行重新评估后将该标准转为推荐性标准。</w:t>
      </w:r>
    </w:p>
    <w:p w:rsidR="00C34793" w:rsidRPr="00C34793" w:rsidRDefault="00C34793" w:rsidP="00C34793">
      <w:pPr>
        <w:spacing w:line="594" w:lineRule="exact"/>
        <w:ind w:firstLineChars="200" w:firstLine="480"/>
        <w:rPr>
          <w:rFonts w:cs="Times New Roman"/>
          <w:szCs w:val="24"/>
        </w:rPr>
      </w:pPr>
      <w:r w:rsidRPr="00C34793">
        <w:rPr>
          <w:rFonts w:cs="Times New Roman" w:hint="eastAsia"/>
          <w:szCs w:val="24"/>
        </w:rPr>
        <w:t>第三阶段：标准起草阶段</w:t>
      </w:r>
    </w:p>
    <w:p w:rsidR="00C34793" w:rsidRPr="00C34793" w:rsidRDefault="00C34793" w:rsidP="000F17A0">
      <w:pPr>
        <w:spacing w:line="594" w:lineRule="exact"/>
        <w:ind w:firstLineChars="200" w:firstLine="480"/>
        <w:rPr>
          <w:rFonts w:cs="Times New Roman"/>
          <w:szCs w:val="24"/>
        </w:rPr>
      </w:pPr>
      <w:r w:rsidRPr="00C34793">
        <w:rPr>
          <w:rFonts w:cs="Times New Roman" w:hint="eastAsia"/>
          <w:szCs w:val="24"/>
        </w:rPr>
        <w:t>2016</w:t>
      </w:r>
      <w:r w:rsidRPr="00C34793">
        <w:rPr>
          <w:rFonts w:cs="Times New Roman" w:hint="eastAsia"/>
          <w:szCs w:val="24"/>
        </w:rPr>
        <w:t>年</w:t>
      </w:r>
      <w:r w:rsidR="000F17A0">
        <w:rPr>
          <w:rFonts w:cs="Times New Roman" w:hint="eastAsia"/>
          <w:szCs w:val="24"/>
        </w:rPr>
        <w:t>4</w:t>
      </w:r>
      <w:r w:rsidRPr="00C34793">
        <w:rPr>
          <w:rFonts w:cs="Times New Roman" w:hint="eastAsia"/>
          <w:szCs w:val="24"/>
        </w:rPr>
        <w:t>月</w:t>
      </w:r>
      <w:r w:rsidR="000F17A0">
        <w:rPr>
          <w:rFonts w:cs="Times New Roman" w:hint="eastAsia"/>
          <w:szCs w:val="24"/>
        </w:rPr>
        <w:t>由中国标准化研究院、北京科技大学、山东民和牧业等有关单位组成的标准起草组成立。同年</w:t>
      </w:r>
      <w:r w:rsidR="000F17A0">
        <w:rPr>
          <w:rFonts w:cs="Times New Roman" w:hint="eastAsia"/>
          <w:szCs w:val="24"/>
        </w:rPr>
        <w:t>10</w:t>
      </w:r>
      <w:r w:rsidR="000F17A0">
        <w:rPr>
          <w:rFonts w:cs="Times New Roman" w:hint="eastAsia"/>
          <w:szCs w:val="24"/>
        </w:rPr>
        <w:t>月形成了国家标准草稿。先后召开标准组讨论会和实地调研</w:t>
      </w:r>
      <w:r w:rsidR="000F17A0">
        <w:rPr>
          <w:rFonts w:cs="Times New Roman" w:hint="eastAsia"/>
          <w:szCs w:val="24"/>
        </w:rPr>
        <w:t>3</w:t>
      </w:r>
      <w:r w:rsidR="000F17A0">
        <w:rPr>
          <w:rFonts w:cs="Times New Roman" w:hint="eastAsia"/>
          <w:szCs w:val="24"/>
        </w:rPr>
        <w:t>次，在此基础上形成了标准征求意见稿。</w:t>
      </w:r>
    </w:p>
    <w:p w:rsidR="00F55789" w:rsidRPr="00C9312D" w:rsidRDefault="00F55789" w:rsidP="00F55789">
      <w:pPr>
        <w:pStyle w:val="aa"/>
      </w:pPr>
      <w:bookmarkStart w:id="4" w:name="_Toc482208658"/>
      <w:r w:rsidRPr="00C9312D">
        <w:rPr>
          <w:rFonts w:hint="eastAsia"/>
        </w:rPr>
        <w:lastRenderedPageBreak/>
        <w:t xml:space="preserve">2 </w:t>
      </w:r>
      <w:r w:rsidR="00E12C1C" w:rsidRPr="00C9312D">
        <w:rPr>
          <w:rFonts w:hint="eastAsia"/>
        </w:rPr>
        <w:t>基本情况</w:t>
      </w:r>
      <w:bookmarkEnd w:id="4"/>
    </w:p>
    <w:p w:rsidR="00F55789" w:rsidRPr="00C9312D" w:rsidRDefault="00F55789" w:rsidP="00F55789">
      <w:pPr>
        <w:pStyle w:val="ab"/>
      </w:pPr>
      <w:bookmarkStart w:id="5" w:name="_Toc482208659"/>
      <w:r w:rsidRPr="00C9312D">
        <w:rPr>
          <w:rFonts w:hint="eastAsia"/>
        </w:rPr>
        <w:t>2.1</w:t>
      </w:r>
      <w:r w:rsidRPr="00C9312D">
        <w:rPr>
          <w:rFonts w:hint="eastAsia"/>
        </w:rPr>
        <w:t>沼液</w:t>
      </w:r>
      <w:r w:rsidR="00E12C1C" w:rsidRPr="00C9312D">
        <w:rPr>
          <w:rFonts w:hint="eastAsia"/>
        </w:rPr>
        <w:t>的</w:t>
      </w:r>
      <w:r w:rsidRPr="00C9312D">
        <w:rPr>
          <w:rFonts w:hint="eastAsia"/>
        </w:rPr>
        <w:t>产生</w:t>
      </w:r>
      <w:bookmarkEnd w:id="5"/>
    </w:p>
    <w:p w:rsidR="002D7ABE" w:rsidRPr="00C9312D" w:rsidRDefault="002D7ABE" w:rsidP="00E12C1C">
      <w:pPr>
        <w:ind w:firstLineChars="200" w:firstLine="480"/>
        <w:rPr>
          <w:rFonts w:cs="Times New Roman"/>
          <w:szCs w:val="24"/>
        </w:rPr>
      </w:pPr>
      <w:r w:rsidRPr="00C9312D">
        <w:rPr>
          <w:rFonts w:cs="Times New Roman" w:hint="eastAsia"/>
          <w:szCs w:val="24"/>
        </w:rPr>
        <w:t>近年来随着我国农业产业结构的不断调整，畜牧业的发展主要以集约化、规模化养殖为主导，以规模化管理、标准化生产和产业化经营为目标的同时，也带来了严重的环境污染。农业废弃物资源循环利用具有改善生态环境和降低二氧化碳排放、缓解温室效应等方面的作用，因此沼气工程逐渐在世界范围受到的广泛重视。《可再生能源中长期发展规划》中明确提出：到</w:t>
      </w:r>
      <w:r w:rsidRPr="00C9312D">
        <w:rPr>
          <w:rFonts w:cs="Times New Roman" w:hint="eastAsia"/>
          <w:szCs w:val="24"/>
        </w:rPr>
        <w:t>2020</w:t>
      </w:r>
      <w:r w:rsidRPr="00C9312D">
        <w:rPr>
          <w:rFonts w:cs="Times New Roman" w:hint="eastAsia"/>
          <w:szCs w:val="24"/>
        </w:rPr>
        <w:t>年可再生能源在能源构成中要达到</w:t>
      </w:r>
      <w:r w:rsidRPr="00C9312D">
        <w:rPr>
          <w:rFonts w:cs="Times New Roman" w:hint="eastAsia"/>
          <w:szCs w:val="24"/>
        </w:rPr>
        <w:t>15%</w:t>
      </w:r>
      <w:r w:rsidRPr="00C9312D">
        <w:rPr>
          <w:rFonts w:cs="Times New Roman" w:hint="eastAsia"/>
          <w:szCs w:val="24"/>
        </w:rPr>
        <w:t>左右。规模化沼气工程沼气产量到</w:t>
      </w:r>
      <w:r w:rsidRPr="00C9312D">
        <w:rPr>
          <w:rFonts w:cs="Times New Roman" w:hint="eastAsia"/>
          <w:szCs w:val="24"/>
        </w:rPr>
        <w:t>2010</w:t>
      </w:r>
      <w:r w:rsidRPr="00C9312D">
        <w:rPr>
          <w:rFonts w:cs="Times New Roman" w:hint="eastAsia"/>
          <w:szCs w:val="24"/>
        </w:rPr>
        <w:t>年发展到</w:t>
      </w:r>
      <w:r w:rsidRPr="00C9312D">
        <w:rPr>
          <w:rFonts w:cs="Times New Roman" w:hint="eastAsia"/>
          <w:szCs w:val="24"/>
        </w:rPr>
        <w:t>40</w:t>
      </w:r>
      <w:r w:rsidRPr="00C9312D">
        <w:rPr>
          <w:rFonts w:cs="Times New Roman" w:hint="eastAsia"/>
          <w:szCs w:val="24"/>
        </w:rPr>
        <w:t>亿立方米，到</w:t>
      </w:r>
      <w:r w:rsidRPr="00C9312D">
        <w:rPr>
          <w:rFonts w:cs="Times New Roman" w:hint="eastAsia"/>
          <w:szCs w:val="24"/>
        </w:rPr>
        <w:t>2020</w:t>
      </w:r>
      <w:r w:rsidRPr="00C9312D">
        <w:rPr>
          <w:rFonts w:cs="Times New Roman" w:hint="eastAsia"/>
          <w:szCs w:val="24"/>
        </w:rPr>
        <w:t>年更要达到</w:t>
      </w:r>
      <w:r w:rsidRPr="00C9312D">
        <w:rPr>
          <w:rFonts w:cs="Times New Roman" w:hint="eastAsia"/>
          <w:szCs w:val="24"/>
        </w:rPr>
        <w:t>140</w:t>
      </w:r>
      <w:r w:rsidRPr="00C9312D">
        <w:rPr>
          <w:rFonts w:cs="Times New Roman" w:hint="eastAsia"/>
          <w:szCs w:val="24"/>
        </w:rPr>
        <w:t>亿立方米的规模。</w:t>
      </w:r>
    </w:p>
    <w:p w:rsidR="00E12C1C" w:rsidRPr="00C9312D" w:rsidRDefault="002D7ABE" w:rsidP="00E12C1C">
      <w:pPr>
        <w:ind w:firstLineChars="200" w:firstLine="480"/>
        <w:rPr>
          <w:rFonts w:cs="Times New Roman"/>
          <w:szCs w:val="24"/>
        </w:rPr>
      </w:pPr>
      <w:r w:rsidRPr="00C9312D">
        <w:rPr>
          <w:rFonts w:cs="Times New Roman" w:hint="eastAsia"/>
          <w:szCs w:val="24"/>
        </w:rPr>
        <w:t>沼气工程在处理畜禽粪便、生产清洁能源的同时</w:t>
      </w:r>
      <w:r w:rsidR="00E12C1C" w:rsidRPr="00C9312D">
        <w:rPr>
          <w:rFonts w:cs="Times New Roman" w:hint="eastAsia"/>
          <w:szCs w:val="24"/>
        </w:rPr>
        <w:t>，</w:t>
      </w:r>
      <w:r w:rsidRPr="00C9312D">
        <w:rPr>
          <w:rFonts w:cs="Times New Roman" w:hint="eastAsia"/>
          <w:szCs w:val="24"/>
        </w:rPr>
        <w:t>还提供了可以作为有机肥料利用的厌氧发酵剰余物。厌氧发酵剩余物是由固体和液体两部分组成。</w:t>
      </w:r>
      <w:proofErr w:type="gramStart"/>
      <w:r w:rsidRPr="00C9312D">
        <w:rPr>
          <w:rFonts w:cs="Times New Roman" w:hint="eastAsia"/>
          <w:szCs w:val="24"/>
        </w:rPr>
        <w:t>浮</w:t>
      </w:r>
      <w:proofErr w:type="gramEnd"/>
      <w:r w:rsidRPr="00C9312D">
        <w:rPr>
          <w:rFonts w:cs="Times New Roman" w:hint="eastAsia"/>
          <w:szCs w:val="24"/>
        </w:rPr>
        <w:t>留在表面的固体物叫浮渣</w:t>
      </w:r>
      <w:r w:rsidR="00E12C1C" w:rsidRPr="00C9312D">
        <w:rPr>
          <w:rFonts w:cs="Times New Roman" w:hint="eastAsia"/>
          <w:szCs w:val="24"/>
        </w:rPr>
        <w:t>；</w:t>
      </w:r>
      <w:r w:rsidRPr="00C9312D">
        <w:rPr>
          <w:rFonts w:cs="Times New Roman" w:hint="eastAsia"/>
          <w:szCs w:val="24"/>
        </w:rPr>
        <w:t>中间部分为液体</w:t>
      </w:r>
      <w:r w:rsidR="00E12C1C" w:rsidRPr="00C9312D">
        <w:rPr>
          <w:rFonts w:cs="Times New Roman" w:hint="eastAsia"/>
          <w:szCs w:val="24"/>
        </w:rPr>
        <w:t>（清液在上，悬液在下），</w:t>
      </w:r>
      <w:r w:rsidRPr="00C9312D">
        <w:rPr>
          <w:rFonts w:cs="Times New Roman" w:hint="eastAsia"/>
          <w:szCs w:val="24"/>
        </w:rPr>
        <w:t>称为沼液</w:t>
      </w:r>
      <w:r w:rsidR="00E12C1C" w:rsidRPr="00C9312D">
        <w:rPr>
          <w:rFonts w:cs="Times New Roman" w:hint="eastAsia"/>
          <w:szCs w:val="24"/>
        </w:rPr>
        <w:t>。</w:t>
      </w:r>
      <w:r w:rsidRPr="00C9312D">
        <w:rPr>
          <w:rFonts w:cs="Times New Roman" w:hint="eastAsia"/>
          <w:szCs w:val="24"/>
        </w:rPr>
        <w:t>沼液是一种优质、全效的有机肥料</w:t>
      </w:r>
      <w:r w:rsidR="00D92F29" w:rsidRPr="00C9312D">
        <w:rPr>
          <w:rFonts w:hint="eastAsia"/>
        </w:rPr>
        <w:t>。但</w:t>
      </w:r>
      <w:r w:rsidRPr="00C9312D">
        <w:rPr>
          <w:rFonts w:cs="Times New Roman" w:hint="eastAsia"/>
          <w:szCs w:val="24"/>
        </w:rPr>
        <w:t>由于沼液产生量大</w:t>
      </w:r>
      <w:r w:rsidR="00E12C1C" w:rsidRPr="00C9312D">
        <w:rPr>
          <w:rFonts w:cs="Times New Roman" w:hint="eastAsia"/>
          <w:szCs w:val="24"/>
        </w:rPr>
        <w:t>，且含有相当数量的污染物，若沼液直接排放或过量还田，将成为新的污染源。因此，在进行农业利用之前，需要进行无害化等预处理过程，从而为</w:t>
      </w:r>
      <w:r w:rsidR="00D92F29" w:rsidRPr="00C9312D">
        <w:rPr>
          <w:rFonts w:cs="Times New Roman" w:hint="eastAsia"/>
          <w:szCs w:val="24"/>
        </w:rPr>
        <w:t>沼液的</w:t>
      </w:r>
      <w:r w:rsidR="00E12C1C" w:rsidRPr="00C9312D">
        <w:rPr>
          <w:rFonts w:cs="Times New Roman" w:hint="eastAsia"/>
          <w:szCs w:val="24"/>
        </w:rPr>
        <w:t>安全、合理利用，以及农业可持续发展提供保障。</w:t>
      </w:r>
    </w:p>
    <w:p w:rsidR="00C1374B" w:rsidRPr="00C9312D" w:rsidRDefault="00C1374B" w:rsidP="00C1374B">
      <w:pPr>
        <w:pStyle w:val="ab"/>
      </w:pPr>
      <w:bookmarkStart w:id="6" w:name="_Toc482208660"/>
      <w:r w:rsidRPr="00C9312D">
        <w:rPr>
          <w:rFonts w:hint="eastAsia"/>
        </w:rPr>
        <w:t xml:space="preserve">2.2 </w:t>
      </w:r>
      <w:r w:rsidRPr="00C9312D">
        <w:rPr>
          <w:rFonts w:hint="eastAsia"/>
        </w:rPr>
        <w:t>沼液的成分与有害物质</w:t>
      </w:r>
      <w:bookmarkEnd w:id="6"/>
    </w:p>
    <w:p w:rsidR="00C1374B" w:rsidRPr="00C9312D" w:rsidRDefault="00C1374B" w:rsidP="00C1374B">
      <w:pPr>
        <w:ind w:firstLineChars="200" w:firstLine="480"/>
        <w:rPr>
          <w:rFonts w:cs="Times New Roman"/>
          <w:szCs w:val="24"/>
        </w:rPr>
      </w:pPr>
      <w:r w:rsidRPr="00C9312D">
        <w:rPr>
          <w:rFonts w:cs="Times New Roman"/>
          <w:szCs w:val="24"/>
        </w:rPr>
        <w:t>沼液一般被认为是发酵剩余物沉降后的上部液体，有时也将搅匀了的发酵剩余物统称为沼液。很多从业者将从厌氧消化器内得到的固形物统称为沼渣，将其他随同液体的混合物成为沼液。由于厌氧发酵的有机物来源多样，同时厌氧发酵所涉及的微生物群</w:t>
      </w:r>
      <w:proofErr w:type="gramStart"/>
      <w:r w:rsidRPr="00C9312D">
        <w:rPr>
          <w:rFonts w:cs="Times New Roman"/>
          <w:szCs w:val="24"/>
        </w:rPr>
        <w:t>类相当</w:t>
      </w:r>
      <w:proofErr w:type="gramEnd"/>
      <w:r w:rsidRPr="00C9312D">
        <w:rPr>
          <w:rFonts w:cs="Times New Roman"/>
          <w:szCs w:val="24"/>
        </w:rPr>
        <w:t>复杂，有水解型细菌、</w:t>
      </w:r>
      <w:proofErr w:type="gramStart"/>
      <w:r w:rsidRPr="00C9312D">
        <w:rPr>
          <w:rFonts w:cs="Times New Roman"/>
          <w:szCs w:val="24"/>
        </w:rPr>
        <w:t>产氢产乙酸菌</w:t>
      </w:r>
      <w:proofErr w:type="gramEnd"/>
      <w:r w:rsidRPr="00C9312D">
        <w:rPr>
          <w:rFonts w:cs="Times New Roman"/>
          <w:szCs w:val="24"/>
        </w:rPr>
        <w:t>、产甲烷菌以及某些具有合成功能的细菌等，所以厌氧发酵过程中代谢产生的各种产物是非常复杂的，是得沼液成分非常复杂。</w:t>
      </w:r>
    </w:p>
    <w:p w:rsidR="00C1374B" w:rsidRPr="00C9312D" w:rsidRDefault="00C1374B" w:rsidP="00C1374B">
      <w:pPr>
        <w:ind w:firstLineChars="200" w:firstLine="480"/>
        <w:rPr>
          <w:rFonts w:cs="Times New Roman"/>
          <w:szCs w:val="24"/>
        </w:rPr>
      </w:pPr>
      <w:r w:rsidRPr="00C9312D">
        <w:rPr>
          <w:rFonts w:cs="Times New Roman"/>
          <w:szCs w:val="24"/>
        </w:rPr>
        <w:t>沼液按照成分大致可分为</w:t>
      </w:r>
      <w:r w:rsidRPr="00C9312D">
        <w:rPr>
          <w:rFonts w:cs="Times New Roman"/>
          <w:szCs w:val="24"/>
        </w:rPr>
        <w:t>3</w:t>
      </w:r>
      <w:r w:rsidRPr="00C9312D">
        <w:rPr>
          <w:rFonts w:cs="Times New Roman"/>
          <w:szCs w:val="24"/>
        </w:rPr>
        <w:t>类：第一类为营养成分，由发酵原材料中作物难以吸收的大分子物质被微生物分解而成。由于其结构简单，可被作物直接吸收，向作物提供氮、磷、钾等主要营养元素</w:t>
      </w:r>
      <w:r w:rsidRPr="00C9312D">
        <w:rPr>
          <w:rFonts w:cs="Times New Roman" w:hint="eastAsia"/>
          <w:szCs w:val="24"/>
        </w:rPr>
        <w:t>（如表</w:t>
      </w:r>
      <w:r w:rsidRPr="00C9312D">
        <w:rPr>
          <w:rFonts w:cs="Times New Roman" w:hint="eastAsia"/>
          <w:szCs w:val="24"/>
        </w:rPr>
        <w:t>1</w:t>
      </w:r>
      <w:r w:rsidRPr="00C9312D">
        <w:rPr>
          <w:rFonts w:cs="Times New Roman" w:hint="eastAsia"/>
          <w:szCs w:val="24"/>
        </w:rPr>
        <w:t>所示）</w:t>
      </w:r>
      <w:r w:rsidRPr="00C9312D">
        <w:rPr>
          <w:rFonts w:cs="Times New Roman"/>
          <w:szCs w:val="24"/>
        </w:rPr>
        <w:t>。第二类为矿物质元素，</w:t>
      </w:r>
      <w:r w:rsidRPr="00C9312D">
        <w:rPr>
          <w:rFonts w:cs="Times New Roman"/>
          <w:szCs w:val="24"/>
        </w:rPr>
        <w:lastRenderedPageBreak/>
        <w:t>其本身存在于发酵原料中，多数经过厌氧发酵变成离子形式。同时沼液中也含有多种重金属元素，做肥料使用时可能对土壤和作物产生危害并造成环境污染。第三类物质相当复杂，包括氨基酸、生产素、赤霉素、纤维霉素、单糖、腐殖酸、不饱和脂肪酸、纤维素及某些抗菌素类物质，可以把这些东西统称为</w:t>
      </w:r>
      <w:r w:rsidRPr="00C9312D">
        <w:rPr>
          <w:rFonts w:cs="Times New Roman"/>
          <w:szCs w:val="24"/>
        </w:rPr>
        <w:t>“</w:t>
      </w:r>
      <w:r w:rsidRPr="00C9312D">
        <w:rPr>
          <w:rFonts w:cs="Times New Roman"/>
          <w:szCs w:val="24"/>
        </w:rPr>
        <w:t>生物活性物质</w:t>
      </w:r>
      <w:r w:rsidRPr="00C9312D">
        <w:rPr>
          <w:rFonts w:cs="Times New Roman"/>
          <w:szCs w:val="24"/>
        </w:rPr>
        <w:t>”</w:t>
      </w:r>
      <w:r w:rsidRPr="00C9312D">
        <w:rPr>
          <w:rFonts w:cs="Times New Roman"/>
          <w:szCs w:val="24"/>
        </w:rPr>
        <w:t>。</w:t>
      </w:r>
    </w:p>
    <w:p w:rsidR="00C1374B" w:rsidRPr="00C9312D" w:rsidRDefault="00C1374B" w:rsidP="00C1374B">
      <w:pPr>
        <w:pStyle w:val="ad"/>
        <w:spacing w:before="156" w:after="156"/>
      </w:pPr>
      <w:r w:rsidRPr="00C9312D">
        <w:rPr>
          <w:rFonts w:hint="eastAsia"/>
        </w:rPr>
        <w:t>表</w:t>
      </w:r>
      <w:r w:rsidRPr="00C9312D">
        <w:rPr>
          <w:rFonts w:hint="eastAsia"/>
        </w:rPr>
        <w:t xml:space="preserve">1 </w:t>
      </w:r>
      <w:r w:rsidRPr="00C9312D">
        <w:rPr>
          <w:rFonts w:hint="eastAsia"/>
        </w:rPr>
        <w:t>浙江地区三处养殖张沼液中的主要营养元素含量（</w:t>
      </w:r>
      <w:proofErr w:type="gramStart"/>
      <w:r w:rsidRPr="00C9312D">
        <w:rPr>
          <w:rFonts w:hint="eastAsia"/>
        </w:rPr>
        <w:t>毫克</w:t>
      </w:r>
      <w:r w:rsidRPr="00C9312D">
        <w:rPr>
          <w:rFonts w:hint="eastAsia"/>
        </w:rPr>
        <w:t>/</w:t>
      </w:r>
      <w:proofErr w:type="gramEnd"/>
      <w:r w:rsidRPr="00C9312D">
        <w:rPr>
          <w:rFonts w:hint="eastAsia"/>
        </w:rPr>
        <w:t>升）</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0"/>
        <w:gridCol w:w="2130"/>
        <w:gridCol w:w="2131"/>
        <w:gridCol w:w="2131"/>
      </w:tblGrid>
      <w:tr w:rsidR="00C1374B" w:rsidRPr="00C9312D" w:rsidTr="00117EB8">
        <w:tc>
          <w:tcPr>
            <w:tcW w:w="2130" w:type="dxa"/>
            <w:tcBorders>
              <w:top w:val="single" w:sz="4" w:space="0" w:color="auto"/>
              <w:bottom w:val="single" w:sz="4" w:space="0" w:color="auto"/>
            </w:tcBorders>
          </w:tcPr>
          <w:p w:rsidR="00C1374B" w:rsidRPr="00C9312D" w:rsidRDefault="00C1374B" w:rsidP="00117EB8">
            <w:pPr>
              <w:jc w:val="center"/>
              <w:rPr>
                <w:rFonts w:cs="Times New Roman"/>
              </w:rPr>
            </w:pPr>
            <w:r w:rsidRPr="00C9312D">
              <w:rPr>
                <w:rFonts w:cs="Times New Roman"/>
              </w:rPr>
              <w:t>元素名称</w:t>
            </w:r>
          </w:p>
        </w:tc>
        <w:tc>
          <w:tcPr>
            <w:tcW w:w="2130" w:type="dxa"/>
            <w:tcBorders>
              <w:top w:val="single" w:sz="4" w:space="0" w:color="auto"/>
              <w:bottom w:val="single" w:sz="4" w:space="0" w:color="auto"/>
            </w:tcBorders>
          </w:tcPr>
          <w:p w:rsidR="00C1374B" w:rsidRPr="00C9312D" w:rsidRDefault="00C1374B" w:rsidP="00117EB8">
            <w:pPr>
              <w:jc w:val="center"/>
              <w:rPr>
                <w:rFonts w:cs="Times New Roman"/>
              </w:rPr>
            </w:pPr>
            <w:r w:rsidRPr="00C9312D">
              <w:rPr>
                <w:rFonts w:cs="Times New Roman"/>
              </w:rPr>
              <w:t>猪牛混合沼液</w:t>
            </w:r>
          </w:p>
        </w:tc>
        <w:tc>
          <w:tcPr>
            <w:tcW w:w="2131" w:type="dxa"/>
            <w:tcBorders>
              <w:top w:val="single" w:sz="4" w:space="0" w:color="auto"/>
              <w:bottom w:val="single" w:sz="4" w:space="0" w:color="auto"/>
            </w:tcBorders>
          </w:tcPr>
          <w:p w:rsidR="00C1374B" w:rsidRPr="00C9312D" w:rsidRDefault="00C1374B" w:rsidP="00117EB8">
            <w:pPr>
              <w:jc w:val="center"/>
              <w:rPr>
                <w:rFonts w:cs="Times New Roman"/>
              </w:rPr>
            </w:pPr>
            <w:r w:rsidRPr="00C9312D">
              <w:rPr>
                <w:rFonts w:cs="Times New Roman"/>
              </w:rPr>
              <w:t>鸡场沼液</w:t>
            </w:r>
          </w:p>
        </w:tc>
        <w:tc>
          <w:tcPr>
            <w:tcW w:w="2131" w:type="dxa"/>
            <w:tcBorders>
              <w:top w:val="single" w:sz="4" w:space="0" w:color="auto"/>
              <w:bottom w:val="single" w:sz="4" w:space="0" w:color="auto"/>
            </w:tcBorders>
          </w:tcPr>
          <w:p w:rsidR="00C1374B" w:rsidRPr="00C9312D" w:rsidRDefault="00C1374B" w:rsidP="00117EB8">
            <w:pPr>
              <w:jc w:val="center"/>
              <w:rPr>
                <w:rFonts w:cs="Times New Roman"/>
              </w:rPr>
            </w:pPr>
            <w:r w:rsidRPr="00C9312D">
              <w:rPr>
                <w:rFonts w:cs="Times New Roman"/>
              </w:rPr>
              <w:t>猪场沼液</w:t>
            </w:r>
          </w:p>
        </w:tc>
      </w:tr>
      <w:tr w:rsidR="00C1374B" w:rsidRPr="00C9312D" w:rsidTr="00117EB8">
        <w:tc>
          <w:tcPr>
            <w:tcW w:w="2130" w:type="dxa"/>
            <w:tcBorders>
              <w:top w:val="single" w:sz="4" w:space="0" w:color="auto"/>
            </w:tcBorders>
          </w:tcPr>
          <w:p w:rsidR="00C1374B" w:rsidRPr="00C9312D" w:rsidRDefault="00C1374B" w:rsidP="00117EB8">
            <w:pPr>
              <w:jc w:val="center"/>
              <w:rPr>
                <w:rFonts w:cs="Times New Roman"/>
              </w:rPr>
            </w:pPr>
            <w:r w:rsidRPr="00C9312D">
              <w:rPr>
                <w:rFonts w:cs="Times New Roman"/>
              </w:rPr>
              <w:t>pH</w:t>
            </w:r>
          </w:p>
        </w:tc>
        <w:tc>
          <w:tcPr>
            <w:tcW w:w="2130" w:type="dxa"/>
            <w:tcBorders>
              <w:top w:val="single" w:sz="4" w:space="0" w:color="auto"/>
            </w:tcBorders>
          </w:tcPr>
          <w:p w:rsidR="00C1374B" w:rsidRPr="00C9312D" w:rsidRDefault="00C1374B" w:rsidP="00117EB8">
            <w:pPr>
              <w:jc w:val="center"/>
              <w:rPr>
                <w:rFonts w:cs="Times New Roman"/>
              </w:rPr>
            </w:pPr>
            <w:r w:rsidRPr="00C9312D">
              <w:rPr>
                <w:rFonts w:cs="Times New Roman"/>
              </w:rPr>
              <w:t>8.08</w:t>
            </w:r>
          </w:p>
        </w:tc>
        <w:tc>
          <w:tcPr>
            <w:tcW w:w="2131" w:type="dxa"/>
            <w:tcBorders>
              <w:top w:val="single" w:sz="4" w:space="0" w:color="auto"/>
            </w:tcBorders>
          </w:tcPr>
          <w:p w:rsidR="00C1374B" w:rsidRPr="00C9312D" w:rsidRDefault="00C1374B" w:rsidP="00117EB8">
            <w:pPr>
              <w:jc w:val="center"/>
              <w:rPr>
                <w:rFonts w:cs="Times New Roman"/>
              </w:rPr>
            </w:pPr>
            <w:r w:rsidRPr="00C9312D">
              <w:rPr>
                <w:rFonts w:cs="Times New Roman"/>
              </w:rPr>
              <w:t>7.87</w:t>
            </w:r>
          </w:p>
        </w:tc>
        <w:tc>
          <w:tcPr>
            <w:tcW w:w="2131" w:type="dxa"/>
            <w:tcBorders>
              <w:top w:val="single" w:sz="4" w:space="0" w:color="auto"/>
            </w:tcBorders>
          </w:tcPr>
          <w:p w:rsidR="00C1374B" w:rsidRPr="00C9312D" w:rsidRDefault="00C1374B" w:rsidP="00117EB8">
            <w:pPr>
              <w:jc w:val="center"/>
              <w:rPr>
                <w:rFonts w:cs="Times New Roman"/>
              </w:rPr>
            </w:pPr>
            <w:r w:rsidRPr="00C9312D">
              <w:rPr>
                <w:rFonts w:cs="Times New Roman"/>
              </w:rPr>
              <w:t>7.57</w:t>
            </w:r>
          </w:p>
        </w:tc>
      </w:tr>
      <w:tr w:rsidR="00C1374B" w:rsidRPr="00C9312D" w:rsidTr="00117EB8">
        <w:tc>
          <w:tcPr>
            <w:tcW w:w="2130" w:type="dxa"/>
          </w:tcPr>
          <w:p w:rsidR="00C1374B" w:rsidRPr="00C9312D" w:rsidRDefault="00C1374B" w:rsidP="00117EB8">
            <w:pPr>
              <w:jc w:val="center"/>
              <w:rPr>
                <w:rFonts w:cs="Times New Roman"/>
              </w:rPr>
            </w:pPr>
            <w:r w:rsidRPr="00C9312D">
              <w:rPr>
                <w:rFonts w:cs="Times New Roman"/>
              </w:rPr>
              <w:t>总氮</w:t>
            </w:r>
          </w:p>
        </w:tc>
        <w:tc>
          <w:tcPr>
            <w:tcW w:w="2130" w:type="dxa"/>
          </w:tcPr>
          <w:p w:rsidR="00C1374B" w:rsidRPr="00C9312D" w:rsidRDefault="00C1374B" w:rsidP="00117EB8">
            <w:pPr>
              <w:jc w:val="center"/>
              <w:rPr>
                <w:rFonts w:cs="Times New Roman"/>
              </w:rPr>
            </w:pPr>
            <w:r w:rsidRPr="00C9312D">
              <w:rPr>
                <w:rFonts w:cs="Times New Roman"/>
              </w:rPr>
              <w:t>3933</w:t>
            </w:r>
          </w:p>
        </w:tc>
        <w:tc>
          <w:tcPr>
            <w:tcW w:w="2131" w:type="dxa"/>
          </w:tcPr>
          <w:p w:rsidR="00C1374B" w:rsidRPr="00C9312D" w:rsidRDefault="00C1374B" w:rsidP="00117EB8">
            <w:pPr>
              <w:jc w:val="center"/>
              <w:rPr>
                <w:rFonts w:cs="Times New Roman"/>
              </w:rPr>
            </w:pPr>
            <w:r w:rsidRPr="00C9312D">
              <w:rPr>
                <w:rFonts w:cs="Times New Roman"/>
              </w:rPr>
              <w:t>3992</w:t>
            </w:r>
          </w:p>
        </w:tc>
        <w:tc>
          <w:tcPr>
            <w:tcW w:w="2131" w:type="dxa"/>
          </w:tcPr>
          <w:p w:rsidR="00C1374B" w:rsidRPr="00C9312D" w:rsidRDefault="00C1374B" w:rsidP="00117EB8">
            <w:pPr>
              <w:jc w:val="center"/>
              <w:rPr>
                <w:rFonts w:cs="Times New Roman"/>
              </w:rPr>
            </w:pPr>
            <w:r w:rsidRPr="00C9312D">
              <w:rPr>
                <w:rFonts w:cs="Times New Roman"/>
              </w:rPr>
              <w:t>4238</w:t>
            </w:r>
          </w:p>
        </w:tc>
      </w:tr>
      <w:tr w:rsidR="00C1374B" w:rsidRPr="00C9312D" w:rsidTr="00117EB8">
        <w:tc>
          <w:tcPr>
            <w:tcW w:w="2130" w:type="dxa"/>
          </w:tcPr>
          <w:p w:rsidR="00C1374B" w:rsidRPr="00C9312D" w:rsidRDefault="00C1374B" w:rsidP="00117EB8">
            <w:pPr>
              <w:jc w:val="center"/>
              <w:rPr>
                <w:rFonts w:cs="Times New Roman"/>
              </w:rPr>
            </w:pPr>
            <w:proofErr w:type="gramStart"/>
            <w:r w:rsidRPr="00C9312D">
              <w:rPr>
                <w:rFonts w:cs="Times New Roman"/>
              </w:rPr>
              <w:t>氨态氮</w:t>
            </w:r>
            <w:proofErr w:type="gramEnd"/>
          </w:p>
        </w:tc>
        <w:tc>
          <w:tcPr>
            <w:tcW w:w="2130" w:type="dxa"/>
          </w:tcPr>
          <w:p w:rsidR="00C1374B" w:rsidRPr="00C9312D" w:rsidRDefault="00C1374B" w:rsidP="00117EB8">
            <w:pPr>
              <w:jc w:val="center"/>
              <w:rPr>
                <w:rFonts w:cs="Times New Roman"/>
              </w:rPr>
            </w:pPr>
            <w:r w:rsidRPr="00C9312D">
              <w:rPr>
                <w:rFonts w:cs="Times New Roman"/>
              </w:rPr>
              <w:t>211</w:t>
            </w:r>
          </w:p>
        </w:tc>
        <w:tc>
          <w:tcPr>
            <w:tcW w:w="2131" w:type="dxa"/>
          </w:tcPr>
          <w:p w:rsidR="00C1374B" w:rsidRPr="00C9312D" w:rsidRDefault="00C1374B" w:rsidP="00117EB8">
            <w:pPr>
              <w:jc w:val="center"/>
              <w:rPr>
                <w:rFonts w:cs="Times New Roman"/>
              </w:rPr>
            </w:pPr>
            <w:r w:rsidRPr="00C9312D">
              <w:rPr>
                <w:rFonts w:cs="Times New Roman"/>
              </w:rPr>
              <w:t>351</w:t>
            </w:r>
          </w:p>
        </w:tc>
        <w:tc>
          <w:tcPr>
            <w:tcW w:w="2131" w:type="dxa"/>
          </w:tcPr>
          <w:p w:rsidR="00C1374B" w:rsidRPr="00C9312D" w:rsidRDefault="00C1374B" w:rsidP="00117EB8">
            <w:pPr>
              <w:jc w:val="center"/>
              <w:rPr>
                <w:rFonts w:cs="Times New Roman"/>
              </w:rPr>
            </w:pPr>
            <w:r w:rsidRPr="00C9312D">
              <w:rPr>
                <w:rFonts w:cs="Times New Roman"/>
              </w:rPr>
              <w:t>420</w:t>
            </w:r>
          </w:p>
        </w:tc>
      </w:tr>
      <w:tr w:rsidR="00C1374B" w:rsidRPr="00C9312D" w:rsidTr="00117EB8">
        <w:tc>
          <w:tcPr>
            <w:tcW w:w="2130" w:type="dxa"/>
          </w:tcPr>
          <w:p w:rsidR="00C1374B" w:rsidRPr="00C9312D" w:rsidRDefault="00C1374B" w:rsidP="00117EB8">
            <w:pPr>
              <w:jc w:val="center"/>
              <w:rPr>
                <w:rFonts w:cs="Times New Roman"/>
              </w:rPr>
            </w:pPr>
            <w:r w:rsidRPr="00C9312D">
              <w:rPr>
                <w:rFonts w:cs="Times New Roman"/>
              </w:rPr>
              <w:t>总磷</w:t>
            </w:r>
          </w:p>
        </w:tc>
        <w:tc>
          <w:tcPr>
            <w:tcW w:w="2130" w:type="dxa"/>
          </w:tcPr>
          <w:p w:rsidR="00C1374B" w:rsidRPr="00C9312D" w:rsidRDefault="00C1374B" w:rsidP="00117EB8">
            <w:pPr>
              <w:jc w:val="center"/>
              <w:rPr>
                <w:rFonts w:cs="Times New Roman"/>
              </w:rPr>
            </w:pPr>
            <w:r w:rsidRPr="00C9312D">
              <w:rPr>
                <w:rFonts w:cs="Times New Roman"/>
              </w:rPr>
              <w:t>51</w:t>
            </w:r>
          </w:p>
        </w:tc>
        <w:tc>
          <w:tcPr>
            <w:tcW w:w="2131" w:type="dxa"/>
          </w:tcPr>
          <w:p w:rsidR="00C1374B" w:rsidRPr="00C9312D" w:rsidRDefault="00C1374B" w:rsidP="00117EB8">
            <w:pPr>
              <w:jc w:val="center"/>
              <w:rPr>
                <w:rFonts w:cs="Times New Roman"/>
              </w:rPr>
            </w:pPr>
            <w:r w:rsidRPr="00C9312D">
              <w:rPr>
                <w:rFonts w:cs="Times New Roman"/>
              </w:rPr>
              <w:t>28</w:t>
            </w:r>
          </w:p>
        </w:tc>
        <w:tc>
          <w:tcPr>
            <w:tcW w:w="2131" w:type="dxa"/>
          </w:tcPr>
          <w:p w:rsidR="00C1374B" w:rsidRPr="00C9312D" w:rsidRDefault="00C1374B" w:rsidP="00117EB8">
            <w:pPr>
              <w:jc w:val="center"/>
              <w:rPr>
                <w:rFonts w:cs="Times New Roman"/>
              </w:rPr>
            </w:pPr>
            <w:r w:rsidRPr="00C9312D">
              <w:rPr>
                <w:rFonts w:cs="Times New Roman"/>
              </w:rPr>
              <w:t>42</w:t>
            </w:r>
          </w:p>
        </w:tc>
      </w:tr>
      <w:tr w:rsidR="00C1374B" w:rsidRPr="00C9312D" w:rsidTr="00117EB8">
        <w:tc>
          <w:tcPr>
            <w:tcW w:w="2130" w:type="dxa"/>
            <w:tcBorders>
              <w:bottom w:val="single" w:sz="4" w:space="0" w:color="auto"/>
            </w:tcBorders>
          </w:tcPr>
          <w:p w:rsidR="00C1374B" w:rsidRPr="00C9312D" w:rsidRDefault="00C1374B" w:rsidP="00117EB8">
            <w:pPr>
              <w:jc w:val="center"/>
              <w:rPr>
                <w:rFonts w:cs="Times New Roman"/>
              </w:rPr>
            </w:pPr>
            <w:proofErr w:type="gramStart"/>
            <w:r w:rsidRPr="00C9312D">
              <w:rPr>
                <w:rFonts w:cs="Times New Roman"/>
              </w:rPr>
              <w:t>总钾</w:t>
            </w:r>
            <w:proofErr w:type="gramEnd"/>
          </w:p>
        </w:tc>
        <w:tc>
          <w:tcPr>
            <w:tcW w:w="2130" w:type="dxa"/>
            <w:tcBorders>
              <w:bottom w:val="single" w:sz="4" w:space="0" w:color="auto"/>
            </w:tcBorders>
          </w:tcPr>
          <w:p w:rsidR="00C1374B" w:rsidRPr="00C9312D" w:rsidRDefault="00C1374B" w:rsidP="00117EB8">
            <w:pPr>
              <w:jc w:val="center"/>
              <w:rPr>
                <w:rFonts w:cs="Times New Roman"/>
              </w:rPr>
            </w:pPr>
            <w:r w:rsidRPr="00C9312D">
              <w:rPr>
                <w:rFonts w:cs="Times New Roman"/>
              </w:rPr>
              <w:t>425</w:t>
            </w:r>
          </w:p>
        </w:tc>
        <w:tc>
          <w:tcPr>
            <w:tcW w:w="2131" w:type="dxa"/>
            <w:tcBorders>
              <w:bottom w:val="single" w:sz="4" w:space="0" w:color="auto"/>
            </w:tcBorders>
          </w:tcPr>
          <w:p w:rsidR="00C1374B" w:rsidRPr="00C9312D" w:rsidRDefault="00C1374B" w:rsidP="00117EB8">
            <w:pPr>
              <w:jc w:val="center"/>
              <w:rPr>
                <w:rFonts w:cs="Times New Roman"/>
              </w:rPr>
            </w:pPr>
            <w:r w:rsidRPr="00C9312D">
              <w:rPr>
                <w:rFonts w:cs="Times New Roman"/>
              </w:rPr>
              <w:t>130</w:t>
            </w:r>
          </w:p>
        </w:tc>
        <w:tc>
          <w:tcPr>
            <w:tcW w:w="2131" w:type="dxa"/>
            <w:tcBorders>
              <w:bottom w:val="single" w:sz="4" w:space="0" w:color="auto"/>
            </w:tcBorders>
          </w:tcPr>
          <w:p w:rsidR="00C1374B" w:rsidRPr="00C9312D" w:rsidRDefault="00C1374B" w:rsidP="00117EB8">
            <w:pPr>
              <w:jc w:val="center"/>
              <w:rPr>
                <w:rFonts w:cs="Times New Roman"/>
              </w:rPr>
            </w:pPr>
            <w:r w:rsidRPr="00C9312D">
              <w:rPr>
                <w:rFonts w:cs="Times New Roman"/>
              </w:rPr>
              <w:t>350</w:t>
            </w:r>
          </w:p>
        </w:tc>
      </w:tr>
    </w:tbl>
    <w:p w:rsidR="00C1374B" w:rsidRPr="00C9312D" w:rsidRDefault="00C1374B" w:rsidP="00C1374B">
      <w:pPr>
        <w:pStyle w:val="ad"/>
        <w:spacing w:before="156" w:after="156"/>
        <w:ind w:firstLineChars="200" w:firstLine="480"/>
        <w:jc w:val="left"/>
        <w:rPr>
          <w:rFonts w:cs="Times New Roman"/>
          <w:b w:val="0"/>
        </w:rPr>
      </w:pPr>
      <w:r w:rsidRPr="00C9312D">
        <w:rPr>
          <w:rFonts w:cs="Times New Roman" w:hint="eastAsia"/>
          <w:b w:val="0"/>
        </w:rPr>
        <w:t>目前，规模化养殖过程中使用的存进畜禽生长的饲料、预防畜禽疾病的药物均含有一定的重金属，再加上各种化学添加剂，容易造成沼液中重金属含量超标。这些重金属存在被动植物吸收而进入食物链和在农业环境中积累而污染农产品及耕地环境的风险。</w:t>
      </w:r>
    </w:p>
    <w:p w:rsidR="00C1374B" w:rsidRPr="00C9312D" w:rsidRDefault="00C1374B" w:rsidP="00C1374B">
      <w:pPr>
        <w:ind w:firstLineChars="200" w:firstLine="480"/>
      </w:pPr>
      <w:r w:rsidRPr="00C9312D">
        <w:t>在集约化</w:t>
      </w:r>
      <w:r w:rsidRPr="00C9312D">
        <w:rPr>
          <w:rFonts w:hint="eastAsia"/>
        </w:rPr>
        <w:t>、</w:t>
      </w:r>
      <w:r w:rsidRPr="00C9312D">
        <w:t>规模化畜禽养殖过程中</w:t>
      </w:r>
      <w:r w:rsidRPr="00C9312D">
        <w:rPr>
          <w:rFonts w:hint="eastAsia"/>
        </w:rPr>
        <w:t>，</w:t>
      </w:r>
      <w:r w:rsidRPr="00C9312D">
        <w:t>抗生素</w:t>
      </w:r>
      <w:r w:rsidRPr="00C9312D">
        <w:rPr>
          <w:rFonts w:hint="eastAsia"/>
        </w:rPr>
        <w:t>、</w:t>
      </w:r>
      <w:r w:rsidRPr="00C9312D">
        <w:t>激素等添加剂有利于促进畜禽生长和减少疾病</w:t>
      </w:r>
      <w:r w:rsidRPr="00C9312D">
        <w:rPr>
          <w:rFonts w:hint="eastAsia"/>
        </w:rPr>
        <w:t>。</w:t>
      </w:r>
      <w:r w:rsidRPr="00C9312D">
        <w:t>但由于经济利益的驱动</w:t>
      </w:r>
      <w:r w:rsidRPr="00C9312D">
        <w:rPr>
          <w:rFonts w:hint="eastAsia"/>
        </w:rPr>
        <w:t>、</w:t>
      </w:r>
      <w:r w:rsidRPr="00C9312D">
        <w:t>监管措施不力和科学知识不足</w:t>
      </w:r>
      <w:r w:rsidRPr="00C9312D">
        <w:rPr>
          <w:rFonts w:hint="eastAsia"/>
        </w:rPr>
        <w:t>，</w:t>
      </w:r>
      <w:r w:rsidRPr="00C9312D">
        <w:t>滥用上述药物的现象普遍存在</w:t>
      </w:r>
      <w:r w:rsidRPr="00C9312D">
        <w:rPr>
          <w:rFonts w:hint="eastAsia"/>
        </w:rPr>
        <w:t>。</w:t>
      </w:r>
      <w:r w:rsidRPr="00C9312D">
        <w:t>现行厌氧发酵主要是针对</w:t>
      </w:r>
      <w:r w:rsidRPr="00C9312D">
        <w:t>COD</w:t>
      </w:r>
      <w:r w:rsidRPr="00C9312D">
        <w:rPr>
          <w:rFonts w:hint="eastAsia"/>
        </w:rPr>
        <w:t>、</w:t>
      </w:r>
      <w:r w:rsidRPr="00C9312D">
        <w:rPr>
          <w:rFonts w:hint="eastAsia"/>
        </w:rPr>
        <w:t>BOD</w:t>
      </w:r>
      <w:r w:rsidRPr="00C9312D">
        <w:rPr>
          <w:rFonts w:hint="eastAsia"/>
          <w:vertAlign w:val="subscript"/>
        </w:rPr>
        <w:t>5</w:t>
      </w:r>
      <w:r w:rsidRPr="00C9312D">
        <w:rPr>
          <w:rFonts w:hint="eastAsia"/>
        </w:rPr>
        <w:t>、总氮等常规指标，对抗生素和激素的去除效果不佳，因此大多数抗生素和激素最终残留在沼液中。聂莹等分析了湖南地区养猪场沼液中几种抗生素含量，发现土霉素（</w:t>
      </w:r>
      <w:r w:rsidRPr="00C9312D">
        <w:rPr>
          <w:rFonts w:hint="eastAsia"/>
        </w:rPr>
        <w:t>OTC</w:t>
      </w:r>
      <w:r w:rsidRPr="00C9312D">
        <w:rPr>
          <w:rFonts w:hint="eastAsia"/>
        </w:rPr>
        <w:t>）、四环素（</w:t>
      </w:r>
      <w:r w:rsidRPr="00C9312D">
        <w:rPr>
          <w:rFonts w:hint="eastAsia"/>
        </w:rPr>
        <w:t>TC</w:t>
      </w:r>
      <w:r w:rsidRPr="00C9312D">
        <w:rPr>
          <w:rFonts w:hint="eastAsia"/>
        </w:rPr>
        <w:t>）合金霉素（</w:t>
      </w:r>
      <w:r w:rsidRPr="00C9312D">
        <w:rPr>
          <w:rFonts w:hint="eastAsia"/>
        </w:rPr>
        <w:t>CTC</w:t>
      </w:r>
      <w:r w:rsidRPr="00C9312D">
        <w:rPr>
          <w:rFonts w:hint="eastAsia"/>
        </w:rPr>
        <w:t>）</w:t>
      </w:r>
      <w:r w:rsidRPr="00C9312D">
        <w:rPr>
          <w:rFonts w:hint="eastAsia"/>
        </w:rPr>
        <w:t>3</w:t>
      </w:r>
      <w:r w:rsidRPr="00C9312D">
        <w:rPr>
          <w:rFonts w:hint="eastAsia"/>
        </w:rPr>
        <w:t>种常见抗生素都有</w:t>
      </w:r>
      <w:proofErr w:type="gramStart"/>
      <w:r w:rsidRPr="00C9312D">
        <w:rPr>
          <w:rFonts w:hint="eastAsia"/>
        </w:rPr>
        <w:t>检出且</w:t>
      </w:r>
      <w:proofErr w:type="gramEnd"/>
      <w:r w:rsidRPr="00C9312D">
        <w:rPr>
          <w:rFonts w:hint="eastAsia"/>
        </w:rPr>
        <w:t>含量偏高。</w:t>
      </w:r>
    </w:p>
    <w:p w:rsidR="00C1374B" w:rsidRPr="00C9312D" w:rsidRDefault="00C1374B" w:rsidP="00C1374B">
      <w:pPr>
        <w:ind w:firstLineChars="200" w:firstLine="480"/>
      </w:pPr>
      <w:r w:rsidRPr="00C9312D">
        <w:rPr>
          <w:rFonts w:hint="eastAsia"/>
        </w:rPr>
        <w:t>此外，由于沼液中含有大量的微生物，也包含有害微生物。研究表明沼液中可培养细菌含量在每毫升</w:t>
      </w:r>
      <w:r w:rsidRPr="00C9312D">
        <w:rPr>
          <w:rFonts w:hint="eastAsia"/>
        </w:rPr>
        <w:t>10</w:t>
      </w:r>
      <w:r w:rsidRPr="00C9312D">
        <w:rPr>
          <w:rFonts w:hint="eastAsia"/>
          <w:vertAlign w:val="superscript"/>
        </w:rPr>
        <w:t>5</w:t>
      </w:r>
      <w:r w:rsidRPr="00C9312D">
        <w:rPr>
          <w:rFonts w:hint="eastAsia"/>
        </w:rPr>
        <w:t>~10</w:t>
      </w:r>
      <w:r w:rsidRPr="00C9312D">
        <w:rPr>
          <w:rFonts w:hint="eastAsia"/>
          <w:vertAlign w:val="superscript"/>
        </w:rPr>
        <w:t>6</w:t>
      </w:r>
      <w:r w:rsidRPr="00C9312D">
        <w:rPr>
          <w:rFonts w:hint="eastAsia"/>
        </w:rPr>
        <w:t>cfu</w:t>
      </w:r>
      <w:r w:rsidRPr="00C9312D">
        <w:rPr>
          <w:rFonts w:hint="eastAsia"/>
        </w:rPr>
        <w:t>，其中的革兰氏阴性菌多于革兰氏阳性菌，杆菌多于其他形态的菌。对江苏地区大中型沼气工程的相关研究发现，沼液中大肠杆菌群的数超过了每毫升</w:t>
      </w:r>
      <w:r w:rsidRPr="00C9312D">
        <w:rPr>
          <w:rFonts w:hint="eastAsia"/>
        </w:rPr>
        <w:t>1000cfu</w:t>
      </w:r>
      <w:r w:rsidRPr="00C9312D">
        <w:rPr>
          <w:rFonts w:hint="eastAsia"/>
        </w:rPr>
        <w:t>。</w:t>
      </w:r>
    </w:p>
    <w:p w:rsidR="00F55789" w:rsidRPr="00C9312D" w:rsidRDefault="00F55789" w:rsidP="00F55789">
      <w:pPr>
        <w:pStyle w:val="ab"/>
      </w:pPr>
      <w:bookmarkStart w:id="7" w:name="_Toc482208661"/>
      <w:r w:rsidRPr="00C9312D">
        <w:rPr>
          <w:rFonts w:hint="eastAsia"/>
        </w:rPr>
        <w:lastRenderedPageBreak/>
        <w:t>2.</w:t>
      </w:r>
      <w:r w:rsidR="00C1374B" w:rsidRPr="00C9312D">
        <w:rPr>
          <w:rFonts w:hint="eastAsia"/>
        </w:rPr>
        <w:t>3</w:t>
      </w:r>
      <w:r w:rsidRPr="00C9312D">
        <w:rPr>
          <w:rFonts w:hint="eastAsia"/>
        </w:rPr>
        <w:t>沼液</w:t>
      </w:r>
      <w:r w:rsidR="00E12C1C" w:rsidRPr="00C9312D">
        <w:rPr>
          <w:rFonts w:hint="eastAsia"/>
        </w:rPr>
        <w:t>农业</w:t>
      </w:r>
      <w:r w:rsidRPr="00C9312D">
        <w:rPr>
          <w:rFonts w:hint="eastAsia"/>
        </w:rPr>
        <w:t>利用</w:t>
      </w:r>
      <w:r w:rsidR="00E12C1C" w:rsidRPr="00C9312D">
        <w:rPr>
          <w:rFonts w:hint="eastAsia"/>
        </w:rPr>
        <w:t>方式</w:t>
      </w:r>
      <w:bookmarkEnd w:id="7"/>
    </w:p>
    <w:p w:rsidR="00E12C1C" w:rsidRPr="00C9312D" w:rsidRDefault="00E12C1C" w:rsidP="00E12C1C">
      <w:pPr>
        <w:pStyle w:val="ae"/>
      </w:pPr>
      <w:bookmarkStart w:id="8" w:name="_Toc482208662"/>
      <w:r w:rsidRPr="00C9312D">
        <w:rPr>
          <w:rFonts w:hint="eastAsia"/>
        </w:rPr>
        <w:t>2.2.1</w:t>
      </w:r>
      <w:r w:rsidRPr="00C9312D">
        <w:rPr>
          <w:rFonts w:hint="eastAsia"/>
        </w:rPr>
        <w:t>沼液用于浸种</w:t>
      </w:r>
      <w:bookmarkEnd w:id="8"/>
    </w:p>
    <w:p w:rsidR="00660F39" w:rsidRPr="00C9312D" w:rsidRDefault="00660F39" w:rsidP="00660F39">
      <w:pPr>
        <w:ind w:firstLineChars="200" w:firstLine="480"/>
      </w:pPr>
      <w:r w:rsidRPr="00C9312D">
        <w:rPr>
          <w:rFonts w:hint="eastAsia"/>
        </w:rPr>
        <w:t>沼液中含有丰富的矿质元素</w:t>
      </w:r>
      <w:r w:rsidR="00D92F29" w:rsidRPr="00C9312D">
        <w:rPr>
          <w:rFonts w:hint="eastAsia"/>
        </w:rPr>
        <w:t>，</w:t>
      </w:r>
      <w:r w:rsidRPr="00C9312D">
        <w:rPr>
          <w:rFonts w:hint="eastAsia"/>
        </w:rPr>
        <w:t>可以分为常量元素和微量元素</w:t>
      </w:r>
      <w:r w:rsidR="00D92F29" w:rsidRPr="00C9312D">
        <w:rPr>
          <w:rFonts w:hint="eastAsia"/>
        </w:rPr>
        <w:t>，</w:t>
      </w:r>
      <w:r w:rsidRPr="00C9312D">
        <w:rPr>
          <w:rFonts w:hint="eastAsia"/>
        </w:rPr>
        <w:t>包括钙、钠、镁、铁、锰、锌等</w:t>
      </w:r>
      <w:r w:rsidR="00D92F29" w:rsidRPr="00C9312D">
        <w:rPr>
          <w:rFonts w:hint="eastAsia"/>
        </w:rPr>
        <w:t>，</w:t>
      </w:r>
      <w:r w:rsidRPr="00C9312D">
        <w:rPr>
          <w:rFonts w:hint="eastAsia"/>
        </w:rPr>
        <w:t>大多数是作物生长发育所必需的。这些矿物质元素</w:t>
      </w:r>
      <w:r w:rsidR="00D92F29" w:rsidRPr="00C9312D">
        <w:rPr>
          <w:rFonts w:hint="eastAsia"/>
        </w:rPr>
        <w:t>主要</w:t>
      </w:r>
      <w:r w:rsidRPr="00C9312D">
        <w:rPr>
          <w:rFonts w:hint="eastAsia"/>
        </w:rPr>
        <w:t>来源于沼气发酵的原料</w:t>
      </w:r>
      <w:r w:rsidR="00D92F29" w:rsidRPr="00C9312D">
        <w:rPr>
          <w:rFonts w:hint="eastAsia"/>
        </w:rPr>
        <w:t>，</w:t>
      </w:r>
      <w:r w:rsidRPr="00C9312D">
        <w:rPr>
          <w:rFonts w:hint="eastAsia"/>
        </w:rPr>
        <w:t>且在厌氧发酵过程中参与微生物代谢活动</w:t>
      </w:r>
      <w:r w:rsidR="00D92F29" w:rsidRPr="00C9312D">
        <w:rPr>
          <w:rFonts w:hint="eastAsia"/>
        </w:rPr>
        <w:t>，</w:t>
      </w:r>
      <w:r w:rsidRPr="00C9312D">
        <w:rPr>
          <w:rFonts w:hint="eastAsia"/>
        </w:rPr>
        <w:t>在微生物的作用下最终转移至沼液中。利用沼液浸种是近几年开发和逐渐形成的一项实用技术</w:t>
      </w:r>
      <w:r w:rsidR="00D92F29" w:rsidRPr="00C9312D">
        <w:rPr>
          <w:rFonts w:hint="eastAsia"/>
        </w:rPr>
        <w:t>，</w:t>
      </w:r>
      <w:r w:rsidRPr="00C9312D">
        <w:rPr>
          <w:rFonts w:hint="eastAsia"/>
        </w:rPr>
        <w:t>沼液中营养物质、矿质元素和活性物质浸种时可以渗透到种子的内部</w:t>
      </w:r>
      <w:r w:rsidR="00D92F29" w:rsidRPr="00C9312D">
        <w:rPr>
          <w:rFonts w:hint="eastAsia"/>
        </w:rPr>
        <w:t>，</w:t>
      </w:r>
      <w:r w:rsidRPr="00C9312D">
        <w:rPr>
          <w:rFonts w:hint="eastAsia"/>
        </w:rPr>
        <w:t>促进种子发芽和生长</w:t>
      </w:r>
      <w:r w:rsidR="00D92F29" w:rsidRPr="00C9312D">
        <w:rPr>
          <w:rFonts w:hint="eastAsia"/>
        </w:rPr>
        <w:t>，</w:t>
      </w:r>
      <w:r w:rsidRPr="00C9312D">
        <w:rPr>
          <w:rFonts w:hint="eastAsia"/>
        </w:rPr>
        <w:t>可以有效提高种子的发芽率、</w:t>
      </w:r>
      <w:proofErr w:type="gramStart"/>
      <w:r w:rsidRPr="00C9312D">
        <w:rPr>
          <w:rFonts w:hint="eastAsia"/>
        </w:rPr>
        <w:t>成秧率</w:t>
      </w:r>
      <w:proofErr w:type="gramEnd"/>
      <w:r w:rsidRPr="00C9312D">
        <w:rPr>
          <w:rFonts w:hint="eastAsia"/>
        </w:rPr>
        <w:t>和秧苗的质量</w:t>
      </w:r>
      <w:r w:rsidR="00D92F29" w:rsidRPr="00C9312D">
        <w:rPr>
          <w:rFonts w:hint="eastAsia"/>
        </w:rPr>
        <w:t>，</w:t>
      </w:r>
      <w:r w:rsidRPr="00C9312D">
        <w:rPr>
          <w:rFonts w:hint="eastAsia"/>
        </w:rPr>
        <w:t>增强其抗寒、抗病和</w:t>
      </w:r>
      <w:r w:rsidR="00D92F29" w:rsidRPr="00C9312D">
        <w:rPr>
          <w:rFonts w:hint="eastAsia"/>
        </w:rPr>
        <w:t>抗</w:t>
      </w:r>
      <w:r w:rsidRPr="00C9312D">
        <w:rPr>
          <w:rFonts w:hint="eastAsia"/>
        </w:rPr>
        <w:t>逆能力</w:t>
      </w:r>
      <w:r w:rsidR="00D92F29" w:rsidRPr="00C9312D">
        <w:rPr>
          <w:rFonts w:hint="eastAsia"/>
        </w:rPr>
        <w:t>，</w:t>
      </w:r>
      <w:r w:rsidRPr="00C9312D">
        <w:rPr>
          <w:rFonts w:hint="eastAsia"/>
        </w:rPr>
        <w:t>有利于增产。</w:t>
      </w:r>
    </w:p>
    <w:p w:rsidR="00660F39" w:rsidRPr="00C9312D" w:rsidRDefault="00D92F29" w:rsidP="00D92F29">
      <w:pPr>
        <w:pStyle w:val="ae"/>
      </w:pPr>
      <w:bookmarkStart w:id="9" w:name="_Toc482208663"/>
      <w:r w:rsidRPr="00C9312D">
        <w:rPr>
          <w:rFonts w:hint="eastAsia"/>
        </w:rPr>
        <w:t xml:space="preserve">2.2.2 </w:t>
      </w:r>
      <w:r w:rsidRPr="00C9312D">
        <w:rPr>
          <w:rFonts w:hint="eastAsia"/>
        </w:rPr>
        <w:t>沼液作为有机肥</w:t>
      </w:r>
      <w:bookmarkEnd w:id="9"/>
    </w:p>
    <w:p w:rsidR="00D92F29" w:rsidRPr="00C9312D" w:rsidRDefault="00D92F29" w:rsidP="00D92F29">
      <w:pPr>
        <w:ind w:firstLineChars="200" w:firstLine="480"/>
      </w:pPr>
      <w:r w:rsidRPr="00C9312D">
        <w:rPr>
          <w:rFonts w:hint="eastAsia"/>
        </w:rPr>
        <w:t>将沼液作为有机肥料连续施用能够改善土壤的理化性质，不仅补充土壤的营养还可以增加种植层深度，有利于土壤团粒结构的形成，为土壤耕作和农作物生长创造了良好的土壤条件，提高土壤氮、憐、钾和有机质的含量。施用沼肥可以不同程度的活化土壤中的铜、锋、铁等微量元素，调整土壤的碳氮比满足土壤微生物的营养需求，活化土壤中的某些酶，建立良好的土壤环境。沼肥对土壤中微生物群落有一定的影响，增加土壤细菌、真菌的数量，提高微生物的多样性。</w:t>
      </w:r>
    </w:p>
    <w:p w:rsidR="00D92F29" w:rsidRPr="00C9312D" w:rsidRDefault="00D92F29" w:rsidP="00D92F29">
      <w:pPr>
        <w:pStyle w:val="ae"/>
      </w:pPr>
      <w:bookmarkStart w:id="10" w:name="_Toc482208664"/>
      <w:r w:rsidRPr="00C9312D">
        <w:rPr>
          <w:rFonts w:hint="eastAsia"/>
        </w:rPr>
        <w:t xml:space="preserve">2.2.3 </w:t>
      </w:r>
      <w:r w:rsidRPr="00C9312D">
        <w:rPr>
          <w:rFonts w:hint="eastAsia"/>
        </w:rPr>
        <w:t>沼液用作杀虫剂</w:t>
      </w:r>
      <w:bookmarkEnd w:id="10"/>
    </w:p>
    <w:p w:rsidR="00D92F29" w:rsidRPr="00C9312D" w:rsidRDefault="00D92F29" w:rsidP="00D92F29">
      <w:pPr>
        <w:ind w:firstLineChars="200" w:firstLine="480"/>
      </w:pPr>
      <w:r w:rsidRPr="00C9312D">
        <w:rPr>
          <w:rFonts w:hint="eastAsia"/>
        </w:rPr>
        <w:t>经过沼气工程厌氧发酵后的沼液与发酵原料相比，含有较少的病原杂菌（如巴氏杆菌、丹毒杆菌、沙门氏杆菌、魏氏梭菌等）和虫卵，而且含有较高浓度的</w:t>
      </w:r>
      <w:r w:rsidRPr="00C9312D">
        <w:rPr>
          <w:rFonts w:hint="eastAsia"/>
        </w:rPr>
        <w:t>NH</w:t>
      </w:r>
      <w:r w:rsidRPr="00C9312D">
        <w:rPr>
          <w:rFonts w:hint="eastAsia"/>
          <w:vertAlign w:val="subscript"/>
        </w:rPr>
        <w:t>4</w:t>
      </w:r>
      <w:r w:rsidRPr="00C9312D">
        <w:rPr>
          <w:rFonts w:hint="eastAsia"/>
        </w:rPr>
        <w:t>-N</w:t>
      </w:r>
      <w:r w:rsidRPr="00C9312D">
        <w:rPr>
          <w:rFonts w:hint="eastAsia"/>
        </w:rPr>
        <w:t>、有机酸、水解酶以及植物激素等活性物质，一定程度上可以抑制和杀灭对农作物有害的病菌和虫卵，因而沼液直接喷施于农作物可以防治多种农作物病虫害，从而达到减少或者杜绝农药使用的目的。沼液用作杀虫剂的这一利用技术</w:t>
      </w:r>
      <w:r w:rsidR="00613EFB" w:rsidRPr="00C9312D">
        <w:rPr>
          <w:rFonts w:hint="eastAsia"/>
        </w:rPr>
        <w:t>，</w:t>
      </w:r>
      <w:r w:rsidRPr="00C9312D">
        <w:rPr>
          <w:rFonts w:hint="eastAsia"/>
        </w:rPr>
        <w:t>使得沼液具备了“生物农药”的特性。</w:t>
      </w:r>
    </w:p>
    <w:p w:rsidR="00F55789" w:rsidRPr="00C9312D" w:rsidRDefault="00F55789" w:rsidP="00D92F29">
      <w:pPr>
        <w:pStyle w:val="aa"/>
      </w:pPr>
      <w:bookmarkStart w:id="11" w:name="_Toc482208665"/>
      <w:r w:rsidRPr="00C9312D">
        <w:rPr>
          <w:rFonts w:hint="eastAsia"/>
        </w:rPr>
        <w:t>3 标准制定的必要性</w:t>
      </w:r>
      <w:bookmarkEnd w:id="11"/>
    </w:p>
    <w:p w:rsidR="00613EFB" w:rsidRPr="00C9312D" w:rsidRDefault="00613EFB" w:rsidP="00613EFB">
      <w:r w:rsidRPr="00C9312D">
        <w:rPr>
          <w:rFonts w:hint="eastAsia"/>
        </w:rPr>
        <w:t xml:space="preserve">    </w:t>
      </w:r>
      <w:r w:rsidRPr="00C9312D">
        <w:rPr>
          <w:rFonts w:hint="eastAsia"/>
        </w:rPr>
        <w:t>近年来养殖业规模化程度不断提高和扩大，伴随而来大量的沼液，不能像过去一样直接作为肥料就地消纳。特别是沼液中含有一些有害重金属、抗生素、激</w:t>
      </w:r>
      <w:r w:rsidRPr="00C9312D">
        <w:rPr>
          <w:rFonts w:hint="eastAsia"/>
        </w:rPr>
        <w:lastRenderedPageBreak/>
        <w:t>素等成分，不经处理会造成二次污染。但沼液同时也含有一定的植物营养成分。</w:t>
      </w:r>
      <w:r w:rsidRPr="00C9312D">
        <w:t>由于其</w:t>
      </w:r>
      <w:r w:rsidRPr="00C9312D">
        <w:rPr>
          <w:rFonts w:hint="eastAsia"/>
        </w:rPr>
        <w:t>对农作物有害和有益成分并存，造成沼液处理工艺和技术上的复杂性。因此，沼液的无害化处理和综合利用使我国畜牧养殖业、沼气清洁能源、农业环境污染综合治理和农业可持续发展的关键问题。本标准制定具有以下几方面的意义。</w:t>
      </w:r>
    </w:p>
    <w:p w:rsidR="00F55789" w:rsidRPr="00C9312D" w:rsidRDefault="00F55789" w:rsidP="00F55789">
      <w:pPr>
        <w:pStyle w:val="ab"/>
        <w:rPr>
          <w:rFonts w:ascii="宋体" w:eastAsia="宋体" w:hAnsiTheme="minorHAnsi" w:cs="宋体"/>
          <w:kern w:val="0"/>
          <w:sz w:val="28"/>
          <w:szCs w:val="28"/>
        </w:rPr>
      </w:pPr>
      <w:bookmarkStart w:id="12" w:name="_Toc482208666"/>
      <w:r w:rsidRPr="00C9312D">
        <w:rPr>
          <w:rFonts w:hint="eastAsia"/>
        </w:rPr>
        <w:t xml:space="preserve">3.1 </w:t>
      </w:r>
      <w:r w:rsidR="00901682" w:rsidRPr="00C9312D">
        <w:rPr>
          <w:rFonts w:hint="eastAsia"/>
        </w:rPr>
        <w:t>顺应</w:t>
      </w:r>
      <w:r w:rsidR="00100F02" w:rsidRPr="00C9312D">
        <w:rPr>
          <w:rFonts w:ascii="宋体" w:eastAsia="宋体" w:hAnsiTheme="minorHAnsi" w:cs="宋体" w:hint="eastAsia"/>
          <w:kern w:val="0"/>
          <w:sz w:val="28"/>
          <w:szCs w:val="28"/>
        </w:rPr>
        <w:t>环境保护及农业</w:t>
      </w:r>
      <w:r w:rsidR="00613EFB" w:rsidRPr="00C9312D">
        <w:rPr>
          <w:rFonts w:ascii="宋体" w:eastAsia="宋体" w:hAnsiTheme="minorHAnsi" w:cs="宋体" w:hint="eastAsia"/>
          <w:kern w:val="0"/>
          <w:sz w:val="28"/>
          <w:szCs w:val="28"/>
        </w:rPr>
        <w:t>可持续发展</w:t>
      </w:r>
      <w:r w:rsidR="00FB4DAB" w:rsidRPr="00C9312D">
        <w:rPr>
          <w:rFonts w:ascii="宋体" w:eastAsia="宋体" w:hAnsiTheme="minorHAnsi" w:cs="宋体" w:hint="eastAsia"/>
          <w:kern w:val="0"/>
          <w:sz w:val="28"/>
          <w:szCs w:val="28"/>
        </w:rPr>
        <w:t>政策</w:t>
      </w:r>
      <w:r w:rsidR="00901682" w:rsidRPr="00C9312D">
        <w:rPr>
          <w:rFonts w:ascii="宋体" w:eastAsia="宋体" w:hAnsiTheme="minorHAnsi" w:cs="宋体" w:hint="eastAsia"/>
          <w:kern w:val="0"/>
          <w:sz w:val="28"/>
          <w:szCs w:val="28"/>
        </w:rPr>
        <w:t>有关</w:t>
      </w:r>
      <w:r w:rsidR="00613EFB" w:rsidRPr="00C9312D">
        <w:rPr>
          <w:rFonts w:ascii="宋体" w:eastAsia="宋体" w:hAnsiTheme="minorHAnsi" w:cs="宋体" w:hint="eastAsia"/>
          <w:kern w:val="0"/>
          <w:sz w:val="28"/>
          <w:szCs w:val="28"/>
        </w:rPr>
        <w:t>要求</w:t>
      </w:r>
      <w:bookmarkEnd w:id="12"/>
    </w:p>
    <w:p w:rsidR="00100F02" w:rsidRPr="00C9312D" w:rsidRDefault="00100F02" w:rsidP="00100F02">
      <w:pPr>
        <w:ind w:firstLineChars="200" w:firstLine="480"/>
        <w:rPr>
          <w:kern w:val="0"/>
        </w:rPr>
      </w:pPr>
      <w:r w:rsidRPr="00C9312D">
        <w:rPr>
          <w:rFonts w:hint="eastAsia"/>
          <w:kern w:val="0"/>
        </w:rPr>
        <w:t>党的十七届五中全会以及审议通过的“十二五”规划建议对农村环境保护提出了新的要求，各级党委政府把统筹城乡发展与环境保护摆上了重要议事日程，农村环境</w:t>
      </w:r>
      <w:proofErr w:type="gramStart"/>
      <w:r w:rsidRPr="00C9312D">
        <w:rPr>
          <w:rFonts w:hint="eastAsia"/>
          <w:kern w:val="0"/>
        </w:rPr>
        <w:t>保护正</w:t>
      </w:r>
      <w:proofErr w:type="gramEnd"/>
      <w:r w:rsidRPr="00C9312D">
        <w:rPr>
          <w:rFonts w:hint="eastAsia"/>
          <w:kern w:val="0"/>
        </w:rPr>
        <w:t>处于历史上最好的发展机遇期。</w:t>
      </w:r>
    </w:p>
    <w:p w:rsidR="00100F02" w:rsidRPr="00C9312D" w:rsidRDefault="00100F02" w:rsidP="00100F02">
      <w:pPr>
        <w:ind w:firstLineChars="200" w:firstLine="480"/>
        <w:rPr>
          <w:kern w:val="0"/>
        </w:rPr>
      </w:pPr>
      <w:r w:rsidRPr="00C9312D">
        <w:rPr>
          <w:rFonts w:ascii="TimesNewRomanPSMT" w:hAnsi="TimesNewRomanPSMT" w:cs="TimesNewRomanPSMT"/>
          <w:kern w:val="0"/>
        </w:rPr>
        <w:t xml:space="preserve">2008 </w:t>
      </w:r>
      <w:r w:rsidRPr="00C9312D">
        <w:rPr>
          <w:rFonts w:hint="eastAsia"/>
          <w:kern w:val="0"/>
        </w:rPr>
        <w:t>年以来，环保部等部门实行了“以奖促治”政策，加快解决突出的农村环境问题。在其实施方案中要求，通过“以奖促治”，采用生产有机肥、还田等方式，有效治理规模化畜禽养殖污染，对分散养殖场进行人畜分离，养殖废弃物得到集中处理。</w:t>
      </w:r>
    </w:p>
    <w:p w:rsidR="00E74330" w:rsidRPr="00C9312D" w:rsidRDefault="00E74330" w:rsidP="00E74330">
      <w:pPr>
        <w:ind w:firstLineChars="200" w:firstLine="480"/>
        <w:rPr>
          <w:rFonts w:ascii="TimesNewRomanPSMT" w:hAnsi="TimesNewRomanPSMT" w:cs="TimesNewRomanPSMT"/>
          <w:kern w:val="0"/>
        </w:rPr>
      </w:pPr>
      <w:r w:rsidRPr="00C9312D">
        <w:rPr>
          <w:rFonts w:ascii="TimesNewRomanPSMT" w:hAnsi="TimesNewRomanPSMT" w:cs="TimesNewRomanPSMT"/>
          <w:kern w:val="0"/>
        </w:rPr>
        <w:t xml:space="preserve">2013 </w:t>
      </w:r>
      <w:r w:rsidRPr="00C9312D">
        <w:rPr>
          <w:rFonts w:ascii="TimesNewRomanPSMT" w:hAnsi="TimesNewRomanPSMT" w:cs="TimesNewRomanPSMT" w:hint="eastAsia"/>
          <w:kern w:val="0"/>
        </w:rPr>
        <w:t>年</w:t>
      </w:r>
      <w:r w:rsidRPr="00C9312D">
        <w:rPr>
          <w:rFonts w:ascii="TimesNewRomanPSMT" w:hAnsi="TimesNewRomanPSMT" w:cs="TimesNewRomanPSMT"/>
          <w:kern w:val="0"/>
        </w:rPr>
        <w:t xml:space="preserve">11 </w:t>
      </w:r>
      <w:r w:rsidRPr="00C9312D">
        <w:rPr>
          <w:rFonts w:ascii="TimesNewRomanPSMT" w:hAnsi="TimesNewRomanPSMT" w:cs="TimesNewRomanPSMT" w:hint="eastAsia"/>
          <w:kern w:val="0"/>
        </w:rPr>
        <w:t>月，我国发布了《畜禽规模养殖污染防治条例》（国务院令第</w:t>
      </w:r>
      <w:r w:rsidRPr="00C9312D">
        <w:rPr>
          <w:rFonts w:ascii="TimesNewRomanPSMT" w:hAnsi="TimesNewRomanPSMT" w:cs="TimesNewRomanPSMT"/>
          <w:kern w:val="0"/>
        </w:rPr>
        <w:t>643</w:t>
      </w:r>
      <w:r w:rsidRPr="00C9312D">
        <w:rPr>
          <w:rFonts w:ascii="TimesNewRomanPSMT" w:hAnsi="TimesNewRomanPSMT" w:cs="TimesNewRomanPSMT" w:hint="eastAsia"/>
          <w:kern w:val="0"/>
        </w:rPr>
        <w:t>号）。该条例明确提出了推进畜禽养殖废弃物综合利用和无害化处理的污染防治思路：鼓励和支持采取粪肥还田、制取沼气、制造有机肥等方法，对畜禽养殖废弃物进行综合利用；鼓励和支持采取种植和养殖相结合的方式消纳利用畜禽养殖废弃物，促进畜禽粪便、污水等废弃物就地就近利用。同时也进一步明确“向环境排放经过处理的畜禽养殖废弃物，应当符合国家和地方规定的污染物排放标准和总量控制指标。畜禽养殖废弃物未经处理，不得直接向环境排放</w:t>
      </w:r>
      <w:r w:rsidR="00FB4DAB" w:rsidRPr="00C9312D">
        <w:rPr>
          <w:rFonts w:ascii="TimesNewRomanPSMT" w:hAnsi="TimesNewRomanPSMT" w:cs="TimesNewRomanPSMT" w:hint="eastAsia"/>
          <w:kern w:val="0"/>
        </w:rPr>
        <w:t>。</w:t>
      </w:r>
    </w:p>
    <w:p w:rsidR="001878F9" w:rsidRPr="00C9312D" w:rsidRDefault="001878F9" w:rsidP="001878F9">
      <w:pPr>
        <w:ind w:firstLineChars="200" w:firstLine="480"/>
        <w:rPr>
          <w:rFonts w:ascii="TimesNewRomanPSMT" w:hAnsi="TimesNewRomanPSMT" w:cs="TimesNewRomanPSMT"/>
          <w:kern w:val="0"/>
        </w:rPr>
      </w:pPr>
      <w:r w:rsidRPr="00C9312D">
        <w:rPr>
          <w:rFonts w:ascii="TimesNewRomanPSMT" w:hAnsi="TimesNewRomanPSMT" w:cs="TimesNewRomanPSMT" w:hint="eastAsia"/>
          <w:kern w:val="0"/>
        </w:rPr>
        <w:t>2016</w:t>
      </w:r>
      <w:r w:rsidRPr="00C9312D">
        <w:rPr>
          <w:rFonts w:ascii="TimesNewRomanPSMT" w:hAnsi="TimesNewRomanPSMT" w:cs="TimesNewRomanPSMT" w:hint="eastAsia"/>
          <w:kern w:val="0"/>
        </w:rPr>
        <w:t>年国家能源局发布了《生物质能发展“十三五”规划》。规划提出</w:t>
      </w:r>
      <w:r w:rsidRPr="00C9312D">
        <w:t>到</w:t>
      </w:r>
      <w:r w:rsidRPr="00C9312D">
        <w:t>2020</w:t>
      </w:r>
      <w:r w:rsidRPr="00C9312D">
        <w:t>年，生物质能基本实现商业化和规模化利用。其中沼气发电</w:t>
      </w:r>
      <w:r w:rsidRPr="00C9312D">
        <w:t>50</w:t>
      </w:r>
      <w:r w:rsidRPr="00C9312D">
        <w:t>万千瓦；生物天然气年利用量</w:t>
      </w:r>
      <w:r w:rsidRPr="00C9312D">
        <w:t>80</w:t>
      </w:r>
      <w:r w:rsidRPr="00C9312D">
        <w:t>亿立方米；生物液体燃料年利用量</w:t>
      </w:r>
      <w:r w:rsidRPr="00C9312D">
        <w:t>600</w:t>
      </w:r>
      <w:r w:rsidRPr="00C9312D">
        <w:t>万吨；生物质成型燃料年利用量</w:t>
      </w:r>
      <w:r w:rsidRPr="00C9312D">
        <w:t>3000</w:t>
      </w:r>
      <w:r w:rsidRPr="00C9312D">
        <w:t>万吨。同时</w:t>
      </w:r>
      <w:r w:rsidRPr="00C9312D">
        <w:rPr>
          <w:rFonts w:hint="eastAsia"/>
        </w:rPr>
        <w:t>，</w:t>
      </w:r>
      <w:r w:rsidRPr="00C9312D">
        <w:rPr>
          <w:rFonts w:ascii="TimesNewRomanPSMT" w:hAnsi="TimesNewRomanPSMT" w:cs="TimesNewRomanPSMT" w:hint="eastAsia"/>
          <w:kern w:val="0"/>
        </w:rPr>
        <w:t>开发畜禽粪便收集专用设备，解决能源化无害化处理问题；建立生物天然气、生物成型燃料工业化标准体系，出台生物质锅炉和生物天然气工程专用的污染物排放标准。</w:t>
      </w:r>
    </w:p>
    <w:p w:rsidR="00F55789" w:rsidRPr="00C9312D" w:rsidRDefault="00F55789" w:rsidP="00F55789">
      <w:pPr>
        <w:pStyle w:val="ab"/>
      </w:pPr>
      <w:bookmarkStart w:id="13" w:name="_Toc482208667"/>
      <w:r w:rsidRPr="00C9312D">
        <w:rPr>
          <w:rFonts w:hint="eastAsia"/>
        </w:rPr>
        <w:t>3.2</w:t>
      </w:r>
      <w:r w:rsidR="001878F9" w:rsidRPr="00C9312D">
        <w:rPr>
          <w:rFonts w:hint="eastAsia"/>
        </w:rPr>
        <w:t>为农业</w:t>
      </w:r>
      <w:r w:rsidR="00901682" w:rsidRPr="00C9312D">
        <w:rPr>
          <w:rFonts w:hint="eastAsia"/>
        </w:rPr>
        <w:t>生态环境和农产品</w:t>
      </w:r>
      <w:r w:rsidR="001878F9" w:rsidRPr="00C9312D">
        <w:rPr>
          <w:rFonts w:hint="eastAsia"/>
        </w:rPr>
        <w:t>产品安全提供必要保障</w:t>
      </w:r>
      <w:bookmarkEnd w:id="13"/>
    </w:p>
    <w:p w:rsidR="001878F9" w:rsidRPr="00C9312D" w:rsidRDefault="00901682" w:rsidP="00901682">
      <w:pPr>
        <w:ind w:firstLineChars="200" w:firstLine="480"/>
      </w:pPr>
      <w:r w:rsidRPr="00C9312D">
        <w:rPr>
          <w:rFonts w:hint="eastAsia"/>
        </w:rPr>
        <w:t>农业生态环境和食品安全问题一直是我国社会关注的焦点之一。沼液的资源</w:t>
      </w:r>
      <w:r w:rsidRPr="00C9312D">
        <w:rPr>
          <w:rFonts w:hint="eastAsia"/>
        </w:rPr>
        <w:lastRenderedPageBreak/>
        <w:t>化利用不能以危害环境和人体健康为代价。而</w:t>
      </w:r>
      <w:r w:rsidR="001878F9" w:rsidRPr="00C9312D">
        <w:rPr>
          <w:rFonts w:hint="eastAsia"/>
        </w:rPr>
        <w:t>重金属、抗生素、动物激素、兽药残留等的</w:t>
      </w:r>
      <w:r w:rsidRPr="00C9312D">
        <w:rPr>
          <w:rFonts w:hint="eastAsia"/>
        </w:rPr>
        <w:t>普遍</w:t>
      </w:r>
      <w:r w:rsidR="001878F9" w:rsidRPr="00C9312D">
        <w:rPr>
          <w:rFonts w:hint="eastAsia"/>
        </w:rPr>
        <w:t>存在</w:t>
      </w:r>
      <w:r w:rsidRPr="00C9312D">
        <w:rPr>
          <w:rFonts w:hint="eastAsia"/>
        </w:rPr>
        <w:t>于沼液中。相关</w:t>
      </w:r>
      <w:r w:rsidR="001878F9" w:rsidRPr="00C9312D">
        <w:rPr>
          <w:rFonts w:hint="eastAsia"/>
        </w:rPr>
        <w:t>研究表明，沼液</w:t>
      </w:r>
      <w:r w:rsidRPr="00C9312D">
        <w:rPr>
          <w:rFonts w:hint="eastAsia"/>
        </w:rPr>
        <w:t>可</w:t>
      </w:r>
      <w:proofErr w:type="gramStart"/>
      <w:r w:rsidR="001878F9" w:rsidRPr="00C9312D">
        <w:rPr>
          <w:rFonts w:hint="eastAsia"/>
        </w:rPr>
        <w:t>检出较</w:t>
      </w:r>
      <w:proofErr w:type="gramEnd"/>
      <w:r w:rsidR="001878F9" w:rsidRPr="00C9312D">
        <w:rPr>
          <w:rFonts w:hint="eastAsia"/>
        </w:rPr>
        <w:t>高浓度的抗生素和激素，并且</w:t>
      </w:r>
      <w:r w:rsidRPr="00C9312D">
        <w:rPr>
          <w:rFonts w:hint="eastAsia"/>
        </w:rPr>
        <w:t>可导致</w:t>
      </w:r>
      <w:r w:rsidR="001878F9" w:rsidRPr="00C9312D">
        <w:rPr>
          <w:rFonts w:hint="eastAsia"/>
        </w:rPr>
        <w:t>养殖场周围的水体和环境都存在较大的抗生素和激素的污染负荷，</w:t>
      </w:r>
      <w:r w:rsidR="001878F9" w:rsidRPr="00C9312D">
        <w:rPr>
          <w:rFonts w:hint="eastAsia"/>
        </w:rPr>
        <w:t xml:space="preserve"> </w:t>
      </w:r>
      <w:r w:rsidR="001878F9" w:rsidRPr="00C9312D">
        <w:rPr>
          <w:rFonts w:hint="eastAsia"/>
        </w:rPr>
        <w:t>若不经处理，</w:t>
      </w:r>
      <w:r w:rsidR="001878F9" w:rsidRPr="00C9312D">
        <w:rPr>
          <w:rFonts w:hint="eastAsia"/>
        </w:rPr>
        <w:t xml:space="preserve"> </w:t>
      </w:r>
      <w:r w:rsidR="001878F9" w:rsidRPr="00C9312D">
        <w:rPr>
          <w:rFonts w:hint="eastAsia"/>
        </w:rPr>
        <w:t>直接排放或利用，将会对环境造成严重污染，并对人类健康构成威胁。对于其中的重金属，饲料中有机</w:t>
      </w:r>
      <w:proofErr w:type="gramStart"/>
      <w:r w:rsidR="001878F9" w:rsidRPr="00C9312D">
        <w:rPr>
          <w:rFonts w:hint="eastAsia"/>
        </w:rPr>
        <w:t>砷</w:t>
      </w:r>
      <w:proofErr w:type="gramEnd"/>
      <w:r w:rsidR="001878F9" w:rsidRPr="00C9312D">
        <w:rPr>
          <w:rFonts w:hint="eastAsia"/>
        </w:rPr>
        <w:t>化合物作为控制生猪疾病、增加体重、促进生长的添加剂也得到了广泛应用</w:t>
      </w:r>
      <w:r w:rsidRPr="00C9312D">
        <w:rPr>
          <w:rFonts w:hint="eastAsia"/>
        </w:rPr>
        <w:t>，</w:t>
      </w:r>
      <w:r w:rsidR="001878F9" w:rsidRPr="00C9312D">
        <w:rPr>
          <w:rFonts w:hint="eastAsia"/>
        </w:rPr>
        <w:t>其残留问题引起公众关注。重金属沉积造成的重金属污染会抑制土壤中磷酸酶和过氧化氢酶的活性，降低土壤质量，</w:t>
      </w:r>
      <w:r w:rsidRPr="00C9312D">
        <w:rPr>
          <w:rFonts w:hint="eastAsia"/>
        </w:rPr>
        <w:t>并</w:t>
      </w:r>
      <w:r w:rsidR="001878F9" w:rsidRPr="00C9312D">
        <w:rPr>
          <w:rFonts w:hint="eastAsia"/>
        </w:rPr>
        <w:t>直接威胁到农产品生产</w:t>
      </w:r>
      <w:r w:rsidRPr="00C9312D">
        <w:rPr>
          <w:rFonts w:hint="eastAsia"/>
        </w:rPr>
        <w:t>和安全</w:t>
      </w:r>
      <w:r w:rsidR="001878F9" w:rsidRPr="00C9312D">
        <w:rPr>
          <w:rFonts w:hint="eastAsia"/>
        </w:rPr>
        <w:t>。因此，这样高浓度且含有重金属、抗生素以及激素的沼液若不经处理直接排放或者利用，势必会对水体、土壤等环境造成污染，若被一些可以富集重金属的植物吸纳人体内，进而随着食物链进人人体内，将对人身健康造成伤害。</w:t>
      </w:r>
    </w:p>
    <w:p w:rsidR="00901682" w:rsidRPr="00C9312D" w:rsidRDefault="00901682" w:rsidP="00901682">
      <w:pPr>
        <w:pStyle w:val="ab"/>
        <w:rPr>
          <w:kern w:val="0"/>
        </w:rPr>
      </w:pPr>
      <w:bookmarkStart w:id="14" w:name="_Toc482208668"/>
      <w:r w:rsidRPr="00C9312D">
        <w:rPr>
          <w:rFonts w:hint="eastAsia"/>
        </w:rPr>
        <w:t xml:space="preserve">3.3 </w:t>
      </w:r>
      <w:r w:rsidRPr="00C9312D">
        <w:rPr>
          <w:rFonts w:hint="eastAsia"/>
        </w:rPr>
        <w:t>对</w:t>
      </w:r>
      <w:r w:rsidRPr="00C9312D">
        <w:rPr>
          <w:rFonts w:hint="eastAsia"/>
          <w:kern w:val="0"/>
        </w:rPr>
        <w:t>现行畜禽养殖相关标准的有效补充</w:t>
      </w:r>
      <w:bookmarkEnd w:id="14"/>
    </w:p>
    <w:p w:rsidR="00901682" w:rsidRPr="00C9312D" w:rsidRDefault="00901682" w:rsidP="00E04D94">
      <w:pPr>
        <w:ind w:firstLineChars="200" w:firstLine="480"/>
      </w:pPr>
      <w:r w:rsidRPr="00C9312D">
        <w:rPr>
          <w:rFonts w:hint="eastAsia"/>
        </w:rPr>
        <w:t>我国</w:t>
      </w:r>
      <w:r w:rsidR="00E04D94" w:rsidRPr="00C9312D">
        <w:rPr>
          <w:rFonts w:hint="eastAsia"/>
        </w:rPr>
        <w:t>畜禽养殖相关标准中专门针对</w:t>
      </w:r>
      <w:r w:rsidRPr="00C9312D">
        <w:rPr>
          <w:rFonts w:hint="eastAsia"/>
        </w:rPr>
        <w:t>沼液</w:t>
      </w:r>
      <w:r w:rsidR="00901652" w:rsidRPr="00C9312D">
        <w:rPr>
          <w:rFonts w:hint="eastAsia"/>
        </w:rPr>
        <w:t>的有行业</w:t>
      </w:r>
      <w:r w:rsidRPr="00C9312D">
        <w:rPr>
          <w:rFonts w:hint="eastAsia"/>
        </w:rPr>
        <w:t>标准</w:t>
      </w:r>
      <w:r w:rsidR="00E04D94" w:rsidRPr="00C9312D">
        <w:rPr>
          <w:rFonts w:hint="eastAsia"/>
        </w:rPr>
        <w:t>6</w:t>
      </w:r>
      <w:r w:rsidR="00E04D94" w:rsidRPr="00C9312D">
        <w:rPr>
          <w:rFonts w:hint="eastAsia"/>
        </w:rPr>
        <w:t>项，其中</w:t>
      </w:r>
      <w:r w:rsidR="00575953" w:rsidRPr="00C9312D">
        <w:rPr>
          <w:rFonts w:hint="eastAsia"/>
        </w:rPr>
        <w:t>针对治理技术的仅有</w:t>
      </w:r>
      <w:r w:rsidR="00E04D94" w:rsidRPr="00C9312D">
        <w:rPr>
          <w:rFonts w:hint="eastAsia"/>
        </w:rPr>
        <w:t>《</w:t>
      </w:r>
      <w:r w:rsidR="00E04D94" w:rsidRPr="00C9312D">
        <w:t>沼气工程沼液沼渣后处理技术规范</w:t>
      </w:r>
      <w:r w:rsidR="00E04D94" w:rsidRPr="00C9312D">
        <w:rPr>
          <w:rFonts w:hint="eastAsia"/>
        </w:rPr>
        <w:t>》</w:t>
      </w:r>
      <w:r w:rsidR="00901652" w:rsidRPr="00C9312D">
        <w:rPr>
          <w:rFonts w:hint="eastAsia"/>
        </w:rPr>
        <w:t>一项。在该标准中，针对沼液的不同利用方式提出了典型治理工艺技术与要求</w:t>
      </w:r>
      <w:r w:rsidR="00897F8D" w:rsidRPr="00C9312D">
        <w:rPr>
          <w:rFonts w:hint="eastAsia"/>
        </w:rPr>
        <w:t>，</w:t>
      </w:r>
      <w:r w:rsidR="00901652" w:rsidRPr="00C9312D">
        <w:rPr>
          <w:rFonts w:hint="eastAsia"/>
        </w:rPr>
        <w:t>但是沼液处理后</w:t>
      </w:r>
      <w:r w:rsidR="00083132" w:rsidRPr="00C9312D">
        <w:rPr>
          <w:rFonts w:hint="eastAsia"/>
        </w:rPr>
        <w:t>的水质没有进行明确的指标限定；另外由于</w:t>
      </w:r>
      <w:r w:rsidR="00B82994" w:rsidRPr="00C9312D">
        <w:rPr>
          <w:rFonts w:hint="eastAsia"/>
        </w:rPr>
        <w:t>相关要求只是针对典型工艺技术提出，使该标准的适用范围受到较大限制。《规模畜禽养殖场污染防治最佳可行技术指南》等畜禽养殖</w:t>
      </w:r>
      <w:r w:rsidR="00897F8D" w:rsidRPr="00C9312D">
        <w:rPr>
          <w:rFonts w:hint="eastAsia"/>
        </w:rPr>
        <w:t>标准对于沼液的处理也有所涉及，但其治理的是为实现达标排放，并不以农业利用为最终目的。另外沼液的处理方面尚不存在国家标准，因此该标准制定可以进一步我国畜禽养殖标准体系，为我国沼液的处理处置与资源化利用提供依据。</w:t>
      </w:r>
    </w:p>
    <w:p w:rsidR="00F55789" w:rsidRPr="00C9312D" w:rsidRDefault="00E55A6A" w:rsidP="00700EE8">
      <w:pPr>
        <w:pStyle w:val="aa"/>
      </w:pPr>
      <w:bookmarkStart w:id="15" w:name="_Toc482208669"/>
      <w:r w:rsidRPr="00C9312D">
        <w:rPr>
          <w:rFonts w:hint="eastAsia"/>
        </w:rPr>
        <w:t>4</w:t>
      </w:r>
      <w:r w:rsidR="00F55789" w:rsidRPr="00C9312D">
        <w:rPr>
          <w:rFonts w:hint="eastAsia"/>
        </w:rPr>
        <w:t xml:space="preserve"> 国内外相关</w:t>
      </w:r>
      <w:r w:rsidR="00C9312D">
        <w:rPr>
          <w:rFonts w:hint="eastAsia"/>
        </w:rPr>
        <w:t>法规和标准</w:t>
      </w:r>
      <w:bookmarkEnd w:id="15"/>
    </w:p>
    <w:p w:rsidR="00F55789" w:rsidRPr="00C9312D" w:rsidRDefault="00E55A6A" w:rsidP="00F55789">
      <w:pPr>
        <w:pStyle w:val="ab"/>
      </w:pPr>
      <w:bookmarkStart w:id="16" w:name="_Toc482208670"/>
      <w:r w:rsidRPr="00C9312D">
        <w:rPr>
          <w:rFonts w:hint="eastAsia"/>
        </w:rPr>
        <w:t>4</w:t>
      </w:r>
      <w:r w:rsidR="00F55789" w:rsidRPr="00C9312D">
        <w:rPr>
          <w:rFonts w:hint="eastAsia"/>
        </w:rPr>
        <w:t xml:space="preserve">.1 </w:t>
      </w:r>
      <w:r w:rsidR="00F55789" w:rsidRPr="00C9312D">
        <w:rPr>
          <w:rFonts w:hint="eastAsia"/>
        </w:rPr>
        <w:t>国内相关法规和标准情况</w:t>
      </w:r>
      <w:bookmarkEnd w:id="16"/>
    </w:p>
    <w:p w:rsidR="00117EB8" w:rsidRPr="00C9312D" w:rsidRDefault="00117EB8" w:rsidP="00117EB8">
      <w:pPr>
        <w:autoSpaceDE w:val="0"/>
        <w:autoSpaceDN w:val="0"/>
        <w:adjustRightInd w:val="0"/>
        <w:ind w:firstLineChars="200" w:firstLine="480"/>
        <w:jc w:val="left"/>
      </w:pPr>
      <w:r w:rsidRPr="00C9312D">
        <w:rPr>
          <w:rFonts w:hint="eastAsia"/>
        </w:rPr>
        <w:t>目前，我国</w:t>
      </w:r>
      <w:r w:rsidRPr="00C9312D">
        <w:t>农业部已经颁布了</w:t>
      </w:r>
      <w:r w:rsidRPr="00C9312D">
        <w:rPr>
          <w:rFonts w:hint="eastAsia"/>
        </w:rPr>
        <w:t>《</w:t>
      </w:r>
      <w:r w:rsidRPr="00C9312D">
        <w:rPr>
          <w:rFonts w:hint="eastAsia"/>
        </w:rPr>
        <w:t xml:space="preserve">NY/T 2065-2011 </w:t>
      </w:r>
      <w:r w:rsidRPr="00C9312D">
        <w:rPr>
          <w:rFonts w:hint="eastAsia"/>
        </w:rPr>
        <w:t>沼肥施用技术规范》、</w:t>
      </w:r>
      <w:bookmarkStart w:id="17" w:name="OLE_LINK2"/>
      <w:bookmarkStart w:id="18" w:name="OLE_LINK3"/>
      <w:r w:rsidRPr="00C9312D">
        <w:rPr>
          <w:rFonts w:hint="eastAsia"/>
        </w:rPr>
        <w:t>《</w:t>
      </w:r>
      <w:r w:rsidRPr="00C9312D">
        <w:rPr>
          <w:rFonts w:hint="eastAsia"/>
        </w:rPr>
        <w:t>NY</w:t>
      </w:r>
      <w:r w:rsidRPr="00C9312D">
        <w:t>/</w:t>
      </w:r>
      <w:r w:rsidRPr="00C9312D">
        <w:rPr>
          <w:rFonts w:hint="eastAsia"/>
        </w:rPr>
        <w:t xml:space="preserve">T 2374-2013 </w:t>
      </w:r>
      <w:r w:rsidRPr="00C9312D">
        <w:rPr>
          <w:rFonts w:hint="eastAsia"/>
        </w:rPr>
        <w:t>沼气工程沼液沼渣后处理技术规范》</w:t>
      </w:r>
      <w:bookmarkEnd w:id="17"/>
      <w:bookmarkEnd w:id="18"/>
      <w:r w:rsidRPr="00C9312D">
        <w:rPr>
          <w:rFonts w:hint="eastAsia"/>
        </w:rPr>
        <w:t>、</w:t>
      </w:r>
      <w:bookmarkStart w:id="19" w:name="OLE_LINK4"/>
      <w:r w:rsidRPr="00C9312D">
        <w:rPr>
          <w:rFonts w:hint="eastAsia"/>
        </w:rPr>
        <w:t>《</w:t>
      </w:r>
      <w:r w:rsidRPr="00C9312D">
        <w:rPr>
          <w:rFonts w:hint="eastAsia"/>
        </w:rPr>
        <w:t>NY/T 2596</w:t>
      </w:r>
      <w:r w:rsidRPr="00C9312D">
        <w:t>-2014</w:t>
      </w:r>
      <w:r w:rsidRPr="00C9312D">
        <w:rPr>
          <w:rFonts w:hint="eastAsia"/>
        </w:rPr>
        <w:t xml:space="preserve"> </w:t>
      </w:r>
      <w:r w:rsidRPr="00C9312D">
        <w:rPr>
          <w:rFonts w:hint="eastAsia"/>
        </w:rPr>
        <w:t>沼肥》</w:t>
      </w:r>
      <w:bookmarkEnd w:id="19"/>
      <w:r w:rsidRPr="00C9312D">
        <w:rPr>
          <w:rFonts w:hint="eastAsia"/>
        </w:rPr>
        <w:t>等</w:t>
      </w:r>
      <w:r w:rsidRPr="00C9312D">
        <w:t>相关行业标准</w:t>
      </w:r>
      <w:r w:rsidRPr="00C9312D">
        <w:rPr>
          <w:rFonts w:hint="eastAsia"/>
        </w:rPr>
        <w:t>。《</w:t>
      </w:r>
      <w:bookmarkStart w:id="20" w:name="OLE_LINK1"/>
      <w:r w:rsidRPr="00C9312D">
        <w:rPr>
          <w:rFonts w:hint="eastAsia"/>
        </w:rPr>
        <w:t xml:space="preserve">NY/T 2065-2011 </w:t>
      </w:r>
      <w:r w:rsidRPr="00C9312D">
        <w:rPr>
          <w:rFonts w:hint="eastAsia"/>
        </w:rPr>
        <w:t>沼肥施用技术规范</w:t>
      </w:r>
      <w:bookmarkEnd w:id="20"/>
      <w:r w:rsidRPr="00C9312D">
        <w:rPr>
          <w:rFonts w:hint="eastAsia"/>
        </w:rPr>
        <w:t>》规定了沼气池制取沼肥的工艺条件、理化性状，主要污染物允许含量、综合利用技术与方法，适用于以畜禽</w:t>
      </w:r>
      <w:r w:rsidRPr="00C9312D">
        <w:rPr>
          <w:rFonts w:hint="eastAsia"/>
        </w:rPr>
        <w:lastRenderedPageBreak/>
        <w:t>粪便为主要发酵原料的户用沼气发酵装置所产生的沼肥用于粮油、果树、蔬菜、食用菌等的施用。《</w:t>
      </w:r>
      <w:r w:rsidRPr="00C9312D">
        <w:rPr>
          <w:rFonts w:hint="eastAsia"/>
        </w:rPr>
        <w:t>NY</w:t>
      </w:r>
      <w:r w:rsidRPr="00C9312D">
        <w:t>/</w:t>
      </w:r>
      <w:r w:rsidRPr="00C9312D">
        <w:rPr>
          <w:rFonts w:hint="eastAsia"/>
        </w:rPr>
        <w:t xml:space="preserve">T 2374-2013 </w:t>
      </w:r>
      <w:r w:rsidRPr="00C9312D">
        <w:rPr>
          <w:rFonts w:hint="eastAsia"/>
        </w:rPr>
        <w:t>沼气工程沼液沼渣后处理技术规范》规定了从沼气工程厌氧消化器排除的沼液沼渣实现资源化利用或达标处理的技术要求，适用于以畜禽粪便、农作物秸秆等农业有机废弃物为主要发酵原料的沼气工程，以其他有机质为发酵原料的沼气工程参照执行。《</w:t>
      </w:r>
      <w:r w:rsidRPr="00C9312D">
        <w:rPr>
          <w:rFonts w:hint="eastAsia"/>
        </w:rPr>
        <w:t>NY/T 2596</w:t>
      </w:r>
      <w:r w:rsidRPr="00C9312D">
        <w:t>-2014</w:t>
      </w:r>
      <w:r w:rsidRPr="00C9312D">
        <w:rPr>
          <w:rFonts w:hint="eastAsia"/>
        </w:rPr>
        <w:t xml:space="preserve"> </w:t>
      </w:r>
      <w:r w:rsidRPr="00C9312D">
        <w:rPr>
          <w:rFonts w:hint="eastAsia"/>
        </w:rPr>
        <w:t>沼肥》规定了沼肥的术语、定义、要求、试验方法和检验规则，适用于以农业有机物为原料经厌氧消化产生的沼渣沼液经加工制成的肥料。</w:t>
      </w:r>
    </w:p>
    <w:p w:rsidR="00F55789" w:rsidRPr="00C9312D" w:rsidRDefault="00E55A6A" w:rsidP="00F55789">
      <w:pPr>
        <w:pStyle w:val="ab"/>
      </w:pPr>
      <w:bookmarkStart w:id="21" w:name="_Toc482208671"/>
      <w:r w:rsidRPr="00C9312D">
        <w:rPr>
          <w:rFonts w:hint="eastAsia"/>
        </w:rPr>
        <w:t>4</w:t>
      </w:r>
      <w:r w:rsidR="00F55789" w:rsidRPr="00C9312D">
        <w:rPr>
          <w:rFonts w:hint="eastAsia"/>
        </w:rPr>
        <w:t xml:space="preserve">.2 </w:t>
      </w:r>
      <w:r w:rsidR="00F55789" w:rsidRPr="00C9312D">
        <w:rPr>
          <w:rFonts w:hint="eastAsia"/>
        </w:rPr>
        <w:t>其他国家地区相关管理与标准情况</w:t>
      </w:r>
      <w:bookmarkEnd w:id="21"/>
    </w:p>
    <w:p w:rsidR="00117EB8" w:rsidRPr="00C9312D" w:rsidRDefault="00117EB8" w:rsidP="00117EB8">
      <w:pPr>
        <w:autoSpaceDE w:val="0"/>
        <w:autoSpaceDN w:val="0"/>
        <w:adjustRightInd w:val="0"/>
        <w:ind w:firstLineChars="200" w:firstLine="480"/>
        <w:jc w:val="left"/>
      </w:pPr>
      <w:r w:rsidRPr="00C9312D">
        <w:rPr>
          <w:rFonts w:hint="eastAsia"/>
        </w:rPr>
        <w:t>欧盟在</w:t>
      </w:r>
      <w:r w:rsidRPr="00C9312D">
        <w:rPr>
          <w:rFonts w:hint="eastAsia"/>
        </w:rPr>
        <w:t>2003</w:t>
      </w:r>
      <w:r w:rsidRPr="00C9312D">
        <w:rPr>
          <w:rFonts w:hint="eastAsia"/>
        </w:rPr>
        <w:t>年颁布了关于欧盟</w:t>
      </w:r>
      <w:r w:rsidRPr="00C9312D">
        <w:t>肥料</w:t>
      </w:r>
      <w:r w:rsidRPr="00C9312D">
        <w:rPr>
          <w:rFonts w:hint="eastAsia"/>
        </w:rPr>
        <w:t>框架法令（</w:t>
      </w:r>
      <w:r w:rsidRPr="00C9312D">
        <w:t>No 2003/2003</w:t>
      </w:r>
      <w:r w:rsidRPr="00C9312D">
        <w:rPr>
          <w:rFonts w:hint="eastAsia"/>
        </w:rPr>
        <w:t>）并</w:t>
      </w:r>
      <w:r w:rsidRPr="00C9312D">
        <w:t>颁布了</w:t>
      </w:r>
      <w:r w:rsidRPr="00C9312D">
        <w:rPr>
          <w:rFonts w:hint="eastAsia"/>
        </w:rPr>
        <w:t>欧盟</w:t>
      </w:r>
      <w:r w:rsidRPr="00C9312D">
        <w:t>硝酸盐</w:t>
      </w:r>
      <w:r w:rsidRPr="00C9312D">
        <w:rPr>
          <w:rFonts w:hint="eastAsia"/>
        </w:rPr>
        <w:t>框架法令（</w:t>
      </w:r>
      <w:r w:rsidRPr="00C9312D">
        <w:t xml:space="preserve">European Nitrate Directive </w:t>
      </w:r>
      <w:bookmarkStart w:id="22" w:name="OLE_LINK5"/>
      <w:r w:rsidRPr="00C9312D">
        <w:t>91/676/EEC</w:t>
      </w:r>
      <w:bookmarkEnd w:id="22"/>
      <w:r w:rsidRPr="00C9312D">
        <w:rPr>
          <w:rFonts w:hint="eastAsia"/>
        </w:rPr>
        <w:t>，），欧盟废弃物框架法令（</w:t>
      </w:r>
      <w:r w:rsidRPr="00C9312D">
        <w:t>2008/98/EC</w:t>
      </w:r>
      <w:r w:rsidRPr="00C9312D">
        <w:rPr>
          <w:rFonts w:hint="eastAsia"/>
        </w:rPr>
        <w:t>）</w:t>
      </w:r>
      <w:r w:rsidRPr="00C9312D">
        <w:t>对施用在农田的氮素</w:t>
      </w:r>
      <w:proofErr w:type="gramStart"/>
      <w:r w:rsidRPr="00C9312D">
        <w:t>作出</w:t>
      </w:r>
      <w:proofErr w:type="gramEnd"/>
      <w:r w:rsidRPr="00C9312D">
        <w:t>了</w:t>
      </w:r>
      <w:r w:rsidRPr="00C9312D">
        <w:rPr>
          <w:rFonts w:hint="eastAsia"/>
        </w:rPr>
        <w:t>相关</w:t>
      </w:r>
      <w:r w:rsidRPr="00C9312D">
        <w:t>限定</w:t>
      </w:r>
      <w:r w:rsidRPr="00C9312D">
        <w:rPr>
          <w:rFonts w:hint="eastAsia"/>
        </w:rPr>
        <w:t>，如</w:t>
      </w:r>
      <w:r w:rsidRPr="00C9312D">
        <w:t>每年每公顷</w:t>
      </w:r>
      <w:r w:rsidRPr="00C9312D">
        <w:rPr>
          <w:rFonts w:hint="eastAsia"/>
        </w:rPr>
        <w:t>氮肥</w:t>
      </w:r>
      <w:r w:rsidRPr="00C9312D">
        <w:t>施用量</w:t>
      </w:r>
      <w:r w:rsidRPr="00C9312D">
        <w:t>≤170kg</w:t>
      </w:r>
      <w:r w:rsidRPr="00C9312D">
        <w:t>（</w:t>
      </w:r>
      <w:r w:rsidRPr="00C9312D">
        <w:rPr>
          <w:rFonts w:hint="eastAsia"/>
        </w:rPr>
        <w:t>以</w:t>
      </w:r>
      <w:r w:rsidRPr="00C9312D">
        <w:rPr>
          <w:rFonts w:hint="eastAsia"/>
        </w:rPr>
        <w:t>N</w:t>
      </w:r>
      <w:r w:rsidRPr="00C9312D">
        <w:rPr>
          <w:rFonts w:hint="eastAsia"/>
        </w:rPr>
        <w:t>计</w:t>
      </w:r>
      <w:r w:rsidRPr="00C9312D">
        <w:t>）</w:t>
      </w:r>
      <w:r w:rsidRPr="00C9312D">
        <w:rPr>
          <w:rFonts w:hint="eastAsia"/>
        </w:rPr>
        <w:t>。</w:t>
      </w:r>
      <w:r w:rsidRPr="00C9312D">
        <w:t>德国</w:t>
      </w:r>
      <w:r w:rsidRPr="00C9312D">
        <w:rPr>
          <w:rFonts w:hint="eastAsia"/>
        </w:rPr>
        <w:t>也相继</w:t>
      </w:r>
      <w:r w:rsidRPr="00C9312D">
        <w:t>出台了</w:t>
      </w:r>
      <w:r w:rsidRPr="00C9312D">
        <w:rPr>
          <w:rFonts w:hint="eastAsia"/>
        </w:rPr>
        <w:t>德国市政</w:t>
      </w:r>
      <w:r w:rsidRPr="00C9312D">
        <w:t>污泥法令</w:t>
      </w:r>
      <w:r w:rsidRPr="00C9312D">
        <w:rPr>
          <w:rFonts w:hint="eastAsia"/>
        </w:rPr>
        <w:t>（</w:t>
      </w:r>
      <w:r w:rsidRPr="00C9312D">
        <w:t xml:space="preserve">German Sewage Sludge Ordinance </w:t>
      </w:r>
      <w:proofErr w:type="spellStart"/>
      <w:r w:rsidRPr="00C9312D">
        <w:t>AbKlärV</w:t>
      </w:r>
      <w:proofErr w:type="spellEnd"/>
      <w:r w:rsidRPr="00C9312D">
        <w:t xml:space="preserve"> 1992</w:t>
      </w:r>
      <w:r w:rsidRPr="00C9312D">
        <w:rPr>
          <w:rFonts w:hint="eastAsia"/>
        </w:rPr>
        <w:t>），德国生物废弃物法令（</w:t>
      </w:r>
      <w:r w:rsidRPr="00C9312D">
        <w:t xml:space="preserve">German Biological Waste Ordinance </w:t>
      </w:r>
      <w:proofErr w:type="spellStart"/>
      <w:r w:rsidRPr="00C9312D">
        <w:t>BioAbfV</w:t>
      </w:r>
      <w:proofErr w:type="spellEnd"/>
      <w:r w:rsidRPr="00C9312D">
        <w:t xml:space="preserve"> 1998</w:t>
      </w:r>
      <w:r w:rsidRPr="00C9312D">
        <w:rPr>
          <w:rFonts w:hint="eastAsia"/>
        </w:rPr>
        <w:t>），德国联邦土壤保护与污染场地法令（</w:t>
      </w:r>
      <w:r w:rsidRPr="00C9312D">
        <w:t xml:space="preserve">German Federal Soil Protection and Contaminated Sites Ordinance </w:t>
      </w:r>
      <w:proofErr w:type="spellStart"/>
      <w:r w:rsidRPr="00C9312D">
        <w:t>BbodSchV</w:t>
      </w:r>
      <w:proofErr w:type="spellEnd"/>
      <w:r w:rsidRPr="00C9312D">
        <w:t xml:space="preserve"> 1999</w:t>
      </w:r>
      <w:r w:rsidRPr="00C9312D">
        <w:rPr>
          <w:rFonts w:hint="eastAsia"/>
        </w:rPr>
        <w:t>），德国动物副产品规定（</w:t>
      </w:r>
      <w:r w:rsidRPr="00C9312D">
        <w:t xml:space="preserve">German Animal-by Products Regulation </w:t>
      </w:r>
      <w:proofErr w:type="spellStart"/>
      <w:r w:rsidRPr="00C9312D">
        <w:t>TierNebV</w:t>
      </w:r>
      <w:proofErr w:type="spellEnd"/>
      <w:r w:rsidRPr="00C9312D">
        <w:t xml:space="preserve"> 2006</w:t>
      </w:r>
      <w:r w:rsidRPr="00C9312D">
        <w:rPr>
          <w:rFonts w:hint="eastAsia"/>
        </w:rPr>
        <w:t>），新德国废弃物管理与产品回收法案（</w:t>
      </w:r>
      <w:r w:rsidRPr="00C9312D">
        <w:t xml:space="preserve">New German Waste Management and Product Recycling Act </w:t>
      </w:r>
      <w:proofErr w:type="spellStart"/>
      <w:r w:rsidRPr="00C9312D">
        <w:t>KrWG</w:t>
      </w:r>
      <w:proofErr w:type="spellEnd"/>
      <w:r w:rsidRPr="00C9312D">
        <w:t xml:space="preserve"> 2012</w:t>
      </w:r>
      <w:r w:rsidRPr="00C9312D">
        <w:rPr>
          <w:rFonts w:hint="eastAsia"/>
        </w:rPr>
        <w:t>），</w:t>
      </w:r>
      <w:r w:rsidRPr="00C9312D">
        <w:t>但</w:t>
      </w:r>
      <w:r w:rsidRPr="00C9312D">
        <w:rPr>
          <w:rFonts w:hint="eastAsia"/>
        </w:rPr>
        <w:t>对</w:t>
      </w:r>
      <w:r w:rsidRPr="00C9312D">
        <w:t>沼液无害化处理未做相关规定。</w:t>
      </w:r>
      <w:r w:rsidRPr="00C9312D">
        <w:rPr>
          <w:rFonts w:hint="eastAsia"/>
        </w:rPr>
        <w:t>欧洲的牲畜</w:t>
      </w:r>
      <w:r w:rsidRPr="00C9312D">
        <w:t>养殖饲料不含抗生素等</w:t>
      </w:r>
      <w:r w:rsidRPr="00C9312D">
        <w:rPr>
          <w:rFonts w:hint="eastAsia"/>
        </w:rPr>
        <w:t>，不同于</w:t>
      </w:r>
      <w:r w:rsidRPr="00C9312D">
        <w:t>国内，因此未对抗生素等</w:t>
      </w:r>
      <w:r w:rsidRPr="00C9312D">
        <w:rPr>
          <w:rFonts w:hint="eastAsia"/>
        </w:rPr>
        <w:t>做出</w:t>
      </w:r>
      <w:r w:rsidRPr="00C9312D">
        <w:t>规定。</w:t>
      </w:r>
    </w:p>
    <w:p w:rsidR="00117EB8" w:rsidRPr="00C9312D" w:rsidRDefault="00117EB8" w:rsidP="00117EB8">
      <w:pPr>
        <w:ind w:firstLineChars="200" w:firstLine="480"/>
      </w:pPr>
      <w:r w:rsidRPr="00C9312D">
        <w:rPr>
          <w:rFonts w:hint="eastAsia"/>
        </w:rPr>
        <w:t>早在</w:t>
      </w:r>
      <w:r w:rsidRPr="00C9312D">
        <w:rPr>
          <w:rFonts w:hint="eastAsia"/>
        </w:rPr>
        <w:t>1949</w:t>
      </w:r>
      <w:r w:rsidRPr="00C9312D">
        <w:rPr>
          <w:rFonts w:hint="eastAsia"/>
        </w:rPr>
        <w:t>年</w:t>
      </w:r>
      <w:r w:rsidRPr="00C9312D">
        <w:t>，美国颁布了</w:t>
      </w:r>
      <w:r w:rsidRPr="00C9312D">
        <w:rPr>
          <w:rFonts w:hint="eastAsia"/>
        </w:rPr>
        <w:t>《联邦水污染控制法案》（</w:t>
      </w:r>
      <w:r w:rsidRPr="00C9312D">
        <w:rPr>
          <w:rFonts w:hint="eastAsia"/>
        </w:rPr>
        <w:t>Federal Water Pollution Control Act</w:t>
      </w:r>
      <w:r w:rsidRPr="00C9312D">
        <w:rPr>
          <w:rFonts w:hint="eastAsia"/>
        </w:rPr>
        <w:t>），也叫《清洁水法案》（</w:t>
      </w:r>
      <w:r w:rsidRPr="00C9312D">
        <w:rPr>
          <w:rFonts w:hint="eastAsia"/>
        </w:rPr>
        <w:t>Clean Water Act</w:t>
      </w:r>
      <w:r w:rsidRPr="00C9312D">
        <w:rPr>
          <w:rFonts w:hint="eastAsia"/>
        </w:rPr>
        <w:t>）。美国</w:t>
      </w:r>
      <w:r w:rsidRPr="00C9312D">
        <w:t>环保署（</w:t>
      </w:r>
      <w:r w:rsidRPr="00C9312D">
        <w:rPr>
          <w:rFonts w:hint="eastAsia"/>
        </w:rPr>
        <w:t>EPA</w:t>
      </w:r>
      <w:r w:rsidRPr="00C9312D">
        <w:t>）</w:t>
      </w:r>
      <w:r w:rsidRPr="00C9312D">
        <w:rPr>
          <w:rFonts w:hint="eastAsia"/>
        </w:rPr>
        <w:t>下</w:t>
      </w:r>
      <w:r w:rsidRPr="00C9312D">
        <w:t>的</w:t>
      </w:r>
      <w:proofErr w:type="spellStart"/>
      <w:r w:rsidRPr="00C9312D">
        <w:t>AgSTAR</w:t>
      </w:r>
      <w:proofErr w:type="spellEnd"/>
      <w:r w:rsidRPr="00C9312D">
        <w:rPr>
          <w:rFonts w:hint="eastAsia"/>
        </w:rPr>
        <w:t>项目</w:t>
      </w:r>
      <w:r w:rsidRPr="00C9312D">
        <w:t>旨在推动</w:t>
      </w:r>
      <w:r w:rsidRPr="00C9312D">
        <w:rPr>
          <w:rFonts w:hint="eastAsia"/>
        </w:rPr>
        <w:t>美国</w:t>
      </w:r>
      <w:r w:rsidRPr="00C9312D">
        <w:t>私人农场</w:t>
      </w:r>
      <w:r w:rsidRPr="00C9312D">
        <w:rPr>
          <w:rFonts w:hint="eastAsia"/>
        </w:rPr>
        <w:t>利用</w:t>
      </w:r>
      <w:r w:rsidRPr="00C9312D">
        <w:t>动物粪便厌氧发酵产沼气，并且鼓励将沼液沼渣回用于农田。</w:t>
      </w:r>
      <w:r w:rsidRPr="00C9312D">
        <w:rPr>
          <w:rFonts w:hint="eastAsia"/>
        </w:rPr>
        <w:t>但是对沼液沼渣</w:t>
      </w:r>
      <w:r w:rsidRPr="00C9312D">
        <w:t>的资源化和无害化处理还没有相关的标准。</w:t>
      </w:r>
      <w:r w:rsidRPr="00C9312D">
        <w:rPr>
          <w:rFonts w:hint="eastAsia"/>
        </w:rPr>
        <w:t>加拿大颁布</w:t>
      </w:r>
      <w:r w:rsidRPr="00C9312D">
        <w:t>了</w:t>
      </w:r>
      <w:r w:rsidRPr="00C9312D">
        <w:rPr>
          <w:rFonts w:hint="eastAsia"/>
        </w:rPr>
        <w:t>肥料</w:t>
      </w:r>
      <w:r w:rsidRPr="00C9312D">
        <w:t>法案</w:t>
      </w:r>
      <w:r w:rsidRPr="00C9312D">
        <w:rPr>
          <w:rFonts w:hint="eastAsia"/>
        </w:rPr>
        <w:t>（</w:t>
      </w:r>
      <w:r w:rsidRPr="00C9312D">
        <w:t>Fertilizers Regulations</w:t>
      </w:r>
      <w:r w:rsidRPr="00C9312D">
        <w:rPr>
          <w:rFonts w:hint="eastAsia"/>
        </w:rPr>
        <w:t>，</w:t>
      </w:r>
      <w:r w:rsidRPr="00C9312D">
        <w:t>C.R.C., c. 666</w:t>
      </w:r>
      <w:r w:rsidRPr="00C9312D">
        <w:rPr>
          <w:rFonts w:hint="eastAsia"/>
        </w:rPr>
        <w:t>），</w:t>
      </w:r>
      <w:r w:rsidRPr="00C9312D">
        <w:t>又被称为</w:t>
      </w:r>
      <w:r w:rsidRPr="00C9312D">
        <w:rPr>
          <w:rFonts w:hint="eastAsia"/>
        </w:rPr>
        <w:t>营养物管理法案（</w:t>
      </w:r>
      <w:r w:rsidRPr="00C9312D">
        <w:t>Nutrient Management Regulation</w:t>
      </w:r>
      <w:r w:rsidRPr="00C9312D">
        <w:rPr>
          <w:rFonts w:hint="eastAsia"/>
        </w:rPr>
        <w:t>）并且在</w:t>
      </w:r>
      <w:r w:rsidRPr="00C9312D">
        <w:rPr>
          <w:rFonts w:hint="eastAsia"/>
        </w:rPr>
        <w:t>2017</w:t>
      </w:r>
      <w:r w:rsidRPr="00C9312D">
        <w:rPr>
          <w:rFonts w:hint="eastAsia"/>
        </w:rPr>
        <w:t>年</w:t>
      </w:r>
      <w:r w:rsidRPr="00C9312D">
        <w:t>更新，</w:t>
      </w:r>
      <w:r w:rsidRPr="00C9312D">
        <w:rPr>
          <w:rFonts w:hint="eastAsia"/>
        </w:rPr>
        <w:t>允许</w:t>
      </w:r>
      <w:r w:rsidRPr="00C9312D">
        <w:t>将</w:t>
      </w:r>
      <w:r w:rsidRPr="00C9312D">
        <w:rPr>
          <w:rFonts w:hint="eastAsia"/>
        </w:rPr>
        <w:t>市政污泥</w:t>
      </w:r>
      <w:r w:rsidRPr="00C9312D">
        <w:t>和非农业来源</w:t>
      </w:r>
      <w:r w:rsidRPr="00C9312D">
        <w:rPr>
          <w:rFonts w:hint="eastAsia"/>
        </w:rPr>
        <w:t>沼液</w:t>
      </w:r>
      <w:r w:rsidRPr="00C9312D">
        <w:t>沼渣</w:t>
      </w:r>
      <w:r w:rsidRPr="00C9312D">
        <w:rPr>
          <w:rFonts w:hint="eastAsia"/>
        </w:rPr>
        <w:t>施用于</w:t>
      </w:r>
      <w:r w:rsidRPr="00C9312D">
        <w:t>农田，</w:t>
      </w:r>
      <w:r w:rsidRPr="00C9312D">
        <w:rPr>
          <w:rFonts w:hint="eastAsia"/>
        </w:rPr>
        <w:t>鼓励利用</w:t>
      </w:r>
      <w:r w:rsidRPr="00C9312D">
        <w:t>沼液沼渣</w:t>
      </w:r>
      <w:r w:rsidRPr="00C9312D">
        <w:rPr>
          <w:rFonts w:hint="eastAsia"/>
        </w:rPr>
        <w:t>生产</w:t>
      </w:r>
      <w:r w:rsidRPr="00C9312D">
        <w:t>商业肥料。</w:t>
      </w:r>
      <w:r w:rsidRPr="00C9312D">
        <w:rPr>
          <w:rFonts w:hint="eastAsia"/>
        </w:rPr>
        <w:t>安大略省规定</w:t>
      </w:r>
      <w:r w:rsidRPr="00C9312D">
        <w:t>脱水后的沼液沼渣</w:t>
      </w:r>
      <w:r w:rsidRPr="00C9312D">
        <w:rPr>
          <w:rFonts w:hint="eastAsia"/>
        </w:rPr>
        <w:t>可以进行</w:t>
      </w:r>
      <w:r w:rsidRPr="00C9312D">
        <w:t>堆肥处理。</w:t>
      </w:r>
    </w:p>
    <w:p w:rsidR="00F55789" w:rsidRPr="00C9312D" w:rsidRDefault="00E55A6A" w:rsidP="00F55789">
      <w:pPr>
        <w:pStyle w:val="aa"/>
      </w:pPr>
      <w:bookmarkStart w:id="23" w:name="_Toc482208672"/>
      <w:r w:rsidRPr="00C9312D">
        <w:rPr>
          <w:rFonts w:hint="eastAsia"/>
        </w:rPr>
        <w:lastRenderedPageBreak/>
        <w:t>5</w:t>
      </w:r>
      <w:r w:rsidR="00F55789" w:rsidRPr="00C9312D">
        <w:rPr>
          <w:rFonts w:hint="eastAsia"/>
        </w:rPr>
        <w:t xml:space="preserve"> 标准主要技术内容</w:t>
      </w:r>
      <w:bookmarkEnd w:id="23"/>
    </w:p>
    <w:p w:rsidR="00A45E52" w:rsidRPr="00C9312D" w:rsidRDefault="00E55A6A" w:rsidP="00A45E52">
      <w:pPr>
        <w:pStyle w:val="ab"/>
      </w:pPr>
      <w:bookmarkStart w:id="24" w:name="_Toc482208673"/>
      <w:r w:rsidRPr="00C9312D">
        <w:rPr>
          <w:rFonts w:hint="eastAsia"/>
        </w:rPr>
        <w:t>5</w:t>
      </w:r>
      <w:r w:rsidR="00A45E52" w:rsidRPr="00C9312D">
        <w:rPr>
          <w:rFonts w:hint="eastAsia"/>
        </w:rPr>
        <w:t xml:space="preserve">.1 </w:t>
      </w:r>
      <w:r w:rsidR="00A45E52" w:rsidRPr="00C9312D">
        <w:rPr>
          <w:rFonts w:hint="eastAsia"/>
        </w:rPr>
        <w:t>标准制定原则</w:t>
      </w:r>
      <w:bookmarkEnd w:id="24"/>
    </w:p>
    <w:p w:rsidR="00A45E52" w:rsidRPr="00C9312D" w:rsidRDefault="00A45E52" w:rsidP="00A45E52">
      <w:pPr>
        <w:ind w:firstLineChars="200" w:firstLine="480"/>
        <w:rPr>
          <w:kern w:val="0"/>
        </w:rPr>
      </w:pPr>
      <w:r w:rsidRPr="00C9312D">
        <w:rPr>
          <w:rFonts w:hint="eastAsia"/>
          <w:kern w:val="0"/>
        </w:rPr>
        <w:t>《农用沼液无害化处理技术规范》的制定应以国家环境污染防治法、污染物排放标准和环境质量标准体系为指导，以我国目前沼气工程和农业生产技术、管理水平、污染物排放现状、治理水平以及行业未来发展趋势为基础，以国内外相关环境标准为参考进行编制，实现标准的科学性、先进性和可操作性。</w:t>
      </w:r>
    </w:p>
    <w:p w:rsidR="00A45E52" w:rsidRPr="00C9312D" w:rsidRDefault="00A45E52" w:rsidP="00A45E52">
      <w:pPr>
        <w:rPr>
          <w:kern w:val="0"/>
        </w:rPr>
      </w:pPr>
      <w:r w:rsidRPr="00C9312D">
        <w:rPr>
          <w:rFonts w:hint="eastAsia"/>
          <w:kern w:val="0"/>
        </w:rPr>
        <w:t>本标准编制应遵循以下原则：</w:t>
      </w:r>
    </w:p>
    <w:p w:rsidR="00A45E52" w:rsidRPr="00C9312D" w:rsidRDefault="00A45E52" w:rsidP="00A45E52">
      <w:pPr>
        <w:rPr>
          <w:kern w:val="0"/>
        </w:rPr>
      </w:pPr>
      <w:r w:rsidRPr="00C9312D">
        <w:rPr>
          <w:rFonts w:hint="eastAsia"/>
          <w:kern w:val="0"/>
        </w:rPr>
        <w:t>（</w:t>
      </w:r>
      <w:r w:rsidRPr="00C9312D">
        <w:rPr>
          <w:rFonts w:ascii="TimesNewRomanPSMT" w:hAnsi="TimesNewRomanPSMT" w:cs="TimesNewRomanPSMT"/>
          <w:kern w:val="0"/>
        </w:rPr>
        <w:t>1</w:t>
      </w:r>
      <w:r w:rsidRPr="00C9312D">
        <w:rPr>
          <w:rFonts w:hint="eastAsia"/>
          <w:kern w:val="0"/>
        </w:rPr>
        <w:t>）保护生态环境和人体健康；</w:t>
      </w:r>
    </w:p>
    <w:p w:rsidR="00A45E52" w:rsidRPr="00C9312D" w:rsidRDefault="00A45E52" w:rsidP="00A45E52">
      <w:pPr>
        <w:rPr>
          <w:kern w:val="0"/>
        </w:rPr>
      </w:pPr>
      <w:r w:rsidRPr="00C9312D">
        <w:rPr>
          <w:rFonts w:hint="eastAsia"/>
          <w:kern w:val="0"/>
        </w:rPr>
        <w:t>（</w:t>
      </w:r>
      <w:r w:rsidRPr="00C9312D">
        <w:rPr>
          <w:rFonts w:ascii="TimesNewRomanPSMT" w:hAnsi="TimesNewRomanPSMT" w:cs="TimesNewRomanPSMT"/>
          <w:kern w:val="0"/>
        </w:rPr>
        <w:t>2</w:t>
      </w:r>
      <w:r w:rsidR="00A863C1" w:rsidRPr="00C9312D">
        <w:rPr>
          <w:rFonts w:hint="eastAsia"/>
          <w:kern w:val="0"/>
        </w:rPr>
        <w:t>）以资源循环利用为</w:t>
      </w:r>
      <w:r w:rsidRPr="00C9312D">
        <w:rPr>
          <w:rFonts w:hint="eastAsia"/>
          <w:kern w:val="0"/>
        </w:rPr>
        <w:t>指导，促进</w:t>
      </w:r>
      <w:r w:rsidR="00A863C1" w:rsidRPr="00C9312D">
        <w:rPr>
          <w:rFonts w:hint="eastAsia"/>
          <w:kern w:val="0"/>
        </w:rPr>
        <w:t>农业</w:t>
      </w:r>
      <w:r w:rsidRPr="00C9312D">
        <w:rPr>
          <w:rFonts w:hint="eastAsia"/>
          <w:kern w:val="0"/>
        </w:rPr>
        <w:t>可持续发展；</w:t>
      </w:r>
    </w:p>
    <w:p w:rsidR="00A45E52" w:rsidRPr="00C9312D" w:rsidRDefault="00A45E52" w:rsidP="00A45E52">
      <w:pPr>
        <w:rPr>
          <w:kern w:val="0"/>
        </w:rPr>
      </w:pPr>
      <w:r w:rsidRPr="00C9312D">
        <w:rPr>
          <w:rFonts w:hint="eastAsia"/>
          <w:kern w:val="0"/>
        </w:rPr>
        <w:t>（</w:t>
      </w:r>
      <w:r w:rsidRPr="00C9312D">
        <w:rPr>
          <w:rFonts w:ascii="TimesNewRomanPSMT" w:hAnsi="TimesNewRomanPSMT" w:cs="TimesNewRomanPSMT"/>
          <w:kern w:val="0"/>
        </w:rPr>
        <w:t>3</w:t>
      </w:r>
      <w:r w:rsidRPr="00C9312D">
        <w:rPr>
          <w:rFonts w:hint="eastAsia"/>
          <w:kern w:val="0"/>
        </w:rPr>
        <w:t>）与我国现行有关的环境法律法规、标准协调配套；</w:t>
      </w:r>
    </w:p>
    <w:p w:rsidR="00A45E52" w:rsidRPr="00C9312D" w:rsidRDefault="00A45E52" w:rsidP="00A45E52">
      <w:pPr>
        <w:rPr>
          <w:kern w:val="0"/>
        </w:rPr>
      </w:pPr>
      <w:r w:rsidRPr="00C9312D">
        <w:rPr>
          <w:rFonts w:hint="eastAsia"/>
          <w:kern w:val="0"/>
        </w:rPr>
        <w:t>（</w:t>
      </w:r>
      <w:r w:rsidRPr="00C9312D">
        <w:rPr>
          <w:rFonts w:ascii="TimesNewRomanPSMT" w:hAnsi="TimesNewRomanPSMT" w:cs="TimesNewRomanPSMT"/>
          <w:kern w:val="0"/>
        </w:rPr>
        <w:t>4</w:t>
      </w:r>
      <w:r w:rsidRPr="00C9312D">
        <w:rPr>
          <w:rFonts w:hint="eastAsia"/>
          <w:kern w:val="0"/>
        </w:rPr>
        <w:t>）力求使标准做到科学合理，具有可操作性；</w:t>
      </w:r>
    </w:p>
    <w:p w:rsidR="00A45E52" w:rsidRPr="00C9312D" w:rsidRDefault="00A45E52" w:rsidP="00A45E52">
      <w:r w:rsidRPr="00C9312D">
        <w:rPr>
          <w:rFonts w:hint="eastAsia"/>
          <w:kern w:val="0"/>
        </w:rPr>
        <w:t>（</w:t>
      </w:r>
      <w:r w:rsidRPr="00C9312D">
        <w:rPr>
          <w:rFonts w:ascii="TimesNewRomanPSMT" w:hAnsi="TimesNewRomanPSMT" w:cs="TimesNewRomanPSMT"/>
          <w:kern w:val="0"/>
        </w:rPr>
        <w:t>5</w:t>
      </w:r>
      <w:r w:rsidRPr="00C9312D">
        <w:rPr>
          <w:rFonts w:hint="eastAsia"/>
          <w:kern w:val="0"/>
        </w:rPr>
        <w:t>）促进</w:t>
      </w:r>
      <w:r w:rsidR="00A863C1" w:rsidRPr="00C9312D">
        <w:rPr>
          <w:rFonts w:hint="eastAsia"/>
          <w:kern w:val="0"/>
        </w:rPr>
        <w:t>我国沼气工程</w:t>
      </w:r>
      <w:r w:rsidR="00096053" w:rsidRPr="00C9312D">
        <w:rPr>
          <w:rFonts w:hint="eastAsia"/>
          <w:kern w:val="0"/>
        </w:rPr>
        <w:t>建设和运行，以及</w:t>
      </w:r>
      <w:r w:rsidR="00A863C1" w:rsidRPr="00C9312D">
        <w:rPr>
          <w:rFonts w:hint="eastAsia"/>
          <w:kern w:val="0"/>
        </w:rPr>
        <w:t>沼液</w:t>
      </w:r>
      <w:r w:rsidR="00096053" w:rsidRPr="00C9312D">
        <w:rPr>
          <w:rFonts w:hint="eastAsia"/>
          <w:kern w:val="0"/>
        </w:rPr>
        <w:t>处理与</w:t>
      </w:r>
      <w:r w:rsidR="00A863C1" w:rsidRPr="00C9312D">
        <w:rPr>
          <w:rFonts w:hint="eastAsia"/>
          <w:kern w:val="0"/>
        </w:rPr>
        <w:t>利用的规范化和标准化</w:t>
      </w:r>
      <w:r w:rsidRPr="00C9312D">
        <w:rPr>
          <w:rFonts w:hint="eastAsia"/>
          <w:kern w:val="0"/>
        </w:rPr>
        <w:t>。</w:t>
      </w:r>
    </w:p>
    <w:p w:rsidR="00F55789" w:rsidRPr="00C9312D" w:rsidRDefault="00E55A6A" w:rsidP="00F55789">
      <w:pPr>
        <w:pStyle w:val="ab"/>
      </w:pPr>
      <w:bookmarkStart w:id="25" w:name="_Toc482208674"/>
      <w:r w:rsidRPr="00C9312D">
        <w:rPr>
          <w:rFonts w:hint="eastAsia"/>
        </w:rPr>
        <w:t>5</w:t>
      </w:r>
      <w:r w:rsidR="00F55789" w:rsidRPr="00C9312D">
        <w:rPr>
          <w:rFonts w:hint="eastAsia"/>
        </w:rPr>
        <w:t>.</w:t>
      </w:r>
      <w:r w:rsidR="00A45E52" w:rsidRPr="00C9312D">
        <w:rPr>
          <w:rFonts w:hint="eastAsia"/>
        </w:rPr>
        <w:t>2</w:t>
      </w:r>
      <w:r w:rsidR="00F55789" w:rsidRPr="00C9312D">
        <w:rPr>
          <w:rFonts w:hint="eastAsia"/>
        </w:rPr>
        <w:t xml:space="preserve"> </w:t>
      </w:r>
      <w:r w:rsidR="00F55789" w:rsidRPr="00C9312D">
        <w:rPr>
          <w:rFonts w:hint="eastAsia"/>
        </w:rPr>
        <w:t>标准适用范围</w:t>
      </w:r>
      <w:bookmarkEnd w:id="25"/>
    </w:p>
    <w:p w:rsidR="008F19E9" w:rsidRPr="00C9312D" w:rsidRDefault="00052717" w:rsidP="008F19E9">
      <w:pPr>
        <w:ind w:firstLineChars="200" w:firstLine="480"/>
      </w:pPr>
      <w:r w:rsidRPr="00C9312D">
        <w:t>GB/T 51063-2014</w:t>
      </w:r>
      <w:r w:rsidR="009704FF" w:rsidRPr="00C9312D">
        <w:rPr>
          <w:rFonts w:hint="eastAsia"/>
        </w:rPr>
        <w:t>中将</w:t>
      </w:r>
      <w:r w:rsidR="009704FF" w:rsidRPr="00C9312D">
        <w:t>沼气工程定义为</w:t>
      </w:r>
      <w:r w:rsidR="009704FF" w:rsidRPr="00C9312D">
        <w:rPr>
          <w:rFonts w:hint="eastAsia"/>
        </w:rPr>
        <w:t>“</w:t>
      </w:r>
      <w:r w:rsidR="009704FF" w:rsidRPr="00C9312D">
        <w:t>采用厌氧消化工艺</w:t>
      </w:r>
      <w:r w:rsidR="009704FF" w:rsidRPr="00C9312D">
        <w:rPr>
          <w:rFonts w:hint="eastAsia"/>
        </w:rPr>
        <w:t>，</w:t>
      </w:r>
      <w:r w:rsidR="009704FF" w:rsidRPr="00C9312D">
        <w:t>处理农业有机废弃物</w:t>
      </w:r>
      <w:r w:rsidR="009704FF" w:rsidRPr="00C9312D">
        <w:rPr>
          <w:rFonts w:hint="eastAsia"/>
        </w:rPr>
        <w:t>、工业高浓度有机废水、工业有机废渣、污泥，产生沼气可用于民用、发电和提纯压缩”</w:t>
      </w:r>
      <w:r w:rsidR="002D109B" w:rsidRPr="00C9312D">
        <w:rPr>
          <w:rFonts w:hint="eastAsia"/>
        </w:rPr>
        <w:t>的工程</w:t>
      </w:r>
      <w:r w:rsidR="009704FF" w:rsidRPr="00C9312D">
        <w:rPr>
          <w:rFonts w:hint="eastAsia"/>
        </w:rPr>
        <w:t>，“包括沼气站、输配管网和用户工程”</w:t>
      </w:r>
      <w:r w:rsidR="002D109B" w:rsidRPr="00C9312D">
        <w:rPr>
          <w:rFonts w:hint="eastAsia"/>
        </w:rPr>
        <w:t>；</w:t>
      </w:r>
      <w:r w:rsidR="009704FF" w:rsidRPr="00C9312D">
        <w:rPr>
          <w:rFonts w:cs="Times New Roman"/>
          <w:szCs w:val="24"/>
        </w:rPr>
        <w:t>沼液一般被认为是发酵剩余物沉降后的上部液体，有时也将搅匀了的发酵剩余物统称为沼液。</w:t>
      </w:r>
      <w:r w:rsidR="009704FF" w:rsidRPr="00C9312D">
        <w:rPr>
          <w:rFonts w:cs="Times New Roman" w:hint="eastAsia"/>
          <w:szCs w:val="24"/>
        </w:rPr>
        <w:t>由于</w:t>
      </w:r>
      <w:r w:rsidR="009704FF" w:rsidRPr="00C9312D">
        <w:rPr>
          <w:rFonts w:cs="Times New Roman"/>
          <w:szCs w:val="24"/>
        </w:rPr>
        <w:t>沼液中含有较多有机物质和营养成分</w:t>
      </w:r>
      <w:r w:rsidR="009704FF" w:rsidRPr="00C9312D">
        <w:rPr>
          <w:rFonts w:cs="Times New Roman" w:hint="eastAsia"/>
          <w:szCs w:val="24"/>
        </w:rPr>
        <w:t>，</w:t>
      </w:r>
      <w:r w:rsidR="009704FF" w:rsidRPr="00C9312D">
        <w:rPr>
          <w:rFonts w:cs="Times New Roman"/>
          <w:szCs w:val="24"/>
        </w:rPr>
        <w:t>因此大量被利用于农业生产过程中</w:t>
      </w:r>
      <w:r w:rsidR="009704FF" w:rsidRPr="00C9312D">
        <w:rPr>
          <w:rFonts w:cs="Times New Roman" w:hint="eastAsia"/>
          <w:szCs w:val="24"/>
        </w:rPr>
        <w:t>，可行的利用方式包括浸种、作为有机肥、作为灌溉水等。</w:t>
      </w:r>
      <w:r w:rsidR="002D109B" w:rsidRPr="00C9312D">
        <w:rPr>
          <w:rFonts w:cs="Times New Roman" w:hint="eastAsia"/>
          <w:szCs w:val="24"/>
        </w:rPr>
        <w:t>但沼液中存在超过国家卫生和环境保护相关标准的微生物、抗生素、激素和重金属等有害物质，在资源化利用前需首先去除。鉴于上述情况，将</w:t>
      </w:r>
      <w:r w:rsidR="002D109B" w:rsidRPr="00C9312D">
        <w:rPr>
          <w:rFonts w:hint="eastAsia"/>
        </w:rPr>
        <w:t>本规范的适用范围限定为：</w:t>
      </w:r>
      <w:r w:rsidR="008F19E9" w:rsidRPr="00C9312D">
        <w:rPr>
          <w:rFonts w:hint="eastAsia"/>
        </w:rPr>
        <w:t>农业沼气工程所产生沼液在用于农业生产用途时的无害化处理，以及在处理过程中储存、运输和记录方面的要求。</w:t>
      </w:r>
    </w:p>
    <w:p w:rsidR="00F55789" w:rsidRPr="00C9312D" w:rsidRDefault="00E55A6A" w:rsidP="00F55789">
      <w:pPr>
        <w:pStyle w:val="ab"/>
      </w:pPr>
      <w:bookmarkStart w:id="26" w:name="_Toc482208675"/>
      <w:r w:rsidRPr="00C9312D">
        <w:rPr>
          <w:rFonts w:hint="eastAsia"/>
        </w:rPr>
        <w:t>5</w:t>
      </w:r>
      <w:r w:rsidR="00F55789" w:rsidRPr="00C9312D">
        <w:rPr>
          <w:rFonts w:hint="eastAsia"/>
        </w:rPr>
        <w:t>.</w:t>
      </w:r>
      <w:r w:rsidR="004C0419" w:rsidRPr="00C9312D">
        <w:rPr>
          <w:rFonts w:hint="eastAsia"/>
        </w:rPr>
        <w:t>3</w:t>
      </w:r>
      <w:r w:rsidR="00F55789" w:rsidRPr="00C9312D">
        <w:rPr>
          <w:rFonts w:hint="eastAsia"/>
        </w:rPr>
        <w:t xml:space="preserve"> </w:t>
      </w:r>
      <w:r w:rsidR="00F55789" w:rsidRPr="00C9312D">
        <w:rPr>
          <w:rFonts w:hint="eastAsia"/>
        </w:rPr>
        <w:t>术语和定义</w:t>
      </w:r>
      <w:bookmarkEnd w:id="26"/>
    </w:p>
    <w:p w:rsidR="002D109B" w:rsidRPr="00C9312D" w:rsidRDefault="002D109B" w:rsidP="00113F61">
      <w:pPr>
        <w:ind w:firstLineChars="200" w:firstLine="480"/>
      </w:pPr>
      <w:r w:rsidRPr="00C9312D">
        <w:rPr>
          <w:rFonts w:hint="eastAsia"/>
        </w:rPr>
        <w:t>本标准采用</w:t>
      </w:r>
      <w:r w:rsidRPr="00C9312D">
        <w:rPr>
          <w:rFonts w:hint="eastAsia"/>
        </w:rPr>
        <w:t>NYT 1168-2006</w:t>
      </w:r>
      <w:r w:rsidRPr="00C9312D">
        <w:rPr>
          <w:rFonts w:hint="eastAsia"/>
        </w:rPr>
        <w:t>中</w:t>
      </w:r>
      <w:r w:rsidR="00113F61" w:rsidRPr="00C9312D">
        <w:rPr>
          <w:rFonts w:hint="eastAsia"/>
        </w:rPr>
        <w:t>“厌氧消化”的定义，在</w:t>
      </w:r>
      <w:r w:rsidR="00113F61" w:rsidRPr="00C9312D">
        <w:rPr>
          <w:rFonts w:hint="eastAsia"/>
        </w:rPr>
        <w:t xml:space="preserve">NYT 1168-2006 </w:t>
      </w:r>
      <w:r w:rsidR="00113F61" w:rsidRPr="00C9312D">
        <w:rPr>
          <w:rFonts w:hint="eastAsia"/>
        </w:rPr>
        <w:t>“无</w:t>
      </w:r>
      <w:r w:rsidR="00113F61" w:rsidRPr="00C9312D">
        <w:rPr>
          <w:rFonts w:hint="eastAsia"/>
        </w:rPr>
        <w:lastRenderedPageBreak/>
        <w:t>害化处理”术语定义基础上提出了“沼液无害化处理”术语定义，增加了“农用沼液”和“储液池”术语定义。</w:t>
      </w:r>
    </w:p>
    <w:p w:rsidR="00F55789" w:rsidRPr="00C9312D" w:rsidRDefault="00E55A6A" w:rsidP="00F55789">
      <w:pPr>
        <w:pStyle w:val="ab"/>
      </w:pPr>
      <w:bookmarkStart w:id="27" w:name="_Toc482208676"/>
      <w:r w:rsidRPr="00C9312D">
        <w:rPr>
          <w:rFonts w:hint="eastAsia"/>
        </w:rPr>
        <w:t>5</w:t>
      </w:r>
      <w:r w:rsidR="00F55789" w:rsidRPr="00C9312D">
        <w:rPr>
          <w:rFonts w:hint="eastAsia"/>
        </w:rPr>
        <w:t>.</w:t>
      </w:r>
      <w:r w:rsidR="004C0419" w:rsidRPr="00C9312D">
        <w:rPr>
          <w:rFonts w:hint="eastAsia"/>
        </w:rPr>
        <w:t>4</w:t>
      </w:r>
      <w:r w:rsidR="00F55789" w:rsidRPr="00C9312D">
        <w:rPr>
          <w:rFonts w:hint="eastAsia"/>
        </w:rPr>
        <w:t xml:space="preserve"> </w:t>
      </w:r>
      <w:r w:rsidR="00F55789" w:rsidRPr="00C9312D">
        <w:rPr>
          <w:rFonts w:hint="eastAsia"/>
        </w:rPr>
        <w:t>原则</w:t>
      </w:r>
      <w:bookmarkEnd w:id="27"/>
    </w:p>
    <w:p w:rsidR="00E2702A" w:rsidRPr="00C9312D" w:rsidRDefault="00E2702A" w:rsidP="00E2702A">
      <w:pPr>
        <w:ind w:firstLineChars="200" w:firstLine="480"/>
      </w:pPr>
      <w:r w:rsidRPr="00C9312D">
        <w:rPr>
          <w:rFonts w:hint="eastAsia"/>
        </w:rPr>
        <w:t>沼液的农业化利用必须在不危害安全农产品安全和损害生态环境为前提，最大化沼液的资源效益，减少潜在危害。因此</w:t>
      </w:r>
      <w:r w:rsidR="00551E5D" w:rsidRPr="00C9312D">
        <w:rPr>
          <w:rFonts w:hint="eastAsia"/>
        </w:rPr>
        <w:t>沼液无害化处置需要在对有害物质有效去除的前提下，尽可能保留有机质和营养成分。无害化处置工艺选择和项目建设</w:t>
      </w:r>
      <w:r w:rsidR="0047740F" w:rsidRPr="00C9312D">
        <w:rPr>
          <w:rFonts w:hint="eastAsia"/>
        </w:rPr>
        <w:t>还</w:t>
      </w:r>
      <w:r w:rsidR="00551E5D" w:rsidRPr="00C9312D">
        <w:rPr>
          <w:rFonts w:hint="eastAsia"/>
        </w:rPr>
        <w:t>要充分考虑与前端沼气工程的衔接以及周边环境的协调，保证项目在经济和技术上的可行性。</w:t>
      </w:r>
      <w:r w:rsidR="0047740F" w:rsidRPr="00C9312D">
        <w:rPr>
          <w:rFonts w:hint="eastAsia"/>
        </w:rPr>
        <w:t>本规范提出了四项原则作为沼液无害化项目的基本要求。</w:t>
      </w:r>
    </w:p>
    <w:p w:rsidR="00F55789" w:rsidRPr="00C9312D" w:rsidRDefault="00E55A6A" w:rsidP="00F55789">
      <w:pPr>
        <w:pStyle w:val="ab"/>
      </w:pPr>
      <w:bookmarkStart w:id="28" w:name="_Toc482208677"/>
      <w:r w:rsidRPr="00C9312D">
        <w:rPr>
          <w:rFonts w:hint="eastAsia"/>
        </w:rPr>
        <w:t>5</w:t>
      </w:r>
      <w:r w:rsidR="00F55789" w:rsidRPr="00C9312D">
        <w:rPr>
          <w:rFonts w:hint="eastAsia"/>
        </w:rPr>
        <w:t>.</w:t>
      </w:r>
      <w:r w:rsidR="004C0419" w:rsidRPr="00C9312D">
        <w:rPr>
          <w:rFonts w:hint="eastAsia"/>
        </w:rPr>
        <w:t>5</w:t>
      </w:r>
      <w:r w:rsidR="00F55789" w:rsidRPr="00C9312D">
        <w:rPr>
          <w:rFonts w:hint="eastAsia"/>
        </w:rPr>
        <w:t>处理工程要求</w:t>
      </w:r>
      <w:bookmarkEnd w:id="28"/>
    </w:p>
    <w:p w:rsidR="0059627B" w:rsidRPr="00C9312D" w:rsidRDefault="00E55A6A" w:rsidP="0059627B">
      <w:pPr>
        <w:pStyle w:val="ae"/>
      </w:pPr>
      <w:bookmarkStart w:id="29" w:name="_Toc482208678"/>
      <w:r w:rsidRPr="00C9312D">
        <w:rPr>
          <w:rFonts w:hint="eastAsia"/>
        </w:rPr>
        <w:t>5</w:t>
      </w:r>
      <w:r w:rsidR="0059627B" w:rsidRPr="00C9312D">
        <w:rPr>
          <w:rFonts w:hint="eastAsia"/>
        </w:rPr>
        <w:t>.</w:t>
      </w:r>
      <w:r w:rsidR="004C0419" w:rsidRPr="00C9312D">
        <w:rPr>
          <w:rFonts w:hint="eastAsia"/>
        </w:rPr>
        <w:t>5</w:t>
      </w:r>
      <w:r w:rsidR="0059627B" w:rsidRPr="00C9312D">
        <w:rPr>
          <w:rFonts w:hint="eastAsia"/>
        </w:rPr>
        <w:t xml:space="preserve">.1 </w:t>
      </w:r>
      <w:r w:rsidR="0059627B" w:rsidRPr="00C9312D">
        <w:rPr>
          <w:rFonts w:hint="eastAsia"/>
        </w:rPr>
        <w:t>沼液无害化项目选址</w:t>
      </w:r>
      <w:bookmarkEnd w:id="29"/>
    </w:p>
    <w:p w:rsidR="00431554" w:rsidRPr="00C9312D" w:rsidRDefault="00431554" w:rsidP="0059627B">
      <w:pPr>
        <w:ind w:firstLineChars="200" w:firstLine="480"/>
      </w:pPr>
      <w:r w:rsidRPr="00C9312D">
        <w:rPr>
          <w:rFonts w:hint="eastAsia"/>
        </w:rPr>
        <w:t>沼液</w:t>
      </w:r>
      <w:r w:rsidR="007E2DC8" w:rsidRPr="00C9312D">
        <w:rPr>
          <w:rFonts w:hint="eastAsia"/>
        </w:rPr>
        <w:t>用于农业生产应尽量以原位利用方式为主。因此以资源化利用为目的的沼液无害化处理项目的选址应考虑项目与沼液的产生地点（沼气工程），以及与沼液利用地（农作物种植地）的位置和交通关系。</w:t>
      </w:r>
    </w:p>
    <w:p w:rsidR="0059627B" w:rsidRPr="00C9312D" w:rsidRDefault="00E55A6A" w:rsidP="0059627B">
      <w:pPr>
        <w:pStyle w:val="ae"/>
      </w:pPr>
      <w:bookmarkStart w:id="30" w:name="_Toc482208679"/>
      <w:r w:rsidRPr="00C9312D">
        <w:rPr>
          <w:rFonts w:hint="eastAsia"/>
        </w:rPr>
        <w:t>5</w:t>
      </w:r>
      <w:r w:rsidR="0059627B" w:rsidRPr="00C9312D">
        <w:rPr>
          <w:rFonts w:hint="eastAsia"/>
        </w:rPr>
        <w:t>.</w:t>
      </w:r>
      <w:r w:rsidR="004C0419" w:rsidRPr="00C9312D">
        <w:rPr>
          <w:rFonts w:hint="eastAsia"/>
        </w:rPr>
        <w:t>5</w:t>
      </w:r>
      <w:r w:rsidR="0059627B" w:rsidRPr="00C9312D">
        <w:rPr>
          <w:rFonts w:hint="eastAsia"/>
        </w:rPr>
        <w:t xml:space="preserve">.2 </w:t>
      </w:r>
      <w:r w:rsidR="0059627B" w:rsidRPr="00C9312D">
        <w:rPr>
          <w:rFonts w:hint="eastAsia"/>
        </w:rPr>
        <w:t>沼液无害化技术工艺选择</w:t>
      </w:r>
      <w:bookmarkEnd w:id="30"/>
    </w:p>
    <w:p w:rsidR="0059627B" w:rsidRPr="00C9312D" w:rsidRDefault="0059627B" w:rsidP="003F6937">
      <w:pPr>
        <w:ind w:firstLine="480"/>
      </w:pPr>
      <w:r w:rsidRPr="00C9312D">
        <w:rPr>
          <w:rFonts w:hint="eastAsia"/>
        </w:rPr>
        <w:t>在进行沼液无害化技术工艺的设计和选择时，需要综合考虑沼液产生量、水质和利用情况，在不危害环境和产生二次污染的前提下，控制成本</w:t>
      </w:r>
      <w:r w:rsidR="003F6937" w:rsidRPr="00C9312D">
        <w:rPr>
          <w:rFonts w:hint="eastAsia"/>
        </w:rPr>
        <w:t>，为区域畜禽养殖和种植业的可持续协同发展提供支撑。</w:t>
      </w:r>
    </w:p>
    <w:p w:rsidR="003F6937" w:rsidRPr="00C9312D" w:rsidRDefault="00E55A6A" w:rsidP="003F6937">
      <w:pPr>
        <w:pStyle w:val="ae"/>
      </w:pPr>
      <w:bookmarkStart w:id="31" w:name="_Toc482208680"/>
      <w:r w:rsidRPr="00C9312D">
        <w:rPr>
          <w:rFonts w:hint="eastAsia"/>
        </w:rPr>
        <w:t>5</w:t>
      </w:r>
      <w:r w:rsidR="003F6937" w:rsidRPr="00C9312D">
        <w:rPr>
          <w:rFonts w:hint="eastAsia"/>
        </w:rPr>
        <w:t>.</w:t>
      </w:r>
      <w:r w:rsidR="004C0419" w:rsidRPr="00C9312D">
        <w:rPr>
          <w:rFonts w:hint="eastAsia"/>
        </w:rPr>
        <w:t>5</w:t>
      </w:r>
      <w:r w:rsidR="003F6937" w:rsidRPr="00C9312D">
        <w:rPr>
          <w:rFonts w:hint="eastAsia"/>
        </w:rPr>
        <w:t xml:space="preserve">.3 </w:t>
      </w:r>
      <w:r w:rsidR="00A50FE4" w:rsidRPr="00C9312D">
        <w:rPr>
          <w:rFonts w:hint="eastAsia"/>
        </w:rPr>
        <w:t>关键</w:t>
      </w:r>
      <w:r w:rsidR="003F6937" w:rsidRPr="00C9312D">
        <w:rPr>
          <w:rFonts w:hint="eastAsia"/>
        </w:rPr>
        <w:t>配套设备和设施</w:t>
      </w:r>
      <w:bookmarkEnd w:id="31"/>
    </w:p>
    <w:p w:rsidR="00470512" w:rsidRPr="00C9312D" w:rsidRDefault="003F6937" w:rsidP="00470512">
      <w:pPr>
        <w:spacing w:line="560" w:lineRule="exact"/>
        <w:ind w:firstLineChars="200" w:firstLine="480"/>
        <w:rPr>
          <w:rFonts w:ascii="仿宋_GB2312" w:eastAsia="仿宋_GB2312"/>
          <w:sz w:val="32"/>
          <w:szCs w:val="32"/>
        </w:rPr>
      </w:pPr>
      <w:r w:rsidRPr="00C9312D">
        <w:rPr>
          <w:rFonts w:hint="eastAsia"/>
        </w:rPr>
        <w:t>不同作物按照当地地理、气候不同，存在禁止或限制施肥灌溉作业的周期。沼液的农业利用需要与作物生产周期一致。因此沼液无害化工作需要设有储液池存放待用沼液，避免因储液池容量不足导致沼液直接排放污染或强行还田伤害作物。储液池的</w:t>
      </w:r>
      <w:r w:rsidR="00470512" w:rsidRPr="00C9312D">
        <w:rPr>
          <w:rFonts w:hint="eastAsia"/>
        </w:rPr>
        <w:t>容积计算：</w:t>
      </w:r>
      <w:r w:rsidR="00470512" w:rsidRPr="00C9312D">
        <w:rPr>
          <w:rFonts w:hint="eastAsia"/>
        </w:rPr>
        <w:t>V</w:t>
      </w:r>
      <w:r w:rsidR="00470512" w:rsidRPr="00C9312D">
        <w:rPr>
          <w:rFonts w:hint="eastAsia"/>
        </w:rPr>
        <w:t>（储液池）</w:t>
      </w:r>
      <w:r w:rsidR="00470512" w:rsidRPr="00C9312D">
        <w:rPr>
          <w:rFonts w:hint="eastAsia"/>
        </w:rPr>
        <w:t>=L</w:t>
      </w:r>
      <w:r w:rsidR="00470512" w:rsidRPr="00C9312D">
        <w:rPr>
          <w:rFonts w:hint="eastAsia"/>
        </w:rPr>
        <w:t>（单位畜禽粪水日排量）×</w:t>
      </w:r>
      <w:r w:rsidR="00470512" w:rsidRPr="00C9312D">
        <w:rPr>
          <w:rFonts w:hint="eastAsia"/>
        </w:rPr>
        <w:t>S</w:t>
      </w:r>
      <w:r w:rsidR="00470512" w:rsidRPr="00C9312D">
        <w:rPr>
          <w:rFonts w:hint="eastAsia"/>
        </w:rPr>
        <w:t>（</w:t>
      </w:r>
      <w:proofErr w:type="gramStart"/>
      <w:r w:rsidR="00470512" w:rsidRPr="00C9312D">
        <w:rPr>
          <w:rFonts w:hint="eastAsia"/>
        </w:rPr>
        <w:t>禁限制</w:t>
      </w:r>
      <w:proofErr w:type="gramEnd"/>
      <w:r w:rsidR="00470512" w:rsidRPr="00C9312D">
        <w:rPr>
          <w:rFonts w:hint="eastAsia"/>
        </w:rPr>
        <w:t>施肥灌水天数）×</w:t>
      </w:r>
      <w:r w:rsidR="00470512" w:rsidRPr="00C9312D">
        <w:rPr>
          <w:rFonts w:hint="eastAsia"/>
        </w:rPr>
        <w:t>Q</w:t>
      </w:r>
      <w:r w:rsidR="00470512" w:rsidRPr="00C9312D">
        <w:rPr>
          <w:rFonts w:hint="eastAsia"/>
        </w:rPr>
        <w:t>（存栏量）</w:t>
      </w:r>
      <w:r w:rsidR="00470512" w:rsidRPr="00C9312D">
        <w:rPr>
          <w:rFonts w:hint="eastAsia"/>
        </w:rPr>
        <w:t>-V</w:t>
      </w:r>
      <w:r w:rsidR="00470512" w:rsidRPr="00C9312D">
        <w:rPr>
          <w:rFonts w:hint="eastAsia"/>
        </w:rPr>
        <w:t>（周转池等）</w:t>
      </w:r>
    </w:p>
    <w:p w:rsidR="00F55789" w:rsidRPr="00C9312D" w:rsidRDefault="00E55A6A" w:rsidP="00F55789">
      <w:pPr>
        <w:pStyle w:val="ab"/>
      </w:pPr>
      <w:bookmarkStart w:id="32" w:name="_Toc482208681"/>
      <w:r w:rsidRPr="00C9312D">
        <w:rPr>
          <w:rFonts w:hint="eastAsia"/>
        </w:rPr>
        <w:lastRenderedPageBreak/>
        <w:t>5</w:t>
      </w:r>
      <w:r w:rsidR="00F55789" w:rsidRPr="00C9312D">
        <w:rPr>
          <w:rFonts w:hint="eastAsia"/>
        </w:rPr>
        <w:t>.</w:t>
      </w:r>
      <w:r w:rsidR="004C0419" w:rsidRPr="00C9312D">
        <w:rPr>
          <w:rFonts w:hint="eastAsia"/>
        </w:rPr>
        <w:t>6</w:t>
      </w:r>
      <w:r w:rsidR="00F55789" w:rsidRPr="00C9312D">
        <w:rPr>
          <w:rFonts w:hint="eastAsia"/>
        </w:rPr>
        <w:t xml:space="preserve"> </w:t>
      </w:r>
      <w:r w:rsidR="00F55789" w:rsidRPr="00C9312D">
        <w:rPr>
          <w:rFonts w:hint="eastAsia"/>
        </w:rPr>
        <w:t>无害化处理要求</w:t>
      </w:r>
      <w:bookmarkEnd w:id="32"/>
    </w:p>
    <w:p w:rsidR="00175E3A" w:rsidRPr="00C9312D" w:rsidRDefault="00E55A6A" w:rsidP="003A03CF">
      <w:pPr>
        <w:pStyle w:val="ae"/>
      </w:pPr>
      <w:bookmarkStart w:id="33" w:name="_Toc482208682"/>
      <w:r w:rsidRPr="00C9312D">
        <w:rPr>
          <w:rFonts w:hint="eastAsia"/>
        </w:rPr>
        <w:t>5</w:t>
      </w:r>
      <w:r w:rsidR="005B61F5" w:rsidRPr="00C9312D">
        <w:rPr>
          <w:rFonts w:hint="eastAsia"/>
        </w:rPr>
        <w:t>.</w:t>
      </w:r>
      <w:r w:rsidR="004C0419" w:rsidRPr="00C9312D">
        <w:rPr>
          <w:rFonts w:hint="eastAsia"/>
        </w:rPr>
        <w:t>6</w:t>
      </w:r>
      <w:r w:rsidR="005B61F5" w:rsidRPr="00C9312D">
        <w:rPr>
          <w:rFonts w:hint="eastAsia"/>
        </w:rPr>
        <w:t xml:space="preserve">.1 </w:t>
      </w:r>
      <w:r w:rsidRPr="00C9312D">
        <w:rPr>
          <w:rFonts w:hint="eastAsia"/>
        </w:rPr>
        <w:t>细菌和病原体去除</w:t>
      </w:r>
      <w:bookmarkEnd w:id="33"/>
    </w:p>
    <w:p w:rsidR="005B61F5" w:rsidRPr="00C9312D" w:rsidRDefault="005B61F5" w:rsidP="00175E3A">
      <w:pPr>
        <w:ind w:firstLineChars="200" w:firstLine="480"/>
        <w:jc w:val="left"/>
        <w:rPr>
          <w:rFonts w:eastAsia="宋体"/>
        </w:rPr>
      </w:pPr>
      <w:r w:rsidRPr="00C9312D">
        <w:rPr>
          <w:rFonts w:hint="eastAsia"/>
        </w:rPr>
        <w:t>沼气工程的厌氧发酵对粪污中的微生物有杀灭作用，厌氧发酵温度越高、水力停留时间越长，杀菌效果越好</w:t>
      </w:r>
      <w:r w:rsidR="00A50FE4" w:rsidRPr="00C9312D">
        <w:rPr>
          <w:rFonts w:hint="eastAsia"/>
        </w:rPr>
        <w:t>。根据叶小梅等（</w:t>
      </w:r>
      <w:r w:rsidR="00A50FE4" w:rsidRPr="00C9312D">
        <w:rPr>
          <w:rFonts w:hint="eastAsia"/>
        </w:rPr>
        <w:t>2012</w:t>
      </w:r>
      <w:r w:rsidR="00A50FE4" w:rsidRPr="00C9312D">
        <w:rPr>
          <w:rFonts w:hint="eastAsia"/>
        </w:rPr>
        <w:t>）的调查结果可知，在常温条件下厌氧发酵能杀灭猪粪中</w:t>
      </w:r>
      <w:r w:rsidR="00A50FE4" w:rsidRPr="00C9312D">
        <w:rPr>
          <w:rFonts w:hint="eastAsia"/>
        </w:rPr>
        <w:t>93%</w:t>
      </w:r>
      <w:r w:rsidR="00A50FE4" w:rsidRPr="00C9312D">
        <w:rPr>
          <w:rFonts w:hint="eastAsia"/>
        </w:rPr>
        <w:t>的大肠杆菌</w:t>
      </w:r>
      <w:r w:rsidRPr="00C9312D">
        <w:rPr>
          <w:rFonts w:hint="eastAsia"/>
        </w:rPr>
        <w:t>。但我国沼气装置多为中、常温发酵，水力停留时间（</w:t>
      </w:r>
      <w:r w:rsidRPr="00C9312D">
        <w:rPr>
          <w:rFonts w:hint="eastAsia"/>
        </w:rPr>
        <w:t>HRT</w:t>
      </w:r>
      <w:r w:rsidRPr="00C9312D">
        <w:rPr>
          <w:rFonts w:hint="eastAsia"/>
        </w:rPr>
        <w:t>）一般较短（数小时到数天），因此我国多数大中型沼气工程发酵后出水很难达到《畜禽养殖业污染物排放标准》（</w:t>
      </w:r>
      <w:r w:rsidRPr="00C9312D">
        <w:rPr>
          <w:rFonts w:hint="eastAsia"/>
        </w:rPr>
        <w:t>GB18596-2001</w:t>
      </w:r>
      <w:r w:rsidRPr="00C9312D">
        <w:rPr>
          <w:rFonts w:hint="eastAsia"/>
        </w:rPr>
        <w:t>）。</w:t>
      </w:r>
      <w:r w:rsidR="00B45D3D" w:rsidRPr="00C9312D">
        <w:rPr>
          <w:rFonts w:hint="eastAsia"/>
        </w:rPr>
        <w:t>丹麦等国家规定中</w:t>
      </w:r>
      <w:r w:rsidR="00B45D3D" w:rsidRPr="00C9312D">
        <w:rPr>
          <w:rFonts w:eastAsia="宋体" w:hint="eastAsia"/>
        </w:rPr>
        <w:t>温厌氧消化（</w:t>
      </w:r>
      <w:r w:rsidR="00B45D3D" w:rsidRPr="00C9312D">
        <w:rPr>
          <w:rFonts w:eastAsia="宋体" w:hint="eastAsia"/>
        </w:rPr>
        <w:t>35</w:t>
      </w:r>
      <w:r w:rsidR="00B45D3D" w:rsidRPr="00C9312D">
        <w:rPr>
          <w:rFonts w:eastAsia="宋体"/>
        </w:rPr>
        <w:t>℃</w:t>
      </w:r>
      <w:r w:rsidR="00B45D3D" w:rsidRPr="00C9312D">
        <w:rPr>
          <w:rFonts w:eastAsia="宋体" w:hint="eastAsia"/>
        </w:rPr>
        <w:t>）过程至少要保持</w:t>
      </w:r>
      <w:r w:rsidR="00B45D3D" w:rsidRPr="00C9312D">
        <w:rPr>
          <w:rFonts w:eastAsia="宋体" w:hint="eastAsia"/>
        </w:rPr>
        <w:t>15</w:t>
      </w:r>
      <w:r w:rsidR="00B45D3D" w:rsidRPr="00C9312D">
        <w:rPr>
          <w:rFonts w:eastAsia="宋体" w:hint="eastAsia"/>
        </w:rPr>
        <w:t>天以上，高温厌氧消化（</w:t>
      </w:r>
      <w:r w:rsidR="00B45D3D" w:rsidRPr="00C9312D">
        <w:rPr>
          <w:rFonts w:eastAsia="宋体" w:hint="eastAsia"/>
        </w:rPr>
        <w:t>55</w:t>
      </w:r>
      <w:r w:rsidR="00B45D3D" w:rsidRPr="00C9312D">
        <w:rPr>
          <w:rFonts w:eastAsia="宋体"/>
        </w:rPr>
        <w:t>℃</w:t>
      </w:r>
      <w:r w:rsidR="00B45D3D" w:rsidRPr="00C9312D">
        <w:rPr>
          <w:rFonts w:eastAsia="宋体" w:hint="eastAsia"/>
        </w:rPr>
        <w:t>）过程至少保持</w:t>
      </w:r>
      <w:r w:rsidR="00B45D3D" w:rsidRPr="00C9312D">
        <w:rPr>
          <w:rFonts w:eastAsia="宋体" w:hint="eastAsia"/>
        </w:rPr>
        <w:t>5</w:t>
      </w:r>
      <w:r w:rsidR="00B45D3D" w:rsidRPr="00C9312D">
        <w:rPr>
          <w:rFonts w:eastAsia="宋体" w:hint="eastAsia"/>
        </w:rPr>
        <w:t>天以上。但是沼气工程</w:t>
      </w:r>
      <w:r w:rsidR="00175E3A" w:rsidRPr="00C9312D">
        <w:rPr>
          <w:rFonts w:eastAsia="宋体" w:hint="eastAsia"/>
        </w:rPr>
        <w:t>要保证足够的发酵水力停留时间和发酵温度，将大大增加投资和运行费用，这很难为我国目前的市场所接受。通过强化无害化处理段的卫生灭菌功能，可以弥补厌氧消化装置的不足，从而使沼液满足卫生要求。</w:t>
      </w:r>
    </w:p>
    <w:p w:rsidR="00C1374B" w:rsidRPr="00C9312D" w:rsidRDefault="00C1374B" w:rsidP="00175E3A">
      <w:pPr>
        <w:ind w:firstLineChars="200" w:firstLine="480"/>
        <w:jc w:val="left"/>
      </w:pPr>
      <w:r w:rsidRPr="00C9312D">
        <w:rPr>
          <w:rFonts w:hint="eastAsia"/>
        </w:rPr>
        <w:t>目前几种主流的污水灭菌方法为液氯灭菌、二氧化氯灭菌、紫外灭菌和臭氧灭菌。由于，沼液灭菌后的用途主要是用于农业灌溉或施肥，过量的氯会危害作物和土壤，显然不能使用液氯和二氧化氯。因此本标准选择</w:t>
      </w:r>
      <w:r w:rsidR="0002642B" w:rsidRPr="00C9312D">
        <w:rPr>
          <w:rFonts w:hint="eastAsia"/>
        </w:rPr>
        <w:t>臭氧和</w:t>
      </w:r>
      <w:r w:rsidRPr="00C9312D">
        <w:rPr>
          <w:rFonts w:hint="eastAsia"/>
        </w:rPr>
        <w:t>紫外灭菌</w:t>
      </w:r>
      <w:r w:rsidR="0002642B" w:rsidRPr="00C9312D">
        <w:rPr>
          <w:rFonts w:hint="eastAsia"/>
        </w:rPr>
        <w:t>两种方式</w:t>
      </w:r>
      <w:r w:rsidR="007D0FFD" w:rsidRPr="00C9312D">
        <w:rPr>
          <w:rFonts w:hint="eastAsia"/>
        </w:rPr>
        <w:t>。</w:t>
      </w:r>
    </w:p>
    <w:p w:rsidR="007D0FFD" w:rsidRPr="00C9312D" w:rsidRDefault="007D0FFD" w:rsidP="007D0FFD">
      <w:pPr>
        <w:ind w:firstLineChars="200" w:firstLine="480"/>
        <w:jc w:val="left"/>
        <w:rPr>
          <w:rFonts w:eastAsia="宋体"/>
        </w:rPr>
      </w:pPr>
      <w:r w:rsidRPr="00C9312D">
        <w:rPr>
          <w:rFonts w:eastAsia="宋体" w:hint="eastAsia"/>
        </w:rPr>
        <w:t>臭氧灭菌：臭氧是一种强氧化剂，可以作为光谱高效杀菌剂使用。臭氧半衰期为</w:t>
      </w:r>
      <w:r w:rsidRPr="00C9312D">
        <w:rPr>
          <w:rFonts w:eastAsia="宋体" w:hint="eastAsia"/>
        </w:rPr>
        <w:t>22~25</w:t>
      </w:r>
      <w:r w:rsidRPr="00C9312D">
        <w:rPr>
          <w:rFonts w:eastAsia="宋体" w:hint="eastAsia"/>
        </w:rPr>
        <w:t>分钟，在一定浓度下可以迅速杀灭细菌繁殖体和芽孢、病毒、真菌等。</w:t>
      </w:r>
      <w:r w:rsidR="0038486D" w:rsidRPr="00C9312D">
        <w:rPr>
          <w:rFonts w:eastAsia="宋体" w:hint="eastAsia"/>
        </w:rPr>
        <w:t>但是从厌氧发酵罐排出的新鲜沼液含有大量的还原性物质，会影响臭氧的杀菌效果。因此对沼液经过滤和稀释后再进行臭氧灭菌，过程参照《臭氧消毒技术规范》执行。</w:t>
      </w:r>
    </w:p>
    <w:p w:rsidR="00C1374B" w:rsidRPr="00C9312D" w:rsidRDefault="00C1374B" w:rsidP="00175E3A">
      <w:pPr>
        <w:ind w:firstLineChars="200" w:firstLine="480"/>
        <w:jc w:val="left"/>
        <w:rPr>
          <w:rFonts w:eastAsia="宋体"/>
        </w:rPr>
      </w:pPr>
      <w:r w:rsidRPr="00C9312D">
        <w:rPr>
          <w:rFonts w:hint="eastAsia"/>
        </w:rPr>
        <w:t>紫外线灭菌</w:t>
      </w:r>
      <w:r w:rsidR="007D0FFD" w:rsidRPr="00C9312D">
        <w:rPr>
          <w:rFonts w:hint="eastAsia"/>
        </w:rPr>
        <w:t>：</w:t>
      </w:r>
      <w:r w:rsidRPr="00C9312D">
        <w:rPr>
          <w:rFonts w:hint="eastAsia"/>
        </w:rPr>
        <w:t>紫外线辐射灭菌</w:t>
      </w:r>
      <w:proofErr w:type="gramStart"/>
      <w:r w:rsidRPr="00C9312D">
        <w:rPr>
          <w:rFonts w:hint="eastAsia"/>
        </w:rPr>
        <w:t>是指紫外</w:t>
      </w:r>
      <w:proofErr w:type="gramEnd"/>
      <w:r w:rsidRPr="00C9312D">
        <w:rPr>
          <w:rFonts w:hint="eastAsia"/>
        </w:rPr>
        <w:t>灯辐射的电磁能（波长</w:t>
      </w:r>
      <w:r w:rsidRPr="00C9312D">
        <w:rPr>
          <w:rFonts w:hint="eastAsia"/>
        </w:rPr>
        <w:t>240~260</w:t>
      </w:r>
      <w:r w:rsidRPr="00C9312D">
        <w:rPr>
          <w:rFonts w:hint="eastAsia"/>
        </w:rPr>
        <w:t>纳米）被微生物内的遗传物质吸收，产生光化学反应</w:t>
      </w:r>
      <w:r w:rsidR="007D0FFD" w:rsidRPr="00C9312D">
        <w:rPr>
          <w:rFonts w:hint="eastAsia"/>
        </w:rPr>
        <w:t>使核酸链发生变性，从而杀灭微生物。污水杀菌采用</w:t>
      </w:r>
      <w:r w:rsidR="007D0FFD" w:rsidRPr="00C9312D">
        <w:rPr>
          <w:rFonts w:hint="eastAsia"/>
        </w:rPr>
        <w:t>254</w:t>
      </w:r>
      <w:r w:rsidR="007D0FFD" w:rsidRPr="00C9312D">
        <w:rPr>
          <w:rFonts w:hint="eastAsia"/>
        </w:rPr>
        <w:t>纳米紫外线，但是由于沼液浊度和色度高，会影响紫外线的投射率。因此需对找也进行适当过滤和稀释，直至其满足</w:t>
      </w:r>
      <w:r w:rsidR="007D0FFD" w:rsidRPr="00C9312D">
        <w:rPr>
          <w:rFonts w:eastAsia="宋体" w:hint="eastAsia"/>
        </w:rPr>
        <w:t>HJ 2522</w:t>
      </w:r>
      <w:r w:rsidR="007D0FFD" w:rsidRPr="00C9312D">
        <w:rPr>
          <w:rFonts w:eastAsia="宋体" w:hint="eastAsia"/>
        </w:rPr>
        <w:t>中的要求。</w:t>
      </w:r>
    </w:p>
    <w:p w:rsidR="0002642B" w:rsidRPr="00C9312D" w:rsidRDefault="00CC5289" w:rsidP="00175E3A">
      <w:pPr>
        <w:ind w:firstLineChars="200" w:firstLine="480"/>
        <w:jc w:val="left"/>
      </w:pPr>
      <w:r w:rsidRPr="00C9312D">
        <w:t>本规范对于沼液灭菌处理后出水卫生要求以几种常见病原体的量作为指标</w:t>
      </w:r>
      <w:r w:rsidRPr="00C9312D">
        <w:rPr>
          <w:rFonts w:hint="eastAsia"/>
        </w:rPr>
        <w:t>，</w:t>
      </w:r>
      <w:r w:rsidRPr="00C9312D">
        <w:t>限值水平采用了</w:t>
      </w:r>
      <w:r w:rsidRPr="00C9312D">
        <w:t>GB</w:t>
      </w:r>
      <w:r w:rsidRPr="00C9312D">
        <w:rPr>
          <w:rFonts w:hint="eastAsia"/>
        </w:rPr>
        <w:t>/T 19524</w:t>
      </w:r>
      <w:r w:rsidRPr="00C9312D">
        <w:rPr>
          <w:rFonts w:hint="eastAsia"/>
        </w:rPr>
        <w:t>和</w:t>
      </w:r>
      <w:r w:rsidRPr="00C9312D">
        <w:rPr>
          <w:rFonts w:hint="eastAsia"/>
        </w:rPr>
        <w:t>GB 7959</w:t>
      </w:r>
      <w:r w:rsidRPr="00C9312D">
        <w:rPr>
          <w:rFonts w:hint="eastAsia"/>
        </w:rPr>
        <w:t>。</w:t>
      </w:r>
    </w:p>
    <w:p w:rsidR="00AC5DB4" w:rsidRPr="00C9312D" w:rsidRDefault="00E55A6A" w:rsidP="003A03CF">
      <w:pPr>
        <w:pStyle w:val="ae"/>
      </w:pPr>
      <w:bookmarkStart w:id="34" w:name="_Toc482208683"/>
      <w:r w:rsidRPr="00C9312D">
        <w:rPr>
          <w:rFonts w:hint="eastAsia"/>
        </w:rPr>
        <w:lastRenderedPageBreak/>
        <w:t>5</w:t>
      </w:r>
      <w:r w:rsidR="003A03CF" w:rsidRPr="00C9312D">
        <w:rPr>
          <w:rFonts w:hint="eastAsia"/>
        </w:rPr>
        <w:t>.</w:t>
      </w:r>
      <w:r w:rsidR="004C0419" w:rsidRPr="00C9312D">
        <w:rPr>
          <w:rFonts w:hint="eastAsia"/>
        </w:rPr>
        <w:t>6</w:t>
      </w:r>
      <w:r w:rsidR="003A03CF" w:rsidRPr="00C9312D">
        <w:rPr>
          <w:rFonts w:hint="eastAsia"/>
        </w:rPr>
        <w:t xml:space="preserve">.2 </w:t>
      </w:r>
      <w:r w:rsidR="003A03CF" w:rsidRPr="00C9312D">
        <w:rPr>
          <w:rFonts w:hint="eastAsia"/>
        </w:rPr>
        <w:t>重金属去除</w:t>
      </w:r>
      <w:bookmarkEnd w:id="34"/>
    </w:p>
    <w:p w:rsidR="003A03CF" w:rsidRPr="00C9312D" w:rsidRDefault="00AC5DB4" w:rsidP="00AC5DB4">
      <w:pPr>
        <w:ind w:firstLineChars="200" w:firstLine="480"/>
      </w:pPr>
      <w:proofErr w:type="gramStart"/>
      <w:r w:rsidRPr="00C9312D">
        <w:rPr>
          <w:rFonts w:hint="eastAsia"/>
        </w:rPr>
        <w:t>曲明山</w:t>
      </w:r>
      <w:proofErr w:type="gramEnd"/>
      <w:r w:rsidRPr="00C9312D">
        <w:rPr>
          <w:rFonts w:hint="eastAsia"/>
        </w:rPr>
        <w:t>等对北京郊区县大中型沼气工程</w:t>
      </w:r>
      <w:r w:rsidRPr="00C9312D">
        <w:rPr>
          <w:rFonts w:hint="eastAsia"/>
        </w:rPr>
        <w:t>20</w:t>
      </w:r>
      <w:r w:rsidRPr="00C9312D">
        <w:rPr>
          <w:rFonts w:hint="eastAsia"/>
        </w:rPr>
        <w:t>个样本的沼液进行了重金属检测，结果如表</w:t>
      </w:r>
      <w:r w:rsidRPr="00C9312D">
        <w:rPr>
          <w:rFonts w:hint="eastAsia"/>
        </w:rPr>
        <w:t>2</w:t>
      </w:r>
      <w:r w:rsidRPr="00C9312D">
        <w:rPr>
          <w:rFonts w:hint="eastAsia"/>
        </w:rPr>
        <w:t>所示。</w:t>
      </w:r>
      <w:r w:rsidRPr="00C9312D">
        <w:rPr>
          <w:rFonts w:hint="eastAsia"/>
        </w:rPr>
        <w:t>4</w:t>
      </w:r>
      <w:r w:rsidRPr="00C9312D">
        <w:rPr>
          <w:rFonts w:hint="eastAsia"/>
        </w:rPr>
        <w:t>种不同原料沼液中重金属含量较低，均低于有机肥料（</w:t>
      </w:r>
      <w:r w:rsidRPr="00C9312D">
        <w:rPr>
          <w:rFonts w:hint="eastAsia"/>
        </w:rPr>
        <w:t>NY525-2012</w:t>
      </w:r>
      <w:r w:rsidRPr="00C9312D">
        <w:rPr>
          <w:rFonts w:hint="eastAsia"/>
        </w:rPr>
        <w:t>）中重金属限量标准。其他研究结果也发现不同地区、不同发酵原料等导致沼液中重金属含量呈现出很大差异性。虽然大多数情况下重金属浓度均低于相关标准要求，但若长期过量使用沼液，有可能造成土壤重金属积累，对农产品安全带来影响，特别是</w:t>
      </w:r>
      <w:r w:rsidR="008D3595" w:rsidRPr="00C9312D">
        <w:rPr>
          <w:rFonts w:hint="eastAsia"/>
        </w:rPr>
        <w:t>将沼液用于养殖业时更应注意对重金属的检测和去除，以保证食品安全。</w:t>
      </w:r>
    </w:p>
    <w:p w:rsidR="005B61F5" w:rsidRPr="00C9312D" w:rsidRDefault="005B61F5" w:rsidP="005B61F5">
      <w:pPr>
        <w:pStyle w:val="10"/>
      </w:pPr>
      <w:r w:rsidRPr="00C9312D">
        <w:rPr>
          <w:rFonts w:hint="eastAsia"/>
        </w:rPr>
        <w:t>表</w:t>
      </w:r>
      <w:r w:rsidRPr="00C9312D">
        <w:rPr>
          <w:rFonts w:hint="eastAsia"/>
        </w:rPr>
        <w:t>2</w:t>
      </w:r>
      <w:r w:rsidRPr="00C9312D">
        <w:rPr>
          <w:rFonts w:hint="eastAsia"/>
        </w:rPr>
        <w:t>不同发酵原料沼液的重金属含量</w:t>
      </w:r>
      <w:r w:rsidRPr="00C9312D">
        <w:rPr>
          <w:rFonts w:hint="eastAsia"/>
        </w:rPr>
        <w:t xml:space="preserve"> </w:t>
      </w:r>
      <w:r w:rsidRPr="00C9312D">
        <w:rPr>
          <w:rFonts w:hint="eastAsia"/>
        </w:rPr>
        <w:t>（</w:t>
      </w:r>
      <w:proofErr w:type="gramStart"/>
      <w:r w:rsidRPr="00C9312D">
        <w:rPr>
          <w:rFonts w:hint="eastAsia"/>
        </w:rPr>
        <w:t>毫克</w:t>
      </w:r>
      <w:r w:rsidRPr="00C9312D">
        <w:rPr>
          <w:rFonts w:hint="eastAsia"/>
        </w:rPr>
        <w:t>/</w:t>
      </w:r>
      <w:proofErr w:type="gramEnd"/>
      <w:r w:rsidRPr="00C9312D">
        <w:rPr>
          <w:rFonts w:hint="eastAsia"/>
        </w:rPr>
        <w:t>千克）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1559"/>
        <w:gridCol w:w="1501"/>
        <w:gridCol w:w="1501"/>
        <w:gridCol w:w="1501"/>
        <w:gridCol w:w="1501"/>
      </w:tblGrid>
      <w:tr w:rsidR="005B61F5" w:rsidRPr="00C9312D" w:rsidTr="00117EB8">
        <w:tc>
          <w:tcPr>
            <w:tcW w:w="2518" w:type="dxa"/>
            <w:gridSpan w:val="2"/>
            <w:tcBorders>
              <w:top w:val="single" w:sz="4" w:space="0" w:color="auto"/>
              <w:bottom w:val="single" w:sz="4" w:space="0" w:color="auto"/>
            </w:tcBorders>
            <w:vAlign w:val="center"/>
          </w:tcPr>
          <w:p w:rsidR="005B61F5" w:rsidRPr="00C9312D" w:rsidRDefault="005B61F5" w:rsidP="00117EB8">
            <w:pPr>
              <w:jc w:val="center"/>
            </w:pPr>
            <w:r w:rsidRPr="00C9312D">
              <w:rPr>
                <w:rFonts w:hint="eastAsia"/>
              </w:rPr>
              <w:t>重金属元素</w:t>
            </w:r>
          </w:p>
        </w:tc>
        <w:tc>
          <w:tcPr>
            <w:tcW w:w="1501" w:type="dxa"/>
            <w:tcBorders>
              <w:top w:val="single" w:sz="4" w:space="0" w:color="auto"/>
              <w:bottom w:val="single" w:sz="4" w:space="0" w:color="auto"/>
            </w:tcBorders>
            <w:vAlign w:val="center"/>
          </w:tcPr>
          <w:p w:rsidR="005B61F5" w:rsidRPr="00C9312D" w:rsidRDefault="005B61F5" w:rsidP="00117EB8">
            <w:pPr>
              <w:jc w:val="center"/>
            </w:pPr>
            <w:r w:rsidRPr="00C9312D">
              <w:rPr>
                <w:rFonts w:hint="eastAsia"/>
              </w:rPr>
              <w:t>牛粪沼液</w:t>
            </w:r>
          </w:p>
        </w:tc>
        <w:tc>
          <w:tcPr>
            <w:tcW w:w="1501" w:type="dxa"/>
            <w:tcBorders>
              <w:top w:val="single" w:sz="4" w:space="0" w:color="auto"/>
              <w:bottom w:val="single" w:sz="4" w:space="0" w:color="auto"/>
            </w:tcBorders>
            <w:vAlign w:val="center"/>
          </w:tcPr>
          <w:p w:rsidR="005B61F5" w:rsidRPr="00C9312D" w:rsidRDefault="005B61F5" w:rsidP="00117EB8">
            <w:pPr>
              <w:jc w:val="center"/>
            </w:pPr>
            <w:r w:rsidRPr="00C9312D">
              <w:rPr>
                <w:rFonts w:hint="eastAsia"/>
              </w:rPr>
              <w:t>猪粪沼液</w:t>
            </w:r>
          </w:p>
        </w:tc>
        <w:tc>
          <w:tcPr>
            <w:tcW w:w="1501" w:type="dxa"/>
            <w:tcBorders>
              <w:top w:val="single" w:sz="4" w:space="0" w:color="auto"/>
              <w:bottom w:val="single" w:sz="4" w:space="0" w:color="auto"/>
            </w:tcBorders>
            <w:vAlign w:val="center"/>
          </w:tcPr>
          <w:p w:rsidR="005B61F5" w:rsidRPr="00C9312D" w:rsidRDefault="005B61F5" w:rsidP="00117EB8">
            <w:pPr>
              <w:jc w:val="center"/>
            </w:pPr>
            <w:r w:rsidRPr="00C9312D">
              <w:rPr>
                <w:rFonts w:hint="eastAsia"/>
              </w:rPr>
              <w:t>鸡粪沼液</w:t>
            </w:r>
          </w:p>
        </w:tc>
        <w:tc>
          <w:tcPr>
            <w:tcW w:w="1501" w:type="dxa"/>
            <w:tcBorders>
              <w:top w:val="single" w:sz="4" w:space="0" w:color="auto"/>
              <w:bottom w:val="single" w:sz="4" w:space="0" w:color="auto"/>
            </w:tcBorders>
            <w:vAlign w:val="center"/>
          </w:tcPr>
          <w:p w:rsidR="005B61F5" w:rsidRPr="00C9312D" w:rsidRDefault="005B61F5" w:rsidP="00117EB8">
            <w:pPr>
              <w:jc w:val="center"/>
            </w:pPr>
            <w:r w:rsidRPr="00C9312D">
              <w:rPr>
                <w:rFonts w:hint="eastAsia"/>
              </w:rPr>
              <w:t>猪牛鸡粪混合沼液</w:t>
            </w:r>
          </w:p>
        </w:tc>
      </w:tr>
      <w:tr w:rsidR="005B61F5" w:rsidRPr="00C9312D" w:rsidTr="00117EB8">
        <w:tc>
          <w:tcPr>
            <w:tcW w:w="959" w:type="dxa"/>
            <w:tcBorders>
              <w:top w:val="single" w:sz="4" w:space="0" w:color="auto"/>
            </w:tcBorders>
            <w:vAlign w:val="center"/>
          </w:tcPr>
          <w:p w:rsidR="005B61F5" w:rsidRPr="00C9312D" w:rsidRDefault="005B61F5" w:rsidP="00117EB8">
            <w:pPr>
              <w:jc w:val="center"/>
            </w:pPr>
            <w:proofErr w:type="gramStart"/>
            <w:r w:rsidRPr="00C9312D">
              <w:t>镉</w:t>
            </w:r>
            <w:proofErr w:type="gramEnd"/>
            <w:r w:rsidRPr="00C9312D">
              <w:t>Cd</w:t>
            </w:r>
          </w:p>
        </w:tc>
        <w:tc>
          <w:tcPr>
            <w:tcW w:w="1559" w:type="dxa"/>
            <w:tcBorders>
              <w:top w:val="single" w:sz="4" w:space="0" w:color="auto"/>
            </w:tcBorders>
            <w:vAlign w:val="center"/>
          </w:tcPr>
          <w:p w:rsidR="005B61F5" w:rsidRPr="00C9312D" w:rsidRDefault="005B61F5" w:rsidP="00117EB8">
            <w:pPr>
              <w:jc w:val="center"/>
            </w:pPr>
            <w:r w:rsidRPr="00C9312D">
              <w:t>检出率</w:t>
            </w:r>
            <w:r w:rsidRPr="00C9312D">
              <w:rPr>
                <w:rFonts w:hint="eastAsia"/>
              </w:rPr>
              <w:t>（</w:t>
            </w:r>
            <w:r w:rsidRPr="00C9312D">
              <w:rPr>
                <w:rFonts w:hint="eastAsia"/>
              </w:rPr>
              <w:t>%</w:t>
            </w:r>
            <w:r w:rsidRPr="00C9312D">
              <w:rPr>
                <w:rFonts w:hint="eastAsia"/>
              </w:rPr>
              <w:t>）</w:t>
            </w:r>
          </w:p>
          <w:p w:rsidR="005B61F5" w:rsidRPr="00C9312D" w:rsidRDefault="005B61F5" w:rsidP="00117EB8">
            <w:pPr>
              <w:jc w:val="center"/>
            </w:pPr>
            <w:r w:rsidRPr="00C9312D">
              <w:rPr>
                <w:rFonts w:hint="eastAsia"/>
              </w:rPr>
              <w:t>平均值</w:t>
            </w:r>
          </w:p>
        </w:tc>
        <w:tc>
          <w:tcPr>
            <w:tcW w:w="1501" w:type="dxa"/>
            <w:tcBorders>
              <w:top w:val="single" w:sz="4" w:space="0" w:color="auto"/>
            </w:tcBorders>
            <w:vAlign w:val="center"/>
          </w:tcPr>
          <w:p w:rsidR="005B61F5" w:rsidRPr="00C9312D" w:rsidRDefault="005B61F5" w:rsidP="00117EB8">
            <w:pPr>
              <w:jc w:val="center"/>
            </w:pPr>
            <w:r w:rsidRPr="00C9312D">
              <w:rPr>
                <w:rFonts w:hint="eastAsia"/>
              </w:rPr>
              <w:t>86</w:t>
            </w:r>
          </w:p>
          <w:p w:rsidR="005B61F5" w:rsidRPr="00C9312D" w:rsidRDefault="005B61F5" w:rsidP="00117EB8">
            <w:pPr>
              <w:jc w:val="center"/>
            </w:pPr>
            <w:r w:rsidRPr="00C9312D">
              <w:rPr>
                <w:rFonts w:hint="eastAsia"/>
              </w:rPr>
              <w:t>0.061</w:t>
            </w:r>
          </w:p>
        </w:tc>
        <w:tc>
          <w:tcPr>
            <w:tcW w:w="1501" w:type="dxa"/>
            <w:tcBorders>
              <w:top w:val="single" w:sz="4" w:space="0" w:color="auto"/>
            </w:tcBorders>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0.110</w:t>
            </w:r>
          </w:p>
        </w:tc>
        <w:tc>
          <w:tcPr>
            <w:tcW w:w="1501" w:type="dxa"/>
            <w:tcBorders>
              <w:top w:val="single" w:sz="4" w:space="0" w:color="auto"/>
            </w:tcBorders>
            <w:vAlign w:val="center"/>
          </w:tcPr>
          <w:p w:rsidR="005B61F5" w:rsidRPr="00C9312D" w:rsidRDefault="005B61F5" w:rsidP="00117EB8">
            <w:pPr>
              <w:jc w:val="center"/>
            </w:pPr>
            <w:r w:rsidRPr="00C9312D">
              <w:rPr>
                <w:rFonts w:hint="eastAsia"/>
              </w:rPr>
              <w:t>67</w:t>
            </w:r>
          </w:p>
          <w:p w:rsidR="005B61F5" w:rsidRPr="00C9312D" w:rsidRDefault="005B61F5" w:rsidP="00117EB8">
            <w:pPr>
              <w:jc w:val="center"/>
            </w:pPr>
            <w:r w:rsidRPr="00C9312D">
              <w:rPr>
                <w:rFonts w:hint="eastAsia"/>
              </w:rPr>
              <w:t>0.091</w:t>
            </w:r>
          </w:p>
        </w:tc>
        <w:tc>
          <w:tcPr>
            <w:tcW w:w="1501" w:type="dxa"/>
            <w:tcBorders>
              <w:top w:val="single" w:sz="4" w:space="0" w:color="auto"/>
            </w:tcBorders>
            <w:vAlign w:val="center"/>
          </w:tcPr>
          <w:p w:rsidR="005B61F5" w:rsidRPr="00C9312D" w:rsidRDefault="005B61F5" w:rsidP="00117EB8">
            <w:pPr>
              <w:jc w:val="center"/>
            </w:pPr>
            <w:r w:rsidRPr="00C9312D">
              <w:rPr>
                <w:rFonts w:hint="eastAsia"/>
              </w:rPr>
              <w:t>75</w:t>
            </w:r>
          </w:p>
          <w:p w:rsidR="005B61F5" w:rsidRPr="00C9312D" w:rsidRDefault="005B61F5" w:rsidP="00117EB8">
            <w:pPr>
              <w:jc w:val="center"/>
            </w:pPr>
            <w:r w:rsidRPr="00C9312D">
              <w:rPr>
                <w:rFonts w:hint="eastAsia"/>
              </w:rPr>
              <w:t>0.078</w:t>
            </w:r>
          </w:p>
        </w:tc>
      </w:tr>
      <w:tr w:rsidR="005B61F5" w:rsidRPr="00C9312D" w:rsidTr="00117EB8">
        <w:tc>
          <w:tcPr>
            <w:tcW w:w="959" w:type="dxa"/>
            <w:vAlign w:val="center"/>
          </w:tcPr>
          <w:p w:rsidR="005B61F5" w:rsidRPr="00C9312D" w:rsidRDefault="005B61F5" w:rsidP="00117EB8">
            <w:pPr>
              <w:jc w:val="center"/>
            </w:pPr>
            <w:r w:rsidRPr="00C9312D">
              <w:t>铬</w:t>
            </w:r>
            <w:r w:rsidRPr="00C9312D">
              <w:rPr>
                <w:rFonts w:hint="eastAsia"/>
              </w:rPr>
              <w:t xml:space="preserve"> Cr</w:t>
            </w:r>
          </w:p>
        </w:tc>
        <w:tc>
          <w:tcPr>
            <w:tcW w:w="1559" w:type="dxa"/>
            <w:vAlign w:val="center"/>
          </w:tcPr>
          <w:p w:rsidR="005B61F5" w:rsidRPr="00C9312D" w:rsidRDefault="005B61F5" w:rsidP="00117EB8">
            <w:pPr>
              <w:jc w:val="center"/>
            </w:pPr>
            <w:r w:rsidRPr="00C9312D">
              <w:t>检出率</w:t>
            </w:r>
            <w:r w:rsidRPr="00C9312D">
              <w:rPr>
                <w:rFonts w:hint="eastAsia"/>
              </w:rPr>
              <w:t>（</w:t>
            </w:r>
            <w:r w:rsidRPr="00C9312D">
              <w:rPr>
                <w:rFonts w:hint="eastAsia"/>
              </w:rPr>
              <w:t>%</w:t>
            </w:r>
            <w:r w:rsidRPr="00C9312D">
              <w:rPr>
                <w:rFonts w:hint="eastAsia"/>
              </w:rPr>
              <w:t>）</w:t>
            </w:r>
          </w:p>
          <w:p w:rsidR="005B61F5" w:rsidRPr="00C9312D" w:rsidRDefault="005B61F5" w:rsidP="00117EB8">
            <w:pPr>
              <w:jc w:val="center"/>
            </w:pPr>
            <w:r w:rsidRPr="00C9312D">
              <w:rPr>
                <w:rFonts w:hint="eastAsia"/>
              </w:rPr>
              <w:t>平均值</w:t>
            </w:r>
          </w:p>
        </w:tc>
        <w:tc>
          <w:tcPr>
            <w:tcW w:w="1501" w:type="dxa"/>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0.762</w:t>
            </w:r>
          </w:p>
        </w:tc>
        <w:tc>
          <w:tcPr>
            <w:tcW w:w="1501" w:type="dxa"/>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0.595</w:t>
            </w:r>
          </w:p>
        </w:tc>
        <w:tc>
          <w:tcPr>
            <w:tcW w:w="1501" w:type="dxa"/>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3.818</w:t>
            </w:r>
          </w:p>
        </w:tc>
        <w:tc>
          <w:tcPr>
            <w:tcW w:w="1501" w:type="dxa"/>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0.567</w:t>
            </w:r>
          </w:p>
        </w:tc>
      </w:tr>
      <w:tr w:rsidR="005B61F5" w:rsidRPr="00C9312D" w:rsidTr="00117EB8">
        <w:tc>
          <w:tcPr>
            <w:tcW w:w="959" w:type="dxa"/>
            <w:vAlign w:val="center"/>
          </w:tcPr>
          <w:p w:rsidR="005B61F5" w:rsidRPr="00C9312D" w:rsidRDefault="005B61F5" w:rsidP="00117EB8">
            <w:pPr>
              <w:jc w:val="center"/>
            </w:pPr>
            <w:r w:rsidRPr="00C9312D">
              <w:t>铅</w:t>
            </w:r>
            <w:r w:rsidRPr="00C9312D">
              <w:rPr>
                <w:rFonts w:hint="eastAsia"/>
              </w:rPr>
              <w:t xml:space="preserve"> </w:t>
            </w:r>
            <w:proofErr w:type="spellStart"/>
            <w:r w:rsidRPr="00C9312D">
              <w:rPr>
                <w:rFonts w:hint="eastAsia"/>
              </w:rPr>
              <w:t>Pb</w:t>
            </w:r>
            <w:proofErr w:type="spellEnd"/>
          </w:p>
        </w:tc>
        <w:tc>
          <w:tcPr>
            <w:tcW w:w="1559" w:type="dxa"/>
            <w:vAlign w:val="center"/>
          </w:tcPr>
          <w:p w:rsidR="005B61F5" w:rsidRPr="00C9312D" w:rsidRDefault="005B61F5" w:rsidP="00117EB8">
            <w:pPr>
              <w:jc w:val="center"/>
            </w:pPr>
            <w:r w:rsidRPr="00C9312D">
              <w:t>检出率</w:t>
            </w:r>
            <w:r w:rsidRPr="00C9312D">
              <w:rPr>
                <w:rFonts w:hint="eastAsia"/>
              </w:rPr>
              <w:t>（</w:t>
            </w:r>
            <w:r w:rsidRPr="00C9312D">
              <w:rPr>
                <w:rFonts w:hint="eastAsia"/>
              </w:rPr>
              <w:t>%</w:t>
            </w:r>
            <w:r w:rsidRPr="00C9312D">
              <w:rPr>
                <w:rFonts w:hint="eastAsia"/>
              </w:rPr>
              <w:t>）</w:t>
            </w:r>
          </w:p>
          <w:p w:rsidR="005B61F5" w:rsidRPr="00C9312D" w:rsidRDefault="005B61F5" w:rsidP="00117EB8">
            <w:pPr>
              <w:jc w:val="center"/>
            </w:pPr>
            <w:r w:rsidRPr="00C9312D">
              <w:rPr>
                <w:rFonts w:hint="eastAsia"/>
              </w:rPr>
              <w:t>平均值</w:t>
            </w:r>
          </w:p>
        </w:tc>
        <w:tc>
          <w:tcPr>
            <w:tcW w:w="1501" w:type="dxa"/>
            <w:vAlign w:val="center"/>
          </w:tcPr>
          <w:p w:rsidR="005B61F5" w:rsidRPr="00C9312D" w:rsidRDefault="005B61F5" w:rsidP="00117EB8">
            <w:pPr>
              <w:jc w:val="center"/>
            </w:pPr>
            <w:r w:rsidRPr="00C9312D">
              <w:rPr>
                <w:rFonts w:hint="eastAsia"/>
              </w:rPr>
              <w:t>86</w:t>
            </w:r>
          </w:p>
          <w:p w:rsidR="005B61F5" w:rsidRPr="00C9312D" w:rsidRDefault="005B61F5" w:rsidP="00117EB8">
            <w:pPr>
              <w:jc w:val="center"/>
            </w:pPr>
            <w:r w:rsidRPr="00C9312D">
              <w:rPr>
                <w:rFonts w:hint="eastAsia"/>
              </w:rPr>
              <w:t>0.960</w:t>
            </w:r>
          </w:p>
        </w:tc>
        <w:tc>
          <w:tcPr>
            <w:tcW w:w="1501" w:type="dxa"/>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1.045</w:t>
            </w:r>
          </w:p>
        </w:tc>
        <w:tc>
          <w:tcPr>
            <w:tcW w:w="1501" w:type="dxa"/>
            <w:vAlign w:val="center"/>
          </w:tcPr>
          <w:p w:rsidR="005B61F5" w:rsidRPr="00C9312D" w:rsidRDefault="005B61F5" w:rsidP="00117EB8">
            <w:pPr>
              <w:jc w:val="center"/>
            </w:pPr>
            <w:r w:rsidRPr="00C9312D">
              <w:rPr>
                <w:rFonts w:hint="eastAsia"/>
              </w:rPr>
              <w:t>67</w:t>
            </w:r>
          </w:p>
          <w:p w:rsidR="005B61F5" w:rsidRPr="00C9312D" w:rsidRDefault="005B61F5" w:rsidP="00117EB8">
            <w:pPr>
              <w:jc w:val="center"/>
            </w:pPr>
            <w:r w:rsidRPr="00C9312D">
              <w:rPr>
                <w:rFonts w:hint="eastAsia"/>
              </w:rPr>
              <w:t>1.046</w:t>
            </w:r>
          </w:p>
        </w:tc>
        <w:tc>
          <w:tcPr>
            <w:tcW w:w="1501" w:type="dxa"/>
            <w:vAlign w:val="center"/>
          </w:tcPr>
          <w:p w:rsidR="005B61F5" w:rsidRPr="00C9312D" w:rsidRDefault="005B61F5" w:rsidP="00117EB8">
            <w:pPr>
              <w:jc w:val="center"/>
            </w:pPr>
            <w:r w:rsidRPr="00C9312D">
              <w:rPr>
                <w:rFonts w:hint="eastAsia"/>
              </w:rPr>
              <w:t>75</w:t>
            </w:r>
          </w:p>
          <w:p w:rsidR="005B61F5" w:rsidRPr="00C9312D" w:rsidRDefault="005B61F5" w:rsidP="00117EB8">
            <w:pPr>
              <w:jc w:val="center"/>
            </w:pPr>
            <w:r w:rsidRPr="00C9312D">
              <w:rPr>
                <w:rFonts w:hint="eastAsia"/>
              </w:rPr>
              <w:t>0.962</w:t>
            </w:r>
          </w:p>
        </w:tc>
      </w:tr>
      <w:tr w:rsidR="005B61F5" w:rsidRPr="00C9312D" w:rsidTr="00117EB8">
        <w:tc>
          <w:tcPr>
            <w:tcW w:w="959" w:type="dxa"/>
            <w:vAlign w:val="center"/>
          </w:tcPr>
          <w:p w:rsidR="005B61F5" w:rsidRPr="00C9312D" w:rsidRDefault="005B61F5" w:rsidP="00117EB8">
            <w:pPr>
              <w:jc w:val="center"/>
            </w:pPr>
            <w:r w:rsidRPr="00C9312D">
              <w:t>砷</w:t>
            </w:r>
            <w:r w:rsidRPr="00C9312D">
              <w:rPr>
                <w:rFonts w:hint="eastAsia"/>
              </w:rPr>
              <w:t xml:space="preserve"> As</w:t>
            </w:r>
          </w:p>
        </w:tc>
        <w:tc>
          <w:tcPr>
            <w:tcW w:w="1559" w:type="dxa"/>
            <w:vAlign w:val="center"/>
          </w:tcPr>
          <w:p w:rsidR="005B61F5" w:rsidRPr="00C9312D" w:rsidRDefault="005B61F5" w:rsidP="00117EB8">
            <w:pPr>
              <w:jc w:val="center"/>
            </w:pPr>
            <w:r w:rsidRPr="00C9312D">
              <w:t>检出率</w:t>
            </w:r>
            <w:r w:rsidRPr="00C9312D">
              <w:rPr>
                <w:rFonts w:hint="eastAsia"/>
              </w:rPr>
              <w:t>（</w:t>
            </w:r>
            <w:r w:rsidRPr="00C9312D">
              <w:rPr>
                <w:rFonts w:hint="eastAsia"/>
              </w:rPr>
              <w:t>%</w:t>
            </w:r>
            <w:r w:rsidRPr="00C9312D">
              <w:rPr>
                <w:rFonts w:hint="eastAsia"/>
              </w:rPr>
              <w:t>）</w:t>
            </w:r>
          </w:p>
          <w:p w:rsidR="005B61F5" w:rsidRPr="00C9312D" w:rsidRDefault="005B61F5" w:rsidP="00117EB8">
            <w:pPr>
              <w:jc w:val="center"/>
            </w:pPr>
            <w:r w:rsidRPr="00C9312D">
              <w:rPr>
                <w:rFonts w:hint="eastAsia"/>
              </w:rPr>
              <w:t>平均值</w:t>
            </w:r>
          </w:p>
        </w:tc>
        <w:tc>
          <w:tcPr>
            <w:tcW w:w="1501" w:type="dxa"/>
            <w:vAlign w:val="center"/>
          </w:tcPr>
          <w:p w:rsidR="005B61F5" w:rsidRPr="00C9312D" w:rsidRDefault="005B61F5" w:rsidP="00117EB8">
            <w:pPr>
              <w:jc w:val="center"/>
            </w:pPr>
            <w:r w:rsidRPr="00C9312D">
              <w:rPr>
                <w:rFonts w:hint="eastAsia"/>
              </w:rPr>
              <w:t>29</w:t>
            </w:r>
          </w:p>
          <w:p w:rsidR="005B61F5" w:rsidRPr="00C9312D" w:rsidRDefault="005B61F5" w:rsidP="00117EB8">
            <w:pPr>
              <w:jc w:val="center"/>
            </w:pPr>
            <w:r w:rsidRPr="00C9312D">
              <w:rPr>
                <w:rFonts w:hint="eastAsia"/>
              </w:rPr>
              <w:t>0.060</w:t>
            </w:r>
          </w:p>
        </w:tc>
        <w:tc>
          <w:tcPr>
            <w:tcW w:w="1501" w:type="dxa"/>
            <w:vAlign w:val="center"/>
          </w:tcPr>
          <w:p w:rsidR="005B61F5" w:rsidRPr="00C9312D" w:rsidRDefault="005B61F5" w:rsidP="00117EB8">
            <w:pPr>
              <w:jc w:val="center"/>
            </w:pPr>
            <w:r w:rsidRPr="00C9312D">
              <w:rPr>
                <w:rFonts w:hint="eastAsia"/>
              </w:rPr>
              <w:t>67</w:t>
            </w:r>
          </w:p>
          <w:p w:rsidR="005B61F5" w:rsidRPr="00C9312D" w:rsidRDefault="005B61F5" w:rsidP="00117EB8">
            <w:pPr>
              <w:jc w:val="center"/>
            </w:pPr>
            <w:r w:rsidRPr="00C9312D">
              <w:rPr>
                <w:rFonts w:hint="eastAsia"/>
              </w:rPr>
              <w:t>0.010</w:t>
            </w:r>
          </w:p>
        </w:tc>
        <w:tc>
          <w:tcPr>
            <w:tcW w:w="1501" w:type="dxa"/>
            <w:vAlign w:val="center"/>
          </w:tcPr>
          <w:p w:rsidR="005B61F5" w:rsidRPr="00C9312D" w:rsidRDefault="005B61F5" w:rsidP="00117EB8">
            <w:pPr>
              <w:jc w:val="center"/>
            </w:pPr>
            <w:r w:rsidRPr="00C9312D">
              <w:rPr>
                <w:rFonts w:hint="eastAsia"/>
              </w:rPr>
              <w:t>33</w:t>
            </w:r>
          </w:p>
          <w:p w:rsidR="005B61F5" w:rsidRPr="00C9312D" w:rsidRDefault="005B61F5" w:rsidP="00117EB8">
            <w:pPr>
              <w:jc w:val="center"/>
            </w:pPr>
            <w:r w:rsidRPr="00C9312D">
              <w:rPr>
                <w:rFonts w:hint="eastAsia"/>
              </w:rPr>
              <w:t>0.018</w:t>
            </w:r>
          </w:p>
        </w:tc>
        <w:tc>
          <w:tcPr>
            <w:tcW w:w="1501" w:type="dxa"/>
            <w:vAlign w:val="center"/>
          </w:tcPr>
          <w:p w:rsidR="005B61F5" w:rsidRPr="00C9312D" w:rsidRDefault="005B61F5" w:rsidP="00117EB8">
            <w:pPr>
              <w:jc w:val="center"/>
            </w:pPr>
            <w:r w:rsidRPr="00C9312D">
              <w:rPr>
                <w:rFonts w:hint="eastAsia"/>
              </w:rPr>
              <w:t>25</w:t>
            </w:r>
          </w:p>
          <w:p w:rsidR="005B61F5" w:rsidRPr="00C9312D" w:rsidRDefault="005B61F5" w:rsidP="00117EB8">
            <w:pPr>
              <w:jc w:val="center"/>
            </w:pPr>
            <w:r w:rsidRPr="00C9312D">
              <w:rPr>
                <w:rFonts w:hint="eastAsia"/>
              </w:rPr>
              <w:t>0.060</w:t>
            </w:r>
          </w:p>
        </w:tc>
      </w:tr>
      <w:tr w:rsidR="005B61F5" w:rsidRPr="00C9312D" w:rsidTr="00117EB8">
        <w:tc>
          <w:tcPr>
            <w:tcW w:w="959" w:type="dxa"/>
            <w:tcBorders>
              <w:bottom w:val="single" w:sz="4" w:space="0" w:color="auto"/>
            </w:tcBorders>
            <w:vAlign w:val="center"/>
          </w:tcPr>
          <w:p w:rsidR="005B61F5" w:rsidRPr="00C9312D" w:rsidRDefault="005B61F5" w:rsidP="00117EB8">
            <w:pPr>
              <w:jc w:val="center"/>
            </w:pPr>
            <w:r w:rsidRPr="00C9312D">
              <w:t>汞</w:t>
            </w:r>
            <w:r w:rsidRPr="00C9312D">
              <w:rPr>
                <w:rFonts w:hint="eastAsia"/>
              </w:rPr>
              <w:t xml:space="preserve"> Hg</w:t>
            </w:r>
          </w:p>
        </w:tc>
        <w:tc>
          <w:tcPr>
            <w:tcW w:w="1559" w:type="dxa"/>
            <w:tcBorders>
              <w:bottom w:val="single" w:sz="4" w:space="0" w:color="auto"/>
            </w:tcBorders>
            <w:vAlign w:val="center"/>
          </w:tcPr>
          <w:p w:rsidR="005B61F5" w:rsidRPr="00C9312D" w:rsidRDefault="005B61F5" w:rsidP="00117EB8">
            <w:pPr>
              <w:jc w:val="center"/>
            </w:pPr>
            <w:r w:rsidRPr="00C9312D">
              <w:t>检出率</w:t>
            </w:r>
            <w:r w:rsidRPr="00C9312D">
              <w:rPr>
                <w:rFonts w:hint="eastAsia"/>
              </w:rPr>
              <w:t>（</w:t>
            </w:r>
            <w:r w:rsidRPr="00C9312D">
              <w:rPr>
                <w:rFonts w:hint="eastAsia"/>
              </w:rPr>
              <w:t>%</w:t>
            </w:r>
            <w:r w:rsidRPr="00C9312D">
              <w:rPr>
                <w:rFonts w:hint="eastAsia"/>
              </w:rPr>
              <w:t>）</w:t>
            </w:r>
          </w:p>
          <w:p w:rsidR="005B61F5" w:rsidRPr="00C9312D" w:rsidRDefault="005B61F5" w:rsidP="00117EB8">
            <w:pPr>
              <w:jc w:val="center"/>
            </w:pPr>
            <w:r w:rsidRPr="00C9312D">
              <w:rPr>
                <w:rFonts w:hint="eastAsia"/>
              </w:rPr>
              <w:t>平均值</w:t>
            </w:r>
          </w:p>
        </w:tc>
        <w:tc>
          <w:tcPr>
            <w:tcW w:w="1501" w:type="dxa"/>
            <w:tcBorders>
              <w:bottom w:val="single" w:sz="4" w:space="0" w:color="auto"/>
            </w:tcBorders>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0.045</w:t>
            </w:r>
          </w:p>
        </w:tc>
        <w:tc>
          <w:tcPr>
            <w:tcW w:w="1501" w:type="dxa"/>
            <w:tcBorders>
              <w:bottom w:val="single" w:sz="4" w:space="0" w:color="auto"/>
            </w:tcBorders>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0.044</w:t>
            </w:r>
          </w:p>
        </w:tc>
        <w:tc>
          <w:tcPr>
            <w:tcW w:w="1501" w:type="dxa"/>
            <w:tcBorders>
              <w:bottom w:val="single" w:sz="4" w:space="0" w:color="auto"/>
            </w:tcBorders>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0.049</w:t>
            </w:r>
          </w:p>
        </w:tc>
        <w:tc>
          <w:tcPr>
            <w:tcW w:w="1501" w:type="dxa"/>
            <w:tcBorders>
              <w:bottom w:val="single" w:sz="4" w:space="0" w:color="auto"/>
            </w:tcBorders>
            <w:vAlign w:val="center"/>
          </w:tcPr>
          <w:p w:rsidR="005B61F5" w:rsidRPr="00C9312D" w:rsidRDefault="005B61F5" w:rsidP="00117EB8">
            <w:pPr>
              <w:jc w:val="center"/>
            </w:pPr>
            <w:r w:rsidRPr="00C9312D">
              <w:rPr>
                <w:rFonts w:hint="eastAsia"/>
              </w:rPr>
              <w:t>100</w:t>
            </w:r>
          </w:p>
          <w:p w:rsidR="005B61F5" w:rsidRPr="00C9312D" w:rsidRDefault="005B61F5" w:rsidP="00117EB8">
            <w:pPr>
              <w:jc w:val="center"/>
            </w:pPr>
            <w:r w:rsidRPr="00C9312D">
              <w:rPr>
                <w:rFonts w:hint="eastAsia"/>
              </w:rPr>
              <w:t>0.054</w:t>
            </w:r>
          </w:p>
        </w:tc>
      </w:tr>
    </w:tbl>
    <w:p w:rsidR="003A03CF" w:rsidRPr="00C9312D" w:rsidRDefault="003A03CF" w:rsidP="004C0419">
      <w:pPr>
        <w:ind w:firstLineChars="200" w:firstLine="480"/>
      </w:pPr>
      <w:r w:rsidRPr="00C9312D">
        <w:rPr>
          <w:rFonts w:hint="eastAsia"/>
        </w:rPr>
        <w:t>目前文献报道中有关沼液污染物安全风险风险分析较多，其处理方法却很少。有于沼液在一定程度上属于污水，因此沼液中重金属处理方法可一定程度上借鉴污水重金属处理方法。</w:t>
      </w:r>
    </w:p>
    <w:p w:rsidR="003A03CF" w:rsidRPr="00C9312D" w:rsidRDefault="004C0419" w:rsidP="004C0419">
      <w:r w:rsidRPr="00C9312D">
        <w:rPr>
          <w:rFonts w:hint="eastAsia"/>
        </w:rPr>
        <w:t>1</w:t>
      </w:r>
      <w:r w:rsidRPr="00C9312D">
        <w:rPr>
          <w:rFonts w:hint="eastAsia"/>
        </w:rPr>
        <w:t>）</w:t>
      </w:r>
      <w:r w:rsidR="003A03CF" w:rsidRPr="00C9312D">
        <w:rPr>
          <w:rFonts w:hint="eastAsia"/>
        </w:rPr>
        <w:t xml:space="preserve"> </w:t>
      </w:r>
      <w:r w:rsidR="003A03CF" w:rsidRPr="00C9312D">
        <w:rPr>
          <w:rFonts w:hint="eastAsia"/>
        </w:rPr>
        <w:t>物理化学方法</w:t>
      </w:r>
    </w:p>
    <w:p w:rsidR="003A03CF" w:rsidRPr="00C9312D" w:rsidRDefault="003A03CF" w:rsidP="003A03CF">
      <w:pPr>
        <w:ind w:firstLine="480"/>
      </w:pPr>
      <w:r w:rsidRPr="00C9312D">
        <w:rPr>
          <w:rFonts w:hint="eastAsia"/>
        </w:rPr>
        <w:t>对于污水中重金属常用的物理和化学去除方法有化学沉淀、氧化还原、电解、吸附、离子交换和膜分离等方法。相对工业废水，沼液重金属的物化处理技术研究较少，几种处理方法的主要的优缺点如表</w:t>
      </w:r>
      <w:r w:rsidRPr="00C9312D">
        <w:rPr>
          <w:rFonts w:hint="eastAsia"/>
        </w:rPr>
        <w:t>3</w:t>
      </w:r>
      <w:r w:rsidRPr="00C9312D">
        <w:rPr>
          <w:rFonts w:hint="eastAsia"/>
        </w:rPr>
        <w:t>所示。</w:t>
      </w:r>
    </w:p>
    <w:p w:rsidR="003A03CF" w:rsidRPr="00C9312D" w:rsidRDefault="003A03CF" w:rsidP="009E2047">
      <w:pPr>
        <w:spacing w:beforeLines="50" w:afterLines="50"/>
        <w:jc w:val="center"/>
        <w:rPr>
          <w:b/>
          <w:szCs w:val="24"/>
        </w:rPr>
      </w:pPr>
      <w:r w:rsidRPr="00C9312D">
        <w:rPr>
          <w:rFonts w:hint="eastAsia"/>
          <w:b/>
          <w:szCs w:val="24"/>
        </w:rPr>
        <w:lastRenderedPageBreak/>
        <w:t>表</w:t>
      </w:r>
      <w:r w:rsidRPr="00C9312D">
        <w:rPr>
          <w:rFonts w:hint="eastAsia"/>
          <w:b/>
          <w:szCs w:val="24"/>
        </w:rPr>
        <w:t xml:space="preserve">3 </w:t>
      </w:r>
      <w:r w:rsidRPr="00C9312D">
        <w:rPr>
          <w:rFonts w:hint="eastAsia"/>
          <w:b/>
          <w:szCs w:val="24"/>
        </w:rPr>
        <w:t>沼液中金属物理化学去除技术的比较</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2977"/>
        <w:gridCol w:w="4019"/>
      </w:tblGrid>
      <w:tr w:rsidR="003A03CF" w:rsidRPr="00C9312D" w:rsidTr="00117EB8">
        <w:tc>
          <w:tcPr>
            <w:tcW w:w="1526" w:type="dxa"/>
            <w:tcBorders>
              <w:top w:val="single" w:sz="4" w:space="0" w:color="auto"/>
              <w:bottom w:val="single" w:sz="4" w:space="0" w:color="auto"/>
            </w:tcBorders>
          </w:tcPr>
          <w:p w:rsidR="003A03CF" w:rsidRPr="00C9312D" w:rsidRDefault="003A03CF" w:rsidP="003A03CF"/>
        </w:tc>
        <w:tc>
          <w:tcPr>
            <w:tcW w:w="2977" w:type="dxa"/>
            <w:tcBorders>
              <w:top w:val="single" w:sz="4" w:space="0" w:color="auto"/>
              <w:bottom w:val="single" w:sz="4" w:space="0" w:color="auto"/>
            </w:tcBorders>
          </w:tcPr>
          <w:p w:rsidR="003A03CF" w:rsidRPr="00C9312D" w:rsidRDefault="003A03CF" w:rsidP="003A03CF">
            <w:r w:rsidRPr="00C9312D">
              <w:rPr>
                <w:rFonts w:hint="eastAsia"/>
              </w:rPr>
              <w:t>优点</w:t>
            </w:r>
          </w:p>
        </w:tc>
        <w:tc>
          <w:tcPr>
            <w:tcW w:w="4019" w:type="dxa"/>
            <w:tcBorders>
              <w:top w:val="single" w:sz="4" w:space="0" w:color="auto"/>
              <w:bottom w:val="single" w:sz="4" w:space="0" w:color="auto"/>
            </w:tcBorders>
          </w:tcPr>
          <w:p w:rsidR="003A03CF" w:rsidRPr="00C9312D" w:rsidRDefault="003A03CF" w:rsidP="003A03CF">
            <w:r w:rsidRPr="00C9312D">
              <w:rPr>
                <w:rFonts w:hint="eastAsia"/>
              </w:rPr>
              <w:t>缺点</w:t>
            </w:r>
          </w:p>
        </w:tc>
      </w:tr>
      <w:tr w:rsidR="003A03CF" w:rsidRPr="00C9312D" w:rsidTr="00117EB8">
        <w:tc>
          <w:tcPr>
            <w:tcW w:w="1526" w:type="dxa"/>
            <w:tcBorders>
              <w:top w:val="single" w:sz="4" w:space="0" w:color="auto"/>
            </w:tcBorders>
          </w:tcPr>
          <w:p w:rsidR="003A03CF" w:rsidRPr="00C9312D" w:rsidRDefault="003A03CF" w:rsidP="003A03CF">
            <w:r w:rsidRPr="00C9312D">
              <w:rPr>
                <w:rFonts w:hint="eastAsia"/>
              </w:rPr>
              <w:t>化学沉淀</w:t>
            </w:r>
          </w:p>
        </w:tc>
        <w:tc>
          <w:tcPr>
            <w:tcW w:w="2977" w:type="dxa"/>
            <w:tcBorders>
              <w:top w:val="single" w:sz="4" w:space="0" w:color="auto"/>
            </w:tcBorders>
          </w:tcPr>
          <w:p w:rsidR="003A03CF" w:rsidRPr="00C9312D" w:rsidRDefault="003A03CF" w:rsidP="003A03CF">
            <w:r w:rsidRPr="00C9312D">
              <w:rPr>
                <w:rFonts w:hint="eastAsia"/>
              </w:rPr>
              <w:t>设备简单、操作方便、可以处理重金属离子浓度高、量大的废水</w:t>
            </w:r>
          </w:p>
        </w:tc>
        <w:tc>
          <w:tcPr>
            <w:tcW w:w="4019" w:type="dxa"/>
            <w:tcBorders>
              <w:top w:val="single" w:sz="4" w:space="0" w:color="auto"/>
            </w:tcBorders>
          </w:tcPr>
          <w:p w:rsidR="003A03CF" w:rsidRPr="00C9312D" w:rsidRDefault="003A03CF" w:rsidP="003A03CF">
            <w:r w:rsidRPr="00C9312D">
              <w:rPr>
                <w:rFonts w:hint="eastAsia"/>
              </w:rPr>
              <w:t>费用高、污泥量大，若无你未能综合利用会造成二次污染</w:t>
            </w:r>
          </w:p>
        </w:tc>
      </w:tr>
      <w:tr w:rsidR="003A03CF" w:rsidRPr="00C9312D" w:rsidTr="00117EB8">
        <w:tc>
          <w:tcPr>
            <w:tcW w:w="1526" w:type="dxa"/>
          </w:tcPr>
          <w:p w:rsidR="003A03CF" w:rsidRPr="00C9312D" w:rsidRDefault="003A03CF" w:rsidP="003A03CF">
            <w:r w:rsidRPr="00C9312D">
              <w:rPr>
                <w:rFonts w:hint="eastAsia"/>
              </w:rPr>
              <w:t>氧化还原</w:t>
            </w:r>
          </w:p>
        </w:tc>
        <w:tc>
          <w:tcPr>
            <w:tcW w:w="2977" w:type="dxa"/>
          </w:tcPr>
          <w:p w:rsidR="003A03CF" w:rsidRPr="00C9312D" w:rsidRDefault="003A03CF" w:rsidP="003A03CF">
            <w:r w:rsidRPr="00C9312D">
              <w:rPr>
                <w:rFonts w:hint="eastAsia"/>
              </w:rPr>
              <w:t>原料来源容易，处理效果好</w:t>
            </w:r>
          </w:p>
        </w:tc>
        <w:tc>
          <w:tcPr>
            <w:tcW w:w="4019" w:type="dxa"/>
          </w:tcPr>
          <w:p w:rsidR="003A03CF" w:rsidRPr="00C9312D" w:rsidRDefault="003A03CF" w:rsidP="003A03CF">
            <w:r w:rsidRPr="00C9312D">
              <w:rPr>
                <w:rFonts w:hint="eastAsia"/>
              </w:rPr>
              <w:t>占地多，污泥体积大，处理中金属后的污水呈碱性，若直接排放会造成土壤碱化</w:t>
            </w:r>
          </w:p>
        </w:tc>
      </w:tr>
      <w:tr w:rsidR="003A03CF" w:rsidRPr="00C9312D" w:rsidTr="00117EB8">
        <w:tc>
          <w:tcPr>
            <w:tcW w:w="1526" w:type="dxa"/>
          </w:tcPr>
          <w:p w:rsidR="003A03CF" w:rsidRPr="00C9312D" w:rsidRDefault="003A03CF" w:rsidP="003A03CF">
            <w:r w:rsidRPr="00C9312D">
              <w:rPr>
                <w:rFonts w:hint="eastAsia"/>
              </w:rPr>
              <w:t>电解</w:t>
            </w:r>
          </w:p>
        </w:tc>
        <w:tc>
          <w:tcPr>
            <w:tcW w:w="2977" w:type="dxa"/>
          </w:tcPr>
          <w:p w:rsidR="003A03CF" w:rsidRPr="00C9312D" w:rsidRDefault="003A03CF" w:rsidP="003A03CF">
            <w:r w:rsidRPr="00C9312D">
              <w:rPr>
                <w:rFonts w:hint="eastAsia"/>
              </w:rPr>
              <w:t>占地少，设备简单，操作方便，可回收有价金属</w:t>
            </w:r>
          </w:p>
        </w:tc>
        <w:tc>
          <w:tcPr>
            <w:tcW w:w="4019" w:type="dxa"/>
          </w:tcPr>
          <w:p w:rsidR="003A03CF" w:rsidRPr="00C9312D" w:rsidRDefault="003A03CF" w:rsidP="003A03CF">
            <w:r w:rsidRPr="00C9312D">
              <w:rPr>
                <w:rFonts w:hint="eastAsia"/>
              </w:rPr>
              <w:t>电耗大、出水水质差，废水处理量小</w:t>
            </w:r>
          </w:p>
        </w:tc>
      </w:tr>
      <w:tr w:rsidR="003A03CF" w:rsidRPr="00C9312D" w:rsidTr="00117EB8">
        <w:tc>
          <w:tcPr>
            <w:tcW w:w="1526" w:type="dxa"/>
            <w:tcBorders>
              <w:bottom w:val="single" w:sz="4" w:space="0" w:color="auto"/>
            </w:tcBorders>
          </w:tcPr>
          <w:p w:rsidR="003A03CF" w:rsidRPr="00C9312D" w:rsidRDefault="003A03CF" w:rsidP="003A03CF">
            <w:r w:rsidRPr="00C9312D">
              <w:rPr>
                <w:rFonts w:hint="eastAsia"/>
              </w:rPr>
              <w:t>吸附</w:t>
            </w:r>
          </w:p>
        </w:tc>
        <w:tc>
          <w:tcPr>
            <w:tcW w:w="2977" w:type="dxa"/>
            <w:tcBorders>
              <w:bottom w:val="single" w:sz="4" w:space="0" w:color="auto"/>
            </w:tcBorders>
          </w:tcPr>
          <w:p w:rsidR="003A03CF" w:rsidRPr="00C9312D" w:rsidRDefault="003A03CF" w:rsidP="003A03CF">
            <w:r w:rsidRPr="00C9312D">
              <w:rPr>
                <w:rFonts w:hint="eastAsia"/>
              </w:rPr>
              <w:t>可同时吸附多种重金属离子，吸附容量大</w:t>
            </w:r>
          </w:p>
        </w:tc>
        <w:tc>
          <w:tcPr>
            <w:tcW w:w="4019" w:type="dxa"/>
            <w:tcBorders>
              <w:bottom w:val="single" w:sz="4" w:space="0" w:color="auto"/>
            </w:tcBorders>
          </w:tcPr>
          <w:p w:rsidR="003A03CF" w:rsidRPr="00C9312D" w:rsidRDefault="003A03CF" w:rsidP="003A03CF">
            <w:r w:rsidRPr="00C9312D">
              <w:rPr>
                <w:rFonts w:hint="eastAsia"/>
              </w:rPr>
              <w:t>造价贵，需再生，使用寿命短，操作费用高</w:t>
            </w:r>
          </w:p>
        </w:tc>
      </w:tr>
    </w:tbl>
    <w:p w:rsidR="003A03CF" w:rsidRPr="00C9312D" w:rsidRDefault="004C0419" w:rsidP="004C0419">
      <w:r w:rsidRPr="00C9312D">
        <w:rPr>
          <w:rFonts w:hint="eastAsia"/>
        </w:rPr>
        <w:t>2</w:t>
      </w:r>
      <w:r w:rsidRPr="00C9312D">
        <w:rPr>
          <w:rFonts w:hint="eastAsia"/>
        </w:rPr>
        <w:t>）</w:t>
      </w:r>
      <w:r w:rsidR="003A03CF" w:rsidRPr="00C9312D">
        <w:rPr>
          <w:rFonts w:hint="eastAsia"/>
        </w:rPr>
        <w:t>微生物去除</w:t>
      </w:r>
    </w:p>
    <w:p w:rsidR="003A03CF" w:rsidRPr="00C9312D" w:rsidRDefault="003A03CF" w:rsidP="003A03CF">
      <w:pPr>
        <w:ind w:firstLineChars="200" w:firstLine="480"/>
      </w:pPr>
      <w:r w:rsidRPr="00C9312D">
        <w:t>微生物去除重金属是利用某些生物对重金属具有吸收</w:t>
      </w:r>
      <w:r w:rsidRPr="00C9312D">
        <w:rPr>
          <w:rFonts w:hint="eastAsia"/>
        </w:rPr>
        <w:t>、</w:t>
      </w:r>
      <w:r w:rsidRPr="00C9312D">
        <w:t>沉淀</w:t>
      </w:r>
      <w:r w:rsidRPr="00C9312D">
        <w:rPr>
          <w:rFonts w:hint="eastAsia"/>
        </w:rPr>
        <w:t>、</w:t>
      </w:r>
      <w:r w:rsidRPr="00C9312D">
        <w:t>氧化和还原等特性</w:t>
      </w:r>
      <w:r w:rsidRPr="00C9312D">
        <w:rPr>
          <w:rFonts w:hint="eastAsia"/>
        </w:rPr>
        <w:t>，</w:t>
      </w:r>
      <w:r w:rsidRPr="00C9312D">
        <w:t>降低环境中重金属的毒性</w:t>
      </w:r>
      <w:r w:rsidRPr="00C9312D">
        <w:rPr>
          <w:rFonts w:hint="eastAsia"/>
        </w:rPr>
        <w:t>。虽然目前没有报道表明那些为生物可以处理沼液中的重金属，但是被广泛应用于去除污泥中重金属的主要微生物有氧化硫硫杆菌和氧化亚铁硫杆菌；微生物吸附是利用生物体本身的化学结构及成分特性来吸收溶于水中的重金属离子，在</w:t>
      </w:r>
      <w:proofErr w:type="gramStart"/>
      <w:r w:rsidRPr="00C9312D">
        <w:rPr>
          <w:rFonts w:hint="eastAsia"/>
        </w:rPr>
        <w:t>通过固液两相</w:t>
      </w:r>
      <w:proofErr w:type="gramEnd"/>
      <w:r w:rsidRPr="00C9312D">
        <w:rPr>
          <w:rFonts w:hint="eastAsia"/>
        </w:rPr>
        <w:t>分离去除水溶液中重金属的方法；微生物絮凝是利用微生物或微生物的代谢物，进行絮凝沉淀。该方法具有安全方便无毒、不产生二次污染、絮凝效果</w:t>
      </w:r>
      <w:proofErr w:type="gramStart"/>
      <w:r w:rsidRPr="00C9312D">
        <w:rPr>
          <w:rFonts w:hint="eastAsia"/>
        </w:rPr>
        <w:t>好</w:t>
      </w:r>
      <w:proofErr w:type="gramEnd"/>
      <w:r w:rsidRPr="00C9312D">
        <w:rPr>
          <w:rFonts w:hint="eastAsia"/>
        </w:rPr>
        <w:t>和微生物生长快等优点。但存在着活体絮凝剂保存难，难以工业化生产、生产成本较高的缺点。</w:t>
      </w:r>
    </w:p>
    <w:p w:rsidR="004C0419" w:rsidRPr="00C9312D" w:rsidRDefault="004C0419" w:rsidP="004C0419">
      <w:r w:rsidRPr="00C9312D">
        <w:rPr>
          <w:rFonts w:hint="eastAsia"/>
        </w:rPr>
        <w:t>3</w:t>
      </w:r>
      <w:r w:rsidRPr="00C9312D">
        <w:rPr>
          <w:rFonts w:hint="eastAsia"/>
        </w:rPr>
        <w:t>）植物去除——人工湿地</w:t>
      </w:r>
    </w:p>
    <w:p w:rsidR="00E55A6A" w:rsidRPr="00C9312D" w:rsidRDefault="004C0419" w:rsidP="00E55A6A">
      <w:r w:rsidRPr="00C9312D">
        <w:rPr>
          <w:rFonts w:ascii="B4+CAJ FNT00" w:eastAsia="B4+CAJ FNT00" w:hAnsiTheme="minorHAnsi" w:cs="B4+CAJ FNT00"/>
          <w:kern w:val="0"/>
          <w:sz w:val="2"/>
          <w:szCs w:val="2"/>
        </w:rPr>
        <w:t>.</w:t>
      </w:r>
      <w:r w:rsidRPr="00C9312D">
        <w:t xml:space="preserve"> </w:t>
      </w:r>
      <w:r w:rsidRPr="00C9312D">
        <w:rPr>
          <w:rFonts w:hint="eastAsia"/>
        </w:rPr>
        <w:t xml:space="preserve">   </w:t>
      </w:r>
      <w:r w:rsidRPr="00C9312D">
        <w:rPr>
          <w:rFonts w:hint="eastAsia"/>
        </w:rPr>
        <w:t>植物去除重金属是指通过植物系统及其根系移去、挥发或稳定水体环境中的重金属污染物，或降低污染物中重金属毒性已达到清除污染、修复或治理水体的目的。能利用的植物有藻类、草本植物、木本植物等，已有文献涉及玉米、燕麦、大麦、豌豆、烟草、莴苣、向日葵等。与其他方法相比，植物去除具有技术和经济上的双重优势，成本较低、实施较简便和对环境扰动少的优点，但具有治理效率低的特点。对于沼液而言，利用职务去除重金属的同时，还能降低</w:t>
      </w:r>
      <w:r w:rsidR="00E55A6A" w:rsidRPr="00C9312D">
        <w:rPr>
          <w:rFonts w:hint="eastAsia"/>
        </w:rPr>
        <w:t>沼液中</w:t>
      </w:r>
      <w:r w:rsidR="00E55A6A" w:rsidRPr="00C9312D">
        <w:rPr>
          <w:rFonts w:hint="eastAsia"/>
        </w:rPr>
        <w:t>N</w:t>
      </w:r>
      <w:r w:rsidR="00E55A6A" w:rsidRPr="00C9312D">
        <w:rPr>
          <w:rFonts w:hint="eastAsia"/>
        </w:rPr>
        <w:t>、</w:t>
      </w:r>
      <w:r w:rsidR="00E55A6A" w:rsidRPr="00C9312D">
        <w:rPr>
          <w:rFonts w:hint="eastAsia"/>
        </w:rPr>
        <w:t>P</w:t>
      </w:r>
      <w:r w:rsidR="00E55A6A" w:rsidRPr="00C9312D">
        <w:rPr>
          <w:rFonts w:hint="eastAsia"/>
        </w:rPr>
        <w:t>等含量。由于一种植物一般只能吸收一种或两种重金属，难以全面清除废水中</w:t>
      </w:r>
      <w:r w:rsidR="00E55A6A" w:rsidRPr="00C9312D">
        <w:rPr>
          <w:rFonts w:hint="eastAsia"/>
        </w:rPr>
        <w:lastRenderedPageBreak/>
        <w:t>的重金属，因此，筛选、培育生物量大、生长速度快、适应性强、吸收能力强，能同时吸收多种重金属元素的植物对植物修复技术具有重要意义。</w:t>
      </w:r>
    </w:p>
    <w:p w:rsidR="008F6EDB" w:rsidRPr="00C9312D" w:rsidRDefault="008F6EDB" w:rsidP="008F6EDB">
      <w:pPr>
        <w:ind w:firstLineChars="200" w:firstLine="480"/>
        <w:jc w:val="left"/>
      </w:pPr>
      <w:r w:rsidRPr="00C9312D">
        <w:t>本规范对于沼液无害化处理后出水中</w:t>
      </w:r>
      <w:r w:rsidRPr="00C9312D">
        <w:t>Cr</w:t>
      </w:r>
      <w:r w:rsidRPr="00C9312D">
        <w:rPr>
          <w:rFonts w:hint="eastAsia"/>
        </w:rPr>
        <w:t>、</w:t>
      </w:r>
      <w:proofErr w:type="spellStart"/>
      <w:r w:rsidRPr="00C9312D">
        <w:t>Cd</w:t>
      </w:r>
      <w:proofErr w:type="spellEnd"/>
      <w:r w:rsidRPr="00C9312D">
        <w:rPr>
          <w:rFonts w:hint="eastAsia"/>
        </w:rPr>
        <w:t>、</w:t>
      </w:r>
      <w:proofErr w:type="spellStart"/>
      <w:r w:rsidRPr="00C9312D">
        <w:t>Pb</w:t>
      </w:r>
      <w:proofErr w:type="spellEnd"/>
      <w:r w:rsidRPr="00C9312D">
        <w:rPr>
          <w:rFonts w:hint="eastAsia"/>
        </w:rPr>
        <w:t>、</w:t>
      </w:r>
      <w:r w:rsidRPr="00C9312D">
        <w:t>As</w:t>
      </w:r>
      <w:r w:rsidRPr="00C9312D">
        <w:t>和</w:t>
      </w:r>
      <w:r w:rsidRPr="00C9312D">
        <w:t>Hg</w:t>
      </w:r>
      <w:r w:rsidRPr="00C9312D">
        <w:t>的含量提出限值要求</w:t>
      </w:r>
      <w:r w:rsidRPr="00C9312D">
        <w:rPr>
          <w:rFonts w:hint="eastAsia"/>
        </w:rPr>
        <w:t>，</w:t>
      </w:r>
      <w:r w:rsidRPr="00C9312D">
        <w:t>指标和限量</w:t>
      </w:r>
      <w:proofErr w:type="gramStart"/>
      <w:r w:rsidRPr="00C9312D">
        <w:t>值依据</w:t>
      </w:r>
      <w:proofErr w:type="gramEnd"/>
      <w:r w:rsidRPr="00C9312D">
        <w:rPr>
          <w:rFonts w:eastAsia="宋体"/>
        </w:rPr>
        <w:t>GB</w:t>
      </w:r>
      <w:r w:rsidRPr="00C9312D">
        <w:rPr>
          <w:rFonts w:eastAsia="宋体" w:hint="eastAsia"/>
        </w:rPr>
        <w:t xml:space="preserve"> 8172, NY 1110</w:t>
      </w:r>
      <w:r w:rsidRPr="00C9312D">
        <w:rPr>
          <w:rFonts w:eastAsia="宋体" w:hint="eastAsia"/>
        </w:rPr>
        <w:t>和</w:t>
      </w:r>
      <w:r w:rsidRPr="00C9312D">
        <w:t>NY/T 2065</w:t>
      </w:r>
      <w:r w:rsidRPr="00C9312D">
        <w:t>提出</w:t>
      </w:r>
      <w:r w:rsidRPr="00C9312D">
        <w:rPr>
          <w:rFonts w:hint="eastAsia"/>
        </w:rPr>
        <w:t>。</w:t>
      </w:r>
    </w:p>
    <w:p w:rsidR="00E55A6A" w:rsidRPr="00C9312D" w:rsidRDefault="00E55A6A" w:rsidP="00E55A6A">
      <w:pPr>
        <w:pStyle w:val="ab"/>
      </w:pPr>
      <w:bookmarkStart w:id="35" w:name="_Toc482208684"/>
      <w:r w:rsidRPr="00C9312D">
        <w:rPr>
          <w:rFonts w:hint="eastAsia"/>
        </w:rPr>
        <w:t>5.7</w:t>
      </w:r>
      <w:r w:rsidRPr="00C9312D">
        <w:rPr>
          <w:rFonts w:hint="eastAsia"/>
        </w:rPr>
        <w:t>抗生素和激素去除</w:t>
      </w:r>
      <w:bookmarkEnd w:id="35"/>
    </w:p>
    <w:p w:rsidR="00E55A6A" w:rsidRPr="00C9312D" w:rsidRDefault="00CC03B6" w:rsidP="00E55A6A">
      <w:pPr>
        <w:ind w:firstLineChars="200" w:firstLine="480"/>
      </w:pPr>
      <w:r w:rsidRPr="00C9312D">
        <w:t>抗生素主要使用于兽医用药、人体用药和饲料添加剂中，通过畜禽粪便，抗生素进入环境土壤、水体中，并通过食物链经生物富集后危害人体。</w:t>
      </w:r>
      <w:r w:rsidRPr="00C9312D">
        <w:rPr>
          <w:rFonts w:hint="eastAsia"/>
        </w:rPr>
        <w:t>抗生素中属于四环素类的土霉素、四环素、金霉素等是养殖业常用药物。激素中包括雌激素，类固醇等。</w:t>
      </w:r>
      <w:r w:rsidRPr="00C9312D">
        <w:t>根据研究显示，土霉素、四环素和金霉素在施用粪肥农田表层土壤中的平均残留量分别为未施粪肥农田的</w:t>
      </w:r>
      <w:r w:rsidRPr="00C9312D">
        <w:t>38</w:t>
      </w:r>
      <w:r w:rsidRPr="00C9312D">
        <w:t>倍、</w:t>
      </w:r>
      <w:r w:rsidRPr="00C9312D">
        <w:t>13</w:t>
      </w:r>
      <w:r w:rsidRPr="00C9312D">
        <w:t>倍和</w:t>
      </w:r>
      <w:r w:rsidRPr="00C9312D">
        <w:t>12</w:t>
      </w:r>
      <w:r w:rsidRPr="00C9312D">
        <w:t>倍。</w:t>
      </w:r>
      <w:r w:rsidR="00E55A6A" w:rsidRPr="00C9312D">
        <w:rPr>
          <w:rFonts w:hint="eastAsia"/>
        </w:rPr>
        <w:t>国内对抗生素和激素废水的处理主要以生物处理为主，即好氧、厌氧及厌氧——好氧组合处理，此外还有物理、化学处理或物化处理技术。</w:t>
      </w:r>
    </w:p>
    <w:p w:rsidR="00923FF8" w:rsidRPr="00C9312D" w:rsidRDefault="00923FF8" w:rsidP="00923FF8">
      <w:pPr>
        <w:ind w:firstLineChars="200" w:firstLine="480"/>
      </w:pPr>
      <w:r w:rsidRPr="00C9312D">
        <w:rPr>
          <w:rFonts w:hint="eastAsia"/>
        </w:rPr>
        <w:t>生物去除方法：生物处理在抗生素废水中的应用以厌氧——好氧组合工艺居多。主要是采用厌氧酸化作为好氧生物处理的预处理，经过厌氧酸化之后，提高废水的可生化性，</w:t>
      </w:r>
      <w:r w:rsidR="00CC03B6" w:rsidRPr="00C9312D">
        <w:rPr>
          <w:rFonts w:hint="eastAsia"/>
        </w:rPr>
        <w:t>使</w:t>
      </w:r>
      <w:r w:rsidRPr="00C9312D">
        <w:rPr>
          <w:rFonts w:hint="eastAsia"/>
        </w:rPr>
        <w:t>后续接触氧化处理效果更好。抗生素废水的生化处理主要有</w:t>
      </w:r>
      <w:r w:rsidRPr="00C9312D">
        <w:rPr>
          <w:rFonts w:hint="eastAsia"/>
        </w:rPr>
        <w:t>SBR</w:t>
      </w:r>
      <w:r w:rsidRPr="00C9312D">
        <w:rPr>
          <w:rFonts w:hint="eastAsia"/>
        </w:rPr>
        <w:t>、</w:t>
      </w:r>
      <w:r w:rsidRPr="00C9312D">
        <w:rPr>
          <w:rFonts w:hint="eastAsia"/>
        </w:rPr>
        <w:t>UASB</w:t>
      </w:r>
      <w:r w:rsidRPr="00C9312D">
        <w:rPr>
          <w:rFonts w:hint="eastAsia"/>
        </w:rPr>
        <w:t>、生物膜法等。</w:t>
      </w:r>
    </w:p>
    <w:p w:rsidR="00923FF8" w:rsidRPr="00C9312D" w:rsidRDefault="00923FF8" w:rsidP="00923FF8">
      <w:pPr>
        <w:ind w:firstLineChars="200" w:firstLine="480"/>
      </w:pPr>
      <w:r w:rsidRPr="00C9312D">
        <w:rPr>
          <w:rFonts w:hint="eastAsia"/>
        </w:rPr>
        <w:t>物理</w:t>
      </w:r>
      <w:r w:rsidRPr="00C9312D">
        <w:rPr>
          <w:rFonts w:hint="eastAsia"/>
        </w:rPr>
        <w:t>/</w:t>
      </w:r>
      <w:r w:rsidRPr="00C9312D">
        <w:rPr>
          <w:rFonts w:hint="eastAsia"/>
        </w:rPr>
        <w:t>化学去除方法：</w:t>
      </w:r>
      <w:r w:rsidR="00E55A6A" w:rsidRPr="00C9312D">
        <w:rPr>
          <w:rFonts w:hint="eastAsia"/>
        </w:rPr>
        <w:t>含抗生素、激素废水的物化处理技术包括沉淀、气浮、吸附和高级氧化处理等。物理处理方法对抗生素废水</w:t>
      </w:r>
      <w:r w:rsidR="00E55A6A" w:rsidRPr="00C9312D">
        <w:rPr>
          <w:rFonts w:hint="eastAsia"/>
        </w:rPr>
        <w:t>COD</w:t>
      </w:r>
      <w:r w:rsidR="00E55A6A" w:rsidRPr="00C9312D">
        <w:rPr>
          <w:rFonts w:hint="eastAsia"/>
        </w:rPr>
        <w:t>的去除大多在</w:t>
      </w:r>
      <w:r w:rsidR="00E55A6A" w:rsidRPr="00C9312D">
        <w:rPr>
          <w:rFonts w:hint="eastAsia"/>
        </w:rPr>
        <w:t>80%</w:t>
      </w:r>
      <w:r w:rsidR="00E55A6A" w:rsidRPr="00C9312D">
        <w:rPr>
          <w:rFonts w:hint="eastAsia"/>
        </w:rPr>
        <w:t>以下，工艺较为简单，主要目的在于减少废水中的悬浮物和降低抗生素的生物抑制性，提高废水的可生化性。用于抗生素废水处理的高级氧化技术主要有光催化、</w:t>
      </w:r>
      <w:r w:rsidR="00E55A6A" w:rsidRPr="00C9312D">
        <w:rPr>
          <w:rFonts w:hint="eastAsia"/>
        </w:rPr>
        <w:t>Fenton</w:t>
      </w:r>
      <w:r w:rsidR="00E55A6A" w:rsidRPr="00C9312D">
        <w:rPr>
          <w:rFonts w:hint="eastAsia"/>
        </w:rPr>
        <w:t>试剂氧化法和臭氧</w:t>
      </w:r>
      <w:proofErr w:type="gramStart"/>
      <w:r w:rsidR="00E55A6A" w:rsidRPr="00C9312D">
        <w:rPr>
          <w:rFonts w:hint="eastAsia"/>
        </w:rPr>
        <w:t>氧</w:t>
      </w:r>
      <w:proofErr w:type="gramEnd"/>
      <w:r w:rsidR="00E55A6A" w:rsidRPr="00C9312D">
        <w:rPr>
          <w:rFonts w:hint="eastAsia"/>
        </w:rPr>
        <w:t>化法等。</w:t>
      </w:r>
    </w:p>
    <w:p w:rsidR="0086480F" w:rsidRDefault="0086480F" w:rsidP="00923FF8">
      <w:pPr>
        <w:ind w:firstLineChars="200" w:firstLine="480"/>
        <w:rPr>
          <w:rFonts w:eastAsia="宋体"/>
        </w:rPr>
      </w:pPr>
      <w:r w:rsidRPr="00C9312D">
        <w:rPr>
          <w:rFonts w:hint="eastAsia"/>
        </w:rPr>
        <w:t>目前我国尚未对</w:t>
      </w:r>
      <w:r w:rsidR="00CC03B6" w:rsidRPr="00C9312D">
        <w:t>有机肥中抗生素含量</w:t>
      </w:r>
      <w:r w:rsidR="00CC03B6" w:rsidRPr="00C9312D">
        <w:rPr>
          <w:rFonts w:hint="eastAsia"/>
        </w:rPr>
        <w:t>的</w:t>
      </w:r>
      <w:r w:rsidR="00CC03B6" w:rsidRPr="00C9312D">
        <w:t>提出限值要求</w:t>
      </w:r>
      <w:r w:rsidR="00CC03B6" w:rsidRPr="00C9312D">
        <w:rPr>
          <w:rFonts w:hint="eastAsia"/>
        </w:rPr>
        <w:t>，</w:t>
      </w:r>
      <w:r w:rsidR="00CC03B6" w:rsidRPr="00C9312D">
        <w:rPr>
          <w:rFonts w:hint="eastAsia"/>
        </w:rPr>
        <w:t>2017</w:t>
      </w:r>
      <w:r w:rsidR="00CC03B6" w:rsidRPr="00C9312D">
        <w:rPr>
          <w:rFonts w:hint="eastAsia"/>
        </w:rPr>
        <w:t>年</w:t>
      </w:r>
      <w:r w:rsidR="00CC03B6" w:rsidRPr="00C9312D">
        <w:rPr>
          <w:rFonts w:hint="eastAsia"/>
        </w:rPr>
        <w:t>3</w:t>
      </w:r>
      <w:r w:rsidR="00CC03B6" w:rsidRPr="00C9312D">
        <w:rPr>
          <w:rFonts w:hint="eastAsia"/>
        </w:rPr>
        <w:t>月实施的</w:t>
      </w:r>
      <w:r w:rsidR="00CC03B6" w:rsidRPr="00C9312D">
        <w:t>GB/T 32951</w:t>
      </w:r>
      <w:r w:rsidR="00CC03B6" w:rsidRPr="00C9312D">
        <w:t>提出了</w:t>
      </w:r>
      <w:r w:rsidR="00CC03B6" w:rsidRPr="00C9312D">
        <w:rPr>
          <w:rFonts w:eastAsia="宋体" w:hint="eastAsia"/>
        </w:rPr>
        <w:t>四环素、土霉素、金霉素以及氯霉素含量检测的方法。进行无害化处理后的沼液需按照该方法进行检测，并对四种抗生素的检出率和含量进行记录。</w:t>
      </w:r>
    </w:p>
    <w:p w:rsidR="001D5738" w:rsidRDefault="001D5738" w:rsidP="001D5738">
      <w:pPr>
        <w:pStyle w:val="ab"/>
      </w:pPr>
      <w:bookmarkStart w:id="36" w:name="_Toc482208685"/>
      <w:r>
        <w:rPr>
          <w:rFonts w:hint="eastAsia"/>
        </w:rPr>
        <w:t xml:space="preserve">5.8 </w:t>
      </w:r>
      <w:r>
        <w:rPr>
          <w:rFonts w:hint="eastAsia"/>
        </w:rPr>
        <w:t>其它要求</w:t>
      </w:r>
      <w:bookmarkEnd w:id="36"/>
    </w:p>
    <w:p w:rsidR="00837F1C" w:rsidRDefault="00837F1C" w:rsidP="00837F1C">
      <w:pPr>
        <w:ind w:firstLine="480"/>
        <w:rPr>
          <w:rFonts w:eastAsia="宋体"/>
        </w:rPr>
      </w:pPr>
      <w:r>
        <w:rPr>
          <w:rFonts w:hint="eastAsia"/>
        </w:rPr>
        <w:t>无害化处理后的沼液可用于灌溉、作为肥料施用、浸种等。作为灌溉之用应</w:t>
      </w:r>
      <w:r>
        <w:rPr>
          <w:rFonts w:hint="eastAsia"/>
        </w:rPr>
        <w:lastRenderedPageBreak/>
        <w:t>满足</w:t>
      </w:r>
      <w:r w:rsidRPr="00BD6F0C">
        <w:rPr>
          <w:rFonts w:eastAsia="宋体"/>
        </w:rPr>
        <w:t>GB 5084</w:t>
      </w:r>
      <w:r>
        <w:rPr>
          <w:rFonts w:eastAsia="宋体"/>
        </w:rPr>
        <w:t>要求</w:t>
      </w:r>
      <w:r>
        <w:rPr>
          <w:rFonts w:eastAsia="宋体" w:hint="eastAsia"/>
        </w:rPr>
        <w:t>，</w:t>
      </w:r>
      <w:r>
        <w:rPr>
          <w:rFonts w:eastAsia="宋体"/>
        </w:rPr>
        <w:t>作为肥料时</w:t>
      </w:r>
      <w:r>
        <w:rPr>
          <w:rFonts w:eastAsia="宋体" w:hint="eastAsia"/>
        </w:rPr>
        <w:t>的质量和施用要求应满足</w:t>
      </w:r>
      <w:r w:rsidRPr="00BD6F0C">
        <w:rPr>
          <w:rFonts w:eastAsia="宋体"/>
        </w:rPr>
        <w:t xml:space="preserve">NY/T </w:t>
      </w:r>
      <w:r w:rsidRPr="00BD6F0C">
        <w:rPr>
          <w:rFonts w:eastAsia="宋体" w:hint="eastAsia"/>
        </w:rPr>
        <w:t>2596</w:t>
      </w:r>
      <w:r w:rsidRPr="00BD6F0C">
        <w:rPr>
          <w:rFonts w:eastAsia="宋体" w:hint="eastAsia"/>
        </w:rPr>
        <w:t>和</w:t>
      </w:r>
      <w:r w:rsidRPr="00BD6F0C">
        <w:rPr>
          <w:rFonts w:eastAsia="宋体"/>
        </w:rPr>
        <w:t>NY/T 2065</w:t>
      </w:r>
      <w:r>
        <w:rPr>
          <w:rFonts w:eastAsia="宋体" w:hint="eastAsia"/>
        </w:rPr>
        <w:t>。沼液</w:t>
      </w:r>
      <w:r>
        <w:rPr>
          <w:rFonts w:eastAsia="宋体"/>
        </w:rPr>
        <w:t>浸种目前没有行业和国家标准</w:t>
      </w:r>
      <w:r>
        <w:rPr>
          <w:rFonts w:eastAsia="宋体" w:hint="eastAsia"/>
        </w:rPr>
        <w:t>，</w:t>
      </w:r>
      <w:r>
        <w:rPr>
          <w:rFonts w:eastAsia="宋体"/>
        </w:rPr>
        <w:t>因此参考</w:t>
      </w:r>
      <w:r w:rsidRPr="00BD6F0C">
        <w:rPr>
          <w:rFonts w:eastAsia="宋体"/>
        </w:rPr>
        <w:t>DB64/T 1046</w:t>
      </w:r>
      <w:r>
        <w:rPr>
          <w:rFonts w:eastAsia="宋体"/>
        </w:rPr>
        <w:t>进行</w:t>
      </w:r>
      <w:r>
        <w:rPr>
          <w:rFonts w:eastAsia="宋体" w:hint="eastAsia"/>
        </w:rPr>
        <w:t>。</w:t>
      </w:r>
    </w:p>
    <w:p w:rsidR="00837F1C" w:rsidRDefault="00837F1C" w:rsidP="00837F1C">
      <w:pPr>
        <w:ind w:firstLine="480"/>
        <w:rPr>
          <w:rFonts w:eastAsia="宋体"/>
        </w:rPr>
      </w:pPr>
      <w:r>
        <w:rPr>
          <w:rFonts w:eastAsia="宋体" w:hint="eastAsia"/>
        </w:rPr>
        <w:t>由于沼液产生量大，无论在进行无害化处理前和用于农业生产时</w:t>
      </w:r>
      <w:r w:rsidR="00E575E0">
        <w:rPr>
          <w:rFonts w:eastAsia="宋体" w:hint="eastAsia"/>
        </w:rPr>
        <w:t>都可以通过浓缩以节约运输和储存的成本。本规范针对膜浓缩和蒸发浓缩两种方式提出了有关技术要求。</w:t>
      </w:r>
    </w:p>
    <w:p w:rsidR="00E575E0" w:rsidRPr="00837F1C" w:rsidRDefault="00E575E0" w:rsidP="00837F1C">
      <w:pPr>
        <w:ind w:firstLine="480"/>
      </w:pPr>
      <w:r>
        <w:rPr>
          <w:rFonts w:eastAsia="宋体" w:hint="eastAsia"/>
        </w:rPr>
        <w:t>最后，本规范也提出了沼液处理与利用环节中的记录要求。</w:t>
      </w:r>
    </w:p>
    <w:p w:rsidR="00F55789" w:rsidRPr="00C9312D" w:rsidRDefault="008F6EDB" w:rsidP="00F55789">
      <w:pPr>
        <w:pStyle w:val="ab"/>
      </w:pPr>
      <w:bookmarkStart w:id="37" w:name="_Toc482208686"/>
      <w:r w:rsidRPr="00C9312D">
        <w:rPr>
          <w:rFonts w:hint="eastAsia"/>
        </w:rPr>
        <w:t>5</w:t>
      </w:r>
      <w:r w:rsidR="00F55789" w:rsidRPr="00C9312D">
        <w:rPr>
          <w:rFonts w:hint="eastAsia"/>
        </w:rPr>
        <w:t>.</w:t>
      </w:r>
      <w:r w:rsidR="001D5738">
        <w:rPr>
          <w:rFonts w:hint="eastAsia"/>
        </w:rPr>
        <w:t>9</w:t>
      </w:r>
      <w:r w:rsidR="00F55789" w:rsidRPr="00C9312D">
        <w:rPr>
          <w:rFonts w:hint="eastAsia"/>
        </w:rPr>
        <w:t xml:space="preserve"> </w:t>
      </w:r>
      <w:r w:rsidR="00F55789" w:rsidRPr="00C9312D">
        <w:rPr>
          <w:rFonts w:hint="eastAsia"/>
        </w:rPr>
        <w:t>本标准与国外标准</w:t>
      </w:r>
      <w:r w:rsidR="00CE34FC" w:rsidRPr="00C9312D">
        <w:rPr>
          <w:rFonts w:hint="eastAsia"/>
        </w:rPr>
        <w:t>关键指标</w:t>
      </w:r>
      <w:r w:rsidR="00F55789" w:rsidRPr="00C9312D">
        <w:rPr>
          <w:rFonts w:hint="eastAsia"/>
        </w:rPr>
        <w:t>比对</w:t>
      </w:r>
      <w:bookmarkEnd w:id="37"/>
    </w:p>
    <w:p w:rsidR="00117EB8" w:rsidRPr="00C9312D" w:rsidRDefault="00117EB8" w:rsidP="00AB330C">
      <w:pPr>
        <w:pStyle w:val="ae"/>
      </w:pPr>
      <w:bookmarkStart w:id="38" w:name="_Toc482208687"/>
      <w:r w:rsidRPr="00C9312D">
        <w:rPr>
          <w:rFonts w:hint="eastAsia"/>
        </w:rPr>
        <w:t>5.</w:t>
      </w:r>
      <w:r w:rsidR="001D5738">
        <w:rPr>
          <w:rFonts w:hint="eastAsia"/>
        </w:rPr>
        <w:t>9</w:t>
      </w:r>
      <w:r w:rsidRPr="00C9312D">
        <w:rPr>
          <w:rFonts w:hint="eastAsia"/>
        </w:rPr>
        <w:t>.1</w:t>
      </w:r>
      <w:r w:rsidR="00AB330C" w:rsidRPr="00C9312D">
        <w:rPr>
          <w:rFonts w:hint="eastAsia"/>
        </w:rPr>
        <w:t>病原体</w:t>
      </w:r>
      <w:r w:rsidR="00CE34FC" w:rsidRPr="00C9312D">
        <w:rPr>
          <w:rFonts w:hint="eastAsia"/>
        </w:rPr>
        <w:t>去除</w:t>
      </w:r>
      <w:r w:rsidR="00AB330C" w:rsidRPr="00C9312D">
        <w:rPr>
          <w:rFonts w:hint="eastAsia"/>
        </w:rPr>
        <w:t>要求</w:t>
      </w:r>
      <w:bookmarkEnd w:id="38"/>
    </w:p>
    <w:p w:rsidR="00117EB8" w:rsidRPr="00C9312D" w:rsidRDefault="00117EB8" w:rsidP="00117EB8">
      <w:pPr>
        <w:spacing w:line="312" w:lineRule="auto"/>
        <w:ind w:firstLine="480"/>
        <w:rPr>
          <w:rFonts w:cs="Times New Roman"/>
          <w:szCs w:val="24"/>
        </w:rPr>
      </w:pPr>
      <w:r w:rsidRPr="00C9312D">
        <w:rPr>
          <w:rFonts w:cs="Times New Roman"/>
        </w:rPr>
        <w:t>欧盟将发酵后的产物统称为</w:t>
      </w:r>
      <w:r w:rsidRPr="00C9312D">
        <w:rPr>
          <w:rFonts w:cs="Times New Roman"/>
        </w:rPr>
        <w:t>“</w:t>
      </w:r>
      <w:proofErr w:type="spellStart"/>
      <w:r w:rsidRPr="00C9312D">
        <w:rPr>
          <w:rFonts w:cs="Times New Roman"/>
        </w:rPr>
        <w:t>digestate</w:t>
      </w:r>
      <w:proofErr w:type="spellEnd"/>
      <w:r w:rsidRPr="00C9312D">
        <w:rPr>
          <w:rFonts w:cs="Times New Roman"/>
        </w:rPr>
        <w:t>”</w:t>
      </w:r>
      <w:r w:rsidRPr="00C9312D">
        <w:rPr>
          <w:rFonts w:cs="Times New Roman"/>
        </w:rPr>
        <w:t>（发酵剩余物）。根据原料不同，将发酵剩余物主要分为两大类，第一类是能源作物和农业有机废弃物（粪便等），第二类是市政有机废物，如餐厨垃圾等。对于第一类发酵剩余物，规定了基本的重金属和卫生学指标，对于第二类有机废弃物要求更为严格。</w:t>
      </w:r>
      <w:r w:rsidRPr="00C9312D">
        <w:rPr>
          <w:rFonts w:cs="Times New Roman"/>
          <w:szCs w:val="24"/>
        </w:rPr>
        <w:t>为了保证沼渣沼液作肥料的生物安全，欧盟法律规定，对动物废弃物类沼气发酵原料需要采用特殊措施。根据原料情况，在进入沼气发酵装置前，需要进行不同的前处理。餐厨、食品废弃物以及生的动物副产品，应</w:t>
      </w:r>
      <w:proofErr w:type="gramStart"/>
      <w:r w:rsidRPr="00C9312D">
        <w:rPr>
          <w:rFonts w:cs="Times New Roman"/>
          <w:szCs w:val="24"/>
        </w:rPr>
        <w:t>进行巴</w:t>
      </w:r>
      <w:proofErr w:type="gramEnd"/>
      <w:r w:rsidRPr="00C9312D">
        <w:rPr>
          <w:rFonts w:cs="Times New Roman"/>
          <w:szCs w:val="24"/>
        </w:rPr>
        <w:t>斯德消毒（</w:t>
      </w:r>
      <w:r w:rsidRPr="00C9312D">
        <w:rPr>
          <w:rFonts w:cs="Times New Roman"/>
          <w:szCs w:val="24"/>
        </w:rPr>
        <w:t>70℃</w:t>
      </w:r>
      <w:r w:rsidRPr="00C9312D">
        <w:rPr>
          <w:rFonts w:hAnsiTheme="minorEastAsia" w:cs="Times New Roman"/>
          <w:szCs w:val="24"/>
        </w:rPr>
        <w:t>，</w:t>
      </w:r>
      <w:r w:rsidRPr="00C9312D">
        <w:rPr>
          <w:rFonts w:cs="Times New Roman"/>
          <w:szCs w:val="24"/>
        </w:rPr>
        <w:t>1h</w:t>
      </w:r>
      <w:r w:rsidRPr="00C9312D">
        <w:rPr>
          <w:rFonts w:cs="Times New Roman"/>
          <w:szCs w:val="24"/>
        </w:rPr>
        <w:t>，原料尺寸小于</w:t>
      </w:r>
      <w:r w:rsidRPr="00C9312D">
        <w:rPr>
          <w:rFonts w:cs="Times New Roman"/>
          <w:szCs w:val="24"/>
        </w:rPr>
        <w:t>50mm</w:t>
      </w:r>
      <w:r w:rsidRPr="00C9312D">
        <w:rPr>
          <w:rFonts w:cs="Times New Roman"/>
          <w:szCs w:val="24"/>
        </w:rPr>
        <w:t>）前处理。动物胃容物、肠容物、牛奶、初乳和动物副产品需要高压灭菌（</w:t>
      </w:r>
      <w:r w:rsidRPr="00C9312D">
        <w:rPr>
          <w:rFonts w:cs="Times New Roman"/>
          <w:szCs w:val="24"/>
        </w:rPr>
        <w:t>133℃</w:t>
      </w:r>
      <w:r w:rsidRPr="00C9312D">
        <w:rPr>
          <w:rFonts w:hAnsiTheme="minorEastAsia" w:cs="Times New Roman"/>
          <w:szCs w:val="24"/>
        </w:rPr>
        <w:t>，</w:t>
      </w:r>
      <w:r w:rsidRPr="00C9312D">
        <w:rPr>
          <w:rFonts w:cs="Times New Roman"/>
          <w:szCs w:val="24"/>
        </w:rPr>
        <w:t>3×10</w:t>
      </w:r>
      <w:r w:rsidRPr="00C9312D">
        <w:rPr>
          <w:rFonts w:cs="Times New Roman"/>
          <w:szCs w:val="24"/>
          <w:vertAlign w:val="superscript"/>
        </w:rPr>
        <w:t>5</w:t>
      </w:r>
      <w:r w:rsidRPr="00C9312D">
        <w:rPr>
          <w:rFonts w:cs="Times New Roman"/>
          <w:szCs w:val="24"/>
        </w:rPr>
        <w:t>Pa</w:t>
      </w:r>
      <w:r w:rsidRPr="00C9312D">
        <w:rPr>
          <w:rFonts w:cs="Times New Roman"/>
          <w:szCs w:val="24"/>
        </w:rPr>
        <w:t>，至少</w:t>
      </w:r>
      <w:r w:rsidRPr="00C9312D">
        <w:rPr>
          <w:rFonts w:cs="Times New Roman"/>
          <w:szCs w:val="24"/>
        </w:rPr>
        <w:t>20min</w:t>
      </w:r>
      <w:r w:rsidRPr="00C9312D">
        <w:rPr>
          <w:rFonts w:cs="Times New Roman"/>
          <w:szCs w:val="24"/>
        </w:rPr>
        <w:t>，原料尺寸小于</w:t>
      </w:r>
      <w:r w:rsidRPr="00C9312D">
        <w:rPr>
          <w:rFonts w:cs="Times New Roman"/>
          <w:szCs w:val="24"/>
        </w:rPr>
        <w:t>50mm</w:t>
      </w:r>
      <w:r w:rsidRPr="00C9312D">
        <w:rPr>
          <w:rFonts w:cs="Times New Roman"/>
          <w:szCs w:val="24"/>
        </w:rPr>
        <w:t>）前处理。</w:t>
      </w:r>
    </w:p>
    <w:p w:rsidR="00117EB8" w:rsidRPr="00C9312D" w:rsidRDefault="00117EB8" w:rsidP="00117EB8">
      <w:pPr>
        <w:pBdr>
          <w:bottom w:val="single" w:sz="6" w:space="1" w:color="auto"/>
        </w:pBdr>
        <w:spacing w:line="312" w:lineRule="auto"/>
        <w:ind w:firstLine="480"/>
        <w:jc w:val="center"/>
        <w:rPr>
          <w:b/>
          <w:szCs w:val="24"/>
        </w:rPr>
      </w:pPr>
      <w:r w:rsidRPr="00C9312D">
        <w:rPr>
          <w:rFonts w:hint="eastAsia"/>
          <w:b/>
          <w:szCs w:val="24"/>
        </w:rPr>
        <w:t>表</w:t>
      </w:r>
      <w:r w:rsidRPr="00C9312D">
        <w:rPr>
          <w:rFonts w:hint="eastAsia"/>
          <w:b/>
          <w:szCs w:val="24"/>
        </w:rPr>
        <w:t xml:space="preserve">4 </w:t>
      </w:r>
      <w:r w:rsidRPr="00C9312D">
        <w:rPr>
          <w:rFonts w:hint="eastAsia"/>
          <w:b/>
          <w:szCs w:val="24"/>
        </w:rPr>
        <w:t>欧盟沼气工程运行条件要求</w:t>
      </w:r>
    </w:p>
    <w:tbl>
      <w:tblPr>
        <w:tblStyle w:val="ac"/>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1385"/>
        <w:gridCol w:w="2875"/>
        <w:gridCol w:w="2131"/>
        <w:gridCol w:w="2131"/>
      </w:tblGrid>
      <w:tr w:rsidR="00117EB8" w:rsidRPr="00C9312D" w:rsidTr="00117EB8">
        <w:tc>
          <w:tcPr>
            <w:tcW w:w="813" w:type="pct"/>
            <w:vMerge w:val="restart"/>
            <w:tcBorders>
              <w:bottom w:val="single" w:sz="4" w:space="0" w:color="auto"/>
            </w:tcBorders>
            <w:vAlign w:val="center"/>
          </w:tcPr>
          <w:p w:rsidR="00117EB8" w:rsidRPr="00C9312D" w:rsidRDefault="00117EB8" w:rsidP="00117EB8">
            <w:pPr>
              <w:spacing w:line="312" w:lineRule="auto"/>
              <w:rPr>
                <w:szCs w:val="24"/>
              </w:rPr>
            </w:pPr>
            <w:r w:rsidRPr="00C9312D">
              <w:rPr>
                <w:rFonts w:hint="eastAsia"/>
                <w:szCs w:val="24"/>
              </w:rPr>
              <w:t>发酵温度</w:t>
            </w:r>
            <w:r w:rsidRPr="00C9312D">
              <w:rPr>
                <w:rFonts w:hint="eastAsia"/>
                <w:szCs w:val="24"/>
              </w:rPr>
              <w:t>/</w:t>
            </w:r>
            <w:r w:rsidRPr="00C9312D">
              <w:rPr>
                <w:rFonts w:hint="eastAsia"/>
                <w:szCs w:val="24"/>
              </w:rPr>
              <w:t>℃</w:t>
            </w:r>
          </w:p>
        </w:tc>
        <w:tc>
          <w:tcPr>
            <w:tcW w:w="1687" w:type="pct"/>
            <w:vMerge w:val="restart"/>
            <w:tcBorders>
              <w:bottom w:val="single" w:sz="4" w:space="0" w:color="auto"/>
            </w:tcBorders>
            <w:vAlign w:val="center"/>
          </w:tcPr>
          <w:p w:rsidR="00117EB8" w:rsidRPr="00C9312D" w:rsidRDefault="00117EB8" w:rsidP="00117EB8">
            <w:pPr>
              <w:spacing w:line="312" w:lineRule="auto"/>
              <w:rPr>
                <w:szCs w:val="24"/>
              </w:rPr>
            </w:pPr>
            <w:r w:rsidRPr="00C9312D">
              <w:rPr>
                <w:rFonts w:hint="eastAsia"/>
                <w:szCs w:val="24"/>
              </w:rPr>
              <w:t>高温条件下最小保证停留时间</w:t>
            </w:r>
            <w:r w:rsidRPr="00C9312D">
              <w:rPr>
                <w:rFonts w:hint="eastAsia"/>
                <w:szCs w:val="24"/>
              </w:rPr>
              <w:t>/h</w:t>
            </w:r>
            <w:r w:rsidRPr="00C9312D">
              <w:rPr>
                <w:rFonts w:hint="eastAsia"/>
                <w:szCs w:val="24"/>
                <w:vertAlign w:val="superscript"/>
              </w:rPr>
              <w:t>a</w:t>
            </w:r>
          </w:p>
        </w:tc>
        <w:tc>
          <w:tcPr>
            <w:tcW w:w="2501" w:type="pct"/>
            <w:gridSpan w:val="2"/>
            <w:tcBorders>
              <w:bottom w:val="single" w:sz="4" w:space="0" w:color="auto"/>
            </w:tcBorders>
            <w:vAlign w:val="center"/>
          </w:tcPr>
          <w:p w:rsidR="00117EB8" w:rsidRPr="00C9312D" w:rsidRDefault="00117EB8" w:rsidP="00117EB8">
            <w:pPr>
              <w:spacing w:line="312" w:lineRule="auto"/>
              <w:rPr>
                <w:szCs w:val="24"/>
              </w:rPr>
            </w:pPr>
            <w:r w:rsidRPr="00C9312D">
              <w:rPr>
                <w:rFonts w:hint="eastAsia"/>
                <w:szCs w:val="24"/>
              </w:rPr>
              <w:t>在</w:t>
            </w:r>
            <w:proofErr w:type="gramStart"/>
            <w:r w:rsidRPr="00C9312D">
              <w:rPr>
                <w:rFonts w:hint="eastAsia"/>
                <w:szCs w:val="24"/>
              </w:rPr>
              <w:t>批式消毒池处理</w:t>
            </w:r>
            <w:proofErr w:type="gramEnd"/>
            <w:r w:rsidRPr="00C9312D">
              <w:rPr>
                <w:rFonts w:hint="eastAsia"/>
                <w:szCs w:val="24"/>
              </w:rPr>
              <w:t>的最小保证停留时间</w:t>
            </w:r>
            <w:r w:rsidRPr="00C9312D">
              <w:rPr>
                <w:rFonts w:hint="eastAsia"/>
                <w:szCs w:val="24"/>
              </w:rPr>
              <w:t>/h</w:t>
            </w:r>
          </w:p>
        </w:tc>
      </w:tr>
      <w:tr w:rsidR="00117EB8" w:rsidRPr="00C9312D" w:rsidTr="00117EB8">
        <w:tc>
          <w:tcPr>
            <w:tcW w:w="813" w:type="pct"/>
            <w:vMerge/>
            <w:tcBorders>
              <w:bottom w:val="single" w:sz="4" w:space="0" w:color="auto"/>
            </w:tcBorders>
            <w:vAlign w:val="center"/>
          </w:tcPr>
          <w:p w:rsidR="00117EB8" w:rsidRPr="00C9312D" w:rsidRDefault="00117EB8" w:rsidP="00117EB8">
            <w:pPr>
              <w:spacing w:line="312" w:lineRule="auto"/>
              <w:rPr>
                <w:szCs w:val="24"/>
              </w:rPr>
            </w:pPr>
          </w:p>
        </w:tc>
        <w:tc>
          <w:tcPr>
            <w:tcW w:w="1687" w:type="pct"/>
            <w:vMerge/>
            <w:tcBorders>
              <w:bottom w:val="single" w:sz="4" w:space="0" w:color="auto"/>
            </w:tcBorders>
            <w:vAlign w:val="center"/>
          </w:tcPr>
          <w:p w:rsidR="00117EB8" w:rsidRPr="00C9312D" w:rsidRDefault="00117EB8" w:rsidP="00117EB8">
            <w:pPr>
              <w:spacing w:line="312" w:lineRule="auto"/>
              <w:rPr>
                <w:szCs w:val="24"/>
              </w:rPr>
            </w:pPr>
          </w:p>
        </w:tc>
        <w:tc>
          <w:tcPr>
            <w:tcW w:w="1250" w:type="pct"/>
            <w:tcBorders>
              <w:top w:val="single" w:sz="4" w:space="0" w:color="auto"/>
              <w:bottom w:val="single" w:sz="4" w:space="0" w:color="auto"/>
            </w:tcBorders>
            <w:vAlign w:val="center"/>
          </w:tcPr>
          <w:p w:rsidR="00117EB8" w:rsidRPr="00C9312D" w:rsidRDefault="00117EB8" w:rsidP="00117EB8">
            <w:pPr>
              <w:spacing w:line="312" w:lineRule="auto"/>
              <w:rPr>
                <w:szCs w:val="24"/>
              </w:rPr>
            </w:pPr>
            <w:r w:rsidRPr="00C9312D">
              <w:rPr>
                <w:rFonts w:hint="eastAsia"/>
                <w:szCs w:val="24"/>
              </w:rPr>
              <w:t>高温消化前</w:t>
            </w:r>
            <w:r w:rsidRPr="00C9312D">
              <w:rPr>
                <w:rFonts w:hint="eastAsia"/>
                <w:szCs w:val="24"/>
              </w:rPr>
              <w:t>*</w:t>
            </w:r>
          </w:p>
        </w:tc>
        <w:tc>
          <w:tcPr>
            <w:tcW w:w="1250" w:type="pct"/>
            <w:tcBorders>
              <w:top w:val="single" w:sz="4" w:space="0" w:color="auto"/>
              <w:bottom w:val="single" w:sz="4" w:space="0" w:color="auto"/>
            </w:tcBorders>
            <w:vAlign w:val="center"/>
          </w:tcPr>
          <w:p w:rsidR="00117EB8" w:rsidRPr="00C9312D" w:rsidRDefault="00117EB8" w:rsidP="00117EB8">
            <w:pPr>
              <w:spacing w:line="312" w:lineRule="auto"/>
              <w:rPr>
                <w:szCs w:val="24"/>
              </w:rPr>
            </w:pPr>
            <w:r w:rsidRPr="00C9312D">
              <w:rPr>
                <w:rFonts w:hint="eastAsia"/>
                <w:szCs w:val="24"/>
              </w:rPr>
              <w:t>中温消化前</w:t>
            </w:r>
            <w:r w:rsidRPr="00C9312D">
              <w:rPr>
                <w:rFonts w:hint="eastAsia"/>
                <w:szCs w:val="24"/>
              </w:rPr>
              <w:t>**</w:t>
            </w:r>
          </w:p>
        </w:tc>
      </w:tr>
      <w:tr w:rsidR="00117EB8" w:rsidRPr="00C9312D" w:rsidTr="00117EB8">
        <w:tc>
          <w:tcPr>
            <w:tcW w:w="813" w:type="pct"/>
            <w:tcBorders>
              <w:top w:val="single" w:sz="4" w:space="0" w:color="auto"/>
            </w:tcBorders>
            <w:vAlign w:val="center"/>
          </w:tcPr>
          <w:p w:rsidR="00117EB8" w:rsidRPr="00C9312D" w:rsidRDefault="00117EB8" w:rsidP="00117EB8">
            <w:pPr>
              <w:spacing w:line="312" w:lineRule="auto"/>
              <w:rPr>
                <w:szCs w:val="24"/>
              </w:rPr>
            </w:pPr>
            <w:r w:rsidRPr="00C9312D">
              <w:rPr>
                <w:rFonts w:hint="eastAsia"/>
                <w:szCs w:val="24"/>
              </w:rPr>
              <w:t>52.0</w:t>
            </w:r>
          </w:p>
        </w:tc>
        <w:tc>
          <w:tcPr>
            <w:tcW w:w="1687" w:type="pct"/>
            <w:tcBorders>
              <w:top w:val="single" w:sz="4" w:space="0" w:color="auto"/>
            </w:tcBorders>
            <w:vAlign w:val="center"/>
          </w:tcPr>
          <w:p w:rsidR="00117EB8" w:rsidRPr="00C9312D" w:rsidRDefault="00117EB8" w:rsidP="00117EB8">
            <w:pPr>
              <w:spacing w:line="312" w:lineRule="auto"/>
              <w:rPr>
                <w:szCs w:val="24"/>
              </w:rPr>
            </w:pPr>
            <w:r w:rsidRPr="00C9312D">
              <w:rPr>
                <w:rFonts w:hint="eastAsia"/>
                <w:szCs w:val="24"/>
              </w:rPr>
              <w:t>10</w:t>
            </w:r>
          </w:p>
        </w:tc>
        <w:tc>
          <w:tcPr>
            <w:tcW w:w="1250" w:type="pct"/>
            <w:tcBorders>
              <w:top w:val="single" w:sz="4" w:space="0" w:color="auto"/>
            </w:tcBorders>
            <w:vAlign w:val="center"/>
          </w:tcPr>
          <w:p w:rsidR="00117EB8" w:rsidRPr="00C9312D" w:rsidRDefault="00117EB8" w:rsidP="00117EB8">
            <w:pPr>
              <w:spacing w:line="312" w:lineRule="auto"/>
              <w:rPr>
                <w:szCs w:val="24"/>
              </w:rPr>
            </w:pPr>
          </w:p>
        </w:tc>
        <w:tc>
          <w:tcPr>
            <w:tcW w:w="1250" w:type="pct"/>
            <w:tcBorders>
              <w:top w:val="single" w:sz="4" w:space="0" w:color="auto"/>
            </w:tcBorders>
            <w:vAlign w:val="center"/>
          </w:tcPr>
          <w:p w:rsidR="00117EB8" w:rsidRPr="00C9312D" w:rsidRDefault="00117EB8" w:rsidP="00117EB8">
            <w:pPr>
              <w:spacing w:line="312" w:lineRule="auto"/>
              <w:rPr>
                <w:szCs w:val="24"/>
              </w:rPr>
            </w:pPr>
          </w:p>
        </w:tc>
      </w:tr>
      <w:tr w:rsidR="00117EB8" w:rsidRPr="00C9312D" w:rsidTr="00117EB8">
        <w:tc>
          <w:tcPr>
            <w:tcW w:w="813" w:type="pct"/>
            <w:vAlign w:val="center"/>
          </w:tcPr>
          <w:p w:rsidR="00117EB8" w:rsidRPr="00C9312D" w:rsidRDefault="00117EB8" w:rsidP="00117EB8">
            <w:pPr>
              <w:spacing w:line="312" w:lineRule="auto"/>
              <w:rPr>
                <w:szCs w:val="24"/>
              </w:rPr>
            </w:pPr>
            <w:r w:rsidRPr="00C9312D">
              <w:rPr>
                <w:rFonts w:hint="eastAsia"/>
                <w:szCs w:val="24"/>
              </w:rPr>
              <w:t>53.5</w:t>
            </w:r>
          </w:p>
        </w:tc>
        <w:tc>
          <w:tcPr>
            <w:tcW w:w="1687" w:type="pct"/>
            <w:vAlign w:val="center"/>
          </w:tcPr>
          <w:p w:rsidR="00117EB8" w:rsidRPr="00C9312D" w:rsidRDefault="00117EB8" w:rsidP="00117EB8">
            <w:pPr>
              <w:spacing w:line="312" w:lineRule="auto"/>
              <w:rPr>
                <w:szCs w:val="24"/>
              </w:rPr>
            </w:pPr>
            <w:r w:rsidRPr="00C9312D">
              <w:rPr>
                <w:rFonts w:hint="eastAsia"/>
                <w:szCs w:val="24"/>
              </w:rPr>
              <w:t>8</w:t>
            </w:r>
          </w:p>
        </w:tc>
        <w:tc>
          <w:tcPr>
            <w:tcW w:w="1250" w:type="pct"/>
            <w:vAlign w:val="center"/>
          </w:tcPr>
          <w:p w:rsidR="00117EB8" w:rsidRPr="00C9312D" w:rsidRDefault="00117EB8" w:rsidP="00117EB8">
            <w:pPr>
              <w:spacing w:line="312" w:lineRule="auto"/>
              <w:rPr>
                <w:szCs w:val="24"/>
              </w:rPr>
            </w:pPr>
          </w:p>
        </w:tc>
        <w:tc>
          <w:tcPr>
            <w:tcW w:w="1250" w:type="pct"/>
            <w:vAlign w:val="center"/>
          </w:tcPr>
          <w:p w:rsidR="00117EB8" w:rsidRPr="00C9312D" w:rsidRDefault="00117EB8" w:rsidP="00117EB8">
            <w:pPr>
              <w:spacing w:line="312" w:lineRule="auto"/>
              <w:rPr>
                <w:szCs w:val="24"/>
              </w:rPr>
            </w:pPr>
          </w:p>
        </w:tc>
      </w:tr>
      <w:tr w:rsidR="00117EB8" w:rsidRPr="00C9312D" w:rsidTr="00117EB8">
        <w:tc>
          <w:tcPr>
            <w:tcW w:w="813" w:type="pct"/>
            <w:vAlign w:val="center"/>
          </w:tcPr>
          <w:p w:rsidR="00117EB8" w:rsidRPr="00C9312D" w:rsidRDefault="00117EB8" w:rsidP="00117EB8">
            <w:pPr>
              <w:spacing w:line="312" w:lineRule="auto"/>
              <w:rPr>
                <w:szCs w:val="24"/>
              </w:rPr>
            </w:pPr>
            <w:r w:rsidRPr="00C9312D">
              <w:rPr>
                <w:rFonts w:hint="eastAsia"/>
                <w:szCs w:val="24"/>
              </w:rPr>
              <w:t>55.0</w:t>
            </w:r>
          </w:p>
        </w:tc>
        <w:tc>
          <w:tcPr>
            <w:tcW w:w="1687" w:type="pct"/>
            <w:vAlign w:val="center"/>
          </w:tcPr>
          <w:p w:rsidR="00117EB8" w:rsidRPr="00C9312D" w:rsidRDefault="00117EB8" w:rsidP="00117EB8">
            <w:pPr>
              <w:spacing w:line="312" w:lineRule="auto"/>
              <w:rPr>
                <w:szCs w:val="24"/>
              </w:rPr>
            </w:pPr>
            <w:r w:rsidRPr="00C9312D">
              <w:rPr>
                <w:rFonts w:hint="eastAsia"/>
                <w:szCs w:val="24"/>
              </w:rPr>
              <w:t>6</w:t>
            </w:r>
          </w:p>
        </w:tc>
        <w:tc>
          <w:tcPr>
            <w:tcW w:w="1250" w:type="pct"/>
            <w:vAlign w:val="center"/>
          </w:tcPr>
          <w:p w:rsidR="00117EB8" w:rsidRPr="00C9312D" w:rsidRDefault="00117EB8" w:rsidP="00117EB8">
            <w:pPr>
              <w:spacing w:line="312" w:lineRule="auto"/>
              <w:rPr>
                <w:szCs w:val="24"/>
              </w:rPr>
            </w:pPr>
            <w:r w:rsidRPr="00C9312D">
              <w:rPr>
                <w:rFonts w:hint="eastAsia"/>
                <w:szCs w:val="24"/>
              </w:rPr>
              <w:t>5.5</w:t>
            </w:r>
          </w:p>
        </w:tc>
        <w:tc>
          <w:tcPr>
            <w:tcW w:w="1250" w:type="pct"/>
            <w:vAlign w:val="center"/>
          </w:tcPr>
          <w:p w:rsidR="00117EB8" w:rsidRPr="00C9312D" w:rsidRDefault="00117EB8" w:rsidP="00117EB8">
            <w:pPr>
              <w:spacing w:line="312" w:lineRule="auto"/>
              <w:rPr>
                <w:szCs w:val="24"/>
              </w:rPr>
            </w:pPr>
            <w:r w:rsidRPr="00C9312D">
              <w:rPr>
                <w:rFonts w:hint="eastAsia"/>
                <w:szCs w:val="24"/>
              </w:rPr>
              <w:t>7.5</w:t>
            </w:r>
          </w:p>
        </w:tc>
      </w:tr>
      <w:tr w:rsidR="00117EB8" w:rsidRPr="00C9312D" w:rsidTr="00117EB8">
        <w:tc>
          <w:tcPr>
            <w:tcW w:w="813" w:type="pct"/>
            <w:vAlign w:val="center"/>
          </w:tcPr>
          <w:p w:rsidR="00117EB8" w:rsidRPr="00C9312D" w:rsidRDefault="00117EB8" w:rsidP="00117EB8">
            <w:pPr>
              <w:spacing w:line="312" w:lineRule="auto"/>
              <w:rPr>
                <w:szCs w:val="24"/>
              </w:rPr>
            </w:pPr>
            <w:r w:rsidRPr="00C9312D">
              <w:rPr>
                <w:rFonts w:hint="eastAsia"/>
                <w:szCs w:val="24"/>
              </w:rPr>
              <w:t>60.0</w:t>
            </w:r>
          </w:p>
        </w:tc>
        <w:tc>
          <w:tcPr>
            <w:tcW w:w="1687" w:type="pct"/>
            <w:vAlign w:val="center"/>
          </w:tcPr>
          <w:p w:rsidR="00117EB8" w:rsidRPr="00C9312D" w:rsidRDefault="00117EB8" w:rsidP="00117EB8">
            <w:pPr>
              <w:spacing w:line="312" w:lineRule="auto"/>
              <w:rPr>
                <w:szCs w:val="24"/>
              </w:rPr>
            </w:pPr>
          </w:p>
        </w:tc>
        <w:tc>
          <w:tcPr>
            <w:tcW w:w="1250" w:type="pct"/>
            <w:vAlign w:val="center"/>
          </w:tcPr>
          <w:p w:rsidR="00117EB8" w:rsidRPr="00C9312D" w:rsidRDefault="00117EB8" w:rsidP="00117EB8">
            <w:pPr>
              <w:spacing w:line="312" w:lineRule="auto"/>
              <w:rPr>
                <w:szCs w:val="24"/>
              </w:rPr>
            </w:pPr>
            <w:r w:rsidRPr="00C9312D">
              <w:rPr>
                <w:rFonts w:hint="eastAsia"/>
                <w:szCs w:val="24"/>
              </w:rPr>
              <w:t>2.5</w:t>
            </w:r>
          </w:p>
        </w:tc>
        <w:tc>
          <w:tcPr>
            <w:tcW w:w="1250" w:type="pct"/>
            <w:vAlign w:val="center"/>
          </w:tcPr>
          <w:p w:rsidR="00117EB8" w:rsidRPr="00C9312D" w:rsidRDefault="00117EB8" w:rsidP="00117EB8">
            <w:pPr>
              <w:spacing w:line="312" w:lineRule="auto"/>
              <w:rPr>
                <w:szCs w:val="24"/>
              </w:rPr>
            </w:pPr>
            <w:r w:rsidRPr="00C9312D">
              <w:rPr>
                <w:rFonts w:hint="eastAsia"/>
                <w:szCs w:val="24"/>
              </w:rPr>
              <w:t>3.5</w:t>
            </w:r>
          </w:p>
        </w:tc>
      </w:tr>
    </w:tbl>
    <w:p w:rsidR="00117EB8" w:rsidRPr="00C9312D" w:rsidRDefault="00117EB8" w:rsidP="00117EB8">
      <w:pPr>
        <w:spacing w:line="312" w:lineRule="auto"/>
        <w:rPr>
          <w:sz w:val="22"/>
          <w:szCs w:val="24"/>
        </w:rPr>
      </w:pPr>
      <w:r w:rsidRPr="00C9312D">
        <w:rPr>
          <w:rFonts w:hint="eastAsia"/>
          <w:sz w:val="22"/>
          <w:szCs w:val="24"/>
        </w:rPr>
        <w:t>注：</w:t>
      </w:r>
      <w:r w:rsidRPr="00C9312D">
        <w:rPr>
          <w:rFonts w:hint="eastAsia"/>
          <w:sz w:val="22"/>
          <w:szCs w:val="24"/>
        </w:rPr>
        <w:t>*</w:t>
      </w:r>
      <w:r w:rsidRPr="00C9312D">
        <w:rPr>
          <w:rFonts w:hint="eastAsia"/>
          <w:sz w:val="22"/>
          <w:szCs w:val="24"/>
        </w:rPr>
        <w:t>在沼气发酵装置中的水力停留时间至少</w:t>
      </w:r>
      <w:r w:rsidRPr="00C9312D">
        <w:rPr>
          <w:rFonts w:hint="eastAsia"/>
          <w:sz w:val="22"/>
          <w:szCs w:val="24"/>
        </w:rPr>
        <w:t>7d</w:t>
      </w:r>
      <w:r w:rsidRPr="00C9312D">
        <w:rPr>
          <w:rFonts w:hint="eastAsia"/>
          <w:sz w:val="22"/>
          <w:szCs w:val="24"/>
        </w:rPr>
        <w:t>；</w:t>
      </w:r>
    </w:p>
    <w:p w:rsidR="00117EB8" w:rsidRPr="00C9312D" w:rsidRDefault="00117EB8" w:rsidP="00117EB8">
      <w:pPr>
        <w:spacing w:line="312" w:lineRule="auto"/>
        <w:rPr>
          <w:sz w:val="22"/>
          <w:szCs w:val="24"/>
        </w:rPr>
      </w:pPr>
      <w:r w:rsidRPr="00C9312D">
        <w:rPr>
          <w:rFonts w:hint="eastAsia"/>
          <w:sz w:val="22"/>
          <w:szCs w:val="24"/>
        </w:rPr>
        <w:t>**</w:t>
      </w:r>
      <w:r w:rsidRPr="00C9312D">
        <w:rPr>
          <w:rFonts w:hint="eastAsia"/>
          <w:sz w:val="22"/>
          <w:szCs w:val="24"/>
        </w:rPr>
        <w:t>温度</w:t>
      </w:r>
      <w:r w:rsidRPr="00C9312D">
        <w:rPr>
          <w:rFonts w:hint="eastAsia"/>
          <w:sz w:val="22"/>
          <w:szCs w:val="24"/>
        </w:rPr>
        <w:t>20~32</w:t>
      </w:r>
      <w:r w:rsidRPr="00C9312D">
        <w:rPr>
          <w:rFonts w:hint="eastAsia"/>
          <w:sz w:val="22"/>
          <w:szCs w:val="24"/>
        </w:rPr>
        <w:t>℃，水力停留时间至少</w:t>
      </w:r>
      <w:r w:rsidRPr="00C9312D">
        <w:rPr>
          <w:rFonts w:hint="eastAsia"/>
          <w:sz w:val="22"/>
          <w:szCs w:val="24"/>
        </w:rPr>
        <w:t>14d</w:t>
      </w:r>
      <w:r w:rsidRPr="00C9312D">
        <w:rPr>
          <w:rFonts w:hint="eastAsia"/>
          <w:sz w:val="22"/>
          <w:szCs w:val="24"/>
        </w:rPr>
        <w:t>。</w:t>
      </w:r>
    </w:p>
    <w:p w:rsidR="009F10D3" w:rsidRPr="00C9312D" w:rsidRDefault="009F10D3" w:rsidP="009F10D3">
      <w:pPr>
        <w:spacing w:line="312" w:lineRule="auto"/>
        <w:ind w:firstLineChars="200" w:firstLine="480"/>
      </w:pPr>
      <w:r w:rsidRPr="00C9312D">
        <w:rPr>
          <w:rFonts w:hint="eastAsia"/>
        </w:rPr>
        <w:t>与欧盟指标要求相比，本标准要求“</w:t>
      </w:r>
      <w:r w:rsidRPr="00C9312D">
        <w:rPr>
          <w:rFonts w:eastAsia="宋体" w:hint="eastAsia"/>
        </w:rPr>
        <w:t>中温厌氧消化（</w:t>
      </w:r>
      <w:r w:rsidRPr="00C9312D">
        <w:rPr>
          <w:rFonts w:eastAsia="宋体" w:hint="eastAsia"/>
        </w:rPr>
        <w:t>35</w:t>
      </w:r>
      <w:r w:rsidRPr="00C9312D">
        <w:rPr>
          <w:rFonts w:eastAsia="宋体"/>
        </w:rPr>
        <w:t>℃</w:t>
      </w:r>
      <w:r w:rsidRPr="00C9312D">
        <w:rPr>
          <w:rFonts w:eastAsia="宋体" w:hint="eastAsia"/>
        </w:rPr>
        <w:t>）过程宜保持</w:t>
      </w:r>
      <w:r w:rsidRPr="00C9312D">
        <w:rPr>
          <w:rFonts w:eastAsia="宋体" w:hint="eastAsia"/>
        </w:rPr>
        <w:t>15</w:t>
      </w:r>
      <w:r w:rsidRPr="00C9312D">
        <w:rPr>
          <w:rFonts w:eastAsia="宋体" w:hint="eastAsia"/>
        </w:rPr>
        <w:t>天以上，高温厌氧消化（</w:t>
      </w:r>
      <w:r w:rsidRPr="00C9312D">
        <w:rPr>
          <w:rFonts w:eastAsia="宋体" w:hint="eastAsia"/>
        </w:rPr>
        <w:t>55</w:t>
      </w:r>
      <w:r w:rsidRPr="00C9312D">
        <w:rPr>
          <w:rFonts w:eastAsia="宋体"/>
        </w:rPr>
        <w:t>℃</w:t>
      </w:r>
      <w:r w:rsidRPr="00C9312D">
        <w:rPr>
          <w:rFonts w:eastAsia="宋体" w:hint="eastAsia"/>
        </w:rPr>
        <w:t>）过程宜保持</w:t>
      </w:r>
      <w:r w:rsidRPr="00C9312D">
        <w:rPr>
          <w:rFonts w:eastAsia="宋体" w:hint="eastAsia"/>
        </w:rPr>
        <w:t>5</w:t>
      </w:r>
      <w:r w:rsidRPr="00C9312D">
        <w:rPr>
          <w:rFonts w:eastAsia="宋体" w:hint="eastAsia"/>
        </w:rPr>
        <w:t>天以上。</w:t>
      </w:r>
      <w:r w:rsidRPr="00C9312D">
        <w:rPr>
          <w:rFonts w:hint="eastAsia"/>
        </w:rPr>
        <w:t>”</w:t>
      </w:r>
    </w:p>
    <w:p w:rsidR="00AB330C" w:rsidRPr="00C9312D" w:rsidRDefault="00AB330C" w:rsidP="00AB330C">
      <w:pPr>
        <w:spacing w:line="312" w:lineRule="auto"/>
        <w:ind w:firstLine="480"/>
        <w:rPr>
          <w:szCs w:val="24"/>
        </w:rPr>
      </w:pPr>
      <w:r w:rsidRPr="00C9312D">
        <w:rPr>
          <w:rFonts w:hint="eastAsia"/>
          <w:szCs w:val="24"/>
        </w:rPr>
        <w:t>欧洲主要根据《动物副产品法》控制沼渣沼液的生物安全，对于具有传播疫病风险的发酵原料，例如，动物副产品、餐厨垃圾，需要</w:t>
      </w:r>
      <w:proofErr w:type="gramStart"/>
      <w:r w:rsidRPr="00C9312D">
        <w:rPr>
          <w:rFonts w:hint="eastAsia"/>
          <w:szCs w:val="24"/>
        </w:rPr>
        <w:t>批式巴</w:t>
      </w:r>
      <w:proofErr w:type="gramEnd"/>
      <w:r w:rsidRPr="00C9312D">
        <w:rPr>
          <w:rFonts w:hint="eastAsia"/>
          <w:szCs w:val="24"/>
        </w:rPr>
        <w:t>斯德消毒（</w:t>
      </w:r>
      <w:r w:rsidRPr="00C9312D">
        <w:rPr>
          <w:rFonts w:hint="eastAsia"/>
          <w:szCs w:val="24"/>
        </w:rPr>
        <w:t>70</w:t>
      </w:r>
      <w:r w:rsidRPr="00C9312D">
        <w:rPr>
          <w:rFonts w:hint="eastAsia"/>
          <w:szCs w:val="24"/>
        </w:rPr>
        <w:t>℃，</w:t>
      </w:r>
      <w:r w:rsidRPr="00C9312D">
        <w:rPr>
          <w:rFonts w:hint="eastAsia"/>
          <w:szCs w:val="24"/>
        </w:rPr>
        <w:lastRenderedPageBreak/>
        <w:t>1h</w:t>
      </w:r>
      <w:r w:rsidRPr="00C9312D">
        <w:rPr>
          <w:rFonts w:hint="eastAsia"/>
          <w:szCs w:val="24"/>
        </w:rPr>
        <w:t>）或高压消毒，并对颗粒大小和指示微生物如埃希氏大肠杆菌、沙门氏细菌、肠球菌进行限制（表</w:t>
      </w:r>
      <w:r w:rsidRPr="00C9312D">
        <w:rPr>
          <w:rFonts w:hint="eastAsia"/>
          <w:szCs w:val="24"/>
        </w:rPr>
        <w:t>5</w:t>
      </w:r>
      <w:r w:rsidRPr="00C9312D">
        <w:rPr>
          <w:rFonts w:hint="eastAsia"/>
          <w:szCs w:val="24"/>
        </w:rPr>
        <w:t>）。</w:t>
      </w:r>
    </w:p>
    <w:p w:rsidR="00AB330C" w:rsidRPr="00C9312D" w:rsidRDefault="00AB330C" w:rsidP="00AB330C">
      <w:pPr>
        <w:pBdr>
          <w:bottom w:val="single" w:sz="6" w:space="1" w:color="auto"/>
        </w:pBdr>
        <w:spacing w:line="312" w:lineRule="auto"/>
        <w:ind w:firstLine="480"/>
        <w:jc w:val="center"/>
        <w:rPr>
          <w:b/>
          <w:szCs w:val="24"/>
        </w:rPr>
      </w:pPr>
      <w:r w:rsidRPr="00C9312D">
        <w:rPr>
          <w:rFonts w:hint="eastAsia"/>
          <w:b/>
          <w:szCs w:val="24"/>
        </w:rPr>
        <w:t>表</w:t>
      </w:r>
      <w:r w:rsidRPr="00C9312D">
        <w:rPr>
          <w:rFonts w:hint="eastAsia"/>
          <w:b/>
          <w:szCs w:val="24"/>
        </w:rPr>
        <w:t xml:space="preserve">5 </w:t>
      </w:r>
      <w:r w:rsidRPr="00C9312D">
        <w:rPr>
          <w:rFonts w:hint="eastAsia"/>
          <w:b/>
          <w:szCs w:val="24"/>
        </w:rPr>
        <w:t>欧盟各国对沼气发酵残余物的卫生规定</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560"/>
        <w:gridCol w:w="4869"/>
      </w:tblGrid>
      <w:tr w:rsidR="00AB330C" w:rsidRPr="00C9312D" w:rsidTr="00136DEF">
        <w:tc>
          <w:tcPr>
            <w:tcW w:w="1228" w:type="pct"/>
            <w:tcBorders>
              <w:bottom w:val="single" w:sz="4" w:space="0" w:color="auto"/>
            </w:tcBorders>
            <w:vAlign w:val="center"/>
          </w:tcPr>
          <w:p w:rsidR="00AB330C" w:rsidRPr="00C9312D" w:rsidRDefault="00AB330C" w:rsidP="00136DEF">
            <w:pPr>
              <w:spacing w:line="312" w:lineRule="auto"/>
              <w:rPr>
                <w:szCs w:val="24"/>
              </w:rPr>
            </w:pPr>
            <w:r w:rsidRPr="00C9312D">
              <w:rPr>
                <w:rFonts w:hint="eastAsia"/>
                <w:szCs w:val="24"/>
              </w:rPr>
              <w:t>产品</w:t>
            </w:r>
          </w:p>
        </w:tc>
        <w:tc>
          <w:tcPr>
            <w:tcW w:w="3772" w:type="pct"/>
            <w:gridSpan w:val="2"/>
            <w:tcBorders>
              <w:bottom w:val="single" w:sz="4" w:space="0" w:color="auto"/>
            </w:tcBorders>
            <w:vAlign w:val="center"/>
          </w:tcPr>
          <w:p w:rsidR="00AB330C" w:rsidRPr="00C9312D" w:rsidRDefault="00AB330C" w:rsidP="00136DEF">
            <w:pPr>
              <w:spacing w:line="312" w:lineRule="auto"/>
              <w:rPr>
                <w:szCs w:val="24"/>
              </w:rPr>
            </w:pPr>
            <w:r w:rsidRPr="00C9312D">
              <w:rPr>
                <w:rFonts w:hint="eastAsia"/>
                <w:szCs w:val="24"/>
              </w:rPr>
              <w:t>根据欧盟相关规定，鉴定机关认定的沼气化或堆肥化产品</w:t>
            </w:r>
          </w:p>
        </w:tc>
      </w:tr>
      <w:tr w:rsidR="00AB330C" w:rsidRPr="00C9312D" w:rsidTr="00136DEF">
        <w:tc>
          <w:tcPr>
            <w:tcW w:w="1228" w:type="pct"/>
            <w:tcBorders>
              <w:top w:val="single" w:sz="4" w:space="0" w:color="auto"/>
            </w:tcBorders>
            <w:vAlign w:val="center"/>
          </w:tcPr>
          <w:p w:rsidR="00AB330C" w:rsidRPr="00C9312D" w:rsidRDefault="00AB330C" w:rsidP="00136DEF">
            <w:pPr>
              <w:spacing w:line="312" w:lineRule="auto"/>
              <w:rPr>
                <w:szCs w:val="24"/>
              </w:rPr>
            </w:pPr>
            <w:r w:rsidRPr="00C9312D">
              <w:rPr>
                <w:rFonts w:hint="eastAsia"/>
                <w:szCs w:val="24"/>
              </w:rPr>
              <w:t>消毒处理</w:t>
            </w:r>
          </w:p>
        </w:tc>
        <w:tc>
          <w:tcPr>
            <w:tcW w:w="3772" w:type="pct"/>
            <w:gridSpan w:val="2"/>
            <w:tcBorders>
              <w:top w:val="single" w:sz="4" w:space="0" w:color="auto"/>
            </w:tcBorders>
            <w:vAlign w:val="center"/>
          </w:tcPr>
          <w:p w:rsidR="00AB330C" w:rsidRPr="00C9312D" w:rsidRDefault="00AB330C" w:rsidP="00136DEF">
            <w:pPr>
              <w:spacing w:line="312" w:lineRule="auto"/>
              <w:rPr>
                <w:szCs w:val="24"/>
              </w:rPr>
            </w:pPr>
            <w:r w:rsidRPr="00C9312D">
              <w:rPr>
                <w:rFonts w:hint="eastAsia"/>
                <w:szCs w:val="24"/>
              </w:rPr>
              <w:t>最大颗粒直径为</w:t>
            </w:r>
            <w:r w:rsidRPr="00C9312D">
              <w:rPr>
                <w:rFonts w:hint="eastAsia"/>
                <w:szCs w:val="24"/>
              </w:rPr>
              <w:t>12mm</w:t>
            </w:r>
            <w:r w:rsidRPr="00C9312D">
              <w:rPr>
                <w:rFonts w:hint="eastAsia"/>
                <w:szCs w:val="24"/>
              </w:rPr>
              <w:t>，</w:t>
            </w:r>
            <w:r w:rsidRPr="00C9312D">
              <w:rPr>
                <w:rFonts w:hint="eastAsia"/>
                <w:szCs w:val="24"/>
              </w:rPr>
              <w:t>70</w:t>
            </w:r>
            <w:r w:rsidRPr="00C9312D">
              <w:rPr>
                <w:rFonts w:hint="eastAsia"/>
                <w:szCs w:val="24"/>
              </w:rPr>
              <w:t>℃以上，</w:t>
            </w:r>
            <w:r w:rsidRPr="00C9312D">
              <w:rPr>
                <w:rFonts w:hint="eastAsia"/>
                <w:szCs w:val="24"/>
              </w:rPr>
              <w:t>1h</w:t>
            </w:r>
            <w:r w:rsidRPr="00C9312D">
              <w:rPr>
                <w:rFonts w:hint="eastAsia"/>
                <w:szCs w:val="24"/>
              </w:rPr>
              <w:t>加热处理</w:t>
            </w:r>
          </w:p>
        </w:tc>
      </w:tr>
      <w:tr w:rsidR="00AB330C" w:rsidRPr="00C9312D" w:rsidTr="00136DEF">
        <w:tc>
          <w:tcPr>
            <w:tcW w:w="1228" w:type="pct"/>
            <w:vMerge w:val="restart"/>
            <w:vAlign w:val="center"/>
          </w:tcPr>
          <w:p w:rsidR="00AB330C" w:rsidRPr="00C9312D" w:rsidRDefault="00AB330C" w:rsidP="00136DEF">
            <w:pPr>
              <w:spacing w:line="312" w:lineRule="auto"/>
              <w:rPr>
                <w:szCs w:val="24"/>
              </w:rPr>
            </w:pPr>
            <w:r w:rsidRPr="00C9312D">
              <w:rPr>
                <w:rFonts w:hint="eastAsia"/>
                <w:szCs w:val="24"/>
              </w:rPr>
              <w:t>标准</w:t>
            </w:r>
          </w:p>
        </w:tc>
        <w:tc>
          <w:tcPr>
            <w:tcW w:w="915" w:type="pct"/>
            <w:vAlign w:val="center"/>
          </w:tcPr>
          <w:p w:rsidR="00AB330C" w:rsidRPr="00C9312D" w:rsidRDefault="00AB330C" w:rsidP="00136DEF">
            <w:pPr>
              <w:spacing w:line="312" w:lineRule="auto"/>
              <w:rPr>
                <w:szCs w:val="24"/>
              </w:rPr>
            </w:pPr>
            <w:r w:rsidRPr="00C9312D">
              <w:rPr>
                <w:rFonts w:hint="eastAsia"/>
                <w:szCs w:val="24"/>
              </w:rPr>
              <w:t>沙门氏菌</w:t>
            </w:r>
          </w:p>
        </w:tc>
        <w:tc>
          <w:tcPr>
            <w:tcW w:w="2857" w:type="pct"/>
            <w:vAlign w:val="center"/>
          </w:tcPr>
          <w:p w:rsidR="00AB330C" w:rsidRPr="00C9312D" w:rsidRDefault="00AB330C" w:rsidP="00136DEF">
            <w:pPr>
              <w:spacing w:line="312" w:lineRule="auto"/>
              <w:rPr>
                <w:szCs w:val="24"/>
              </w:rPr>
            </w:pPr>
            <w:r w:rsidRPr="00C9312D">
              <w:rPr>
                <w:rFonts w:hint="eastAsia"/>
                <w:szCs w:val="24"/>
              </w:rPr>
              <w:t>不得检出（</w:t>
            </w:r>
            <w:r w:rsidRPr="00C9312D">
              <w:rPr>
                <w:rFonts w:hint="eastAsia"/>
                <w:szCs w:val="24"/>
              </w:rPr>
              <w:t>5</w:t>
            </w:r>
            <w:r w:rsidRPr="00C9312D">
              <w:rPr>
                <w:rFonts w:hint="eastAsia"/>
                <w:szCs w:val="24"/>
              </w:rPr>
              <w:t>组</w:t>
            </w:r>
            <w:r w:rsidRPr="00C9312D">
              <w:rPr>
                <w:rFonts w:hint="eastAsia"/>
                <w:szCs w:val="24"/>
              </w:rPr>
              <w:t>25g</w:t>
            </w:r>
            <w:r w:rsidRPr="00C9312D">
              <w:rPr>
                <w:rFonts w:hint="eastAsia"/>
                <w:szCs w:val="24"/>
              </w:rPr>
              <w:t>试验中检出</w:t>
            </w:r>
            <w:r w:rsidRPr="00C9312D">
              <w:rPr>
                <w:rFonts w:hint="eastAsia"/>
                <w:szCs w:val="24"/>
              </w:rPr>
              <w:t>0</w:t>
            </w:r>
            <w:r w:rsidRPr="00C9312D">
              <w:rPr>
                <w:rFonts w:hint="eastAsia"/>
                <w:szCs w:val="24"/>
              </w:rPr>
              <w:t>个菌群）</w:t>
            </w:r>
          </w:p>
        </w:tc>
      </w:tr>
      <w:tr w:rsidR="00AB330C" w:rsidRPr="00C9312D" w:rsidTr="00136DEF">
        <w:tc>
          <w:tcPr>
            <w:tcW w:w="1228" w:type="pct"/>
            <w:vMerge/>
            <w:vAlign w:val="center"/>
          </w:tcPr>
          <w:p w:rsidR="00AB330C" w:rsidRPr="00C9312D" w:rsidRDefault="00AB330C" w:rsidP="00136DEF">
            <w:pPr>
              <w:spacing w:line="312" w:lineRule="auto"/>
              <w:rPr>
                <w:szCs w:val="24"/>
              </w:rPr>
            </w:pPr>
          </w:p>
        </w:tc>
        <w:tc>
          <w:tcPr>
            <w:tcW w:w="915" w:type="pct"/>
            <w:vAlign w:val="center"/>
          </w:tcPr>
          <w:p w:rsidR="00AB330C" w:rsidRPr="00C9312D" w:rsidRDefault="00AB330C" w:rsidP="00136DEF">
            <w:pPr>
              <w:spacing w:line="312" w:lineRule="auto"/>
              <w:rPr>
                <w:szCs w:val="24"/>
              </w:rPr>
            </w:pPr>
            <w:r w:rsidRPr="00C9312D">
              <w:rPr>
                <w:rFonts w:hint="eastAsia"/>
                <w:szCs w:val="24"/>
              </w:rPr>
              <w:t>大肠杆菌</w:t>
            </w:r>
          </w:p>
        </w:tc>
        <w:tc>
          <w:tcPr>
            <w:tcW w:w="2857" w:type="pct"/>
            <w:vAlign w:val="center"/>
          </w:tcPr>
          <w:p w:rsidR="00AB330C" w:rsidRPr="00C9312D" w:rsidRDefault="00AB330C" w:rsidP="00136DEF">
            <w:pPr>
              <w:spacing w:line="312" w:lineRule="auto"/>
              <w:rPr>
                <w:szCs w:val="24"/>
              </w:rPr>
            </w:pPr>
            <w:r w:rsidRPr="00C9312D">
              <w:rPr>
                <w:rFonts w:hint="eastAsia"/>
                <w:szCs w:val="24"/>
              </w:rPr>
              <w:t>5</w:t>
            </w:r>
            <w:r w:rsidRPr="00C9312D">
              <w:rPr>
                <w:rFonts w:hint="eastAsia"/>
                <w:szCs w:val="24"/>
              </w:rPr>
              <w:t>组</w:t>
            </w:r>
            <w:r w:rsidRPr="00C9312D">
              <w:rPr>
                <w:rFonts w:hint="eastAsia"/>
                <w:szCs w:val="24"/>
              </w:rPr>
              <w:t>1g</w:t>
            </w:r>
            <w:r w:rsidRPr="00C9312D">
              <w:rPr>
                <w:rFonts w:hint="eastAsia"/>
                <w:szCs w:val="24"/>
              </w:rPr>
              <w:t>试验中检出</w:t>
            </w:r>
            <w:r w:rsidRPr="00C9312D">
              <w:rPr>
                <w:rFonts w:hint="eastAsia"/>
                <w:szCs w:val="24"/>
              </w:rPr>
              <w:t>10~300</w:t>
            </w:r>
            <w:r w:rsidRPr="00C9312D">
              <w:rPr>
                <w:rFonts w:hint="eastAsia"/>
                <w:szCs w:val="24"/>
              </w:rPr>
              <w:t>个大肠杆菌在</w:t>
            </w:r>
            <w:r w:rsidRPr="00C9312D">
              <w:rPr>
                <w:rFonts w:hint="eastAsia"/>
                <w:szCs w:val="24"/>
              </w:rPr>
              <w:t>2</w:t>
            </w:r>
            <w:r w:rsidRPr="00C9312D">
              <w:rPr>
                <w:rFonts w:hint="eastAsia"/>
                <w:szCs w:val="24"/>
              </w:rPr>
              <w:t>组以内</w:t>
            </w:r>
          </w:p>
        </w:tc>
      </w:tr>
      <w:tr w:rsidR="00AB330C" w:rsidRPr="00C9312D" w:rsidTr="00136DEF">
        <w:tc>
          <w:tcPr>
            <w:tcW w:w="1228" w:type="pct"/>
            <w:tcBorders>
              <w:bottom w:val="single" w:sz="4" w:space="0" w:color="auto"/>
            </w:tcBorders>
            <w:vAlign w:val="center"/>
          </w:tcPr>
          <w:p w:rsidR="00AB330C" w:rsidRPr="00C9312D" w:rsidRDefault="00AB330C" w:rsidP="00136DEF">
            <w:pPr>
              <w:spacing w:line="312" w:lineRule="auto"/>
              <w:rPr>
                <w:szCs w:val="24"/>
              </w:rPr>
            </w:pPr>
            <w:r w:rsidRPr="00C9312D">
              <w:rPr>
                <w:rFonts w:hint="eastAsia"/>
                <w:szCs w:val="24"/>
              </w:rPr>
              <w:t>保存</w:t>
            </w:r>
          </w:p>
        </w:tc>
        <w:tc>
          <w:tcPr>
            <w:tcW w:w="3772" w:type="pct"/>
            <w:gridSpan w:val="2"/>
            <w:tcBorders>
              <w:bottom w:val="single" w:sz="4" w:space="0" w:color="auto"/>
            </w:tcBorders>
            <w:vAlign w:val="center"/>
          </w:tcPr>
          <w:p w:rsidR="00AB330C" w:rsidRPr="00C9312D" w:rsidRDefault="00AB330C" w:rsidP="00136DEF">
            <w:pPr>
              <w:spacing w:line="312" w:lineRule="auto"/>
              <w:rPr>
                <w:szCs w:val="24"/>
              </w:rPr>
            </w:pPr>
            <w:r w:rsidRPr="00C9312D">
              <w:rPr>
                <w:rFonts w:hint="eastAsia"/>
                <w:szCs w:val="24"/>
              </w:rPr>
              <w:t>消毒后的消化液在密闭的容器中保存，未处理的消化液禁止二次加水</w:t>
            </w:r>
          </w:p>
        </w:tc>
      </w:tr>
    </w:tbl>
    <w:p w:rsidR="00465A9B" w:rsidRPr="00C9312D" w:rsidRDefault="00465A9B" w:rsidP="00117EB8">
      <w:pPr>
        <w:spacing w:line="312" w:lineRule="auto"/>
        <w:ind w:firstLineChars="200" w:firstLine="480"/>
        <w:rPr>
          <w:szCs w:val="24"/>
        </w:rPr>
      </w:pPr>
      <w:r w:rsidRPr="00C9312D">
        <w:rPr>
          <w:rFonts w:hint="eastAsia"/>
          <w:szCs w:val="24"/>
        </w:rPr>
        <w:t>本标准主要依据我国卫生要求对无害化处理后沼液中病原体含量进行了限值要求。两者都对大肠杆菌数量进行了限制，本规范未对沙门氏菌进行要求。</w:t>
      </w:r>
    </w:p>
    <w:p w:rsidR="008341CA" w:rsidRPr="00C9312D" w:rsidRDefault="008341CA" w:rsidP="008341CA">
      <w:pPr>
        <w:pStyle w:val="ae"/>
      </w:pPr>
      <w:bookmarkStart w:id="39" w:name="_Toc482208688"/>
      <w:r w:rsidRPr="00C9312D">
        <w:rPr>
          <w:rFonts w:hint="eastAsia"/>
        </w:rPr>
        <w:t>5.</w:t>
      </w:r>
      <w:r w:rsidR="001D5738">
        <w:rPr>
          <w:rFonts w:hint="eastAsia"/>
        </w:rPr>
        <w:t>9</w:t>
      </w:r>
      <w:r w:rsidRPr="00C9312D">
        <w:rPr>
          <w:rFonts w:hint="eastAsia"/>
        </w:rPr>
        <w:t xml:space="preserve">.2 </w:t>
      </w:r>
      <w:r w:rsidRPr="00C9312D">
        <w:rPr>
          <w:rFonts w:hint="eastAsia"/>
        </w:rPr>
        <w:t>重金属去除</w:t>
      </w:r>
      <w:r w:rsidR="004252F9" w:rsidRPr="00C9312D">
        <w:rPr>
          <w:rFonts w:hint="eastAsia"/>
        </w:rPr>
        <w:t>要求</w:t>
      </w:r>
      <w:bookmarkEnd w:id="39"/>
    </w:p>
    <w:p w:rsidR="008341CA" w:rsidRPr="00C9312D" w:rsidRDefault="008341CA" w:rsidP="00541CA0">
      <w:pPr>
        <w:ind w:firstLineChars="200" w:firstLine="480"/>
      </w:pPr>
      <w:r w:rsidRPr="00C9312D">
        <w:rPr>
          <w:rFonts w:hint="eastAsia"/>
        </w:rPr>
        <w:t>国外对堆肥中的</w:t>
      </w:r>
      <w:r w:rsidR="004252F9" w:rsidRPr="00C9312D">
        <w:rPr>
          <w:rFonts w:hint="eastAsia"/>
        </w:rPr>
        <w:t>重金属</w:t>
      </w:r>
      <w:r w:rsidRPr="00C9312D">
        <w:rPr>
          <w:rFonts w:hint="eastAsia"/>
        </w:rPr>
        <w:t>物质制定了限量标准。</w:t>
      </w:r>
      <w:r w:rsidR="00541CA0" w:rsidRPr="00C9312D">
        <w:rPr>
          <w:rFonts w:hint="eastAsia"/>
        </w:rPr>
        <w:t>这些</w:t>
      </w:r>
      <w:r w:rsidRPr="00C9312D">
        <w:rPr>
          <w:rFonts w:hint="eastAsia"/>
        </w:rPr>
        <w:t>标准主要</w:t>
      </w:r>
      <w:r w:rsidR="00541CA0" w:rsidRPr="00C9312D">
        <w:rPr>
          <w:rFonts w:hint="eastAsia"/>
        </w:rPr>
        <w:t>针对</w:t>
      </w:r>
      <w:r w:rsidRPr="00C9312D">
        <w:rPr>
          <w:rFonts w:hint="eastAsia"/>
        </w:rPr>
        <w:t>从城市固体废弃物</w:t>
      </w:r>
      <w:r w:rsidR="00541CA0" w:rsidRPr="00C9312D">
        <w:rPr>
          <w:rFonts w:hint="eastAsia"/>
        </w:rPr>
        <w:t>（</w:t>
      </w:r>
      <w:r w:rsidR="00541CA0" w:rsidRPr="00C9312D">
        <w:t>MSW</w:t>
      </w:r>
      <w:r w:rsidR="00541CA0" w:rsidRPr="00C9312D">
        <w:rPr>
          <w:rFonts w:hint="eastAsia"/>
        </w:rPr>
        <w:t>）</w:t>
      </w:r>
      <w:r w:rsidRPr="00C9312D">
        <w:rPr>
          <w:rFonts w:hint="eastAsia"/>
        </w:rPr>
        <w:t>或含有</w:t>
      </w:r>
      <w:r w:rsidRPr="00C9312D">
        <w:t xml:space="preserve">MSW </w:t>
      </w:r>
      <w:r w:rsidRPr="00C9312D">
        <w:rPr>
          <w:rFonts w:hint="eastAsia"/>
        </w:rPr>
        <w:t>和工业或农业废弃物的</w:t>
      </w:r>
      <w:r w:rsidR="00541CA0" w:rsidRPr="00C9312D">
        <w:rPr>
          <w:rFonts w:hint="eastAsia"/>
        </w:rPr>
        <w:t>混合物</w:t>
      </w:r>
      <w:r w:rsidRPr="00C9312D">
        <w:rPr>
          <w:rFonts w:hint="eastAsia"/>
        </w:rPr>
        <w:t>以及污泥制成的堆肥</w:t>
      </w:r>
      <w:r w:rsidR="00541CA0" w:rsidRPr="00C9312D">
        <w:rPr>
          <w:rFonts w:hint="eastAsia"/>
        </w:rPr>
        <w:t>，并</w:t>
      </w:r>
      <w:r w:rsidRPr="00C9312D">
        <w:rPr>
          <w:rFonts w:hint="eastAsia"/>
        </w:rPr>
        <w:t>严格用于农用商品堆肥的生产上。根据</w:t>
      </w:r>
      <w:r w:rsidR="00541CA0" w:rsidRPr="00C9312D">
        <w:rPr>
          <w:rFonts w:hint="eastAsia"/>
        </w:rPr>
        <w:t>肥料</w:t>
      </w:r>
      <w:r w:rsidRPr="00C9312D">
        <w:rPr>
          <w:rFonts w:hint="eastAsia"/>
        </w:rPr>
        <w:t>的不同用途，重金属限量标准也有差异。</w:t>
      </w:r>
      <w:r w:rsidR="00541CA0" w:rsidRPr="00C9312D">
        <w:rPr>
          <w:rFonts w:hint="eastAsia"/>
        </w:rPr>
        <w:t>为保证食品安全，</w:t>
      </w:r>
      <w:r w:rsidRPr="00C9312D">
        <w:rPr>
          <w:rFonts w:hint="eastAsia"/>
        </w:rPr>
        <w:t>粮食作物的</w:t>
      </w:r>
      <w:r w:rsidR="00541CA0" w:rsidRPr="00C9312D">
        <w:rPr>
          <w:rFonts w:hint="eastAsia"/>
        </w:rPr>
        <w:t>肥料</w:t>
      </w:r>
      <w:proofErr w:type="gramStart"/>
      <w:r w:rsidRPr="00C9312D">
        <w:rPr>
          <w:rFonts w:hint="eastAsia"/>
        </w:rPr>
        <w:t>比用</w:t>
      </w:r>
      <w:r w:rsidR="00541CA0" w:rsidRPr="00C9312D">
        <w:rPr>
          <w:rFonts w:hint="eastAsia"/>
        </w:rPr>
        <w:t>于</w:t>
      </w:r>
      <w:proofErr w:type="gramEnd"/>
      <w:r w:rsidR="00541CA0" w:rsidRPr="00C9312D">
        <w:rPr>
          <w:rFonts w:hint="eastAsia"/>
        </w:rPr>
        <w:t>观赏植物的肥料</w:t>
      </w:r>
      <w:r w:rsidRPr="00C9312D">
        <w:rPr>
          <w:rFonts w:hint="eastAsia"/>
        </w:rPr>
        <w:t>重金属限量低。</w:t>
      </w:r>
      <w:r w:rsidR="00541CA0" w:rsidRPr="00C9312D">
        <w:rPr>
          <w:rFonts w:hint="eastAsia"/>
        </w:rPr>
        <w:t>不同欧洲国家的城市废弃物堆肥中的重金属含量不同，范围很大，因而限量标准各异</w:t>
      </w:r>
      <w:r w:rsidR="00457AD0" w:rsidRPr="00C9312D">
        <w:rPr>
          <w:rFonts w:hint="eastAsia"/>
        </w:rPr>
        <w:t>（表</w:t>
      </w:r>
      <w:r w:rsidR="00457AD0" w:rsidRPr="00C9312D">
        <w:rPr>
          <w:rFonts w:hint="eastAsia"/>
        </w:rPr>
        <w:t>6</w:t>
      </w:r>
      <w:r w:rsidR="00457AD0" w:rsidRPr="00C9312D">
        <w:rPr>
          <w:rFonts w:hint="eastAsia"/>
        </w:rPr>
        <w:t>）</w:t>
      </w:r>
      <w:r w:rsidR="00541CA0" w:rsidRPr="00C9312D">
        <w:rPr>
          <w:rFonts w:hint="eastAsia"/>
        </w:rPr>
        <w:t>，这些差异的主要原因是：（</w:t>
      </w:r>
      <w:r w:rsidR="00541CA0" w:rsidRPr="00C9312D">
        <w:rPr>
          <w:rFonts w:hint="eastAsia"/>
        </w:rPr>
        <w:t>1</w:t>
      </w:r>
      <w:r w:rsidR="00541CA0" w:rsidRPr="00C9312D">
        <w:rPr>
          <w:rFonts w:hint="eastAsia"/>
        </w:rPr>
        <w:t>）工业化程度不同；（</w:t>
      </w:r>
      <w:r w:rsidR="00541CA0" w:rsidRPr="00C9312D">
        <w:rPr>
          <w:rFonts w:hint="eastAsia"/>
        </w:rPr>
        <w:t>2</w:t>
      </w:r>
      <w:r w:rsidR="00541CA0" w:rsidRPr="00C9312D">
        <w:rPr>
          <w:rFonts w:hint="eastAsia"/>
        </w:rPr>
        <w:t>）未考虑季节变化；（</w:t>
      </w:r>
      <w:r w:rsidR="00541CA0" w:rsidRPr="00C9312D">
        <w:rPr>
          <w:rFonts w:hint="eastAsia"/>
        </w:rPr>
        <w:t>3</w:t>
      </w:r>
      <w:r w:rsidR="00541CA0" w:rsidRPr="00C9312D">
        <w:rPr>
          <w:rFonts w:hint="eastAsia"/>
        </w:rPr>
        <w:t>）从废弃物准备原料的方法不同；（</w:t>
      </w:r>
      <w:r w:rsidR="00541CA0" w:rsidRPr="00C9312D">
        <w:rPr>
          <w:rFonts w:hint="eastAsia"/>
        </w:rPr>
        <w:t>4</w:t>
      </w:r>
      <w:r w:rsidR="00541CA0" w:rsidRPr="00C9312D">
        <w:rPr>
          <w:rFonts w:hint="eastAsia"/>
        </w:rPr>
        <w:t>）工艺方法不同；（</w:t>
      </w:r>
      <w:r w:rsidR="00541CA0" w:rsidRPr="00C9312D">
        <w:rPr>
          <w:rFonts w:hint="eastAsia"/>
        </w:rPr>
        <w:t>5</w:t>
      </w:r>
      <w:r w:rsidR="00541CA0" w:rsidRPr="00C9312D">
        <w:rPr>
          <w:rFonts w:hint="eastAsia"/>
        </w:rPr>
        <w:t>）重金属分析方法的不同。</w:t>
      </w:r>
    </w:p>
    <w:p w:rsidR="00457AD0" w:rsidRPr="00C9312D" w:rsidRDefault="00457AD0" w:rsidP="00457AD0">
      <w:pPr>
        <w:pStyle w:val="ad"/>
        <w:spacing w:before="156" w:after="156"/>
      </w:pPr>
      <w:r w:rsidRPr="00C9312D">
        <w:rPr>
          <w:rFonts w:hint="eastAsia"/>
        </w:rPr>
        <w:t>表</w:t>
      </w:r>
      <w:r w:rsidRPr="00C9312D">
        <w:rPr>
          <w:rFonts w:hint="eastAsia"/>
        </w:rPr>
        <w:t xml:space="preserve">6 </w:t>
      </w:r>
      <w:r w:rsidRPr="00C9312D">
        <w:rPr>
          <w:rFonts w:hint="eastAsia"/>
        </w:rPr>
        <w:t>欧洲国家对有机肥中重金属限量标准（</w:t>
      </w:r>
      <w:r w:rsidRPr="00C9312D">
        <w:rPr>
          <w:rFonts w:hint="eastAsia"/>
        </w:rPr>
        <w:t>mg</w:t>
      </w:r>
      <w:r w:rsidRPr="00C9312D">
        <w:rPr>
          <w:rFonts w:cs="Times New Roman"/>
        </w:rPr>
        <w:t>∙</w:t>
      </w:r>
      <w:r w:rsidRPr="00C9312D">
        <w:rPr>
          <w:rFonts w:hint="eastAsia"/>
        </w:rPr>
        <w:t>kg</w:t>
      </w:r>
      <w:r w:rsidRPr="00C9312D">
        <w:rPr>
          <w:rFonts w:hint="eastAsia"/>
          <w:vertAlign w:val="superscript"/>
        </w:rPr>
        <w:t>-1</w:t>
      </w:r>
      <w:r w:rsidRPr="00C9312D">
        <w:rPr>
          <w:rFonts w:hint="eastAsia"/>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
        <w:gridCol w:w="852"/>
        <w:gridCol w:w="852"/>
        <w:gridCol w:w="852"/>
        <w:gridCol w:w="852"/>
        <w:gridCol w:w="852"/>
        <w:gridCol w:w="852"/>
        <w:gridCol w:w="852"/>
        <w:gridCol w:w="853"/>
        <w:gridCol w:w="853"/>
      </w:tblGrid>
      <w:tr w:rsidR="007935E5" w:rsidRPr="00C9312D" w:rsidTr="00136DEF">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元素</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奥地利</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比利时</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瑞士</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丹麦</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法国</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德国</w:t>
            </w:r>
          </w:p>
        </w:tc>
        <w:tc>
          <w:tcPr>
            <w:tcW w:w="852"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意大利</w:t>
            </w:r>
          </w:p>
        </w:tc>
        <w:tc>
          <w:tcPr>
            <w:tcW w:w="853"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荷兰</w:t>
            </w:r>
          </w:p>
        </w:tc>
        <w:tc>
          <w:tcPr>
            <w:tcW w:w="853" w:type="dxa"/>
            <w:tcBorders>
              <w:top w:val="single" w:sz="4" w:space="0" w:color="auto"/>
              <w:bottom w:val="single" w:sz="4" w:space="0" w:color="auto"/>
            </w:tcBorders>
          </w:tcPr>
          <w:p w:rsidR="007935E5" w:rsidRPr="00C9312D" w:rsidRDefault="007935E5" w:rsidP="00457AD0">
            <w:pPr>
              <w:rPr>
                <w:sz w:val="21"/>
              </w:rPr>
            </w:pPr>
            <w:r w:rsidRPr="00C9312D">
              <w:rPr>
                <w:rFonts w:hint="eastAsia"/>
                <w:sz w:val="21"/>
              </w:rPr>
              <w:t>西班牙</w:t>
            </w:r>
          </w:p>
        </w:tc>
      </w:tr>
      <w:tr w:rsidR="007935E5" w:rsidRPr="00C9312D" w:rsidTr="00136DEF">
        <w:tc>
          <w:tcPr>
            <w:tcW w:w="852" w:type="dxa"/>
            <w:tcBorders>
              <w:top w:val="single" w:sz="4" w:space="0" w:color="auto"/>
            </w:tcBorders>
          </w:tcPr>
          <w:p w:rsidR="007935E5" w:rsidRPr="00C9312D" w:rsidRDefault="007935E5" w:rsidP="00457AD0">
            <w:pPr>
              <w:rPr>
                <w:sz w:val="21"/>
              </w:rPr>
            </w:pPr>
            <w:r w:rsidRPr="00C9312D">
              <w:rPr>
                <w:rFonts w:hint="eastAsia"/>
                <w:sz w:val="21"/>
              </w:rPr>
              <w:t>Cd</w:t>
            </w:r>
          </w:p>
        </w:tc>
        <w:tc>
          <w:tcPr>
            <w:tcW w:w="852" w:type="dxa"/>
            <w:tcBorders>
              <w:top w:val="single" w:sz="4" w:space="0" w:color="auto"/>
            </w:tcBorders>
          </w:tcPr>
          <w:p w:rsidR="007935E5" w:rsidRPr="00C9312D" w:rsidRDefault="00136DEF" w:rsidP="00457AD0">
            <w:pPr>
              <w:rPr>
                <w:sz w:val="21"/>
              </w:rPr>
            </w:pPr>
            <w:r w:rsidRPr="00C9312D">
              <w:rPr>
                <w:rFonts w:hint="eastAsia"/>
                <w:sz w:val="21"/>
              </w:rPr>
              <w:t>4</w:t>
            </w:r>
          </w:p>
        </w:tc>
        <w:tc>
          <w:tcPr>
            <w:tcW w:w="852" w:type="dxa"/>
            <w:tcBorders>
              <w:top w:val="single" w:sz="4" w:space="0" w:color="auto"/>
            </w:tcBorders>
          </w:tcPr>
          <w:p w:rsidR="007935E5" w:rsidRPr="00C9312D" w:rsidRDefault="00136DEF" w:rsidP="00457AD0">
            <w:pPr>
              <w:rPr>
                <w:sz w:val="21"/>
              </w:rPr>
            </w:pPr>
            <w:r w:rsidRPr="00C9312D">
              <w:rPr>
                <w:rFonts w:hint="eastAsia"/>
                <w:sz w:val="21"/>
              </w:rPr>
              <w:t>5</w:t>
            </w:r>
          </w:p>
        </w:tc>
        <w:tc>
          <w:tcPr>
            <w:tcW w:w="852" w:type="dxa"/>
            <w:tcBorders>
              <w:top w:val="single" w:sz="4" w:space="0" w:color="auto"/>
            </w:tcBorders>
          </w:tcPr>
          <w:p w:rsidR="007935E5" w:rsidRPr="00C9312D" w:rsidRDefault="00136DEF" w:rsidP="00457AD0">
            <w:pPr>
              <w:rPr>
                <w:sz w:val="21"/>
              </w:rPr>
            </w:pPr>
            <w:r w:rsidRPr="00C9312D">
              <w:rPr>
                <w:rFonts w:hint="eastAsia"/>
                <w:sz w:val="21"/>
              </w:rPr>
              <w:t>3</w:t>
            </w:r>
          </w:p>
        </w:tc>
        <w:tc>
          <w:tcPr>
            <w:tcW w:w="852" w:type="dxa"/>
            <w:tcBorders>
              <w:top w:val="single" w:sz="4" w:space="0" w:color="auto"/>
            </w:tcBorders>
          </w:tcPr>
          <w:p w:rsidR="007935E5" w:rsidRPr="00C9312D" w:rsidRDefault="00136DEF" w:rsidP="00457AD0">
            <w:pPr>
              <w:rPr>
                <w:sz w:val="21"/>
              </w:rPr>
            </w:pPr>
            <w:r w:rsidRPr="00C9312D">
              <w:rPr>
                <w:rFonts w:hint="eastAsia"/>
                <w:sz w:val="21"/>
              </w:rPr>
              <w:t>1.2</w:t>
            </w:r>
          </w:p>
        </w:tc>
        <w:tc>
          <w:tcPr>
            <w:tcW w:w="852" w:type="dxa"/>
            <w:tcBorders>
              <w:top w:val="single" w:sz="4" w:space="0" w:color="auto"/>
            </w:tcBorders>
          </w:tcPr>
          <w:p w:rsidR="007935E5" w:rsidRPr="00C9312D" w:rsidRDefault="00136DEF" w:rsidP="00457AD0">
            <w:pPr>
              <w:rPr>
                <w:sz w:val="21"/>
              </w:rPr>
            </w:pPr>
            <w:r w:rsidRPr="00C9312D">
              <w:rPr>
                <w:rFonts w:hint="eastAsia"/>
                <w:sz w:val="21"/>
              </w:rPr>
              <w:t>8</w:t>
            </w:r>
          </w:p>
        </w:tc>
        <w:tc>
          <w:tcPr>
            <w:tcW w:w="852" w:type="dxa"/>
            <w:tcBorders>
              <w:top w:val="single" w:sz="4" w:space="0" w:color="auto"/>
            </w:tcBorders>
          </w:tcPr>
          <w:p w:rsidR="007935E5" w:rsidRPr="00C9312D" w:rsidRDefault="00136DEF" w:rsidP="00457AD0">
            <w:pPr>
              <w:rPr>
                <w:sz w:val="21"/>
              </w:rPr>
            </w:pPr>
            <w:r w:rsidRPr="00C9312D">
              <w:rPr>
                <w:rFonts w:hint="eastAsia"/>
                <w:sz w:val="21"/>
              </w:rPr>
              <w:t>1.5</w:t>
            </w:r>
          </w:p>
        </w:tc>
        <w:tc>
          <w:tcPr>
            <w:tcW w:w="852" w:type="dxa"/>
            <w:tcBorders>
              <w:top w:val="single" w:sz="4" w:space="0" w:color="auto"/>
            </w:tcBorders>
          </w:tcPr>
          <w:p w:rsidR="007935E5" w:rsidRPr="00C9312D" w:rsidRDefault="00136DEF" w:rsidP="00457AD0">
            <w:pPr>
              <w:rPr>
                <w:sz w:val="21"/>
              </w:rPr>
            </w:pPr>
            <w:r w:rsidRPr="00C9312D">
              <w:rPr>
                <w:rFonts w:hint="eastAsia"/>
                <w:sz w:val="21"/>
              </w:rPr>
              <w:t>1.5</w:t>
            </w:r>
          </w:p>
        </w:tc>
        <w:tc>
          <w:tcPr>
            <w:tcW w:w="853" w:type="dxa"/>
            <w:tcBorders>
              <w:top w:val="single" w:sz="4" w:space="0" w:color="auto"/>
            </w:tcBorders>
          </w:tcPr>
          <w:p w:rsidR="007935E5" w:rsidRPr="00C9312D" w:rsidRDefault="00136DEF" w:rsidP="00457AD0">
            <w:pPr>
              <w:rPr>
                <w:sz w:val="21"/>
              </w:rPr>
            </w:pPr>
            <w:r w:rsidRPr="00C9312D">
              <w:rPr>
                <w:rFonts w:hint="eastAsia"/>
                <w:sz w:val="21"/>
              </w:rPr>
              <w:t>2</w:t>
            </w:r>
          </w:p>
        </w:tc>
        <w:tc>
          <w:tcPr>
            <w:tcW w:w="853" w:type="dxa"/>
            <w:tcBorders>
              <w:top w:val="single" w:sz="4" w:space="0" w:color="auto"/>
            </w:tcBorders>
          </w:tcPr>
          <w:p w:rsidR="007935E5" w:rsidRPr="00C9312D" w:rsidRDefault="00136DEF" w:rsidP="00457AD0">
            <w:pPr>
              <w:rPr>
                <w:sz w:val="21"/>
              </w:rPr>
            </w:pPr>
            <w:r w:rsidRPr="00C9312D">
              <w:rPr>
                <w:rFonts w:hint="eastAsia"/>
                <w:sz w:val="21"/>
              </w:rPr>
              <w:t>40</w:t>
            </w:r>
          </w:p>
        </w:tc>
      </w:tr>
      <w:tr w:rsidR="007935E5" w:rsidRPr="00C9312D" w:rsidTr="00136DEF">
        <w:tc>
          <w:tcPr>
            <w:tcW w:w="852" w:type="dxa"/>
          </w:tcPr>
          <w:p w:rsidR="007935E5" w:rsidRPr="00C9312D" w:rsidRDefault="00136DEF" w:rsidP="00457AD0">
            <w:pPr>
              <w:rPr>
                <w:sz w:val="21"/>
              </w:rPr>
            </w:pPr>
            <w:proofErr w:type="spellStart"/>
            <w:r w:rsidRPr="00C9312D">
              <w:rPr>
                <w:rFonts w:hint="eastAsia"/>
                <w:sz w:val="21"/>
              </w:rPr>
              <w:t>Pb</w:t>
            </w:r>
            <w:proofErr w:type="spellEnd"/>
          </w:p>
        </w:tc>
        <w:tc>
          <w:tcPr>
            <w:tcW w:w="852" w:type="dxa"/>
          </w:tcPr>
          <w:p w:rsidR="007935E5" w:rsidRPr="00C9312D" w:rsidRDefault="00136DEF" w:rsidP="00457AD0">
            <w:pPr>
              <w:rPr>
                <w:sz w:val="21"/>
              </w:rPr>
            </w:pPr>
            <w:r w:rsidRPr="00C9312D">
              <w:rPr>
                <w:rFonts w:hint="eastAsia"/>
                <w:sz w:val="21"/>
              </w:rPr>
              <w:t>500</w:t>
            </w:r>
          </w:p>
        </w:tc>
        <w:tc>
          <w:tcPr>
            <w:tcW w:w="852" w:type="dxa"/>
          </w:tcPr>
          <w:p w:rsidR="007935E5" w:rsidRPr="00C9312D" w:rsidRDefault="00136DEF" w:rsidP="00457AD0">
            <w:pPr>
              <w:rPr>
                <w:sz w:val="21"/>
              </w:rPr>
            </w:pPr>
            <w:r w:rsidRPr="00C9312D">
              <w:rPr>
                <w:rFonts w:hint="eastAsia"/>
                <w:sz w:val="21"/>
              </w:rPr>
              <w:t>600</w:t>
            </w:r>
          </w:p>
        </w:tc>
        <w:tc>
          <w:tcPr>
            <w:tcW w:w="852" w:type="dxa"/>
          </w:tcPr>
          <w:p w:rsidR="007935E5" w:rsidRPr="00C9312D" w:rsidRDefault="00136DEF" w:rsidP="00457AD0">
            <w:pPr>
              <w:rPr>
                <w:sz w:val="21"/>
              </w:rPr>
            </w:pPr>
            <w:r w:rsidRPr="00C9312D">
              <w:rPr>
                <w:rFonts w:hint="eastAsia"/>
                <w:sz w:val="21"/>
              </w:rPr>
              <w:t>150</w:t>
            </w:r>
          </w:p>
        </w:tc>
        <w:tc>
          <w:tcPr>
            <w:tcW w:w="852" w:type="dxa"/>
          </w:tcPr>
          <w:p w:rsidR="007935E5" w:rsidRPr="00C9312D" w:rsidRDefault="00136DEF" w:rsidP="00457AD0">
            <w:pPr>
              <w:rPr>
                <w:sz w:val="21"/>
              </w:rPr>
            </w:pPr>
            <w:r w:rsidRPr="00C9312D">
              <w:rPr>
                <w:rFonts w:hint="eastAsia"/>
                <w:sz w:val="21"/>
              </w:rPr>
              <w:t>120</w:t>
            </w:r>
          </w:p>
        </w:tc>
        <w:tc>
          <w:tcPr>
            <w:tcW w:w="852" w:type="dxa"/>
          </w:tcPr>
          <w:p w:rsidR="007935E5" w:rsidRPr="00C9312D" w:rsidRDefault="00136DEF" w:rsidP="00457AD0">
            <w:pPr>
              <w:rPr>
                <w:sz w:val="21"/>
              </w:rPr>
            </w:pPr>
            <w:r w:rsidRPr="00C9312D">
              <w:rPr>
                <w:rFonts w:hint="eastAsia"/>
                <w:sz w:val="21"/>
              </w:rPr>
              <w:t>800</w:t>
            </w:r>
          </w:p>
        </w:tc>
        <w:tc>
          <w:tcPr>
            <w:tcW w:w="852" w:type="dxa"/>
          </w:tcPr>
          <w:p w:rsidR="007935E5" w:rsidRPr="00C9312D" w:rsidRDefault="00136DEF" w:rsidP="00457AD0">
            <w:pPr>
              <w:rPr>
                <w:sz w:val="21"/>
              </w:rPr>
            </w:pPr>
            <w:r w:rsidRPr="00C9312D">
              <w:rPr>
                <w:rFonts w:hint="eastAsia"/>
                <w:sz w:val="21"/>
              </w:rPr>
              <w:t>150</w:t>
            </w:r>
          </w:p>
        </w:tc>
        <w:tc>
          <w:tcPr>
            <w:tcW w:w="852" w:type="dxa"/>
          </w:tcPr>
          <w:p w:rsidR="007935E5" w:rsidRPr="00C9312D" w:rsidRDefault="00136DEF" w:rsidP="00457AD0">
            <w:pPr>
              <w:rPr>
                <w:sz w:val="21"/>
              </w:rPr>
            </w:pPr>
            <w:r w:rsidRPr="00C9312D">
              <w:rPr>
                <w:rFonts w:hint="eastAsia"/>
                <w:sz w:val="21"/>
              </w:rPr>
              <w:t>140</w:t>
            </w:r>
          </w:p>
        </w:tc>
        <w:tc>
          <w:tcPr>
            <w:tcW w:w="853" w:type="dxa"/>
          </w:tcPr>
          <w:p w:rsidR="007935E5" w:rsidRPr="00C9312D" w:rsidRDefault="00136DEF" w:rsidP="00457AD0">
            <w:pPr>
              <w:rPr>
                <w:sz w:val="21"/>
              </w:rPr>
            </w:pPr>
            <w:r w:rsidRPr="00C9312D">
              <w:rPr>
                <w:rFonts w:hint="eastAsia"/>
                <w:sz w:val="21"/>
              </w:rPr>
              <w:t>140</w:t>
            </w:r>
          </w:p>
        </w:tc>
        <w:tc>
          <w:tcPr>
            <w:tcW w:w="853" w:type="dxa"/>
          </w:tcPr>
          <w:p w:rsidR="007935E5" w:rsidRPr="00C9312D" w:rsidRDefault="00136DEF" w:rsidP="00457AD0">
            <w:pPr>
              <w:rPr>
                <w:sz w:val="21"/>
              </w:rPr>
            </w:pPr>
            <w:r w:rsidRPr="00C9312D">
              <w:rPr>
                <w:rFonts w:hint="eastAsia"/>
                <w:sz w:val="21"/>
              </w:rPr>
              <w:t>1200</w:t>
            </w:r>
          </w:p>
        </w:tc>
      </w:tr>
      <w:tr w:rsidR="007935E5" w:rsidRPr="00C9312D" w:rsidTr="00136DEF">
        <w:tc>
          <w:tcPr>
            <w:tcW w:w="852" w:type="dxa"/>
          </w:tcPr>
          <w:p w:rsidR="007935E5" w:rsidRPr="00C9312D" w:rsidRDefault="00136DEF" w:rsidP="00457AD0">
            <w:pPr>
              <w:rPr>
                <w:sz w:val="21"/>
              </w:rPr>
            </w:pPr>
            <w:r w:rsidRPr="00C9312D">
              <w:rPr>
                <w:rFonts w:hint="eastAsia"/>
                <w:sz w:val="21"/>
              </w:rPr>
              <w:t>Hg</w:t>
            </w:r>
          </w:p>
        </w:tc>
        <w:tc>
          <w:tcPr>
            <w:tcW w:w="852" w:type="dxa"/>
          </w:tcPr>
          <w:p w:rsidR="007935E5" w:rsidRPr="00C9312D" w:rsidRDefault="00136DEF" w:rsidP="00457AD0">
            <w:pPr>
              <w:rPr>
                <w:sz w:val="21"/>
              </w:rPr>
            </w:pPr>
            <w:r w:rsidRPr="00C9312D">
              <w:rPr>
                <w:rFonts w:hint="eastAsia"/>
                <w:sz w:val="21"/>
              </w:rPr>
              <w:t>4</w:t>
            </w:r>
          </w:p>
        </w:tc>
        <w:tc>
          <w:tcPr>
            <w:tcW w:w="852" w:type="dxa"/>
          </w:tcPr>
          <w:p w:rsidR="007935E5" w:rsidRPr="00C9312D" w:rsidRDefault="00136DEF" w:rsidP="00457AD0">
            <w:pPr>
              <w:rPr>
                <w:sz w:val="21"/>
              </w:rPr>
            </w:pPr>
            <w:r w:rsidRPr="00C9312D">
              <w:rPr>
                <w:rFonts w:hint="eastAsia"/>
                <w:sz w:val="21"/>
              </w:rPr>
              <w:t>5</w:t>
            </w:r>
          </w:p>
        </w:tc>
        <w:tc>
          <w:tcPr>
            <w:tcW w:w="852" w:type="dxa"/>
          </w:tcPr>
          <w:p w:rsidR="007935E5" w:rsidRPr="00C9312D" w:rsidRDefault="00136DEF" w:rsidP="00457AD0">
            <w:pPr>
              <w:rPr>
                <w:sz w:val="21"/>
              </w:rPr>
            </w:pPr>
            <w:r w:rsidRPr="00C9312D">
              <w:rPr>
                <w:rFonts w:hint="eastAsia"/>
                <w:sz w:val="21"/>
              </w:rPr>
              <w:t>3</w:t>
            </w:r>
          </w:p>
        </w:tc>
        <w:tc>
          <w:tcPr>
            <w:tcW w:w="852" w:type="dxa"/>
          </w:tcPr>
          <w:p w:rsidR="007935E5" w:rsidRPr="00C9312D" w:rsidRDefault="00136DEF" w:rsidP="00457AD0">
            <w:pPr>
              <w:rPr>
                <w:sz w:val="21"/>
              </w:rPr>
            </w:pPr>
            <w:r w:rsidRPr="00C9312D">
              <w:rPr>
                <w:rFonts w:hint="eastAsia"/>
                <w:sz w:val="21"/>
              </w:rPr>
              <w:t>1.2</w:t>
            </w:r>
          </w:p>
        </w:tc>
        <w:tc>
          <w:tcPr>
            <w:tcW w:w="852" w:type="dxa"/>
          </w:tcPr>
          <w:p w:rsidR="007935E5" w:rsidRPr="00C9312D" w:rsidRDefault="00136DEF" w:rsidP="00457AD0">
            <w:pPr>
              <w:rPr>
                <w:sz w:val="21"/>
              </w:rPr>
            </w:pPr>
            <w:r w:rsidRPr="00C9312D">
              <w:rPr>
                <w:rFonts w:hint="eastAsia"/>
                <w:sz w:val="21"/>
              </w:rPr>
              <w:t>8</w:t>
            </w:r>
          </w:p>
        </w:tc>
        <w:tc>
          <w:tcPr>
            <w:tcW w:w="852" w:type="dxa"/>
          </w:tcPr>
          <w:p w:rsidR="007935E5" w:rsidRPr="00C9312D" w:rsidRDefault="00136DEF" w:rsidP="00457AD0">
            <w:pPr>
              <w:rPr>
                <w:sz w:val="21"/>
              </w:rPr>
            </w:pPr>
            <w:r w:rsidRPr="00C9312D">
              <w:rPr>
                <w:rFonts w:hint="eastAsia"/>
                <w:sz w:val="21"/>
              </w:rPr>
              <w:t>1.0</w:t>
            </w:r>
          </w:p>
        </w:tc>
        <w:tc>
          <w:tcPr>
            <w:tcW w:w="852" w:type="dxa"/>
          </w:tcPr>
          <w:p w:rsidR="007935E5" w:rsidRPr="00C9312D" w:rsidRDefault="00136DEF" w:rsidP="00457AD0">
            <w:pPr>
              <w:rPr>
                <w:sz w:val="21"/>
              </w:rPr>
            </w:pPr>
            <w:r w:rsidRPr="00C9312D">
              <w:rPr>
                <w:rFonts w:hint="eastAsia"/>
                <w:sz w:val="21"/>
              </w:rPr>
              <w:t>1.5</w:t>
            </w:r>
          </w:p>
        </w:tc>
        <w:tc>
          <w:tcPr>
            <w:tcW w:w="853" w:type="dxa"/>
          </w:tcPr>
          <w:p w:rsidR="007935E5" w:rsidRPr="00C9312D" w:rsidRDefault="00136DEF" w:rsidP="00457AD0">
            <w:pPr>
              <w:rPr>
                <w:sz w:val="21"/>
              </w:rPr>
            </w:pPr>
            <w:r w:rsidRPr="00C9312D">
              <w:rPr>
                <w:rFonts w:hint="eastAsia"/>
                <w:sz w:val="21"/>
              </w:rPr>
              <w:t>1.5</w:t>
            </w:r>
          </w:p>
        </w:tc>
        <w:tc>
          <w:tcPr>
            <w:tcW w:w="853" w:type="dxa"/>
          </w:tcPr>
          <w:p w:rsidR="007935E5" w:rsidRPr="00C9312D" w:rsidRDefault="00136DEF" w:rsidP="00457AD0">
            <w:pPr>
              <w:rPr>
                <w:sz w:val="21"/>
              </w:rPr>
            </w:pPr>
            <w:r w:rsidRPr="00C9312D">
              <w:rPr>
                <w:rFonts w:hint="eastAsia"/>
                <w:sz w:val="21"/>
              </w:rPr>
              <w:t>25</w:t>
            </w:r>
          </w:p>
        </w:tc>
      </w:tr>
      <w:tr w:rsidR="007935E5" w:rsidRPr="00C9312D" w:rsidTr="00136DEF">
        <w:tc>
          <w:tcPr>
            <w:tcW w:w="852" w:type="dxa"/>
          </w:tcPr>
          <w:p w:rsidR="007935E5" w:rsidRPr="00C9312D" w:rsidRDefault="00136DEF" w:rsidP="00457AD0">
            <w:pPr>
              <w:rPr>
                <w:sz w:val="21"/>
              </w:rPr>
            </w:pPr>
            <w:r w:rsidRPr="00C9312D">
              <w:rPr>
                <w:rFonts w:hint="eastAsia"/>
                <w:sz w:val="21"/>
              </w:rPr>
              <w:t>Zn</w:t>
            </w:r>
          </w:p>
        </w:tc>
        <w:tc>
          <w:tcPr>
            <w:tcW w:w="852" w:type="dxa"/>
          </w:tcPr>
          <w:p w:rsidR="007935E5" w:rsidRPr="00C9312D" w:rsidRDefault="00136DEF" w:rsidP="00457AD0">
            <w:pPr>
              <w:rPr>
                <w:sz w:val="21"/>
              </w:rPr>
            </w:pPr>
            <w:r w:rsidRPr="00C9312D">
              <w:rPr>
                <w:rFonts w:hint="eastAsia"/>
                <w:sz w:val="21"/>
              </w:rPr>
              <w:t>1000</w:t>
            </w:r>
          </w:p>
        </w:tc>
        <w:tc>
          <w:tcPr>
            <w:tcW w:w="852" w:type="dxa"/>
          </w:tcPr>
          <w:p w:rsidR="007935E5" w:rsidRPr="00C9312D" w:rsidRDefault="00136DEF" w:rsidP="00457AD0">
            <w:pPr>
              <w:rPr>
                <w:sz w:val="21"/>
              </w:rPr>
            </w:pPr>
            <w:r w:rsidRPr="00C9312D">
              <w:rPr>
                <w:rFonts w:hint="eastAsia"/>
                <w:sz w:val="21"/>
              </w:rPr>
              <w:t>1000</w:t>
            </w:r>
          </w:p>
        </w:tc>
        <w:tc>
          <w:tcPr>
            <w:tcW w:w="852" w:type="dxa"/>
          </w:tcPr>
          <w:p w:rsidR="007935E5" w:rsidRPr="00C9312D" w:rsidRDefault="00136DEF" w:rsidP="00457AD0">
            <w:pPr>
              <w:rPr>
                <w:sz w:val="21"/>
              </w:rPr>
            </w:pPr>
            <w:r w:rsidRPr="00C9312D">
              <w:rPr>
                <w:rFonts w:hint="eastAsia"/>
                <w:sz w:val="21"/>
              </w:rPr>
              <w:t>500</w:t>
            </w:r>
          </w:p>
        </w:tc>
        <w:tc>
          <w:tcPr>
            <w:tcW w:w="852" w:type="dxa"/>
          </w:tcPr>
          <w:p w:rsidR="007935E5" w:rsidRPr="00C9312D" w:rsidRDefault="00136DEF" w:rsidP="00457AD0">
            <w:pPr>
              <w:rPr>
                <w:sz w:val="21"/>
              </w:rPr>
            </w:pPr>
            <w:r w:rsidRPr="00C9312D">
              <w:rPr>
                <w:rFonts w:hint="eastAsia"/>
                <w:sz w:val="21"/>
              </w:rPr>
              <w:t>-</w:t>
            </w:r>
          </w:p>
        </w:tc>
        <w:tc>
          <w:tcPr>
            <w:tcW w:w="852" w:type="dxa"/>
          </w:tcPr>
          <w:p w:rsidR="007935E5" w:rsidRPr="00C9312D" w:rsidRDefault="00136DEF" w:rsidP="00457AD0">
            <w:pPr>
              <w:rPr>
                <w:sz w:val="21"/>
              </w:rPr>
            </w:pPr>
            <w:r w:rsidRPr="00C9312D">
              <w:rPr>
                <w:rFonts w:hint="eastAsia"/>
                <w:sz w:val="21"/>
              </w:rPr>
              <w:t>-</w:t>
            </w:r>
          </w:p>
        </w:tc>
        <w:tc>
          <w:tcPr>
            <w:tcW w:w="852" w:type="dxa"/>
          </w:tcPr>
          <w:p w:rsidR="007935E5" w:rsidRPr="00C9312D" w:rsidRDefault="00136DEF" w:rsidP="00457AD0">
            <w:pPr>
              <w:rPr>
                <w:sz w:val="21"/>
              </w:rPr>
            </w:pPr>
            <w:r w:rsidRPr="00C9312D">
              <w:rPr>
                <w:rFonts w:hint="eastAsia"/>
                <w:sz w:val="21"/>
              </w:rPr>
              <w:t>400</w:t>
            </w:r>
          </w:p>
        </w:tc>
        <w:tc>
          <w:tcPr>
            <w:tcW w:w="852" w:type="dxa"/>
          </w:tcPr>
          <w:p w:rsidR="007935E5" w:rsidRPr="00C9312D" w:rsidRDefault="00136DEF" w:rsidP="00457AD0">
            <w:pPr>
              <w:rPr>
                <w:sz w:val="21"/>
              </w:rPr>
            </w:pPr>
            <w:r w:rsidRPr="00C9312D">
              <w:rPr>
                <w:rFonts w:hint="eastAsia"/>
                <w:sz w:val="21"/>
              </w:rPr>
              <w:t>500</w:t>
            </w:r>
          </w:p>
        </w:tc>
        <w:tc>
          <w:tcPr>
            <w:tcW w:w="853" w:type="dxa"/>
          </w:tcPr>
          <w:p w:rsidR="007935E5" w:rsidRPr="00C9312D" w:rsidRDefault="00136DEF" w:rsidP="00457AD0">
            <w:pPr>
              <w:rPr>
                <w:sz w:val="21"/>
              </w:rPr>
            </w:pPr>
            <w:r w:rsidRPr="00C9312D">
              <w:rPr>
                <w:rFonts w:hint="eastAsia"/>
                <w:sz w:val="21"/>
              </w:rPr>
              <w:t>500</w:t>
            </w:r>
          </w:p>
        </w:tc>
        <w:tc>
          <w:tcPr>
            <w:tcW w:w="853" w:type="dxa"/>
          </w:tcPr>
          <w:p w:rsidR="007935E5" w:rsidRPr="00C9312D" w:rsidRDefault="00136DEF" w:rsidP="00457AD0">
            <w:pPr>
              <w:rPr>
                <w:sz w:val="21"/>
              </w:rPr>
            </w:pPr>
            <w:r w:rsidRPr="00C9312D">
              <w:rPr>
                <w:rFonts w:hint="eastAsia"/>
                <w:sz w:val="21"/>
              </w:rPr>
              <w:t>4000</w:t>
            </w:r>
          </w:p>
        </w:tc>
      </w:tr>
      <w:tr w:rsidR="007935E5" w:rsidRPr="00C9312D" w:rsidTr="00136DEF">
        <w:tc>
          <w:tcPr>
            <w:tcW w:w="852" w:type="dxa"/>
          </w:tcPr>
          <w:p w:rsidR="007935E5" w:rsidRPr="00C9312D" w:rsidRDefault="00136DEF" w:rsidP="00457AD0">
            <w:pPr>
              <w:rPr>
                <w:sz w:val="21"/>
              </w:rPr>
            </w:pPr>
            <w:r w:rsidRPr="00C9312D">
              <w:rPr>
                <w:rFonts w:hint="eastAsia"/>
                <w:sz w:val="21"/>
              </w:rPr>
              <w:t>Cu</w:t>
            </w:r>
          </w:p>
        </w:tc>
        <w:tc>
          <w:tcPr>
            <w:tcW w:w="852" w:type="dxa"/>
          </w:tcPr>
          <w:p w:rsidR="007935E5" w:rsidRPr="00C9312D" w:rsidRDefault="00136DEF" w:rsidP="00457AD0">
            <w:pPr>
              <w:rPr>
                <w:sz w:val="21"/>
              </w:rPr>
            </w:pPr>
            <w:r w:rsidRPr="00C9312D">
              <w:rPr>
                <w:rFonts w:hint="eastAsia"/>
                <w:sz w:val="21"/>
              </w:rPr>
              <w:t>400</w:t>
            </w:r>
          </w:p>
        </w:tc>
        <w:tc>
          <w:tcPr>
            <w:tcW w:w="852" w:type="dxa"/>
          </w:tcPr>
          <w:p w:rsidR="007935E5" w:rsidRPr="00C9312D" w:rsidRDefault="00136DEF" w:rsidP="00457AD0">
            <w:pPr>
              <w:rPr>
                <w:sz w:val="21"/>
              </w:rPr>
            </w:pPr>
            <w:r w:rsidRPr="00C9312D">
              <w:rPr>
                <w:rFonts w:hint="eastAsia"/>
                <w:sz w:val="21"/>
              </w:rPr>
              <w:t>100</w:t>
            </w:r>
          </w:p>
        </w:tc>
        <w:tc>
          <w:tcPr>
            <w:tcW w:w="852" w:type="dxa"/>
          </w:tcPr>
          <w:p w:rsidR="007935E5" w:rsidRPr="00C9312D" w:rsidRDefault="00136DEF" w:rsidP="00457AD0">
            <w:pPr>
              <w:rPr>
                <w:sz w:val="21"/>
              </w:rPr>
            </w:pPr>
            <w:r w:rsidRPr="00C9312D">
              <w:rPr>
                <w:rFonts w:hint="eastAsia"/>
                <w:sz w:val="21"/>
              </w:rPr>
              <w:t>150</w:t>
            </w:r>
          </w:p>
        </w:tc>
        <w:tc>
          <w:tcPr>
            <w:tcW w:w="852" w:type="dxa"/>
          </w:tcPr>
          <w:p w:rsidR="007935E5" w:rsidRPr="00C9312D" w:rsidRDefault="00136DEF" w:rsidP="00457AD0">
            <w:pPr>
              <w:rPr>
                <w:sz w:val="21"/>
              </w:rPr>
            </w:pPr>
            <w:r w:rsidRPr="00C9312D">
              <w:rPr>
                <w:rFonts w:hint="eastAsia"/>
                <w:sz w:val="21"/>
              </w:rPr>
              <w:t>-</w:t>
            </w:r>
          </w:p>
        </w:tc>
        <w:tc>
          <w:tcPr>
            <w:tcW w:w="852" w:type="dxa"/>
          </w:tcPr>
          <w:p w:rsidR="007935E5" w:rsidRPr="00C9312D" w:rsidRDefault="00136DEF" w:rsidP="00457AD0">
            <w:pPr>
              <w:rPr>
                <w:sz w:val="21"/>
              </w:rPr>
            </w:pPr>
            <w:r w:rsidRPr="00C9312D">
              <w:rPr>
                <w:rFonts w:hint="eastAsia"/>
                <w:sz w:val="21"/>
              </w:rPr>
              <w:t>-</w:t>
            </w:r>
          </w:p>
        </w:tc>
        <w:tc>
          <w:tcPr>
            <w:tcW w:w="852" w:type="dxa"/>
          </w:tcPr>
          <w:p w:rsidR="007935E5" w:rsidRPr="00C9312D" w:rsidRDefault="00136DEF" w:rsidP="00457AD0">
            <w:pPr>
              <w:rPr>
                <w:sz w:val="21"/>
              </w:rPr>
            </w:pPr>
            <w:r w:rsidRPr="00C9312D">
              <w:rPr>
                <w:rFonts w:hint="eastAsia"/>
                <w:sz w:val="21"/>
              </w:rPr>
              <w:t>100</w:t>
            </w:r>
          </w:p>
        </w:tc>
        <w:tc>
          <w:tcPr>
            <w:tcW w:w="852" w:type="dxa"/>
          </w:tcPr>
          <w:p w:rsidR="007935E5" w:rsidRPr="00C9312D" w:rsidRDefault="00136DEF" w:rsidP="00457AD0">
            <w:pPr>
              <w:rPr>
                <w:sz w:val="21"/>
              </w:rPr>
            </w:pPr>
            <w:r w:rsidRPr="00C9312D">
              <w:rPr>
                <w:rFonts w:hint="eastAsia"/>
                <w:sz w:val="21"/>
              </w:rPr>
              <w:t>300</w:t>
            </w:r>
          </w:p>
        </w:tc>
        <w:tc>
          <w:tcPr>
            <w:tcW w:w="853" w:type="dxa"/>
          </w:tcPr>
          <w:p w:rsidR="007935E5" w:rsidRPr="00C9312D" w:rsidRDefault="00136DEF" w:rsidP="00457AD0">
            <w:pPr>
              <w:rPr>
                <w:sz w:val="21"/>
              </w:rPr>
            </w:pPr>
            <w:r w:rsidRPr="00C9312D">
              <w:rPr>
                <w:rFonts w:hint="eastAsia"/>
                <w:sz w:val="21"/>
              </w:rPr>
              <w:t>300</w:t>
            </w:r>
          </w:p>
        </w:tc>
        <w:tc>
          <w:tcPr>
            <w:tcW w:w="853" w:type="dxa"/>
          </w:tcPr>
          <w:p w:rsidR="007935E5" w:rsidRPr="00C9312D" w:rsidRDefault="00136DEF" w:rsidP="00457AD0">
            <w:pPr>
              <w:rPr>
                <w:sz w:val="21"/>
              </w:rPr>
            </w:pPr>
            <w:r w:rsidRPr="00C9312D">
              <w:rPr>
                <w:rFonts w:hint="eastAsia"/>
                <w:sz w:val="21"/>
              </w:rPr>
              <w:t>1750</w:t>
            </w:r>
          </w:p>
        </w:tc>
      </w:tr>
      <w:tr w:rsidR="007935E5" w:rsidRPr="00C9312D" w:rsidTr="00136DEF">
        <w:tc>
          <w:tcPr>
            <w:tcW w:w="852" w:type="dxa"/>
          </w:tcPr>
          <w:p w:rsidR="007935E5" w:rsidRPr="00C9312D" w:rsidRDefault="00136DEF" w:rsidP="00457AD0">
            <w:pPr>
              <w:rPr>
                <w:sz w:val="21"/>
              </w:rPr>
            </w:pPr>
            <w:r w:rsidRPr="00C9312D">
              <w:rPr>
                <w:rFonts w:hint="eastAsia"/>
                <w:sz w:val="21"/>
              </w:rPr>
              <w:t>Cr</w:t>
            </w:r>
          </w:p>
        </w:tc>
        <w:tc>
          <w:tcPr>
            <w:tcW w:w="852" w:type="dxa"/>
          </w:tcPr>
          <w:p w:rsidR="007935E5" w:rsidRPr="00C9312D" w:rsidRDefault="00136DEF" w:rsidP="00457AD0">
            <w:pPr>
              <w:rPr>
                <w:sz w:val="21"/>
              </w:rPr>
            </w:pPr>
            <w:r w:rsidRPr="00C9312D">
              <w:rPr>
                <w:rFonts w:hint="eastAsia"/>
                <w:sz w:val="21"/>
              </w:rPr>
              <w:t>150</w:t>
            </w:r>
          </w:p>
        </w:tc>
        <w:tc>
          <w:tcPr>
            <w:tcW w:w="852" w:type="dxa"/>
          </w:tcPr>
          <w:p w:rsidR="007935E5" w:rsidRPr="00C9312D" w:rsidRDefault="00136DEF" w:rsidP="00457AD0">
            <w:pPr>
              <w:rPr>
                <w:sz w:val="21"/>
              </w:rPr>
            </w:pPr>
            <w:r w:rsidRPr="00C9312D">
              <w:rPr>
                <w:rFonts w:hint="eastAsia"/>
                <w:sz w:val="21"/>
              </w:rPr>
              <w:t>150</w:t>
            </w:r>
          </w:p>
        </w:tc>
        <w:tc>
          <w:tcPr>
            <w:tcW w:w="852" w:type="dxa"/>
          </w:tcPr>
          <w:p w:rsidR="007935E5" w:rsidRPr="00C9312D" w:rsidRDefault="00136DEF" w:rsidP="00457AD0">
            <w:pPr>
              <w:rPr>
                <w:sz w:val="21"/>
              </w:rPr>
            </w:pPr>
            <w:r w:rsidRPr="00C9312D">
              <w:rPr>
                <w:rFonts w:hint="eastAsia"/>
                <w:sz w:val="21"/>
              </w:rPr>
              <w:t>150</w:t>
            </w:r>
          </w:p>
        </w:tc>
        <w:tc>
          <w:tcPr>
            <w:tcW w:w="852" w:type="dxa"/>
          </w:tcPr>
          <w:p w:rsidR="007935E5" w:rsidRPr="00C9312D" w:rsidRDefault="00136DEF" w:rsidP="00457AD0">
            <w:pPr>
              <w:rPr>
                <w:sz w:val="21"/>
              </w:rPr>
            </w:pPr>
            <w:r w:rsidRPr="00C9312D">
              <w:rPr>
                <w:rFonts w:hint="eastAsia"/>
                <w:sz w:val="21"/>
              </w:rPr>
              <w:t>-</w:t>
            </w:r>
          </w:p>
        </w:tc>
        <w:tc>
          <w:tcPr>
            <w:tcW w:w="852" w:type="dxa"/>
          </w:tcPr>
          <w:p w:rsidR="007935E5" w:rsidRPr="00C9312D" w:rsidRDefault="00136DEF" w:rsidP="00457AD0">
            <w:pPr>
              <w:rPr>
                <w:sz w:val="21"/>
              </w:rPr>
            </w:pPr>
            <w:r w:rsidRPr="00C9312D">
              <w:rPr>
                <w:rFonts w:hint="eastAsia"/>
                <w:sz w:val="21"/>
              </w:rPr>
              <w:t>-</w:t>
            </w:r>
          </w:p>
        </w:tc>
        <w:tc>
          <w:tcPr>
            <w:tcW w:w="852" w:type="dxa"/>
          </w:tcPr>
          <w:p w:rsidR="007935E5" w:rsidRPr="00C9312D" w:rsidRDefault="00136DEF" w:rsidP="00457AD0">
            <w:pPr>
              <w:rPr>
                <w:sz w:val="21"/>
              </w:rPr>
            </w:pPr>
            <w:r w:rsidRPr="00C9312D">
              <w:rPr>
                <w:rFonts w:hint="eastAsia"/>
                <w:sz w:val="21"/>
              </w:rPr>
              <w:t>100</w:t>
            </w:r>
          </w:p>
        </w:tc>
        <w:tc>
          <w:tcPr>
            <w:tcW w:w="852" w:type="dxa"/>
          </w:tcPr>
          <w:p w:rsidR="007935E5" w:rsidRPr="00C9312D" w:rsidRDefault="00136DEF" w:rsidP="00457AD0">
            <w:pPr>
              <w:rPr>
                <w:sz w:val="21"/>
              </w:rPr>
            </w:pPr>
            <w:r w:rsidRPr="00C9312D">
              <w:rPr>
                <w:rFonts w:hint="eastAsia"/>
                <w:sz w:val="21"/>
              </w:rPr>
              <w:t>100</w:t>
            </w:r>
          </w:p>
        </w:tc>
        <w:tc>
          <w:tcPr>
            <w:tcW w:w="853" w:type="dxa"/>
          </w:tcPr>
          <w:p w:rsidR="007935E5" w:rsidRPr="00C9312D" w:rsidRDefault="00136DEF" w:rsidP="00457AD0">
            <w:pPr>
              <w:rPr>
                <w:sz w:val="21"/>
              </w:rPr>
            </w:pPr>
            <w:r w:rsidRPr="00C9312D">
              <w:rPr>
                <w:rFonts w:hint="eastAsia"/>
                <w:sz w:val="21"/>
              </w:rPr>
              <w:t>200</w:t>
            </w:r>
          </w:p>
        </w:tc>
        <w:tc>
          <w:tcPr>
            <w:tcW w:w="853" w:type="dxa"/>
          </w:tcPr>
          <w:p w:rsidR="007935E5" w:rsidRPr="00C9312D" w:rsidRDefault="00136DEF" w:rsidP="00457AD0">
            <w:pPr>
              <w:rPr>
                <w:sz w:val="21"/>
              </w:rPr>
            </w:pPr>
            <w:r w:rsidRPr="00C9312D">
              <w:rPr>
                <w:rFonts w:hint="eastAsia"/>
                <w:sz w:val="21"/>
              </w:rPr>
              <w:t>750</w:t>
            </w:r>
          </w:p>
        </w:tc>
      </w:tr>
      <w:tr w:rsidR="007935E5" w:rsidRPr="00C9312D" w:rsidTr="00136DEF">
        <w:tc>
          <w:tcPr>
            <w:tcW w:w="852" w:type="dxa"/>
          </w:tcPr>
          <w:p w:rsidR="007935E5" w:rsidRPr="00C9312D" w:rsidRDefault="00136DEF" w:rsidP="00457AD0">
            <w:pPr>
              <w:rPr>
                <w:sz w:val="21"/>
              </w:rPr>
            </w:pPr>
            <w:r w:rsidRPr="00C9312D">
              <w:rPr>
                <w:rFonts w:hint="eastAsia"/>
                <w:sz w:val="21"/>
              </w:rPr>
              <w:t>Ni</w:t>
            </w:r>
          </w:p>
        </w:tc>
        <w:tc>
          <w:tcPr>
            <w:tcW w:w="852" w:type="dxa"/>
          </w:tcPr>
          <w:p w:rsidR="007935E5" w:rsidRPr="00C9312D" w:rsidRDefault="00136DEF" w:rsidP="00457AD0">
            <w:pPr>
              <w:rPr>
                <w:sz w:val="21"/>
              </w:rPr>
            </w:pPr>
            <w:r w:rsidRPr="00C9312D">
              <w:rPr>
                <w:rFonts w:hint="eastAsia"/>
                <w:sz w:val="21"/>
              </w:rPr>
              <w:t>100</w:t>
            </w:r>
          </w:p>
        </w:tc>
        <w:tc>
          <w:tcPr>
            <w:tcW w:w="852" w:type="dxa"/>
          </w:tcPr>
          <w:p w:rsidR="007935E5" w:rsidRPr="00C9312D" w:rsidRDefault="00136DEF" w:rsidP="00457AD0">
            <w:pPr>
              <w:rPr>
                <w:sz w:val="21"/>
              </w:rPr>
            </w:pPr>
            <w:r w:rsidRPr="00C9312D">
              <w:rPr>
                <w:rFonts w:hint="eastAsia"/>
                <w:sz w:val="21"/>
              </w:rPr>
              <w:t>50</w:t>
            </w:r>
          </w:p>
        </w:tc>
        <w:tc>
          <w:tcPr>
            <w:tcW w:w="852" w:type="dxa"/>
          </w:tcPr>
          <w:p w:rsidR="007935E5" w:rsidRPr="00C9312D" w:rsidRDefault="00136DEF" w:rsidP="00457AD0">
            <w:pPr>
              <w:rPr>
                <w:sz w:val="21"/>
              </w:rPr>
            </w:pPr>
            <w:r w:rsidRPr="00C9312D">
              <w:rPr>
                <w:rFonts w:hint="eastAsia"/>
                <w:sz w:val="21"/>
              </w:rPr>
              <w:t>50</w:t>
            </w:r>
          </w:p>
        </w:tc>
        <w:tc>
          <w:tcPr>
            <w:tcW w:w="852" w:type="dxa"/>
          </w:tcPr>
          <w:p w:rsidR="007935E5" w:rsidRPr="00C9312D" w:rsidRDefault="00136DEF" w:rsidP="00457AD0">
            <w:pPr>
              <w:rPr>
                <w:sz w:val="21"/>
              </w:rPr>
            </w:pPr>
            <w:r w:rsidRPr="00C9312D">
              <w:rPr>
                <w:rFonts w:hint="eastAsia"/>
                <w:sz w:val="21"/>
              </w:rPr>
              <w:t>45</w:t>
            </w:r>
          </w:p>
        </w:tc>
        <w:tc>
          <w:tcPr>
            <w:tcW w:w="852" w:type="dxa"/>
          </w:tcPr>
          <w:p w:rsidR="007935E5" w:rsidRPr="00C9312D" w:rsidRDefault="00136DEF" w:rsidP="00457AD0">
            <w:pPr>
              <w:rPr>
                <w:sz w:val="21"/>
              </w:rPr>
            </w:pPr>
            <w:r w:rsidRPr="00C9312D">
              <w:rPr>
                <w:rFonts w:hint="eastAsia"/>
                <w:sz w:val="21"/>
              </w:rPr>
              <w:t>200</w:t>
            </w:r>
          </w:p>
        </w:tc>
        <w:tc>
          <w:tcPr>
            <w:tcW w:w="852" w:type="dxa"/>
          </w:tcPr>
          <w:p w:rsidR="007935E5" w:rsidRPr="00C9312D" w:rsidRDefault="00136DEF" w:rsidP="00457AD0">
            <w:pPr>
              <w:rPr>
                <w:sz w:val="21"/>
              </w:rPr>
            </w:pPr>
            <w:r w:rsidRPr="00C9312D">
              <w:rPr>
                <w:rFonts w:hint="eastAsia"/>
                <w:sz w:val="21"/>
              </w:rPr>
              <w:t>50</w:t>
            </w:r>
          </w:p>
        </w:tc>
        <w:tc>
          <w:tcPr>
            <w:tcW w:w="852" w:type="dxa"/>
          </w:tcPr>
          <w:p w:rsidR="007935E5" w:rsidRPr="00C9312D" w:rsidRDefault="00136DEF" w:rsidP="00457AD0">
            <w:pPr>
              <w:rPr>
                <w:sz w:val="21"/>
              </w:rPr>
            </w:pPr>
            <w:r w:rsidRPr="00C9312D">
              <w:rPr>
                <w:rFonts w:hint="eastAsia"/>
                <w:sz w:val="21"/>
              </w:rPr>
              <w:t>50</w:t>
            </w:r>
          </w:p>
        </w:tc>
        <w:tc>
          <w:tcPr>
            <w:tcW w:w="853" w:type="dxa"/>
          </w:tcPr>
          <w:p w:rsidR="007935E5" w:rsidRPr="00C9312D" w:rsidRDefault="00136DEF" w:rsidP="00457AD0">
            <w:pPr>
              <w:rPr>
                <w:sz w:val="21"/>
              </w:rPr>
            </w:pPr>
            <w:r w:rsidRPr="00C9312D">
              <w:rPr>
                <w:rFonts w:hint="eastAsia"/>
                <w:sz w:val="21"/>
              </w:rPr>
              <w:t>50</w:t>
            </w:r>
          </w:p>
        </w:tc>
        <w:tc>
          <w:tcPr>
            <w:tcW w:w="853" w:type="dxa"/>
          </w:tcPr>
          <w:p w:rsidR="007935E5" w:rsidRPr="00C9312D" w:rsidRDefault="00136DEF" w:rsidP="00457AD0">
            <w:pPr>
              <w:rPr>
                <w:sz w:val="21"/>
              </w:rPr>
            </w:pPr>
            <w:r w:rsidRPr="00C9312D">
              <w:rPr>
                <w:rFonts w:hint="eastAsia"/>
                <w:sz w:val="21"/>
              </w:rPr>
              <w:t>400</w:t>
            </w:r>
          </w:p>
        </w:tc>
      </w:tr>
      <w:tr w:rsidR="007935E5" w:rsidRPr="00C9312D" w:rsidTr="00136DEF">
        <w:tc>
          <w:tcPr>
            <w:tcW w:w="852" w:type="dxa"/>
            <w:tcBorders>
              <w:bottom w:val="single" w:sz="4" w:space="0" w:color="auto"/>
            </w:tcBorders>
          </w:tcPr>
          <w:p w:rsidR="007935E5" w:rsidRPr="00C9312D" w:rsidRDefault="00136DEF" w:rsidP="00457AD0">
            <w:pPr>
              <w:rPr>
                <w:sz w:val="21"/>
              </w:rPr>
            </w:pPr>
            <w:r w:rsidRPr="00C9312D">
              <w:rPr>
                <w:rFonts w:hint="eastAsia"/>
                <w:sz w:val="21"/>
              </w:rPr>
              <w:lastRenderedPageBreak/>
              <w:t>As</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25</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w:t>
            </w:r>
          </w:p>
        </w:tc>
        <w:tc>
          <w:tcPr>
            <w:tcW w:w="852" w:type="dxa"/>
            <w:tcBorders>
              <w:bottom w:val="single" w:sz="4" w:space="0" w:color="auto"/>
            </w:tcBorders>
          </w:tcPr>
          <w:p w:rsidR="007935E5" w:rsidRPr="00C9312D" w:rsidRDefault="00136DEF" w:rsidP="00457AD0">
            <w:pPr>
              <w:rPr>
                <w:sz w:val="21"/>
              </w:rPr>
            </w:pPr>
            <w:r w:rsidRPr="00C9312D">
              <w:rPr>
                <w:rFonts w:hint="eastAsia"/>
                <w:sz w:val="21"/>
              </w:rPr>
              <w:t>10</w:t>
            </w:r>
          </w:p>
        </w:tc>
        <w:tc>
          <w:tcPr>
            <w:tcW w:w="853" w:type="dxa"/>
            <w:tcBorders>
              <w:bottom w:val="single" w:sz="4" w:space="0" w:color="auto"/>
            </w:tcBorders>
          </w:tcPr>
          <w:p w:rsidR="007935E5" w:rsidRPr="00C9312D" w:rsidRDefault="00136DEF" w:rsidP="00457AD0">
            <w:pPr>
              <w:rPr>
                <w:sz w:val="21"/>
              </w:rPr>
            </w:pPr>
            <w:r w:rsidRPr="00C9312D">
              <w:rPr>
                <w:rFonts w:hint="eastAsia"/>
                <w:sz w:val="21"/>
              </w:rPr>
              <w:t>25</w:t>
            </w:r>
          </w:p>
        </w:tc>
        <w:tc>
          <w:tcPr>
            <w:tcW w:w="853" w:type="dxa"/>
            <w:tcBorders>
              <w:bottom w:val="single" w:sz="4" w:space="0" w:color="auto"/>
            </w:tcBorders>
          </w:tcPr>
          <w:p w:rsidR="007935E5" w:rsidRPr="00C9312D" w:rsidRDefault="00136DEF" w:rsidP="00457AD0">
            <w:pPr>
              <w:rPr>
                <w:sz w:val="21"/>
              </w:rPr>
            </w:pPr>
            <w:r w:rsidRPr="00C9312D">
              <w:rPr>
                <w:rFonts w:hint="eastAsia"/>
                <w:sz w:val="21"/>
              </w:rPr>
              <w:t>-</w:t>
            </w:r>
          </w:p>
        </w:tc>
      </w:tr>
    </w:tbl>
    <w:p w:rsidR="00457AD0" w:rsidRPr="00C9312D" w:rsidRDefault="00136DEF" w:rsidP="00457AD0">
      <w:r w:rsidRPr="00C9312D">
        <w:rPr>
          <w:rFonts w:hint="eastAsia"/>
        </w:rPr>
        <w:t xml:space="preserve">    </w:t>
      </w:r>
      <w:r w:rsidRPr="00C9312D">
        <w:rPr>
          <w:rFonts w:hint="eastAsia"/>
        </w:rPr>
        <w:t>本规范对农用沼液中</w:t>
      </w:r>
      <w:r w:rsidRPr="00C9312D">
        <w:rPr>
          <w:rFonts w:hint="eastAsia"/>
        </w:rPr>
        <w:t>Cr</w:t>
      </w:r>
      <w:r w:rsidRPr="00C9312D">
        <w:rPr>
          <w:rFonts w:hint="eastAsia"/>
        </w:rPr>
        <w:t>、</w:t>
      </w:r>
      <w:proofErr w:type="spellStart"/>
      <w:r w:rsidRPr="00C9312D">
        <w:rPr>
          <w:rFonts w:hint="eastAsia"/>
        </w:rPr>
        <w:t>Cd</w:t>
      </w:r>
      <w:proofErr w:type="spellEnd"/>
      <w:r w:rsidRPr="00C9312D">
        <w:rPr>
          <w:rFonts w:hint="eastAsia"/>
        </w:rPr>
        <w:t>、</w:t>
      </w:r>
      <w:proofErr w:type="spellStart"/>
      <w:r w:rsidRPr="00C9312D">
        <w:rPr>
          <w:rFonts w:hint="eastAsia"/>
        </w:rPr>
        <w:t>Pb</w:t>
      </w:r>
      <w:proofErr w:type="spellEnd"/>
      <w:r w:rsidRPr="00C9312D">
        <w:rPr>
          <w:rFonts w:hint="eastAsia"/>
        </w:rPr>
        <w:t>、</w:t>
      </w:r>
      <w:r w:rsidRPr="00C9312D">
        <w:rPr>
          <w:rFonts w:hint="eastAsia"/>
        </w:rPr>
        <w:t>As</w:t>
      </w:r>
      <w:r w:rsidRPr="00C9312D">
        <w:rPr>
          <w:rFonts w:hint="eastAsia"/>
        </w:rPr>
        <w:t>和</w:t>
      </w:r>
      <w:r w:rsidRPr="00C9312D">
        <w:rPr>
          <w:rFonts w:hint="eastAsia"/>
        </w:rPr>
        <w:t>Hg</w:t>
      </w:r>
      <w:r w:rsidRPr="00C9312D">
        <w:rPr>
          <w:rFonts w:hint="eastAsia"/>
        </w:rPr>
        <w:t>五种重金属进行了限量要求，</w:t>
      </w:r>
      <w:r w:rsidR="004252F9" w:rsidRPr="00C9312D">
        <w:rPr>
          <w:rFonts w:hint="eastAsia"/>
        </w:rPr>
        <w:t>指标水平严与或与</w:t>
      </w:r>
      <w:r w:rsidRPr="00C9312D">
        <w:rPr>
          <w:rFonts w:hint="eastAsia"/>
        </w:rPr>
        <w:t>欧洲国家</w:t>
      </w:r>
      <w:r w:rsidR="004252F9" w:rsidRPr="00C9312D">
        <w:rPr>
          <w:rFonts w:hint="eastAsia"/>
        </w:rPr>
        <w:t>限量水平相当。</w:t>
      </w:r>
    </w:p>
    <w:p w:rsidR="00457AD0" w:rsidRPr="00C9312D" w:rsidRDefault="00412DC7" w:rsidP="00FE7318">
      <w:pPr>
        <w:pStyle w:val="ae"/>
      </w:pPr>
      <w:bookmarkStart w:id="40" w:name="_Toc482208689"/>
      <w:r w:rsidRPr="00C9312D">
        <w:rPr>
          <w:rFonts w:hint="eastAsia"/>
        </w:rPr>
        <w:t>5.</w:t>
      </w:r>
      <w:r w:rsidR="001D5738">
        <w:rPr>
          <w:rFonts w:hint="eastAsia"/>
        </w:rPr>
        <w:t>9</w:t>
      </w:r>
      <w:r w:rsidRPr="00C9312D">
        <w:rPr>
          <w:rFonts w:hint="eastAsia"/>
        </w:rPr>
        <w:t xml:space="preserve">.3 </w:t>
      </w:r>
      <w:r w:rsidRPr="00C9312D">
        <w:rPr>
          <w:rFonts w:hint="eastAsia"/>
        </w:rPr>
        <w:t>抗生素和激素的去除要求</w:t>
      </w:r>
      <w:bookmarkEnd w:id="40"/>
    </w:p>
    <w:p w:rsidR="00412DC7" w:rsidRPr="00C9312D" w:rsidRDefault="00412DC7" w:rsidP="00412DC7">
      <w:pPr>
        <w:spacing w:line="312" w:lineRule="auto"/>
        <w:ind w:firstLineChars="200" w:firstLine="480"/>
        <w:rPr>
          <w:szCs w:val="24"/>
        </w:rPr>
      </w:pPr>
      <w:r w:rsidRPr="00C9312D">
        <w:rPr>
          <w:rFonts w:hint="eastAsia"/>
          <w:szCs w:val="24"/>
        </w:rPr>
        <w:t>欧盟国家十分重视沼肥的安全利用和生态卫生研究。高质量的原料是保证沼渣沼液安全还田利用的前提。原料没有被有毒、有害物质和难降解化合物污染是原料质量管理的关键。因此许多国家采用“允许进入清单”控制发酵原料质量。在瑞典、德国、英国、瑞士、荷兰、比利时和加拿大，“允许进入清单”作为沼渣沼液质量条款的一部分。沼渣沼液用作肥料的沼气工程，其发酵原料有以下几类。</w:t>
      </w:r>
    </w:p>
    <w:p w:rsidR="00412DC7" w:rsidRPr="00C9312D" w:rsidRDefault="00412DC7" w:rsidP="00412DC7">
      <w:pPr>
        <w:spacing w:line="312" w:lineRule="auto"/>
        <w:ind w:firstLineChars="200" w:firstLine="480"/>
        <w:rPr>
          <w:szCs w:val="24"/>
        </w:rPr>
      </w:pPr>
      <w:r w:rsidRPr="00C9312D">
        <w:rPr>
          <w:rFonts w:hint="eastAsia"/>
          <w:szCs w:val="24"/>
        </w:rPr>
        <w:t>（</w:t>
      </w:r>
      <w:r w:rsidRPr="00C9312D">
        <w:rPr>
          <w:rFonts w:hint="eastAsia"/>
          <w:szCs w:val="24"/>
        </w:rPr>
        <w:t>1</w:t>
      </w:r>
      <w:r w:rsidRPr="00C9312D">
        <w:rPr>
          <w:rFonts w:hint="eastAsia"/>
          <w:szCs w:val="24"/>
        </w:rPr>
        <w:t>）畜禽粪便。</w:t>
      </w:r>
    </w:p>
    <w:p w:rsidR="00412DC7" w:rsidRPr="00C9312D" w:rsidRDefault="00412DC7" w:rsidP="00412DC7">
      <w:pPr>
        <w:spacing w:line="312" w:lineRule="auto"/>
        <w:rPr>
          <w:szCs w:val="24"/>
        </w:rPr>
      </w:pPr>
      <w:r w:rsidRPr="00C9312D">
        <w:rPr>
          <w:rFonts w:hint="eastAsia"/>
          <w:szCs w:val="24"/>
        </w:rPr>
        <w:t xml:space="preserve">    </w:t>
      </w:r>
      <w:r w:rsidRPr="00C9312D">
        <w:rPr>
          <w:rFonts w:hint="eastAsia"/>
          <w:szCs w:val="24"/>
        </w:rPr>
        <w:t>（</w:t>
      </w:r>
      <w:r w:rsidRPr="00C9312D">
        <w:rPr>
          <w:rFonts w:hint="eastAsia"/>
          <w:szCs w:val="24"/>
        </w:rPr>
        <w:t>2</w:t>
      </w:r>
      <w:r w:rsidRPr="00C9312D">
        <w:rPr>
          <w:rFonts w:hint="eastAsia"/>
          <w:szCs w:val="24"/>
        </w:rPr>
        <w:t>）能源作物。</w:t>
      </w:r>
    </w:p>
    <w:p w:rsidR="00412DC7" w:rsidRPr="00C9312D" w:rsidRDefault="00412DC7" w:rsidP="00412DC7">
      <w:pPr>
        <w:spacing w:line="312" w:lineRule="auto"/>
        <w:rPr>
          <w:szCs w:val="24"/>
        </w:rPr>
      </w:pPr>
      <w:r w:rsidRPr="00C9312D">
        <w:rPr>
          <w:rFonts w:hint="eastAsia"/>
          <w:szCs w:val="24"/>
        </w:rPr>
        <w:t xml:space="preserve">    </w:t>
      </w:r>
      <w:r w:rsidRPr="00C9312D">
        <w:rPr>
          <w:rFonts w:hint="eastAsia"/>
          <w:szCs w:val="24"/>
        </w:rPr>
        <w:t>（</w:t>
      </w:r>
      <w:r w:rsidRPr="00C9312D">
        <w:rPr>
          <w:rFonts w:hint="eastAsia"/>
          <w:szCs w:val="24"/>
        </w:rPr>
        <w:t>3</w:t>
      </w:r>
      <w:r w:rsidRPr="00C9312D">
        <w:rPr>
          <w:rFonts w:hint="eastAsia"/>
          <w:szCs w:val="24"/>
        </w:rPr>
        <w:t>）蔬菜副产品、残渣，也包括农业、园艺和林业废弃物。</w:t>
      </w:r>
    </w:p>
    <w:p w:rsidR="00412DC7" w:rsidRPr="00C9312D" w:rsidRDefault="00412DC7" w:rsidP="00412DC7">
      <w:pPr>
        <w:spacing w:line="312" w:lineRule="auto"/>
        <w:rPr>
          <w:szCs w:val="24"/>
        </w:rPr>
      </w:pPr>
      <w:r w:rsidRPr="00C9312D">
        <w:rPr>
          <w:rFonts w:hint="eastAsia"/>
          <w:szCs w:val="24"/>
        </w:rPr>
        <w:t xml:space="preserve">    </w:t>
      </w:r>
      <w:r w:rsidRPr="00C9312D">
        <w:rPr>
          <w:rFonts w:hint="eastAsia"/>
          <w:szCs w:val="24"/>
        </w:rPr>
        <w:t>（</w:t>
      </w:r>
      <w:r w:rsidRPr="00C9312D">
        <w:rPr>
          <w:rFonts w:hint="eastAsia"/>
          <w:szCs w:val="24"/>
        </w:rPr>
        <w:t>4</w:t>
      </w:r>
      <w:r w:rsidRPr="00C9312D">
        <w:rPr>
          <w:rFonts w:hint="eastAsia"/>
          <w:szCs w:val="24"/>
        </w:rPr>
        <w:t>）人类和畜禽食品工业的可消化有机废弃物、废水（动物来源和植物来源）。</w:t>
      </w:r>
    </w:p>
    <w:p w:rsidR="00412DC7" w:rsidRPr="00C9312D" w:rsidRDefault="00412DC7" w:rsidP="00412DC7">
      <w:pPr>
        <w:spacing w:line="312" w:lineRule="auto"/>
        <w:rPr>
          <w:szCs w:val="24"/>
        </w:rPr>
      </w:pPr>
      <w:r w:rsidRPr="00C9312D">
        <w:rPr>
          <w:rFonts w:hint="eastAsia"/>
          <w:szCs w:val="24"/>
        </w:rPr>
        <w:t xml:space="preserve">    </w:t>
      </w:r>
      <w:r w:rsidRPr="00C9312D">
        <w:rPr>
          <w:rFonts w:hint="eastAsia"/>
          <w:szCs w:val="24"/>
        </w:rPr>
        <w:t>（</w:t>
      </w:r>
      <w:r w:rsidRPr="00C9312D">
        <w:rPr>
          <w:rFonts w:hint="eastAsia"/>
          <w:szCs w:val="24"/>
        </w:rPr>
        <w:t>5</w:t>
      </w:r>
      <w:r w:rsidRPr="00C9312D">
        <w:rPr>
          <w:rFonts w:hint="eastAsia"/>
          <w:szCs w:val="24"/>
        </w:rPr>
        <w:t>）生活垃圾和食物残渣的有机部分（动物来源和植物来源）。</w:t>
      </w:r>
    </w:p>
    <w:p w:rsidR="00412DC7" w:rsidRPr="00C9312D" w:rsidRDefault="00412DC7" w:rsidP="00412DC7">
      <w:pPr>
        <w:spacing w:line="312" w:lineRule="auto"/>
        <w:rPr>
          <w:szCs w:val="24"/>
        </w:rPr>
      </w:pPr>
      <w:r w:rsidRPr="00C9312D">
        <w:rPr>
          <w:rFonts w:hint="eastAsia"/>
          <w:szCs w:val="24"/>
        </w:rPr>
        <w:t xml:space="preserve">    </w:t>
      </w:r>
      <w:r w:rsidRPr="00C9312D">
        <w:rPr>
          <w:rFonts w:hint="eastAsia"/>
          <w:szCs w:val="24"/>
        </w:rPr>
        <w:t>（</w:t>
      </w:r>
      <w:r w:rsidRPr="00C9312D">
        <w:rPr>
          <w:rFonts w:hint="eastAsia"/>
          <w:szCs w:val="24"/>
        </w:rPr>
        <w:t>6</w:t>
      </w:r>
      <w:r w:rsidRPr="00C9312D">
        <w:rPr>
          <w:rFonts w:hint="eastAsia"/>
          <w:szCs w:val="24"/>
        </w:rPr>
        <w:t>）欧盟</w:t>
      </w:r>
      <w:r w:rsidRPr="00C9312D">
        <w:rPr>
          <w:rFonts w:hint="eastAsia"/>
          <w:szCs w:val="24"/>
        </w:rPr>
        <w:t>1069/2009</w:t>
      </w:r>
      <w:r w:rsidRPr="00C9312D">
        <w:rPr>
          <w:rFonts w:hint="eastAsia"/>
          <w:szCs w:val="24"/>
        </w:rPr>
        <w:t>号法案定义的畜禽副产品。</w:t>
      </w:r>
    </w:p>
    <w:p w:rsidR="00412DC7" w:rsidRPr="00C9312D" w:rsidRDefault="00412DC7" w:rsidP="00412DC7">
      <w:pPr>
        <w:spacing w:line="312" w:lineRule="auto"/>
        <w:ind w:firstLineChars="200" w:firstLine="480"/>
        <w:rPr>
          <w:szCs w:val="24"/>
        </w:rPr>
      </w:pPr>
      <w:r w:rsidRPr="00C9312D">
        <w:rPr>
          <w:rFonts w:hint="eastAsia"/>
          <w:szCs w:val="24"/>
        </w:rPr>
        <w:t>（</w:t>
      </w:r>
      <w:r w:rsidRPr="00C9312D">
        <w:rPr>
          <w:rFonts w:hint="eastAsia"/>
          <w:szCs w:val="24"/>
        </w:rPr>
        <w:t>7</w:t>
      </w:r>
      <w:r w:rsidRPr="00C9312D">
        <w:rPr>
          <w:rFonts w:hint="eastAsia"/>
          <w:szCs w:val="24"/>
        </w:rPr>
        <w:t>）其他工业废渣（制革、造纸和纺织白泥、甘油等）。</w:t>
      </w:r>
      <w:r w:rsidRPr="00C9312D">
        <w:rPr>
          <w:rFonts w:hint="eastAsia"/>
          <w:szCs w:val="24"/>
        </w:rPr>
        <w:t xml:space="preserve">   </w:t>
      </w:r>
    </w:p>
    <w:p w:rsidR="00412DC7" w:rsidRPr="00C9312D" w:rsidRDefault="00412DC7" w:rsidP="00412DC7">
      <w:pPr>
        <w:spacing w:line="312" w:lineRule="auto"/>
        <w:ind w:firstLineChars="200" w:firstLine="480"/>
        <w:rPr>
          <w:szCs w:val="24"/>
        </w:rPr>
      </w:pPr>
      <w:r w:rsidRPr="00C9312D">
        <w:rPr>
          <w:rFonts w:hint="eastAsia"/>
        </w:rPr>
        <w:t>由于对发酵原料的严格控制，同时欧洲的牲畜</w:t>
      </w:r>
      <w:r w:rsidRPr="00C9312D">
        <w:t>养殖饲料不含抗生素等，因此欧洲各国均未对沼液沼渣中抗生素和激素的处理</w:t>
      </w:r>
      <w:r w:rsidRPr="00C9312D">
        <w:rPr>
          <w:rFonts w:hint="eastAsia"/>
        </w:rPr>
        <w:t>、含量</w:t>
      </w:r>
      <w:r w:rsidRPr="00C9312D">
        <w:t>限值等</w:t>
      </w:r>
      <w:r w:rsidRPr="00C9312D">
        <w:rPr>
          <w:rFonts w:hint="eastAsia"/>
        </w:rPr>
        <w:t>做出</w:t>
      </w:r>
      <w:r w:rsidRPr="00C9312D">
        <w:t>规定。</w:t>
      </w:r>
    </w:p>
    <w:p w:rsidR="00412DC7" w:rsidRPr="00C9312D" w:rsidRDefault="00412DC7" w:rsidP="00412DC7">
      <w:pPr>
        <w:pStyle w:val="ae"/>
      </w:pPr>
      <w:bookmarkStart w:id="41" w:name="_Toc482208690"/>
      <w:r w:rsidRPr="00C9312D">
        <w:rPr>
          <w:rFonts w:hint="eastAsia"/>
        </w:rPr>
        <w:t>5.</w:t>
      </w:r>
      <w:r w:rsidR="001D5738">
        <w:rPr>
          <w:rFonts w:hint="eastAsia"/>
        </w:rPr>
        <w:t>9</w:t>
      </w:r>
      <w:r w:rsidRPr="00C9312D">
        <w:rPr>
          <w:rFonts w:hint="eastAsia"/>
        </w:rPr>
        <w:t>.</w:t>
      </w:r>
      <w:r w:rsidR="001D5738">
        <w:rPr>
          <w:rFonts w:hint="eastAsia"/>
        </w:rPr>
        <w:t>4</w:t>
      </w:r>
      <w:r w:rsidRPr="00C9312D">
        <w:rPr>
          <w:rFonts w:hint="eastAsia"/>
        </w:rPr>
        <w:t xml:space="preserve"> </w:t>
      </w:r>
      <w:r w:rsidRPr="00C9312D">
        <w:rPr>
          <w:rFonts w:hint="eastAsia"/>
        </w:rPr>
        <w:t>其它要求</w:t>
      </w:r>
      <w:bookmarkEnd w:id="41"/>
    </w:p>
    <w:p w:rsidR="00117EB8" w:rsidRPr="00C9312D" w:rsidRDefault="00412DC7" w:rsidP="00412DC7">
      <w:pPr>
        <w:rPr>
          <w:rFonts w:asciiTheme="minorEastAsia" w:hAnsiTheme="minorEastAsia"/>
          <w:szCs w:val="24"/>
        </w:rPr>
      </w:pPr>
      <w:r w:rsidRPr="00C9312D">
        <w:rPr>
          <w:rFonts w:hint="eastAsia"/>
        </w:rPr>
        <w:t>1</w:t>
      </w:r>
      <w:r w:rsidRPr="00C9312D">
        <w:rPr>
          <w:rFonts w:hint="eastAsia"/>
        </w:rPr>
        <w:t>）</w:t>
      </w:r>
      <w:r w:rsidR="00117EB8" w:rsidRPr="00C9312D">
        <w:rPr>
          <w:rFonts w:hint="eastAsia"/>
        </w:rPr>
        <w:t>沼液农田施用</w:t>
      </w:r>
      <w:r w:rsidRPr="00C9312D">
        <w:rPr>
          <w:rFonts w:hint="eastAsia"/>
        </w:rPr>
        <w:t>要求</w:t>
      </w:r>
    </w:p>
    <w:p w:rsidR="00117EB8" w:rsidRPr="00C9312D" w:rsidRDefault="00117EB8" w:rsidP="007D0982">
      <w:pPr>
        <w:ind w:firstLineChars="200" w:firstLine="480"/>
      </w:pPr>
      <w:r w:rsidRPr="00C9312D">
        <w:rPr>
          <w:rFonts w:hint="eastAsia"/>
        </w:rPr>
        <w:t>沼液</w:t>
      </w:r>
      <w:r w:rsidR="007D0982" w:rsidRPr="00C9312D">
        <w:rPr>
          <w:rFonts w:hint="eastAsia"/>
        </w:rPr>
        <w:t>还田是沼渣沼液可持续的利用方法，养分闭路循环和替代化石肥料是</w:t>
      </w:r>
      <w:r w:rsidRPr="00C9312D">
        <w:rPr>
          <w:rFonts w:hint="eastAsia"/>
        </w:rPr>
        <w:t>沼液利用的主要动力。简单利用时，发酵装置排出的所有沼渣沼液不经过处理，直接施到地里。施用量和时间按照国家肥料管理规定和施肥经验确定，同时也取决于土壤类型和作物种类</w:t>
      </w:r>
      <w:r w:rsidR="007D0982" w:rsidRPr="00C9312D">
        <w:rPr>
          <w:rFonts w:hint="eastAsia"/>
        </w:rPr>
        <w:t>（表</w:t>
      </w:r>
      <w:r w:rsidR="007D0982" w:rsidRPr="00C9312D">
        <w:rPr>
          <w:rFonts w:hint="eastAsia"/>
        </w:rPr>
        <w:t>7</w:t>
      </w:r>
      <w:r w:rsidR="007D0982" w:rsidRPr="00C9312D">
        <w:rPr>
          <w:rFonts w:hint="eastAsia"/>
        </w:rPr>
        <w:t>）</w:t>
      </w:r>
      <w:r w:rsidRPr="00C9312D">
        <w:rPr>
          <w:rFonts w:hint="eastAsia"/>
        </w:rPr>
        <w:t>。</w:t>
      </w:r>
    </w:p>
    <w:p w:rsidR="00117EB8" w:rsidRPr="00C9312D" w:rsidRDefault="00117EB8" w:rsidP="00412DC7">
      <w:pPr>
        <w:pStyle w:val="ad"/>
        <w:spacing w:before="156" w:after="156"/>
      </w:pPr>
      <w:r w:rsidRPr="00C9312D">
        <w:rPr>
          <w:rFonts w:hint="eastAsia"/>
        </w:rPr>
        <w:t>表</w:t>
      </w:r>
      <w:r w:rsidR="00412DC7" w:rsidRPr="00C9312D">
        <w:rPr>
          <w:rFonts w:hint="eastAsia"/>
        </w:rPr>
        <w:t>7</w:t>
      </w:r>
      <w:r w:rsidRPr="00C9312D">
        <w:rPr>
          <w:rFonts w:hint="eastAsia"/>
        </w:rPr>
        <w:t xml:space="preserve">  </w:t>
      </w:r>
      <w:r w:rsidRPr="00C9312D">
        <w:rPr>
          <w:rFonts w:hint="eastAsia"/>
        </w:rPr>
        <w:t>一些国家对农田营养负荷的规定</w:t>
      </w:r>
    </w:p>
    <w:tbl>
      <w:tblPr>
        <w:tblW w:w="0" w:type="auto"/>
        <w:tblLayout w:type="fixed"/>
        <w:tblLook w:val="0000"/>
      </w:tblPr>
      <w:tblGrid>
        <w:gridCol w:w="1242"/>
        <w:gridCol w:w="2835"/>
        <w:gridCol w:w="1701"/>
        <w:gridCol w:w="2744"/>
      </w:tblGrid>
      <w:tr w:rsidR="00117EB8" w:rsidRPr="00C9312D" w:rsidTr="00C9312D">
        <w:tc>
          <w:tcPr>
            <w:tcW w:w="1242" w:type="dxa"/>
            <w:tcBorders>
              <w:top w:val="single" w:sz="4" w:space="0" w:color="auto"/>
              <w:bottom w:val="single" w:sz="4" w:space="0" w:color="auto"/>
            </w:tcBorders>
          </w:tcPr>
          <w:p w:rsidR="00117EB8" w:rsidRPr="00C9312D" w:rsidRDefault="00117EB8" w:rsidP="00117EB8"/>
        </w:tc>
        <w:tc>
          <w:tcPr>
            <w:tcW w:w="2835" w:type="dxa"/>
            <w:tcBorders>
              <w:top w:val="single" w:sz="4" w:space="0" w:color="auto"/>
              <w:bottom w:val="single" w:sz="4" w:space="0" w:color="auto"/>
            </w:tcBorders>
          </w:tcPr>
          <w:p w:rsidR="00117EB8" w:rsidRPr="00C9312D" w:rsidRDefault="00117EB8" w:rsidP="00117EB8">
            <w:pPr>
              <w:jc w:val="center"/>
            </w:pPr>
            <w:r w:rsidRPr="00C9312D">
              <w:rPr>
                <w:rFonts w:hint="eastAsia"/>
              </w:rPr>
              <w:t>最大的营养负荷</w:t>
            </w:r>
          </w:p>
        </w:tc>
        <w:tc>
          <w:tcPr>
            <w:tcW w:w="1701" w:type="dxa"/>
            <w:tcBorders>
              <w:top w:val="single" w:sz="4" w:space="0" w:color="auto"/>
              <w:bottom w:val="single" w:sz="4" w:space="0" w:color="auto"/>
            </w:tcBorders>
          </w:tcPr>
          <w:p w:rsidR="00117EB8" w:rsidRPr="00C9312D" w:rsidRDefault="00117EB8" w:rsidP="00117EB8">
            <w:pPr>
              <w:jc w:val="center"/>
            </w:pPr>
            <w:r w:rsidRPr="00C9312D">
              <w:rPr>
                <w:rFonts w:hint="eastAsia"/>
              </w:rPr>
              <w:t>所需的存储时间</w:t>
            </w:r>
          </w:p>
        </w:tc>
        <w:tc>
          <w:tcPr>
            <w:tcW w:w="2744" w:type="dxa"/>
            <w:tcBorders>
              <w:top w:val="single" w:sz="4" w:space="0" w:color="auto"/>
              <w:bottom w:val="single" w:sz="4" w:space="0" w:color="auto"/>
            </w:tcBorders>
          </w:tcPr>
          <w:p w:rsidR="00117EB8" w:rsidRPr="00C9312D" w:rsidRDefault="00117EB8" w:rsidP="00117EB8">
            <w:pPr>
              <w:ind w:firstLineChars="200" w:firstLine="480"/>
              <w:jc w:val="center"/>
            </w:pPr>
            <w:r w:rsidRPr="00C9312D">
              <w:rPr>
                <w:rFonts w:hint="eastAsia"/>
              </w:rPr>
              <w:t>强制施用季节</w:t>
            </w:r>
          </w:p>
        </w:tc>
      </w:tr>
      <w:tr w:rsidR="00117EB8" w:rsidRPr="00C9312D" w:rsidTr="00C9312D">
        <w:tc>
          <w:tcPr>
            <w:tcW w:w="1242" w:type="dxa"/>
            <w:tcBorders>
              <w:top w:val="single" w:sz="4" w:space="0" w:color="auto"/>
            </w:tcBorders>
          </w:tcPr>
          <w:p w:rsidR="00117EB8" w:rsidRPr="00C9312D" w:rsidRDefault="00117EB8" w:rsidP="00117EB8">
            <w:pPr>
              <w:jc w:val="center"/>
            </w:pPr>
            <w:r w:rsidRPr="00C9312D">
              <w:rPr>
                <w:rFonts w:hint="eastAsia"/>
              </w:rPr>
              <w:t>奥地利</w:t>
            </w:r>
          </w:p>
        </w:tc>
        <w:tc>
          <w:tcPr>
            <w:tcW w:w="2835" w:type="dxa"/>
            <w:tcBorders>
              <w:top w:val="single" w:sz="4" w:space="0" w:color="auto"/>
            </w:tcBorders>
          </w:tcPr>
          <w:p w:rsidR="00117EB8" w:rsidRPr="00C9312D" w:rsidRDefault="00117EB8" w:rsidP="00117EB8">
            <w:pPr>
              <w:jc w:val="center"/>
            </w:pPr>
            <w:r w:rsidRPr="00C9312D">
              <w:t>170 kg N/ha/year</w:t>
            </w:r>
          </w:p>
        </w:tc>
        <w:tc>
          <w:tcPr>
            <w:tcW w:w="1701" w:type="dxa"/>
            <w:tcBorders>
              <w:top w:val="single" w:sz="4" w:space="0" w:color="auto"/>
            </w:tcBorders>
          </w:tcPr>
          <w:p w:rsidR="00117EB8" w:rsidRPr="00C9312D" w:rsidRDefault="00117EB8" w:rsidP="00117EB8">
            <w:pPr>
              <w:jc w:val="center"/>
            </w:pPr>
            <w:r w:rsidRPr="00C9312D">
              <w:rPr>
                <w:rFonts w:hint="eastAsia"/>
              </w:rPr>
              <w:t>6</w:t>
            </w:r>
            <w:r w:rsidRPr="00C9312D">
              <w:rPr>
                <w:rFonts w:hint="eastAsia"/>
              </w:rPr>
              <w:t>个月</w:t>
            </w:r>
          </w:p>
        </w:tc>
        <w:tc>
          <w:tcPr>
            <w:tcW w:w="2744" w:type="dxa"/>
            <w:tcBorders>
              <w:top w:val="single" w:sz="4" w:space="0" w:color="auto"/>
            </w:tcBorders>
          </w:tcPr>
          <w:p w:rsidR="00117EB8" w:rsidRPr="00C9312D" w:rsidRDefault="00117EB8" w:rsidP="00117EB8">
            <w:pPr>
              <w:jc w:val="center"/>
            </w:pPr>
            <w:r w:rsidRPr="00C9312D">
              <w:rPr>
                <w:rFonts w:hint="eastAsia"/>
              </w:rPr>
              <w:t>2</w:t>
            </w:r>
            <w:r w:rsidRPr="00C9312D">
              <w:rPr>
                <w:rFonts w:hint="eastAsia"/>
              </w:rPr>
              <w:t>月</w:t>
            </w:r>
            <w:r w:rsidRPr="00C9312D">
              <w:rPr>
                <w:rFonts w:hint="eastAsia"/>
              </w:rPr>
              <w:t>28</w:t>
            </w:r>
            <w:r w:rsidRPr="00C9312D">
              <w:rPr>
                <w:rFonts w:hint="eastAsia"/>
              </w:rPr>
              <w:t>日—</w:t>
            </w:r>
            <w:r w:rsidRPr="00C9312D">
              <w:rPr>
                <w:rFonts w:hint="eastAsia"/>
              </w:rPr>
              <w:t>10</w:t>
            </w:r>
            <w:r w:rsidRPr="00C9312D">
              <w:rPr>
                <w:rFonts w:hint="eastAsia"/>
              </w:rPr>
              <w:t>月</w:t>
            </w:r>
            <w:r w:rsidRPr="00C9312D">
              <w:rPr>
                <w:rFonts w:hint="eastAsia"/>
              </w:rPr>
              <w:t>5</w:t>
            </w:r>
            <w:r w:rsidRPr="00C9312D">
              <w:rPr>
                <w:rFonts w:hint="eastAsia"/>
              </w:rPr>
              <w:t>日</w:t>
            </w:r>
          </w:p>
        </w:tc>
      </w:tr>
      <w:tr w:rsidR="00117EB8" w:rsidRPr="00C9312D" w:rsidTr="00C9312D">
        <w:tc>
          <w:tcPr>
            <w:tcW w:w="1242" w:type="dxa"/>
          </w:tcPr>
          <w:p w:rsidR="00117EB8" w:rsidRPr="00C9312D" w:rsidRDefault="00117EB8" w:rsidP="00117EB8">
            <w:pPr>
              <w:jc w:val="center"/>
            </w:pPr>
            <w:r w:rsidRPr="00C9312D">
              <w:rPr>
                <w:rFonts w:hint="eastAsia"/>
              </w:rPr>
              <w:lastRenderedPageBreak/>
              <w:t>丹麦</w:t>
            </w:r>
          </w:p>
        </w:tc>
        <w:tc>
          <w:tcPr>
            <w:tcW w:w="2835" w:type="dxa"/>
          </w:tcPr>
          <w:p w:rsidR="00117EB8" w:rsidRPr="00C9312D" w:rsidRDefault="00117EB8" w:rsidP="00117EB8">
            <w:pPr>
              <w:jc w:val="center"/>
            </w:pPr>
            <w:r w:rsidRPr="00C9312D">
              <w:t xml:space="preserve">170 kg N/ha /year </w:t>
            </w:r>
            <w:r w:rsidRPr="00C9312D">
              <w:rPr>
                <w:rFonts w:hint="eastAsia"/>
              </w:rPr>
              <w:t>（牛）</w:t>
            </w:r>
          </w:p>
          <w:p w:rsidR="00117EB8" w:rsidRPr="00C9312D" w:rsidRDefault="00117EB8" w:rsidP="00117EB8">
            <w:pPr>
              <w:jc w:val="center"/>
            </w:pPr>
            <w:r w:rsidRPr="00C9312D">
              <w:t xml:space="preserve">140 kg N/ha/year </w:t>
            </w:r>
            <w:r w:rsidRPr="00C9312D">
              <w:rPr>
                <w:rFonts w:hint="eastAsia"/>
              </w:rPr>
              <w:t>（猪）</w:t>
            </w:r>
          </w:p>
        </w:tc>
        <w:tc>
          <w:tcPr>
            <w:tcW w:w="1701" w:type="dxa"/>
          </w:tcPr>
          <w:p w:rsidR="00117EB8" w:rsidRPr="00C9312D" w:rsidRDefault="00117EB8" w:rsidP="00117EB8">
            <w:pPr>
              <w:jc w:val="center"/>
            </w:pPr>
            <w:r w:rsidRPr="00C9312D">
              <w:rPr>
                <w:rFonts w:hint="eastAsia"/>
              </w:rPr>
              <w:t>9</w:t>
            </w:r>
            <w:r w:rsidRPr="00C9312D">
              <w:rPr>
                <w:rFonts w:hint="eastAsia"/>
              </w:rPr>
              <w:t>个月</w:t>
            </w:r>
          </w:p>
        </w:tc>
        <w:tc>
          <w:tcPr>
            <w:tcW w:w="2744" w:type="dxa"/>
          </w:tcPr>
          <w:p w:rsidR="00117EB8" w:rsidRPr="00C9312D" w:rsidRDefault="00117EB8" w:rsidP="00117EB8">
            <w:pPr>
              <w:jc w:val="center"/>
            </w:pPr>
            <w:r w:rsidRPr="00C9312D">
              <w:rPr>
                <w:rFonts w:hint="eastAsia"/>
              </w:rPr>
              <w:t>2</w:t>
            </w:r>
            <w:r w:rsidRPr="00C9312D">
              <w:rPr>
                <w:rFonts w:hint="eastAsia"/>
              </w:rPr>
              <w:t>月</w:t>
            </w:r>
            <w:r w:rsidRPr="00C9312D">
              <w:rPr>
                <w:rFonts w:hint="eastAsia"/>
              </w:rPr>
              <w:t>1</w:t>
            </w:r>
            <w:r w:rsidRPr="00C9312D">
              <w:rPr>
                <w:rFonts w:hint="eastAsia"/>
              </w:rPr>
              <w:t>日—丰收</w:t>
            </w:r>
          </w:p>
        </w:tc>
      </w:tr>
      <w:tr w:rsidR="00117EB8" w:rsidRPr="00C9312D" w:rsidTr="00C9312D">
        <w:tc>
          <w:tcPr>
            <w:tcW w:w="1242" w:type="dxa"/>
          </w:tcPr>
          <w:p w:rsidR="00117EB8" w:rsidRPr="00C9312D" w:rsidRDefault="00117EB8" w:rsidP="00117EB8">
            <w:pPr>
              <w:jc w:val="center"/>
            </w:pPr>
            <w:r w:rsidRPr="00C9312D">
              <w:rPr>
                <w:rFonts w:hint="eastAsia"/>
              </w:rPr>
              <w:t>意大利</w:t>
            </w:r>
          </w:p>
        </w:tc>
        <w:tc>
          <w:tcPr>
            <w:tcW w:w="2835" w:type="dxa"/>
          </w:tcPr>
          <w:p w:rsidR="00117EB8" w:rsidRPr="00C9312D" w:rsidRDefault="00117EB8" w:rsidP="00117EB8">
            <w:pPr>
              <w:jc w:val="center"/>
            </w:pPr>
            <w:r w:rsidRPr="00C9312D">
              <w:t>170 – 500 kg N/ha/year</w:t>
            </w:r>
          </w:p>
        </w:tc>
        <w:tc>
          <w:tcPr>
            <w:tcW w:w="1701" w:type="dxa"/>
          </w:tcPr>
          <w:p w:rsidR="00117EB8" w:rsidRPr="00C9312D" w:rsidRDefault="00117EB8" w:rsidP="00117EB8">
            <w:pPr>
              <w:jc w:val="center"/>
            </w:pPr>
            <w:r w:rsidRPr="00C9312D">
              <w:rPr>
                <w:rFonts w:hint="eastAsia"/>
              </w:rPr>
              <w:t>90-180</w:t>
            </w:r>
            <w:r w:rsidRPr="00C9312D">
              <w:rPr>
                <w:rFonts w:hint="eastAsia"/>
              </w:rPr>
              <w:t>天</w:t>
            </w:r>
          </w:p>
        </w:tc>
        <w:tc>
          <w:tcPr>
            <w:tcW w:w="2744" w:type="dxa"/>
          </w:tcPr>
          <w:p w:rsidR="00117EB8" w:rsidRPr="00C9312D" w:rsidRDefault="00117EB8" w:rsidP="00117EB8">
            <w:pPr>
              <w:jc w:val="center"/>
            </w:pPr>
            <w:r w:rsidRPr="00C9312D">
              <w:rPr>
                <w:rFonts w:hint="eastAsia"/>
              </w:rPr>
              <w:t>2</w:t>
            </w:r>
            <w:r w:rsidRPr="00C9312D">
              <w:rPr>
                <w:rFonts w:hint="eastAsia"/>
              </w:rPr>
              <w:t>月</w:t>
            </w:r>
            <w:r w:rsidRPr="00C9312D">
              <w:rPr>
                <w:rFonts w:hint="eastAsia"/>
              </w:rPr>
              <w:t>1</w:t>
            </w:r>
            <w:r w:rsidRPr="00C9312D">
              <w:rPr>
                <w:rFonts w:hint="eastAsia"/>
              </w:rPr>
              <w:t>日—</w:t>
            </w:r>
            <w:r w:rsidRPr="00C9312D">
              <w:rPr>
                <w:rFonts w:hint="eastAsia"/>
              </w:rPr>
              <w:t>12</w:t>
            </w:r>
            <w:r w:rsidRPr="00C9312D">
              <w:rPr>
                <w:rFonts w:hint="eastAsia"/>
              </w:rPr>
              <w:t>月</w:t>
            </w:r>
            <w:r w:rsidRPr="00C9312D">
              <w:rPr>
                <w:rFonts w:hint="eastAsia"/>
              </w:rPr>
              <w:t>1</w:t>
            </w:r>
            <w:r w:rsidRPr="00C9312D">
              <w:rPr>
                <w:rFonts w:hint="eastAsia"/>
              </w:rPr>
              <w:t>日</w:t>
            </w:r>
          </w:p>
        </w:tc>
      </w:tr>
      <w:tr w:rsidR="00117EB8" w:rsidRPr="00C9312D" w:rsidTr="00C9312D">
        <w:tc>
          <w:tcPr>
            <w:tcW w:w="1242" w:type="dxa"/>
          </w:tcPr>
          <w:p w:rsidR="00117EB8" w:rsidRPr="00C9312D" w:rsidRDefault="00117EB8" w:rsidP="00117EB8">
            <w:pPr>
              <w:jc w:val="center"/>
            </w:pPr>
            <w:r w:rsidRPr="00C9312D">
              <w:rPr>
                <w:rFonts w:hint="eastAsia"/>
              </w:rPr>
              <w:t>瑞典</w:t>
            </w:r>
          </w:p>
        </w:tc>
        <w:tc>
          <w:tcPr>
            <w:tcW w:w="2835" w:type="dxa"/>
          </w:tcPr>
          <w:p w:rsidR="00117EB8" w:rsidRPr="00C9312D" w:rsidRDefault="00117EB8" w:rsidP="00117EB8">
            <w:pPr>
              <w:jc w:val="center"/>
            </w:pPr>
            <w:r w:rsidRPr="00C9312D">
              <w:t xml:space="preserve">170 kg N/ha/year </w:t>
            </w:r>
          </w:p>
          <w:p w:rsidR="00117EB8" w:rsidRPr="00C9312D" w:rsidRDefault="00117EB8" w:rsidP="00117EB8">
            <w:pPr>
              <w:jc w:val="center"/>
            </w:pPr>
            <w:r w:rsidRPr="00C9312D">
              <w:rPr>
                <w:rFonts w:hint="eastAsia"/>
              </w:rPr>
              <w:t>（计算每公顷的牲畜）</w:t>
            </w:r>
          </w:p>
        </w:tc>
        <w:tc>
          <w:tcPr>
            <w:tcW w:w="1701" w:type="dxa"/>
          </w:tcPr>
          <w:p w:rsidR="00117EB8" w:rsidRPr="00C9312D" w:rsidRDefault="00117EB8" w:rsidP="00117EB8">
            <w:pPr>
              <w:jc w:val="center"/>
            </w:pPr>
            <w:r w:rsidRPr="00C9312D">
              <w:rPr>
                <w:rFonts w:hint="eastAsia"/>
              </w:rPr>
              <w:t>6-10</w:t>
            </w:r>
            <w:r w:rsidRPr="00C9312D">
              <w:rPr>
                <w:rFonts w:hint="eastAsia"/>
              </w:rPr>
              <w:t>个月</w:t>
            </w:r>
          </w:p>
        </w:tc>
        <w:tc>
          <w:tcPr>
            <w:tcW w:w="2744" w:type="dxa"/>
          </w:tcPr>
          <w:p w:rsidR="00117EB8" w:rsidRPr="00C9312D" w:rsidRDefault="00117EB8" w:rsidP="00117EB8">
            <w:pPr>
              <w:jc w:val="center"/>
            </w:pPr>
            <w:r w:rsidRPr="00C9312D">
              <w:rPr>
                <w:rFonts w:hint="eastAsia"/>
              </w:rPr>
              <w:t>2</w:t>
            </w:r>
            <w:r w:rsidRPr="00C9312D">
              <w:rPr>
                <w:rFonts w:hint="eastAsia"/>
              </w:rPr>
              <w:t>月</w:t>
            </w:r>
            <w:r w:rsidRPr="00C9312D">
              <w:rPr>
                <w:rFonts w:hint="eastAsia"/>
              </w:rPr>
              <w:t>1</w:t>
            </w:r>
            <w:r w:rsidRPr="00C9312D">
              <w:rPr>
                <w:rFonts w:hint="eastAsia"/>
              </w:rPr>
              <w:t>日—</w:t>
            </w:r>
            <w:r w:rsidRPr="00C9312D">
              <w:rPr>
                <w:rFonts w:hint="eastAsia"/>
              </w:rPr>
              <w:t>12</w:t>
            </w:r>
            <w:r w:rsidRPr="00C9312D">
              <w:rPr>
                <w:rFonts w:hint="eastAsia"/>
              </w:rPr>
              <w:t>月</w:t>
            </w:r>
            <w:r w:rsidRPr="00C9312D">
              <w:rPr>
                <w:rFonts w:hint="eastAsia"/>
              </w:rPr>
              <w:t>1</w:t>
            </w:r>
            <w:r w:rsidRPr="00C9312D">
              <w:rPr>
                <w:rFonts w:hint="eastAsia"/>
              </w:rPr>
              <w:t>日</w:t>
            </w:r>
          </w:p>
        </w:tc>
      </w:tr>
      <w:tr w:rsidR="00117EB8" w:rsidRPr="00C9312D" w:rsidTr="00C9312D">
        <w:tc>
          <w:tcPr>
            <w:tcW w:w="1242" w:type="dxa"/>
          </w:tcPr>
          <w:p w:rsidR="00117EB8" w:rsidRPr="00C9312D" w:rsidRDefault="00117EB8" w:rsidP="00117EB8">
            <w:pPr>
              <w:jc w:val="center"/>
            </w:pPr>
            <w:r w:rsidRPr="00C9312D">
              <w:rPr>
                <w:rFonts w:hint="eastAsia"/>
              </w:rPr>
              <w:t>北爱尔兰</w:t>
            </w:r>
          </w:p>
        </w:tc>
        <w:tc>
          <w:tcPr>
            <w:tcW w:w="2835" w:type="dxa"/>
          </w:tcPr>
          <w:p w:rsidR="00117EB8" w:rsidRPr="00C9312D" w:rsidRDefault="00117EB8" w:rsidP="00117EB8">
            <w:pPr>
              <w:jc w:val="center"/>
            </w:pPr>
            <w:r w:rsidRPr="00C9312D">
              <w:t>170 kg N/ha/year</w:t>
            </w:r>
          </w:p>
        </w:tc>
        <w:tc>
          <w:tcPr>
            <w:tcW w:w="1701" w:type="dxa"/>
          </w:tcPr>
          <w:p w:rsidR="00117EB8" w:rsidRPr="00C9312D" w:rsidRDefault="00117EB8" w:rsidP="00117EB8">
            <w:pPr>
              <w:jc w:val="center"/>
            </w:pPr>
            <w:r w:rsidRPr="00C9312D">
              <w:rPr>
                <w:rFonts w:hint="eastAsia"/>
              </w:rPr>
              <w:t>4</w:t>
            </w:r>
            <w:r w:rsidRPr="00C9312D">
              <w:rPr>
                <w:rFonts w:hint="eastAsia"/>
              </w:rPr>
              <w:t>个月</w:t>
            </w:r>
          </w:p>
        </w:tc>
        <w:tc>
          <w:tcPr>
            <w:tcW w:w="2744" w:type="dxa"/>
          </w:tcPr>
          <w:p w:rsidR="00117EB8" w:rsidRPr="00C9312D" w:rsidRDefault="00117EB8" w:rsidP="00117EB8">
            <w:pPr>
              <w:jc w:val="center"/>
            </w:pPr>
            <w:r w:rsidRPr="00C9312D">
              <w:rPr>
                <w:rFonts w:hint="eastAsia"/>
              </w:rPr>
              <w:t>2</w:t>
            </w:r>
            <w:r w:rsidRPr="00C9312D">
              <w:rPr>
                <w:rFonts w:hint="eastAsia"/>
              </w:rPr>
              <w:t>月</w:t>
            </w:r>
            <w:r w:rsidRPr="00C9312D">
              <w:rPr>
                <w:rFonts w:hint="eastAsia"/>
              </w:rPr>
              <w:t>1</w:t>
            </w:r>
            <w:r w:rsidRPr="00C9312D">
              <w:rPr>
                <w:rFonts w:hint="eastAsia"/>
              </w:rPr>
              <w:t>日—</w:t>
            </w:r>
            <w:r w:rsidRPr="00C9312D">
              <w:rPr>
                <w:rFonts w:hint="eastAsia"/>
              </w:rPr>
              <w:t>10</w:t>
            </w:r>
            <w:r w:rsidRPr="00C9312D">
              <w:rPr>
                <w:rFonts w:hint="eastAsia"/>
              </w:rPr>
              <w:t>月</w:t>
            </w:r>
            <w:r w:rsidRPr="00C9312D">
              <w:rPr>
                <w:rFonts w:hint="eastAsia"/>
              </w:rPr>
              <w:t>14</w:t>
            </w:r>
            <w:r w:rsidRPr="00C9312D">
              <w:rPr>
                <w:rFonts w:hint="eastAsia"/>
              </w:rPr>
              <w:t>日</w:t>
            </w:r>
          </w:p>
        </w:tc>
      </w:tr>
      <w:tr w:rsidR="00117EB8" w:rsidRPr="00C9312D" w:rsidTr="00C9312D">
        <w:tc>
          <w:tcPr>
            <w:tcW w:w="1242" w:type="dxa"/>
            <w:tcBorders>
              <w:bottom w:val="single" w:sz="4" w:space="0" w:color="auto"/>
            </w:tcBorders>
          </w:tcPr>
          <w:p w:rsidR="00117EB8" w:rsidRPr="00C9312D" w:rsidRDefault="00117EB8" w:rsidP="00117EB8">
            <w:pPr>
              <w:jc w:val="center"/>
            </w:pPr>
            <w:r w:rsidRPr="00C9312D">
              <w:rPr>
                <w:rFonts w:hint="eastAsia"/>
              </w:rPr>
              <w:t>德国</w:t>
            </w:r>
          </w:p>
        </w:tc>
        <w:tc>
          <w:tcPr>
            <w:tcW w:w="2835" w:type="dxa"/>
            <w:tcBorders>
              <w:bottom w:val="single" w:sz="4" w:space="0" w:color="auto"/>
            </w:tcBorders>
          </w:tcPr>
          <w:p w:rsidR="00117EB8" w:rsidRPr="00C9312D" w:rsidRDefault="00117EB8" w:rsidP="00117EB8">
            <w:pPr>
              <w:jc w:val="center"/>
            </w:pPr>
            <w:r w:rsidRPr="00C9312D">
              <w:t>170 kg N/ha/year</w:t>
            </w:r>
          </w:p>
        </w:tc>
        <w:tc>
          <w:tcPr>
            <w:tcW w:w="1701" w:type="dxa"/>
            <w:tcBorders>
              <w:bottom w:val="single" w:sz="4" w:space="0" w:color="auto"/>
            </w:tcBorders>
          </w:tcPr>
          <w:p w:rsidR="00117EB8" w:rsidRPr="00C9312D" w:rsidRDefault="00117EB8" w:rsidP="00117EB8">
            <w:pPr>
              <w:jc w:val="center"/>
            </w:pPr>
            <w:r w:rsidRPr="00C9312D">
              <w:rPr>
                <w:rFonts w:hint="eastAsia"/>
              </w:rPr>
              <w:t>6</w:t>
            </w:r>
            <w:r w:rsidRPr="00C9312D">
              <w:rPr>
                <w:rFonts w:hint="eastAsia"/>
              </w:rPr>
              <w:t>个月</w:t>
            </w:r>
          </w:p>
        </w:tc>
        <w:tc>
          <w:tcPr>
            <w:tcW w:w="2744" w:type="dxa"/>
            <w:tcBorders>
              <w:bottom w:val="single" w:sz="4" w:space="0" w:color="auto"/>
            </w:tcBorders>
          </w:tcPr>
          <w:p w:rsidR="00117EB8" w:rsidRPr="00C9312D" w:rsidRDefault="00117EB8" w:rsidP="00117EB8">
            <w:pPr>
              <w:jc w:val="center"/>
            </w:pPr>
            <w:r w:rsidRPr="00C9312D">
              <w:rPr>
                <w:rFonts w:hint="eastAsia"/>
              </w:rPr>
              <w:t>2</w:t>
            </w:r>
            <w:r w:rsidRPr="00C9312D">
              <w:rPr>
                <w:rFonts w:hint="eastAsia"/>
              </w:rPr>
              <w:t>月</w:t>
            </w:r>
            <w:r w:rsidRPr="00C9312D">
              <w:rPr>
                <w:rFonts w:hint="eastAsia"/>
              </w:rPr>
              <w:t>1</w:t>
            </w:r>
            <w:r w:rsidRPr="00C9312D">
              <w:rPr>
                <w:rFonts w:hint="eastAsia"/>
              </w:rPr>
              <w:t>日</w:t>
            </w:r>
            <w:r w:rsidRPr="00C9312D">
              <w:rPr>
                <w:rFonts w:hint="eastAsia"/>
              </w:rPr>
              <w:t xml:space="preserve"> </w:t>
            </w:r>
            <w:r w:rsidRPr="00C9312D">
              <w:rPr>
                <w:rFonts w:hint="eastAsia"/>
              </w:rPr>
              <w:t>—</w:t>
            </w:r>
            <w:r w:rsidRPr="00C9312D">
              <w:rPr>
                <w:rFonts w:hint="eastAsia"/>
              </w:rPr>
              <w:t>10</w:t>
            </w:r>
            <w:r w:rsidRPr="00C9312D">
              <w:rPr>
                <w:rFonts w:hint="eastAsia"/>
              </w:rPr>
              <w:t>月</w:t>
            </w:r>
            <w:r w:rsidRPr="00C9312D">
              <w:rPr>
                <w:rFonts w:hint="eastAsia"/>
              </w:rPr>
              <w:t>31</w:t>
            </w:r>
            <w:r w:rsidRPr="00C9312D">
              <w:rPr>
                <w:rFonts w:hint="eastAsia"/>
              </w:rPr>
              <w:t>日耕地</w:t>
            </w:r>
          </w:p>
          <w:p w:rsidR="00117EB8" w:rsidRPr="00C9312D" w:rsidRDefault="00117EB8" w:rsidP="00117EB8">
            <w:pPr>
              <w:jc w:val="center"/>
            </w:pPr>
            <w:r w:rsidRPr="00C9312D">
              <w:rPr>
                <w:rFonts w:hint="eastAsia"/>
              </w:rPr>
              <w:t>2</w:t>
            </w:r>
            <w:r w:rsidRPr="00C9312D">
              <w:rPr>
                <w:rFonts w:hint="eastAsia"/>
              </w:rPr>
              <w:t>月</w:t>
            </w:r>
            <w:r w:rsidRPr="00C9312D">
              <w:rPr>
                <w:rFonts w:hint="eastAsia"/>
              </w:rPr>
              <w:t>1</w:t>
            </w:r>
            <w:r w:rsidRPr="00C9312D">
              <w:rPr>
                <w:rFonts w:hint="eastAsia"/>
              </w:rPr>
              <w:t>日—</w:t>
            </w:r>
            <w:r w:rsidRPr="00C9312D">
              <w:rPr>
                <w:rFonts w:hint="eastAsia"/>
              </w:rPr>
              <w:t>11</w:t>
            </w:r>
            <w:r w:rsidRPr="00C9312D">
              <w:rPr>
                <w:rFonts w:hint="eastAsia"/>
              </w:rPr>
              <w:t>月</w:t>
            </w:r>
            <w:r w:rsidRPr="00C9312D">
              <w:rPr>
                <w:rFonts w:hint="eastAsia"/>
              </w:rPr>
              <w:t>31</w:t>
            </w:r>
            <w:r w:rsidRPr="00C9312D">
              <w:rPr>
                <w:rFonts w:hint="eastAsia"/>
              </w:rPr>
              <w:t>日草地</w:t>
            </w:r>
          </w:p>
        </w:tc>
      </w:tr>
    </w:tbl>
    <w:p w:rsidR="00F6778F" w:rsidRPr="00C9312D" w:rsidRDefault="00F6778F" w:rsidP="00F6778F">
      <w:r w:rsidRPr="00C9312D">
        <w:rPr>
          <w:rFonts w:hint="eastAsia"/>
        </w:rPr>
        <w:t xml:space="preserve">     </w:t>
      </w:r>
      <w:r w:rsidRPr="00C9312D">
        <w:rPr>
          <w:rFonts w:hint="eastAsia"/>
        </w:rPr>
        <w:t>対沼液的不同</w:t>
      </w:r>
      <w:r w:rsidR="00C9312D">
        <w:rPr>
          <w:rFonts w:hint="eastAsia"/>
        </w:rPr>
        <w:t>农业</w:t>
      </w:r>
      <w:r w:rsidRPr="00C9312D">
        <w:rPr>
          <w:rFonts w:hint="eastAsia"/>
        </w:rPr>
        <w:t>使用方法</w:t>
      </w:r>
      <w:r w:rsidR="00C9312D">
        <w:rPr>
          <w:rFonts w:hint="eastAsia"/>
        </w:rPr>
        <w:t>，</w:t>
      </w:r>
      <w:r w:rsidR="00C9312D" w:rsidRPr="00C9312D">
        <w:rPr>
          <w:rFonts w:hint="eastAsia"/>
        </w:rPr>
        <w:t>本规范</w:t>
      </w:r>
      <w:r w:rsidRPr="00C9312D">
        <w:rPr>
          <w:rFonts w:hint="eastAsia"/>
        </w:rPr>
        <w:t>主要参考国内相关标准进行了要求。</w:t>
      </w:r>
    </w:p>
    <w:p w:rsidR="007D0982" w:rsidRPr="00C9312D" w:rsidRDefault="007D0982" w:rsidP="00C9312D">
      <w:r w:rsidRPr="00C9312D">
        <w:rPr>
          <w:rFonts w:hint="eastAsia"/>
        </w:rPr>
        <w:t>2</w:t>
      </w:r>
      <w:r w:rsidRPr="00C9312D">
        <w:rPr>
          <w:rFonts w:hint="eastAsia"/>
        </w:rPr>
        <w:t>）沼液储存要求</w:t>
      </w:r>
    </w:p>
    <w:p w:rsidR="007D0982" w:rsidRPr="00C9312D" w:rsidRDefault="007D0982" w:rsidP="007D0982">
      <w:pPr>
        <w:spacing w:line="312" w:lineRule="auto"/>
        <w:ind w:firstLineChars="200" w:firstLine="480"/>
        <w:rPr>
          <w:szCs w:val="24"/>
        </w:rPr>
      </w:pPr>
      <w:r w:rsidRPr="00C9312D">
        <w:rPr>
          <w:rFonts w:hint="eastAsia"/>
          <w:szCs w:val="24"/>
        </w:rPr>
        <w:t>合理储存可保持沼渣沼液作为肥料的质量，并且能防止氨挥发、甲烷排放、养分泄漏和流失、以及臭味和气溶胶的散发。德国《可再生能源法》规定，沼渣沼液储存设施覆盖是获得德国联邦污染防治许可以及获得沼气工程补贴的前提。因此，为了避免开放储存池的</w:t>
      </w:r>
      <w:proofErr w:type="gramStart"/>
      <w:r w:rsidRPr="00C9312D">
        <w:rPr>
          <w:rFonts w:hint="eastAsia"/>
          <w:szCs w:val="24"/>
        </w:rPr>
        <w:t>氨损失</w:t>
      </w:r>
      <w:proofErr w:type="gramEnd"/>
      <w:r w:rsidRPr="00C9312D">
        <w:rPr>
          <w:rFonts w:hint="eastAsia"/>
          <w:szCs w:val="24"/>
        </w:rPr>
        <w:t>和甲烷排放，必须将沼渣沼液盖住，可采用切碎的稻草或储存装置加盖，以减少养分损失和氨挥发、残余物产生的甲烷的污染以及臭味释放，还可减少雨水对沼渣沼液的稀释。</w:t>
      </w:r>
      <w:r w:rsidRPr="00C9312D">
        <w:rPr>
          <w:rFonts w:hint="eastAsia"/>
          <w:szCs w:val="24"/>
        </w:rPr>
        <w:t xml:space="preserve">    </w:t>
      </w:r>
    </w:p>
    <w:p w:rsidR="007D0982" w:rsidRPr="00C9312D" w:rsidRDefault="007D0982" w:rsidP="007D0982">
      <w:pPr>
        <w:spacing w:line="312" w:lineRule="auto"/>
        <w:ind w:firstLineChars="200" w:firstLine="480"/>
        <w:rPr>
          <w:szCs w:val="24"/>
        </w:rPr>
      </w:pPr>
      <w:r w:rsidRPr="00C9312D">
        <w:rPr>
          <w:rFonts w:hint="eastAsia"/>
          <w:szCs w:val="24"/>
        </w:rPr>
        <w:t>不同规格的密封气袋型池顶盖被广泛使用，由高分子膜材料制成，四周固定在池边上，</w:t>
      </w:r>
      <w:proofErr w:type="gramStart"/>
      <w:r w:rsidRPr="00C9312D">
        <w:rPr>
          <w:rFonts w:hint="eastAsia"/>
          <w:szCs w:val="24"/>
        </w:rPr>
        <w:t>中间由柱支撑</w:t>
      </w:r>
      <w:proofErr w:type="gramEnd"/>
      <w:r w:rsidRPr="00C9312D">
        <w:rPr>
          <w:rFonts w:hint="eastAsia"/>
          <w:szCs w:val="24"/>
        </w:rPr>
        <w:t>。膜顶盖常用在农场沼气工程和农田边上的储存池。大型联合发酵沼气工程，通常采用混凝土或钢盖板，这些</w:t>
      </w:r>
      <w:proofErr w:type="gramStart"/>
      <w:r w:rsidRPr="00C9312D">
        <w:rPr>
          <w:rFonts w:hint="eastAsia"/>
          <w:szCs w:val="24"/>
        </w:rPr>
        <w:t>盖板比膜顶盖</w:t>
      </w:r>
      <w:proofErr w:type="gramEnd"/>
      <w:r w:rsidRPr="00C9312D">
        <w:rPr>
          <w:rFonts w:hint="eastAsia"/>
          <w:szCs w:val="24"/>
        </w:rPr>
        <w:t>更贵。如果不能采用膜顶盖覆盖，储存</w:t>
      </w:r>
      <w:proofErr w:type="gramStart"/>
      <w:r w:rsidRPr="00C9312D">
        <w:rPr>
          <w:rFonts w:hint="eastAsia"/>
          <w:szCs w:val="24"/>
        </w:rPr>
        <w:t>池至少</w:t>
      </w:r>
      <w:proofErr w:type="gramEnd"/>
      <w:r w:rsidRPr="00C9312D">
        <w:rPr>
          <w:rFonts w:hint="eastAsia"/>
          <w:szCs w:val="24"/>
        </w:rPr>
        <w:t>应该有一层碎秸秆、黏土或塑料片形成的浮渣层或结壳层。结壳层必须人工产生，因为沼渣沼液不像生鲜粪</w:t>
      </w:r>
      <w:proofErr w:type="gramStart"/>
      <w:r w:rsidRPr="00C9312D">
        <w:rPr>
          <w:rFonts w:hint="eastAsia"/>
          <w:szCs w:val="24"/>
        </w:rPr>
        <w:t>污那样</w:t>
      </w:r>
      <w:proofErr w:type="gramEnd"/>
      <w:r w:rsidRPr="00C9312D">
        <w:rPr>
          <w:rFonts w:hint="eastAsia"/>
          <w:szCs w:val="24"/>
        </w:rPr>
        <w:t>能形成表面结壳层。沼渣沼液准备外运利用或搅拌前，结壳层必须保持原貌。搅拌能使沼渣沼液作肥料时均质，只能在沼渣沼液被利用前才能进行，以避免不必要的散发和气味释放。储存池中沼渣沼液的搅拌可采用固定式或移动式。</w:t>
      </w:r>
    </w:p>
    <w:p w:rsidR="00F6778F" w:rsidRPr="00C9312D" w:rsidRDefault="00F6778F" w:rsidP="007D0982">
      <w:pPr>
        <w:spacing w:line="312" w:lineRule="auto"/>
        <w:ind w:firstLineChars="200" w:firstLine="480"/>
        <w:rPr>
          <w:szCs w:val="24"/>
        </w:rPr>
      </w:pPr>
      <w:r w:rsidRPr="00C9312D">
        <w:rPr>
          <w:rFonts w:hint="eastAsia"/>
          <w:szCs w:val="24"/>
        </w:rPr>
        <w:t>本规范为针对沼液储存进行具体要求，但</w:t>
      </w:r>
      <w:r w:rsidR="00B43675" w:rsidRPr="00C9312D">
        <w:rPr>
          <w:rFonts w:hint="eastAsia"/>
          <w:szCs w:val="24"/>
        </w:rPr>
        <w:t>针对</w:t>
      </w:r>
      <w:r w:rsidRPr="00C9312D">
        <w:rPr>
          <w:rFonts w:hint="eastAsia"/>
          <w:szCs w:val="24"/>
        </w:rPr>
        <w:t>沼液浓缩处理</w:t>
      </w:r>
      <w:r w:rsidR="00B43675" w:rsidRPr="00C9312D">
        <w:rPr>
          <w:rFonts w:hint="eastAsia"/>
          <w:szCs w:val="24"/>
        </w:rPr>
        <w:t>和储存、运输过程中的记录提出了要求。</w:t>
      </w:r>
    </w:p>
    <w:p w:rsidR="00F55789" w:rsidRPr="00C9312D" w:rsidRDefault="008F6EDB" w:rsidP="00F55789">
      <w:pPr>
        <w:pStyle w:val="aa"/>
      </w:pPr>
      <w:bookmarkStart w:id="42" w:name="_Toc482208691"/>
      <w:r w:rsidRPr="00C9312D">
        <w:rPr>
          <w:rFonts w:hint="eastAsia"/>
        </w:rPr>
        <w:lastRenderedPageBreak/>
        <w:t>6</w:t>
      </w:r>
      <w:r w:rsidR="00F55789" w:rsidRPr="00C9312D">
        <w:rPr>
          <w:rFonts w:hint="eastAsia"/>
        </w:rPr>
        <w:t xml:space="preserve"> 环境经济效益分析</w:t>
      </w:r>
      <w:bookmarkEnd w:id="42"/>
    </w:p>
    <w:p w:rsidR="00F55789" w:rsidRPr="00C9312D" w:rsidRDefault="008F6EDB" w:rsidP="00F55789">
      <w:pPr>
        <w:pStyle w:val="ab"/>
      </w:pPr>
      <w:bookmarkStart w:id="43" w:name="_Toc482208692"/>
      <w:r w:rsidRPr="00C9312D">
        <w:rPr>
          <w:rFonts w:hint="eastAsia"/>
        </w:rPr>
        <w:t>6</w:t>
      </w:r>
      <w:r w:rsidR="00F55789" w:rsidRPr="00C9312D">
        <w:rPr>
          <w:rFonts w:hint="eastAsia"/>
        </w:rPr>
        <w:t xml:space="preserve">.1 </w:t>
      </w:r>
      <w:r w:rsidR="00F55789" w:rsidRPr="00C9312D">
        <w:rPr>
          <w:rFonts w:hint="eastAsia"/>
        </w:rPr>
        <w:t>环境效益</w:t>
      </w:r>
      <w:bookmarkEnd w:id="43"/>
    </w:p>
    <w:p w:rsidR="00036827" w:rsidRDefault="00036827" w:rsidP="00036827">
      <w:pPr>
        <w:spacing w:line="312" w:lineRule="auto"/>
        <w:ind w:firstLineChars="200" w:firstLine="480"/>
        <w:rPr>
          <w:szCs w:val="24"/>
        </w:rPr>
      </w:pPr>
      <w:r w:rsidRPr="005461B3">
        <w:rPr>
          <w:rFonts w:hint="eastAsia"/>
          <w:szCs w:val="24"/>
        </w:rPr>
        <w:t>对于粪</w:t>
      </w:r>
      <w:proofErr w:type="gramStart"/>
      <w:r w:rsidRPr="005461B3">
        <w:rPr>
          <w:rFonts w:hint="eastAsia"/>
          <w:szCs w:val="24"/>
        </w:rPr>
        <w:t>污污染</w:t>
      </w:r>
      <w:proofErr w:type="gramEnd"/>
      <w:r w:rsidRPr="005461B3">
        <w:rPr>
          <w:rFonts w:hint="eastAsia"/>
          <w:szCs w:val="24"/>
        </w:rPr>
        <w:t>的控制，以厌氧发酵为主要技术单元的沼气工程逐渐得到广泛关注及应用，截</w:t>
      </w:r>
      <w:r w:rsidRPr="005461B3">
        <w:rPr>
          <w:szCs w:val="24"/>
        </w:rPr>
        <w:t>至</w:t>
      </w:r>
      <w:r w:rsidRPr="005461B3">
        <w:rPr>
          <w:szCs w:val="24"/>
        </w:rPr>
        <w:t>201</w:t>
      </w:r>
      <w:r w:rsidRPr="005461B3">
        <w:rPr>
          <w:rFonts w:hint="eastAsia"/>
          <w:szCs w:val="24"/>
        </w:rPr>
        <w:t>4</w:t>
      </w:r>
      <w:r w:rsidRPr="005461B3">
        <w:rPr>
          <w:szCs w:val="24"/>
        </w:rPr>
        <w:t>年底</w:t>
      </w:r>
      <w:r w:rsidRPr="005461B3">
        <w:rPr>
          <w:rFonts w:hint="eastAsia"/>
          <w:szCs w:val="24"/>
        </w:rPr>
        <w:t>，</w:t>
      </w:r>
      <w:r w:rsidRPr="005461B3">
        <w:rPr>
          <w:szCs w:val="24"/>
        </w:rPr>
        <w:t>全国</w:t>
      </w:r>
      <w:r w:rsidRPr="005461B3">
        <w:rPr>
          <w:rFonts w:hint="eastAsia"/>
          <w:szCs w:val="24"/>
        </w:rPr>
        <w:t>各种类型</w:t>
      </w:r>
      <w:r w:rsidRPr="005461B3">
        <w:rPr>
          <w:szCs w:val="24"/>
        </w:rPr>
        <w:t>沼气工程达</w:t>
      </w:r>
      <w:r w:rsidRPr="005461B3">
        <w:rPr>
          <w:rFonts w:hint="eastAsia"/>
          <w:szCs w:val="24"/>
        </w:rPr>
        <w:t>103036</w:t>
      </w:r>
      <w:r w:rsidRPr="005461B3">
        <w:rPr>
          <w:rFonts w:hint="eastAsia"/>
          <w:szCs w:val="24"/>
        </w:rPr>
        <w:t>处，总池容达到</w:t>
      </w:r>
      <w:r w:rsidRPr="005461B3">
        <w:rPr>
          <w:rFonts w:hint="eastAsia"/>
          <w:szCs w:val="24"/>
        </w:rPr>
        <w:t>1690</w:t>
      </w:r>
      <w:r w:rsidRPr="005461B3">
        <w:rPr>
          <w:rFonts w:hint="eastAsia"/>
          <w:szCs w:val="24"/>
        </w:rPr>
        <w:t>万立方米。随着大型沼气工程的建设，大量沼液随之出现。沼液虽然富含氮、磷、钾、有机质等营养物质，但若将其作为肥料直接施用，沼液则具有养分含量低、使用量大、使用不便的缺点，这些因素严重制约着沼液资源化利用，特别是规模化沼气工程每天所产生的大量沼液，无法及时消纳就会造成严重的环境问题。</w:t>
      </w:r>
    </w:p>
    <w:p w:rsidR="00036827" w:rsidRPr="005461B3" w:rsidRDefault="00036827" w:rsidP="00036827">
      <w:pPr>
        <w:spacing w:line="312" w:lineRule="auto"/>
        <w:ind w:firstLineChars="200" w:firstLine="480"/>
        <w:rPr>
          <w:szCs w:val="24"/>
        </w:rPr>
      </w:pPr>
      <w:r w:rsidRPr="005461B3">
        <w:rPr>
          <w:rFonts w:hint="eastAsia"/>
          <w:szCs w:val="24"/>
        </w:rPr>
        <w:t>沼气工程是实现农业系统物质和能量循环利用的关键技术之一，而沼液的循环利用和</w:t>
      </w:r>
      <w:r>
        <w:rPr>
          <w:rFonts w:hint="eastAsia"/>
          <w:szCs w:val="24"/>
        </w:rPr>
        <w:t>无害</w:t>
      </w:r>
      <w:r w:rsidRPr="005461B3">
        <w:rPr>
          <w:rFonts w:hint="eastAsia"/>
          <w:szCs w:val="24"/>
        </w:rPr>
        <w:t>化处置则是沼气工程可持续发展的关键。现在沼液的处理与利用尚缺乏规范化的管理，储存与运输设备又不完善，加之土地不足与运输成本的限制，沼液还田无法广泛实施。若将沼液直接排放又会对土壤、地表以及地下水造成污染，还会威胁人类健康。沼液须经过合理的处理和利用，才不会对环境产生破坏。沼液的处理是沼气工程急需解决的问题。</w:t>
      </w:r>
    </w:p>
    <w:p w:rsidR="00036827" w:rsidRPr="005461B3" w:rsidRDefault="00036827" w:rsidP="00036827">
      <w:pPr>
        <w:spacing w:line="312" w:lineRule="auto"/>
        <w:ind w:firstLineChars="200" w:firstLine="480"/>
        <w:rPr>
          <w:szCs w:val="24"/>
        </w:rPr>
      </w:pPr>
      <w:r w:rsidRPr="005461B3">
        <w:rPr>
          <w:rFonts w:hint="eastAsia"/>
          <w:szCs w:val="24"/>
        </w:rPr>
        <w:t>与此同时，化肥是维系我国农业生产和粮食安全的重要保障，经过“五五”至“十二五”的发展，我国已成为化肥生产和消费大国。国家统计局的数据显示，</w:t>
      </w:r>
      <w:r w:rsidRPr="005461B3">
        <w:rPr>
          <w:rFonts w:hint="eastAsia"/>
          <w:szCs w:val="24"/>
        </w:rPr>
        <w:t>2015</w:t>
      </w:r>
      <w:r w:rsidRPr="005461B3">
        <w:rPr>
          <w:rFonts w:hint="eastAsia"/>
          <w:szCs w:val="24"/>
        </w:rPr>
        <w:t>年我国农用化肥使用</w:t>
      </w:r>
      <w:proofErr w:type="gramStart"/>
      <w:r w:rsidRPr="005461B3">
        <w:rPr>
          <w:rFonts w:hint="eastAsia"/>
          <w:szCs w:val="24"/>
        </w:rPr>
        <w:t>折纯量为</w:t>
      </w:r>
      <w:proofErr w:type="gramEnd"/>
      <w:r w:rsidRPr="005461B3">
        <w:rPr>
          <w:rFonts w:hint="eastAsia"/>
          <w:szCs w:val="24"/>
        </w:rPr>
        <w:t>6022.60</w:t>
      </w:r>
      <w:r w:rsidRPr="005461B3">
        <w:rPr>
          <w:rFonts w:hint="eastAsia"/>
          <w:szCs w:val="24"/>
        </w:rPr>
        <w:t>万吨，农用氮肥施用</w:t>
      </w:r>
      <w:proofErr w:type="gramStart"/>
      <w:r w:rsidRPr="005461B3">
        <w:rPr>
          <w:rFonts w:hint="eastAsia"/>
          <w:szCs w:val="24"/>
        </w:rPr>
        <w:t>折纯量为</w:t>
      </w:r>
      <w:proofErr w:type="gramEnd"/>
      <w:r w:rsidRPr="005461B3">
        <w:rPr>
          <w:rFonts w:hint="eastAsia"/>
          <w:szCs w:val="24"/>
        </w:rPr>
        <w:t>2361.57</w:t>
      </w:r>
      <w:r w:rsidRPr="005461B3">
        <w:rPr>
          <w:rFonts w:hint="eastAsia"/>
          <w:szCs w:val="24"/>
        </w:rPr>
        <w:t>万吨，农用磷肥施用</w:t>
      </w:r>
      <w:proofErr w:type="gramStart"/>
      <w:r w:rsidRPr="005461B3">
        <w:rPr>
          <w:rFonts w:hint="eastAsia"/>
          <w:szCs w:val="24"/>
        </w:rPr>
        <w:t>折纯量为</w:t>
      </w:r>
      <w:proofErr w:type="gramEnd"/>
      <w:r w:rsidRPr="005461B3">
        <w:rPr>
          <w:rFonts w:hint="eastAsia"/>
          <w:szCs w:val="24"/>
        </w:rPr>
        <w:t>843.06</w:t>
      </w:r>
      <w:r w:rsidRPr="005461B3">
        <w:rPr>
          <w:rFonts w:hint="eastAsia"/>
          <w:szCs w:val="24"/>
        </w:rPr>
        <w:t>万吨，农用钾肥施用</w:t>
      </w:r>
      <w:proofErr w:type="gramStart"/>
      <w:r w:rsidRPr="005461B3">
        <w:rPr>
          <w:rFonts w:hint="eastAsia"/>
          <w:szCs w:val="24"/>
        </w:rPr>
        <w:t>折纯量为</w:t>
      </w:r>
      <w:proofErr w:type="gramEnd"/>
      <w:r w:rsidRPr="005461B3">
        <w:rPr>
          <w:rFonts w:hint="eastAsia"/>
          <w:szCs w:val="24"/>
        </w:rPr>
        <w:t>642.28</w:t>
      </w:r>
      <w:r w:rsidRPr="005461B3">
        <w:rPr>
          <w:rFonts w:hint="eastAsia"/>
          <w:szCs w:val="24"/>
        </w:rPr>
        <w:t>万吨。</w:t>
      </w:r>
    </w:p>
    <w:p w:rsidR="00036827" w:rsidRPr="005461B3" w:rsidRDefault="00036827" w:rsidP="00036827">
      <w:pPr>
        <w:spacing w:line="312" w:lineRule="auto"/>
        <w:ind w:firstLineChars="200" w:firstLine="480"/>
        <w:rPr>
          <w:szCs w:val="24"/>
        </w:rPr>
      </w:pPr>
      <w:r w:rsidRPr="005461B3">
        <w:rPr>
          <w:rFonts w:hint="eastAsia"/>
          <w:szCs w:val="24"/>
        </w:rPr>
        <w:t>化肥工业</w:t>
      </w:r>
      <w:r>
        <w:rPr>
          <w:rFonts w:hint="eastAsia"/>
          <w:szCs w:val="24"/>
        </w:rPr>
        <w:t>“</w:t>
      </w:r>
      <w:r w:rsidRPr="005461B3">
        <w:rPr>
          <w:rFonts w:hint="eastAsia"/>
          <w:szCs w:val="24"/>
        </w:rPr>
        <w:t>十二五</w:t>
      </w:r>
      <w:r>
        <w:rPr>
          <w:rFonts w:hint="eastAsia"/>
          <w:szCs w:val="24"/>
        </w:rPr>
        <w:t>”</w:t>
      </w:r>
      <w:r w:rsidRPr="005461B3">
        <w:rPr>
          <w:rFonts w:hint="eastAsia"/>
          <w:szCs w:val="24"/>
        </w:rPr>
        <w:t>发展规划指出我国化肥资源供应形势不容乐观，目前我国化肥生产的优惠气价已接近欧美等发达国家的天然气大宗交易市场价格（折</w:t>
      </w:r>
      <w:r w:rsidRPr="005461B3">
        <w:rPr>
          <w:rFonts w:hint="eastAsia"/>
          <w:szCs w:val="24"/>
        </w:rPr>
        <w:t>0.972</w:t>
      </w:r>
      <w:r w:rsidRPr="005461B3">
        <w:rPr>
          <w:rFonts w:hint="eastAsia"/>
          <w:szCs w:val="24"/>
        </w:rPr>
        <w:t>～</w:t>
      </w:r>
      <w:r w:rsidRPr="005461B3">
        <w:rPr>
          <w:rFonts w:hint="eastAsia"/>
          <w:szCs w:val="24"/>
        </w:rPr>
        <w:t>1.215</w:t>
      </w:r>
      <w:r w:rsidRPr="005461B3">
        <w:rPr>
          <w:rFonts w:hint="eastAsia"/>
          <w:szCs w:val="24"/>
        </w:rPr>
        <w:t>元</w:t>
      </w:r>
      <w:r w:rsidRPr="005461B3">
        <w:rPr>
          <w:rFonts w:hint="eastAsia"/>
          <w:szCs w:val="24"/>
        </w:rPr>
        <w:t>/Nm</w:t>
      </w:r>
      <w:r w:rsidRPr="001C7581">
        <w:rPr>
          <w:rFonts w:hint="eastAsia"/>
          <w:szCs w:val="24"/>
          <w:vertAlign w:val="superscript"/>
        </w:rPr>
        <w:t>3</w:t>
      </w:r>
      <w:r w:rsidRPr="005461B3">
        <w:rPr>
          <w:rFonts w:hint="eastAsia"/>
          <w:szCs w:val="24"/>
        </w:rPr>
        <w:t>），天然气生产化肥难以保障。在相当长的时期内，我国能源和煤资源供应仍持续偏紧。</w:t>
      </w:r>
    </w:p>
    <w:p w:rsidR="00036827" w:rsidRPr="005461B3" w:rsidRDefault="00036827" w:rsidP="00036827">
      <w:pPr>
        <w:spacing w:line="312" w:lineRule="auto"/>
        <w:ind w:firstLineChars="200" w:firstLine="480"/>
        <w:rPr>
          <w:szCs w:val="24"/>
        </w:rPr>
      </w:pPr>
      <w:r w:rsidRPr="005461B3">
        <w:rPr>
          <w:rFonts w:hint="eastAsia"/>
          <w:szCs w:val="24"/>
        </w:rPr>
        <w:t>氮肥工业以煤、石油和天然气等不可再生的资源为生产原料，生产过程还需要消耗大量水和电，属于高耗能和高污染行业。我国</w:t>
      </w:r>
      <w:r w:rsidRPr="005461B3">
        <w:rPr>
          <w:rFonts w:hint="eastAsia"/>
          <w:szCs w:val="24"/>
        </w:rPr>
        <w:t>70</w:t>
      </w:r>
      <w:r w:rsidRPr="005461B3">
        <w:rPr>
          <w:rFonts w:hint="eastAsia"/>
          <w:szCs w:val="24"/>
        </w:rPr>
        <w:t>％的氮肥生产以消耗煤炭为主，氮肥生产年均消耗能源约</w:t>
      </w:r>
      <w:r w:rsidRPr="005461B3">
        <w:rPr>
          <w:rFonts w:hint="eastAsia"/>
          <w:szCs w:val="24"/>
        </w:rPr>
        <w:t>1</w:t>
      </w:r>
      <w:r w:rsidRPr="005461B3">
        <w:rPr>
          <w:rFonts w:hint="eastAsia"/>
          <w:szCs w:val="24"/>
        </w:rPr>
        <w:t>亿吨标准煤，而且正以每年接近</w:t>
      </w:r>
      <w:r w:rsidRPr="005461B3">
        <w:rPr>
          <w:rFonts w:hint="eastAsia"/>
          <w:szCs w:val="24"/>
        </w:rPr>
        <w:t>1000</w:t>
      </w:r>
      <w:r w:rsidRPr="005461B3">
        <w:rPr>
          <w:rFonts w:hint="eastAsia"/>
          <w:szCs w:val="24"/>
        </w:rPr>
        <w:t>万吨标准煤的速度增长。按照《合成氨工业水污染物排放标准》核算，国内氮肥行业每年排水量</w:t>
      </w:r>
      <w:r w:rsidRPr="005461B3">
        <w:rPr>
          <w:rFonts w:hint="eastAsia"/>
          <w:szCs w:val="24"/>
        </w:rPr>
        <w:t>21.3</w:t>
      </w:r>
      <w:r w:rsidRPr="005461B3">
        <w:rPr>
          <w:rFonts w:hint="eastAsia"/>
          <w:szCs w:val="24"/>
        </w:rPr>
        <w:t>亿</w:t>
      </w:r>
      <w:r w:rsidRPr="005461B3">
        <w:rPr>
          <w:rFonts w:hint="eastAsia"/>
          <w:szCs w:val="24"/>
        </w:rPr>
        <w:t>m3</w:t>
      </w:r>
      <w:r w:rsidRPr="005461B3">
        <w:rPr>
          <w:rFonts w:hint="eastAsia"/>
          <w:szCs w:val="24"/>
        </w:rPr>
        <w:t>，水污染物排放</w:t>
      </w:r>
      <w:r w:rsidRPr="005461B3">
        <w:rPr>
          <w:rFonts w:hint="eastAsia"/>
          <w:szCs w:val="24"/>
        </w:rPr>
        <w:t xml:space="preserve">909 </w:t>
      </w:r>
      <w:proofErr w:type="spellStart"/>
      <w:r w:rsidRPr="005461B3">
        <w:rPr>
          <w:rFonts w:hint="eastAsia"/>
          <w:szCs w:val="24"/>
        </w:rPr>
        <w:t>kt</w:t>
      </w:r>
      <w:proofErr w:type="spellEnd"/>
      <w:r w:rsidRPr="005461B3">
        <w:rPr>
          <w:rFonts w:hint="eastAsia"/>
          <w:szCs w:val="24"/>
        </w:rPr>
        <w:t>，其中氨氮</w:t>
      </w:r>
      <w:r w:rsidRPr="005461B3">
        <w:rPr>
          <w:rFonts w:hint="eastAsia"/>
          <w:szCs w:val="24"/>
        </w:rPr>
        <w:t xml:space="preserve">148 </w:t>
      </w:r>
      <w:proofErr w:type="spellStart"/>
      <w:r w:rsidRPr="005461B3">
        <w:rPr>
          <w:rFonts w:hint="eastAsia"/>
          <w:szCs w:val="24"/>
        </w:rPr>
        <w:t>kt</w:t>
      </w:r>
      <w:proofErr w:type="spellEnd"/>
      <w:r w:rsidRPr="005461B3">
        <w:rPr>
          <w:rFonts w:hint="eastAsia"/>
          <w:szCs w:val="24"/>
        </w:rPr>
        <w:t>。在国家发展改革委员会确定的全国年综合能耗超过</w:t>
      </w:r>
      <w:r w:rsidRPr="005461B3">
        <w:rPr>
          <w:rFonts w:hint="eastAsia"/>
          <w:szCs w:val="24"/>
        </w:rPr>
        <w:t xml:space="preserve">180 </w:t>
      </w:r>
      <w:proofErr w:type="spellStart"/>
      <w:r w:rsidRPr="005461B3">
        <w:rPr>
          <w:rFonts w:hint="eastAsia"/>
          <w:szCs w:val="24"/>
        </w:rPr>
        <w:t>kt</w:t>
      </w:r>
      <w:proofErr w:type="spellEnd"/>
      <w:r w:rsidRPr="005461B3">
        <w:rPr>
          <w:rFonts w:hint="eastAsia"/>
          <w:szCs w:val="24"/>
        </w:rPr>
        <w:t>标煤的</w:t>
      </w:r>
      <w:r w:rsidRPr="005461B3">
        <w:rPr>
          <w:rFonts w:hint="eastAsia"/>
          <w:szCs w:val="24"/>
        </w:rPr>
        <w:t>1008</w:t>
      </w:r>
      <w:r w:rsidRPr="005461B3">
        <w:rPr>
          <w:rFonts w:hint="eastAsia"/>
          <w:szCs w:val="24"/>
        </w:rPr>
        <w:t>家重点耗能企业中，氮肥企业占有</w:t>
      </w:r>
      <w:r w:rsidRPr="005461B3">
        <w:rPr>
          <w:rFonts w:hint="eastAsia"/>
          <w:szCs w:val="24"/>
        </w:rPr>
        <w:t>165</w:t>
      </w:r>
      <w:r w:rsidRPr="005461B3">
        <w:rPr>
          <w:rFonts w:hint="eastAsia"/>
          <w:szCs w:val="24"/>
        </w:rPr>
        <w:t>家。行业研究数据清晰表明，氮肥行业的高能耗情况，并且有进一步增长的趋势。</w:t>
      </w:r>
    </w:p>
    <w:p w:rsidR="00036827" w:rsidRPr="005461B3" w:rsidRDefault="00036827" w:rsidP="00036827">
      <w:pPr>
        <w:spacing w:line="312" w:lineRule="auto"/>
        <w:ind w:firstLineChars="200" w:firstLine="480"/>
        <w:rPr>
          <w:szCs w:val="24"/>
        </w:rPr>
      </w:pPr>
      <w:r w:rsidRPr="005461B3">
        <w:rPr>
          <w:rFonts w:hint="eastAsia"/>
          <w:szCs w:val="24"/>
        </w:rPr>
        <w:t>我国高品位磷矿短缺，造成生产成本上升。</w:t>
      </w:r>
      <w:proofErr w:type="gramStart"/>
      <w:r w:rsidRPr="005461B3">
        <w:rPr>
          <w:rFonts w:hint="eastAsia"/>
          <w:szCs w:val="24"/>
        </w:rPr>
        <w:t>十二五</w:t>
      </w:r>
      <w:proofErr w:type="gramEnd"/>
      <w:r w:rsidRPr="005461B3">
        <w:rPr>
          <w:rFonts w:hint="eastAsia"/>
          <w:szCs w:val="24"/>
        </w:rPr>
        <w:t>化肥工业发展规划指出，</w:t>
      </w:r>
      <w:r w:rsidRPr="005461B3">
        <w:rPr>
          <w:rFonts w:hint="eastAsia"/>
          <w:szCs w:val="24"/>
        </w:rPr>
        <w:lastRenderedPageBreak/>
        <w:t>我国</w:t>
      </w:r>
      <w:proofErr w:type="gramStart"/>
      <w:r w:rsidRPr="005461B3">
        <w:rPr>
          <w:rFonts w:hint="eastAsia"/>
          <w:szCs w:val="24"/>
        </w:rPr>
        <w:t>钾资源</w:t>
      </w:r>
      <w:proofErr w:type="gramEnd"/>
      <w:r w:rsidRPr="005461B3">
        <w:rPr>
          <w:rFonts w:hint="eastAsia"/>
          <w:szCs w:val="24"/>
        </w:rPr>
        <w:t>短缺的局面较难扭转。青海柴达木盆地和新疆罗布泊仍是我国主要的</w:t>
      </w:r>
      <w:proofErr w:type="gramStart"/>
      <w:r w:rsidRPr="005461B3">
        <w:rPr>
          <w:rFonts w:hint="eastAsia"/>
          <w:szCs w:val="24"/>
        </w:rPr>
        <w:t>钾资源</w:t>
      </w:r>
      <w:proofErr w:type="gramEnd"/>
      <w:r w:rsidRPr="005461B3">
        <w:rPr>
          <w:rFonts w:hint="eastAsia"/>
          <w:szCs w:val="24"/>
        </w:rPr>
        <w:t>产地，新发现大规模的</w:t>
      </w:r>
      <w:proofErr w:type="gramStart"/>
      <w:r w:rsidRPr="005461B3">
        <w:rPr>
          <w:rFonts w:hint="eastAsia"/>
          <w:szCs w:val="24"/>
        </w:rPr>
        <w:t>钾资源</w:t>
      </w:r>
      <w:proofErr w:type="gramEnd"/>
      <w:r w:rsidRPr="005461B3">
        <w:rPr>
          <w:rFonts w:hint="eastAsia"/>
          <w:szCs w:val="24"/>
        </w:rPr>
        <w:t>难度较大。</w:t>
      </w:r>
    </w:p>
    <w:p w:rsidR="00036827" w:rsidRPr="005461B3" w:rsidRDefault="00036827" w:rsidP="00036827">
      <w:pPr>
        <w:spacing w:line="312" w:lineRule="auto"/>
        <w:ind w:firstLineChars="200" w:firstLine="480"/>
        <w:rPr>
          <w:szCs w:val="24"/>
        </w:rPr>
      </w:pPr>
      <w:r w:rsidRPr="005461B3">
        <w:rPr>
          <w:rFonts w:hint="eastAsia"/>
          <w:szCs w:val="24"/>
        </w:rPr>
        <w:t>据国土资源部的相关统计，现有的磷富矿资源仅能维持我国使用</w:t>
      </w:r>
      <w:r w:rsidRPr="005461B3">
        <w:rPr>
          <w:rFonts w:hint="eastAsia"/>
          <w:szCs w:val="24"/>
        </w:rPr>
        <w:t>10</w:t>
      </w:r>
      <w:r w:rsidRPr="005461B3">
        <w:rPr>
          <w:rFonts w:hint="eastAsia"/>
          <w:szCs w:val="24"/>
        </w:rPr>
        <w:t>年左右。因此，磷矿已被国土资源部列为我国</w:t>
      </w:r>
      <w:r w:rsidRPr="005461B3">
        <w:rPr>
          <w:rFonts w:hint="eastAsia"/>
          <w:szCs w:val="24"/>
        </w:rPr>
        <w:t>2010</w:t>
      </w:r>
      <w:r w:rsidRPr="005461B3">
        <w:rPr>
          <w:rFonts w:hint="eastAsia"/>
          <w:szCs w:val="24"/>
        </w:rPr>
        <w:t>年后不能满足国民经济发展需要的</w:t>
      </w:r>
      <w:r w:rsidRPr="005461B3">
        <w:rPr>
          <w:rFonts w:hint="eastAsia"/>
          <w:szCs w:val="24"/>
        </w:rPr>
        <w:t>20</w:t>
      </w:r>
      <w:r w:rsidRPr="005461B3">
        <w:rPr>
          <w:rFonts w:hint="eastAsia"/>
          <w:szCs w:val="24"/>
        </w:rPr>
        <w:t>种矿产之一。磷的生物化学循环与</w:t>
      </w:r>
      <w:proofErr w:type="gramStart"/>
      <w:r w:rsidRPr="005461B3">
        <w:rPr>
          <w:rFonts w:hint="eastAsia"/>
          <w:szCs w:val="24"/>
        </w:rPr>
        <w:t>氮完全</w:t>
      </w:r>
      <w:proofErr w:type="gramEnd"/>
      <w:r w:rsidRPr="005461B3">
        <w:rPr>
          <w:rFonts w:hint="eastAsia"/>
          <w:szCs w:val="24"/>
        </w:rPr>
        <w:t>不同，是单向流动的，难以再生，因而是一种不可更新的资源。因此，必须高度关注正在发生的磷危机，开发磷矿替代物就成为一项紧迫的重大战略任务。</w:t>
      </w:r>
    </w:p>
    <w:p w:rsidR="00036827" w:rsidRPr="005461B3" w:rsidRDefault="00036827" w:rsidP="00036827">
      <w:pPr>
        <w:spacing w:line="312" w:lineRule="auto"/>
        <w:ind w:firstLineChars="200" w:firstLine="480"/>
        <w:rPr>
          <w:szCs w:val="24"/>
        </w:rPr>
      </w:pPr>
      <w:r w:rsidRPr="005461B3">
        <w:rPr>
          <w:rFonts w:hint="eastAsia"/>
          <w:szCs w:val="24"/>
        </w:rPr>
        <w:t>我国的钾肥发展比发达国家相对慢些，由于目前产能尚不能满足消费需求，仍需从主要钾肥生产国进口。但由于钾肥进口谈判的机制问题，钾肥的价格由主要生产国每年协商，并且国际钾肥供应体系过度集中，也不断推动钾肥价格上涨，造成我国钾肥消费滞后。</w:t>
      </w:r>
    </w:p>
    <w:p w:rsidR="00036827" w:rsidRPr="005461B3" w:rsidRDefault="00036827" w:rsidP="00036827">
      <w:pPr>
        <w:spacing w:line="312" w:lineRule="auto"/>
        <w:ind w:firstLineChars="200" w:firstLine="480"/>
        <w:rPr>
          <w:szCs w:val="24"/>
        </w:rPr>
      </w:pPr>
      <w:r w:rsidRPr="005461B3">
        <w:rPr>
          <w:rFonts w:hint="eastAsia"/>
          <w:szCs w:val="24"/>
        </w:rPr>
        <w:t>从以上现实可知，通过回收沼液中的营养物质氮、磷、钾，不仅可以降低城市污水处理厂的负荷，回收的营养物质回用于农田，也可以缓解我国化肥工业对资源和能源的消耗。同时，沼液中重金属含量远低于化肥中重金属的含量，因此，由沼液制备而来的肥料还可以降低施用化肥对环境和作物的不良影响。</w:t>
      </w:r>
    </w:p>
    <w:p w:rsidR="00036827" w:rsidRDefault="00036827" w:rsidP="00036827">
      <w:pPr>
        <w:pStyle w:val="ab"/>
      </w:pPr>
      <w:bookmarkStart w:id="44" w:name="_Toc482208693"/>
      <w:r w:rsidRPr="00C9312D">
        <w:rPr>
          <w:rFonts w:hint="eastAsia"/>
        </w:rPr>
        <w:t xml:space="preserve">6.2 </w:t>
      </w:r>
      <w:r w:rsidRPr="00C9312D">
        <w:rPr>
          <w:rFonts w:hint="eastAsia"/>
        </w:rPr>
        <w:t>经济效益</w:t>
      </w:r>
      <w:bookmarkEnd w:id="44"/>
    </w:p>
    <w:p w:rsidR="00036827" w:rsidRPr="002A0D91" w:rsidRDefault="00036827" w:rsidP="00036827">
      <w:pPr>
        <w:spacing w:line="312" w:lineRule="auto"/>
        <w:ind w:firstLineChars="200" w:firstLine="480"/>
        <w:rPr>
          <w:szCs w:val="24"/>
        </w:rPr>
      </w:pPr>
      <w:r w:rsidRPr="00DD2857">
        <w:rPr>
          <w:rFonts w:hint="eastAsia"/>
          <w:szCs w:val="24"/>
        </w:rPr>
        <w:t>沼液中含有的重金属、兽药残留等成分可能对土壤以及作物品质造成危害</w:t>
      </w:r>
      <w:r>
        <w:rPr>
          <w:rFonts w:hint="eastAsia"/>
          <w:szCs w:val="24"/>
        </w:rPr>
        <w:t>，</w:t>
      </w:r>
      <w:r w:rsidRPr="00DD2857">
        <w:rPr>
          <w:rFonts w:hint="eastAsia"/>
          <w:szCs w:val="24"/>
        </w:rPr>
        <w:t>以及污染环境</w:t>
      </w:r>
      <w:r>
        <w:rPr>
          <w:rFonts w:hint="eastAsia"/>
          <w:szCs w:val="24"/>
        </w:rPr>
        <w:t>。沼液无害化</w:t>
      </w:r>
      <w:r>
        <w:rPr>
          <w:szCs w:val="24"/>
        </w:rPr>
        <w:t>处理的</w:t>
      </w:r>
      <w:r>
        <w:rPr>
          <w:rFonts w:hint="eastAsia"/>
          <w:szCs w:val="24"/>
        </w:rPr>
        <w:t>经济</w:t>
      </w:r>
      <w:r>
        <w:rPr>
          <w:szCs w:val="24"/>
        </w:rPr>
        <w:t>效益主要体现在对疾病的预防</w:t>
      </w:r>
      <w:r>
        <w:rPr>
          <w:rFonts w:hint="eastAsia"/>
          <w:szCs w:val="24"/>
        </w:rPr>
        <w:t>而</w:t>
      </w:r>
      <w:r>
        <w:rPr>
          <w:szCs w:val="24"/>
        </w:rPr>
        <w:t>节省的外部</w:t>
      </w:r>
      <w:r>
        <w:rPr>
          <w:rFonts w:hint="eastAsia"/>
          <w:szCs w:val="24"/>
        </w:rPr>
        <w:t>效益</w:t>
      </w:r>
      <w:r>
        <w:rPr>
          <w:szCs w:val="24"/>
        </w:rPr>
        <w:t>。</w:t>
      </w:r>
      <w:r>
        <w:rPr>
          <w:rFonts w:hint="eastAsia"/>
          <w:szCs w:val="24"/>
        </w:rPr>
        <w:t>此外，</w:t>
      </w:r>
      <w:r>
        <w:rPr>
          <w:szCs w:val="24"/>
        </w:rPr>
        <w:t>沼液可用来生产液态肥，</w:t>
      </w:r>
      <w:r>
        <w:rPr>
          <w:rFonts w:hint="eastAsia"/>
          <w:szCs w:val="24"/>
        </w:rPr>
        <w:t>而</w:t>
      </w:r>
      <w:r>
        <w:rPr>
          <w:szCs w:val="24"/>
        </w:rPr>
        <w:t>液态肥</w:t>
      </w:r>
      <w:r>
        <w:rPr>
          <w:rFonts w:hint="eastAsia"/>
          <w:szCs w:val="24"/>
        </w:rPr>
        <w:t>的</w:t>
      </w:r>
      <w:r>
        <w:rPr>
          <w:szCs w:val="24"/>
        </w:rPr>
        <w:t>使用可以替代化肥用量、提高作物产量、提高农产品质量，由此会产生额外的</w:t>
      </w:r>
      <w:r w:rsidRPr="002A0D91">
        <w:rPr>
          <w:rFonts w:hint="eastAsia"/>
          <w:szCs w:val="24"/>
        </w:rPr>
        <w:t>经济效益</w:t>
      </w:r>
      <w:r>
        <w:rPr>
          <w:rFonts w:hint="eastAsia"/>
          <w:szCs w:val="24"/>
        </w:rPr>
        <w:t>。例如，</w:t>
      </w:r>
      <w:r w:rsidRPr="002A0D91">
        <w:rPr>
          <w:rFonts w:hint="eastAsia"/>
          <w:szCs w:val="24"/>
        </w:rPr>
        <w:t>沼液供农田施肥</w:t>
      </w:r>
      <w:r>
        <w:rPr>
          <w:szCs w:val="24"/>
        </w:rPr>
        <w:t>100</w:t>
      </w:r>
      <w:r>
        <w:rPr>
          <w:rFonts w:hint="eastAsia"/>
          <w:szCs w:val="24"/>
        </w:rPr>
        <w:t>公顷</w:t>
      </w:r>
      <w:r w:rsidRPr="002A0D91">
        <w:rPr>
          <w:rFonts w:hint="eastAsia"/>
          <w:szCs w:val="24"/>
        </w:rPr>
        <w:t>，</w:t>
      </w:r>
      <w:r w:rsidRPr="002A0D91">
        <w:rPr>
          <w:rFonts w:hint="eastAsia"/>
          <w:szCs w:val="24"/>
        </w:rPr>
        <w:t>1</w:t>
      </w:r>
      <w:r>
        <w:rPr>
          <w:rFonts w:hint="eastAsia"/>
          <w:szCs w:val="24"/>
        </w:rPr>
        <w:t>公顷农田</w:t>
      </w:r>
      <w:r w:rsidRPr="002A0D91">
        <w:rPr>
          <w:rFonts w:hint="eastAsia"/>
          <w:szCs w:val="24"/>
        </w:rPr>
        <w:t>年均节省化肥农药费用按</w:t>
      </w:r>
      <w:r w:rsidRPr="002A0D91">
        <w:rPr>
          <w:rFonts w:hint="eastAsia"/>
          <w:szCs w:val="24"/>
        </w:rPr>
        <w:t>1800</w:t>
      </w:r>
      <w:r w:rsidRPr="002A0D91">
        <w:rPr>
          <w:rFonts w:hint="eastAsia"/>
          <w:szCs w:val="24"/>
        </w:rPr>
        <w:t>元计，</w:t>
      </w:r>
      <w:r>
        <w:rPr>
          <w:rFonts w:hint="eastAsia"/>
          <w:szCs w:val="24"/>
        </w:rPr>
        <w:t>则沼液</w:t>
      </w:r>
      <w:r>
        <w:rPr>
          <w:szCs w:val="24"/>
        </w:rPr>
        <w:t>利用</w:t>
      </w:r>
      <w:r>
        <w:rPr>
          <w:rFonts w:hint="eastAsia"/>
          <w:szCs w:val="24"/>
        </w:rPr>
        <w:t>可以</w:t>
      </w:r>
      <w:r w:rsidRPr="002A0D91">
        <w:rPr>
          <w:rFonts w:hint="eastAsia"/>
          <w:szCs w:val="24"/>
        </w:rPr>
        <w:t>节省化肥农药费用约</w:t>
      </w:r>
      <w:r w:rsidRPr="002A0D91">
        <w:rPr>
          <w:rFonts w:hint="eastAsia"/>
          <w:szCs w:val="24"/>
        </w:rPr>
        <w:t>1</w:t>
      </w:r>
      <w:r>
        <w:rPr>
          <w:szCs w:val="24"/>
        </w:rPr>
        <w:t>8</w:t>
      </w:r>
      <w:r w:rsidRPr="002A0D91">
        <w:rPr>
          <w:rFonts w:hint="eastAsia"/>
          <w:szCs w:val="24"/>
        </w:rPr>
        <w:t>万元。施用沼肥双季稻</w:t>
      </w:r>
      <w:r>
        <w:rPr>
          <w:rFonts w:hint="eastAsia"/>
          <w:szCs w:val="24"/>
        </w:rPr>
        <w:t>一亩地</w:t>
      </w:r>
      <w:r w:rsidRPr="002A0D91">
        <w:rPr>
          <w:rFonts w:hint="eastAsia"/>
          <w:szCs w:val="24"/>
        </w:rPr>
        <w:t>粮食</w:t>
      </w:r>
      <w:r w:rsidR="00DA562B">
        <w:rPr>
          <w:rFonts w:hint="eastAsia"/>
          <w:szCs w:val="24"/>
        </w:rPr>
        <w:t>增产</w:t>
      </w:r>
      <w:r w:rsidRPr="002A0D91">
        <w:rPr>
          <w:rFonts w:hint="eastAsia"/>
          <w:szCs w:val="24"/>
        </w:rPr>
        <w:t>70</w:t>
      </w:r>
      <w:r>
        <w:rPr>
          <w:rFonts w:hint="eastAsia"/>
          <w:szCs w:val="24"/>
        </w:rPr>
        <w:t>公斤</w:t>
      </w:r>
      <w:r w:rsidRPr="002A0D91">
        <w:rPr>
          <w:rFonts w:hint="eastAsia"/>
          <w:szCs w:val="24"/>
        </w:rPr>
        <w:t>，按</w:t>
      </w:r>
      <w:r w:rsidRPr="002A0D91">
        <w:rPr>
          <w:rFonts w:hint="eastAsia"/>
          <w:szCs w:val="24"/>
        </w:rPr>
        <w:t>1</w:t>
      </w:r>
      <w:r>
        <w:rPr>
          <w:rFonts w:hint="eastAsia"/>
          <w:szCs w:val="24"/>
        </w:rPr>
        <w:t>公斤</w:t>
      </w:r>
      <w:r w:rsidRPr="002A0D91">
        <w:rPr>
          <w:rFonts w:hint="eastAsia"/>
          <w:szCs w:val="24"/>
        </w:rPr>
        <w:t>2.4</w:t>
      </w:r>
      <w:r w:rsidRPr="002A0D91">
        <w:rPr>
          <w:rFonts w:hint="eastAsia"/>
          <w:szCs w:val="24"/>
        </w:rPr>
        <w:t>元计价值</w:t>
      </w:r>
      <w:r w:rsidRPr="002A0D91">
        <w:rPr>
          <w:rFonts w:hint="eastAsia"/>
          <w:szCs w:val="24"/>
        </w:rPr>
        <w:t>168</w:t>
      </w:r>
      <w:r w:rsidRPr="002A0D91">
        <w:rPr>
          <w:rFonts w:hint="eastAsia"/>
          <w:szCs w:val="24"/>
        </w:rPr>
        <w:t>元，年增纯利</w:t>
      </w:r>
      <w:r w:rsidRPr="002A0D91">
        <w:rPr>
          <w:rFonts w:hint="eastAsia"/>
          <w:szCs w:val="24"/>
        </w:rPr>
        <w:t>2</w:t>
      </w:r>
      <w:r>
        <w:rPr>
          <w:szCs w:val="24"/>
        </w:rPr>
        <w:t>5.</w:t>
      </w:r>
      <w:r w:rsidRPr="002A0D91">
        <w:rPr>
          <w:rFonts w:hint="eastAsia"/>
          <w:szCs w:val="24"/>
        </w:rPr>
        <w:t>2</w:t>
      </w:r>
      <w:r>
        <w:rPr>
          <w:rFonts w:hint="eastAsia"/>
          <w:szCs w:val="24"/>
        </w:rPr>
        <w:t>万元，还有双晚稻后冬闲田种植</w:t>
      </w:r>
      <w:r>
        <w:rPr>
          <w:szCs w:val="24"/>
        </w:rPr>
        <w:t>其他作物</w:t>
      </w:r>
      <w:r w:rsidR="00DA562B">
        <w:rPr>
          <w:rFonts w:hint="eastAsia"/>
          <w:szCs w:val="24"/>
        </w:rPr>
        <w:t>获得</w:t>
      </w:r>
      <w:r w:rsidRPr="002A0D91">
        <w:rPr>
          <w:rFonts w:hint="eastAsia"/>
          <w:szCs w:val="24"/>
        </w:rPr>
        <w:t>收益。</w:t>
      </w:r>
    </w:p>
    <w:p w:rsidR="00552326" w:rsidRPr="00036827" w:rsidRDefault="00552326" w:rsidP="00552326"/>
    <w:sectPr w:rsidR="00552326" w:rsidRPr="00036827" w:rsidSect="00936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715" w:rsidRDefault="007A3715" w:rsidP="00552326">
      <w:r>
        <w:separator/>
      </w:r>
    </w:p>
  </w:endnote>
  <w:endnote w:type="continuationSeparator" w:id="0">
    <w:p w:rsidR="007A3715" w:rsidRDefault="007A3715" w:rsidP="0055232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4+CAJ FNT00">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715" w:rsidRDefault="007A3715" w:rsidP="00552326">
      <w:r>
        <w:separator/>
      </w:r>
    </w:p>
  </w:footnote>
  <w:footnote w:type="continuationSeparator" w:id="0">
    <w:p w:rsidR="007A3715" w:rsidRDefault="007A3715" w:rsidP="00552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568"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326"/>
    <w:rsid w:val="00016F52"/>
    <w:rsid w:val="000247A1"/>
    <w:rsid w:val="0002642B"/>
    <w:rsid w:val="000364C4"/>
    <w:rsid w:val="00036827"/>
    <w:rsid w:val="00040F51"/>
    <w:rsid w:val="000443DF"/>
    <w:rsid w:val="00046922"/>
    <w:rsid w:val="00052717"/>
    <w:rsid w:val="00070D55"/>
    <w:rsid w:val="00072EC3"/>
    <w:rsid w:val="00083132"/>
    <w:rsid w:val="00096053"/>
    <w:rsid w:val="00096C57"/>
    <w:rsid w:val="000A3DDD"/>
    <w:rsid w:val="000B7B02"/>
    <w:rsid w:val="000C1BEC"/>
    <w:rsid w:val="000C48E9"/>
    <w:rsid w:val="000C5F99"/>
    <w:rsid w:val="000D3C02"/>
    <w:rsid w:val="000D4A63"/>
    <w:rsid w:val="000E4AF5"/>
    <w:rsid w:val="000E7752"/>
    <w:rsid w:val="000F17A0"/>
    <w:rsid w:val="00100C84"/>
    <w:rsid w:val="00100F02"/>
    <w:rsid w:val="001016B0"/>
    <w:rsid w:val="00113F61"/>
    <w:rsid w:val="00115A81"/>
    <w:rsid w:val="00117EB8"/>
    <w:rsid w:val="001248EE"/>
    <w:rsid w:val="001317B5"/>
    <w:rsid w:val="00136546"/>
    <w:rsid w:val="00136DEF"/>
    <w:rsid w:val="00140AC3"/>
    <w:rsid w:val="00155680"/>
    <w:rsid w:val="00175E3A"/>
    <w:rsid w:val="001848F4"/>
    <w:rsid w:val="00186B00"/>
    <w:rsid w:val="001878F9"/>
    <w:rsid w:val="001A5F00"/>
    <w:rsid w:val="001B0250"/>
    <w:rsid w:val="001B0252"/>
    <w:rsid w:val="001C1244"/>
    <w:rsid w:val="001C7581"/>
    <w:rsid w:val="001D5738"/>
    <w:rsid w:val="001E5CAA"/>
    <w:rsid w:val="001F21FE"/>
    <w:rsid w:val="001F4634"/>
    <w:rsid w:val="001F66AA"/>
    <w:rsid w:val="0021403E"/>
    <w:rsid w:val="0022077E"/>
    <w:rsid w:val="00221F74"/>
    <w:rsid w:val="0023137E"/>
    <w:rsid w:val="002322E1"/>
    <w:rsid w:val="00232317"/>
    <w:rsid w:val="00232B19"/>
    <w:rsid w:val="002447A6"/>
    <w:rsid w:val="00255986"/>
    <w:rsid w:val="002727C0"/>
    <w:rsid w:val="0027355F"/>
    <w:rsid w:val="00273675"/>
    <w:rsid w:val="00276EE0"/>
    <w:rsid w:val="0028150C"/>
    <w:rsid w:val="002934B8"/>
    <w:rsid w:val="002947B6"/>
    <w:rsid w:val="0029599C"/>
    <w:rsid w:val="0029663E"/>
    <w:rsid w:val="00297BCC"/>
    <w:rsid w:val="002A1841"/>
    <w:rsid w:val="002A5ADC"/>
    <w:rsid w:val="002A5F98"/>
    <w:rsid w:val="002B2862"/>
    <w:rsid w:val="002B2C59"/>
    <w:rsid w:val="002C178D"/>
    <w:rsid w:val="002C1A9B"/>
    <w:rsid w:val="002C753C"/>
    <w:rsid w:val="002D109B"/>
    <w:rsid w:val="002D5818"/>
    <w:rsid w:val="002D5911"/>
    <w:rsid w:val="002D7ABE"/>
    <w:rsid w:val="002E264E"/>
    <w:rsid w:val="00300A9E"/>
    <w:rsid w:val="00304D73"/>
    <w:rsid w:val="00305EF1"/>
    <w:rsid w:val="00311925"/>
    <w:rsid w:val="003154C6"/>
    <w:rsid w:val="00321FC5"/>
    <w:rsid w:val="00333461"/>
    <w:rsid w:val="003347BF"/>
    <w:rsid w:val="0034264D"/>
    <w:rsid w:val="00346D55"/>
    <w:rsid w:val="00347D69"/>
    <w:rsid w:val="00352631"/>
    <w:rsid w:val="00353393"/>
    <w:rsid w:val="00356632"/>
    <w:rsid w:val="00356E27"/>
    <w:rsid w:val="00363957"/>
    <w:rsid w:val="00366DBC"/>
    <w:rsid w:val="0037242E"/>
    <w:rsid w:val="00376AA6"/>
    <w:rsid w:val="0038486D"/>
    <w:rsid w:val="003A03CF"/>
    <w:rsid w:val="003A21C3"/>
    <w:rsid w:val="003B2EF9"/>
    <w:rsid w:val="003C4774"/>
    <w:rsid w:val="003D04AD"/>
    <w:rsid w:val="003D6CDB"/>
    <w:rsid w:val="003E3C73"/>
    <w:rsid w:val="003E79D5"/>
    <w:rsid w:val="003F6937"/>
    <w:rsid w:val="003F73BE"/>
    <w:rsid w:val="0040117A"/>
    <w:rsid w:val="00412DC7"/>
    <w:rsid w:val="00417233"/>
    <w:rsid w:val="004225BA"/>
    <w:rsid w:val="004252F9"/>
    <w:rsid w:val="004263D9"/>
    <w:rsid w:val="00431554"/>
    <w:rsid w:val="00433D9C"/>
    <w:rsid w:val="004463B2"/>
    <w:rsid w:val="00447981"/>
    <w:rsid w:val="00451266"/>
    <w:rsid w:val="00456B45"/>
    <w:rsid w:val="00457AD0"/>
    <w:rsid w:val="00464922"/>
    <w:rsid w:val="00465A9B"/>
    <w:rsid w:val="00470512"/>
    <w:rsid w:val="00472FE6"/>
    <w:rsid w:val="004736D3"/>
    <w:rsid w:val="0047740F"/>
    <w:rsid w:val="00480BED"/>
    <w:rsid w:val="0048132D"/>
    <w:rsid w:val="00483741"/>
    <w:rsid w:val="004A773F"/>
    <w:rsid w:val="004C0419"/>
    <w:rsid w:val="004C3954"/>
    <w:rsid w:val="004C3F34"/>
    <w:rsid w:val="004C78C8"/>
    <w:rsid w:val="004D6B7A"/>
    <w:rsid w:val="004F0172"/>
    <w:rsid w:val="00503A9E"/>
    <w:rsid w:val="00506DA6"/>
    <w:rsid w:val="00507C68"/>
    <w:rsid w:val="00527AB6"/>
    <w:rsid w:val="00530974"/>
    <w:rsid w:val="005373B5"/>
    <w:rsid w:val="00541CA0"/>
    <w:rsid w:val="00543EAB"/>
    <w:rsid w:val="00551E5D"/>
    <w:rsid w:val="00552326"/>
    <w:rsid w:val="00560BD1"/>
    <w:rsid w:val="005647F0"/>
    <w:rsid w:val="0056635A"/>
    <w:rsid w:val="0056695B"/>
    <w:rsid w:val="00575953"/>
    <w:rsid w:val="00583BD6"/>
    <w:rsid w:val="0058436F"/>
    <w:rsid w:val="00592D6A"/>
    <w:rsid w:val="0059627B"/>
    <w:rsid w:val="005A098E"/>
    <w:rsid w:val="005B3EE2"/>
    <w:rsid w:val="005B61F5"/>
    <w:rsid w:val="005C04D0"/>
    <w:rsid w:val="005C0BE9"/>
    <w:rsid w:val="005C54B0"/>
    <w:rsid w:val="005D5697"/>
    <w:rsid w:val="005E2D2E"/>
    <w:rsid w:val="005E38E1"/>
    <w:rsid w:val="005E7F5D"/>
    <w:rsid w:val="00613EFB"/>
    <w:rsid w:val="0061638F"/>
    <w:rsid w:val="00627EBC"/>
    <w:rsid w:val="006326ED"/>
    <w:rsid w:val="00643EA7"/>
    <w:rsid w:val="00645A90"/>
    <w:rsid w:val="006504B4"/>
    <w:rsid w:val="00655C69"/>
    <w:rsid w:val="00660F39"/>
    <w:rsid w:val="00667369"/>
    <w:rsid w:val="00667E28"/>
    <w:rsid w:val="00670D40"/>
    <w:rsid w:val="006951DD"/>
    <w:rsid w:val="006A1FFE"/>
    <w:rsid w:val="006A5F4C"/>
    <w:rsid w:val="006A6310"/>
    <w:rsid w:val="006B0670"/>
    <w:rsid w:val="006B7C14"/>
    <w:rsid w:val="006D150C"/>
    <w:rsid w:val="006E003A"/>
    <w:rsid w:val="006E6DDB"/>
    <w:rsid w:val="00700EE8"/>
    <w:rsid w:val="00711947"/>
    <w:rsid w:val="0072155F"/>
    <w:rsid w:val="007217B8"/>
    <w:rsid w:val="00721F85"/>
    <w:rsid w:val="00730110"/>
    <w:rsid w:val="007312A4"/>
    <w:rsid w:val="00745BDF"/>
    <w:rsid w:val="00775CA1"/>
    <w:rsid w:val="00785128"/>
    <w:rsid w:val="007930C1"/>
    <w:rsid w:val="007935E5"/>
    <w:rsid w:val="00794730"/>
    <w:rsid w:val="007A3715"/>
    <w:rsid w:val="007A583E"/>
    <w:rsid w:val="007D0982"/>
    <w:rsid w:val="007D0FFD"/>
    <w:rsid w:val="007D7BF8"/>
    <w:rsid w:val="007E2DC8"/>
    <w:rsid w:val="007E3B5C"/>
    <w:rsid w:val="007E41D4"/>
    <w:rsid w:val="00824FF6"/>
    <w:rsid w:val="008267EE"/>
    <w:rsid w:val="00832EF5"/>
    <w:rsid w:val="008341CA"/>
    <w:rsid w:val="00837F1C"/>
    <w:rsid w:val="008405D5"/>
    <w:rsid w:val="00840C4A"/>
    <w:rsid w:val="00842A1F"/>
    <w:rsid w:val="008433EC"/>
    <w:rsid w:val="00852C61"/>
    <w:rsid w:val="008539AD"/>
    <w:rsid w:val="008561F3"/>
    <w:rsid w:val="0086480F"/>
    <w:rsid w:val="00871ED3"/>
    <w:rsid w:val="00873E74"/>
    <w:rsid w:val="00881DFC"/>
    <w:rsid w:val="00881F60"/>
    <w:rsid w:val="00882DFB"/>
    <w:rsid w:val="0088548D"/>
    <w:rsid w:val="00887DFF"/>
    <w:rsid w:val="00897400"/>
    <w:rsid w:val="00897F8D"/>
    <w:rsid w:val="008A1D2F"/>
    <w:rsid w:val="008A221F"/>
    <w:rsid w:val="008A7491"/>
    <w:rsid w:val="008B1242"/>
    <w:rsid w:val="008B74BE"/>
    <w:rsid w:val="008C353F"/>
    <w:rsid w:val="008D3595"/>
    <w:rsid w:val="008D5512"/>
    <w:rsid w:val="008D6599"/>
    <w:rsid w:val="008E5F1C"/>
    <w:rsid w:val="008E6834"/>
    <w:rsid w:val="008F16F6"/>
    <w:rsid w:val="008F19E9"/>
    <w:rsid w:val="008F6EDB"/>
    <w:rsid w:val="008F7F13"/>
    <w:rsid w:val="00901652"/>
    <w:rsid w:val="00901682"/>
    <w:rsid w:val="009049EF"/>
    <w:rsid w:val="00907F94"/>
    <w:rsid w:val="0091144C"/>
    <w:rsid w:val="00923FF8"/>
    <w:rsid w:val="009257F0"/>
    <w:rsid w:val="0093665C"/>
    <w:rsid w:val="00960358"/>
    <w:rsid w:val="00960BAF"/>
    <w:rsid w:val="00961B62"/>
    <w:rsid w:val="00962807"/>
    <w:rsid w:val="009704FF"/>
    <w:rsid w:val="009805E8"/>
    <w:rsid w:val="00987366"/>
    <w:rsid w:val="00990564"/>
    <w:rsid w:val="0099485B"/>
    <w:rsid w:val="009A7452"/>
    <w:rsid w:val="009C0073"/>
    <w:rsid w:val="009C0D66"/>
    <w:rsid w:val="009C5B83"/>
    <w:rsid w:val="009D10DD"/>
    <w:rsid w:val="009E2047"/>
    <w:rsid w:val="009F087D"/>
    <w:rsid w:val="009F10D3"/>
    <w:rsid w:val="009F39D6"/>
    <w:rsid w:val="00A020B4"/>
    <w:rsid w:val="00A034C4"/>
    <w:rsid w:val="00A03CC8"/>
    <w:rsid w:val="00A06300"/>
    <w:rsid w:val="00A07828"/>
    <w:rsid w:val="00A13743"/>
    <w:rsid w:val="00A15C8B"/>
    <w:rsid w:val="00A22FB1"/>
    <w:rsid w:val="00A41059"/>
    <w:rsid w:val="00A45E52"/>
    <w:rsid w:val="00A50FE4"/>
    <w:rsid w:val="00A55D14"/>
    <w:rsid w:val="00A5752E"/>
    <w:rsid w:val="00A66D13"/>
    <w:rsid w:val="00A736EA"/>
    <w:rsid w:val="00A813EE"/>
    <w:rsid w:val="00A81CE1"/>
    <w:rsid w:val="00A863C1"/>
    <w:rsid w:val="00A911CD"/>
    <w:rsid w:val="00A96269"/>
    <w:rsid w:val="00A97F3C"/>
    <w:rsid w:val="00AA030E"/>
    <w:rsid w:val="00AA6086"/>
    <w:rsid w:val="00AB1A6D"/>
    <w:rsid w:val="00AB330C"/>
    <w:rsid w:val="00AB3634"/>
    <w:rsid w:val="00AC5DB4"/>
    <w:rsid w:val="00B014F4"/>
    <w:rsid w:val="00B0215D"/>
    <w:rsid w:val="00B10228"/>
    <w:rsid w:val="00B14CD9"/>
    <w:rsid w:val="00B2709C"/>
    <w:rsid w:val="00B43675"/>
    <w:rsid w:val="00B458B4"/>
    <w:rsid w:val="00B45D3D"/>
    <w:rsid w:val="00B57643"/>
    <w:rsid w:val="00B65BBC"/>
    <w:rsid w:val="00B65FF1"/>
    <w:rsid w:val="00B662CA"/>
    <w:rsid w:val="00B7342B"/>
    <w:rsid w:val="00B760EE"/>
    <w:rsid w:val="00B82994"/>
    <w:rsid w:val="00B83A46"/>
    <w:rsid w:val="00B90ED1"/>
    <w:rsid w:val="00B94E91"/>
    <w:rsid w:val="00BB176B"/>
    <w:rsid w:val="00BB4615"/>
    <w:rsid w:val="00BC091F"/>
    <w:rsid w:val="00BC40D6"/>
    <w:rsid w:val="00BC5F35"/>
    <w:rsid w:val="00BC773D"/>
    <w:rsid w:val="00BE4024"/>
    <w:rsid w:val="00C04ADE"/>
    <w:rsid w:val="00C06B4C"/>
    <w:rsid w:val="00C11466"/>
    <w:rsid w:val="00C1374B"/>
    <w:rsid w:val="00C178D0"/>
    <w:rsid w:val="00C20ED2"/>
    <w:rsid w:val="00C231C7"/>
    <w:rsid w:val="00C31A6A"/>
    <w:rsid w:val="00C34793"/>
    <w:rsid w:val="00C446A4"/>
    <w:rsid w:val="00C5433A"/>
    <w:rsid w:val="00C600D8"/>
    <w:rsid w:val="00C606AF"/>
    <w:rsid w:val="00C76478"/>
    <w:rsid w:val="00C76E3E"/>
    <w:rsid w:val="00C82D89"/>
    <w:rsid w:val="00C84974"/>
    <w:rsid w:val="00C86722"/>
    <w:rsid w:val="00C9312D"/>
    <w:rsid w:val="00C95848"/>
    <w:rsid w:val="00C96E2D"/>
    <w:rsid w:val="00CA0946"/>
    <w:rsid w:val="00CC03B6"/>
    <w:rsid w:val="00CC4A35"/>
    <w:rsid w:val="00CC5289"/>
    <w:rsid w:val="00CE34FC"/>
    <w:rsid w:val="00CF536A"/>
    <w:rsid w:val="00CF570D"/>
    <w:rsid w:val="00D06358"/>
    <w:rsid w:val="00D10B21"/>
    <w:rsid w:val="00D22BAE"/>
    <w:rsid w:val="00D34CD1"/>
    <w:rsid w:val="00D47947"/>
    <w:rsid w:val="00D47B6B"/>
    <w:rsid w:val="00D563B9"/>
    <w:rsid w:val="00D71227"/>
    <w:rsid w:val="00D73250"/>
    <w:rsid w:val="00D775C0"/>
    <w:rsid w:val="00D82E56"/>
    <w:rsid w:val="00D84790"/>
    <w:rsid w:val="00D92F29"/>
    <w:rsid w:val="00D95606"/>
    <w:rsid w:val="00DA3143"/>
    <w:rsid w:val="00DA562B"/>
    <w:rsid w:val="00DA62FF"/>
    <w:rsid w:val="00DB2DA2"/>
    <w:rsid w:val="00DB468F"/>
    <w:rsid w:val="00DB4ACF"/>
    <w:rsid w:val="00DD0301"/>
    <w:rsid w:val="00DD2A29"/>
    <w:rsid w:val="00DE2DE4"/>
    <w:rsid w:val="00DF0E78"/>
    <w:rsid w:val="00E04D94"/>
    <w:rsid w:val="00E0512A"/>
    <w:rsid w:val="00E12C1C"/>
    <w:rsid w:val="00E168A9"/>
    <w:rsid w:val="00E200A0"/>
    <w:rsid w:val="00E255F1"/>
    <w:rsid w:val="00E2702A"/>
    <w:rsid w:val="00E308DC"/>
    <w:rsid w:val="00E506B3"/>
    <w:rsid w:val="00E55A6A"/>
    <w:rsid w:val="00E575E0"/>
    <w:rsid w:val="00E5786D"/>
    <w:rsid w:val="00E714C6"/>
    <w:rsid w:val="00E723EA"/>
    <w:rsid w:val="00E72575"/>
    <w:rsid w:val="00E74330"/>
    <w:rsid w:val="00E825A7"/>
    <w:rsid w:val="00E83CD4"/>
    <w:rsid w:val="00E864C0"/>
    <w:rsid w:val="00E8766B"/>
    <w:rsid w:val="00E95D60"/>
    <w:rsid w:val="00EA67E5"/>
    <w:rsid w:val="00EB1931"/>
    <w:rsid w:val="00EB1B2D"/>
    <w:rsid w:val="00EC43F4"/>
    <w:rsid w:val="00ED097F"/>
    <w:rsid w:val="00EE08EB"/>
    <w:rsid w:val="00EE1C38"/>
    <w:rsid w:val="00EE2AC5"/>
    <w:rsid w:val="00EF2BC1"/>
    <w:rsid w:val="00EF783A"/>
    <w:rsid w:val="00F01E68"/>
    <w:rsid w:val="00F02216"/>
    <w:rsid w:val="00F1500B"/>
    <w:rsid w:val="00F25948"/>
    <w:rsid w:val="00F40581"/>
    <w:rsid w:val="00F47911"/>
    <w:rsid w:val="00F53CBD"/>
    <w:rsid w:val="00F55789"/>
    <w:rsid w:val="00F6444A"/>
    <w:rsid w:val="00F6778F"/>
    <w:rsid w:val="00F70B2A"/>
    <w:rsid w:val="00F900F1"/>
    <w:rsid w:val="00F902DD"/>
    <w:rsid w:val="00F94BB6"/>
    <w:rsid w:val="00FA06A9"/>
    <w:rsid w:val="00FA1522"/>
    <w:rsid w:val="00FA53AD"/>
    <w:rsid w:val="00FB4DAB"/>
    <w:rsid w:val="00FD6DF0"/>
    <w:rsid w:val="00FE7318"/>
    <w:rsid w:val="00FF0F65"/>
    <w:rsid w:val="00FF3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12C1C"/>
    <w:pPr>
      <w:widowControl w:val="0"/>
      <w:spacing w:line="360" w:lineRule="auto"/>
      <w:jc w:val="both"/>
    </w:pPr>
    <w:rPr>
      <w:rFonts w:ascii="Times New Roman" w:hAnsi="Times New Roman"/>
      <w:sz w:val="24"/>
    </w:rPr>
  </w:style>
  <w:style w:type="paragraph" w:styleId="1">
    <w:name w:val="heading 1"/>
    <w:basedOn w:val="a4"/>
    <w:next w:val="a4"/>
    <w:link w:val="1Char"/>
    <w:uiPriority w:val="9"/>
    <w:qFormat/>
    <w:rsid w:val="00A020B4"/>
    <w:pPr>
      <w:keepNext/>
      <w:keepLines/>
      <w:spacing w:before="340" w:after="330" w:line="578" w:lineRule="auto"/>
      <w:outlineLvl w:val="0"/>
    </w:pPr>
    <w:rPr>
      <w:b/>
      <w:bCs/>
      <w:kern w:val="44"/>
      <w:sz w:val="44"/>
      <w:szCs w:val="44"/>
    </w:rPr>
  </w:style>
  <w:style w:type="paragraph" w:styleId="2">
    <w:name w:val="heading 2"/>
    <w:basedOn w:val="a4"/>
    <w:next w:val="a4"/>
    <w:link w:val="2Char"/>
    <w:uiPriority w:val="9"/>
    <w:semiHidden/>
    <w:unhideWhenUsed/>
    <w:qFormat/>
    <w:rsid w:val="00D92F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Char"/>
    <w:uiPriority w:val="9"/>
    <w:semiHidden/>
    <w:unhideWhenUsed/>
    <w:qFormat/>
    <w:rsid w:val="00D92F29"/>
    <w:pPr>
      <w:keepNext/>
      <w:keepLines/>
      <w:spacing w:before="260" w:after="260" w:line="416" w:lineRule="auto"/>
      <w:outlineLvl w:val="2"/>
    </w:pPr>
    <w:rPr>
      <w:b/>
      <w:bCs/>
      <w:sz w:val="32"/>
      <w:szCs w:val="32"/>
    </w:rPr>
  </w:style>
  <w:style w:type="paragraph" w:styleId="5">
    <w:name w:val="heading 5"/>
    <w:basedOn w:val="a4"/>
    <w:next w:val="a4"/>
    <w:link w:val="5Char"/>
    <w:uiPriority w:val="9"/>
    <w:unhideWhenUsed/>
    <w:qFormat/>
    <w:rsid w:val="00117EB8"/>
    <w:pPr>
      <w:keepNext/>
      <w:keepLines/>
      <w:spacing w:before="280" w:after="290" w:line="376" w:lineRule="auto"/>
      <w:outlineLvl w:val="4"/>
    </w:pPr>
    <w:rPr>
      <w:rFonts w:asciiTheme="minorHAnsi" w:hAnsiTheme="minorHAns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iPriority w:val="99"/>
    <w:unhideWhenUsed/>
    <w:rsid w:val="00552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rsid w:val="00552326"/>
    <w:rPr>
      <w:sz w:val="18"/>
      <w:szCs w:val="18"/>
    </w:rPr>
  </w:style>
  <w:style w:type="paragraph" w:styleId="a9">
    <w:name w:val="footer"/>
    <w:basedOn w:val="a4"/>
    <w:link w:val="Char0"/>
    <w:uiPriority w:val="99"/>
    <w:unhideWhenUsed/>
    <w:rsid w:val="00552326"/>
    <w:pPr>
      <w:tabs>
        <w:tab w:val="center" w:pos="4153"/>
        <w:tab w:val="right" w:pos="8306"/>
      </w:tabs>
      <w:snapToGrid w:val="0"/>
      <w:jc w:val="left"/>
    </w:pPr>
    <w:rPr>
      <w:sz w:val="18"/>
      <w:szCs w:val="18"/>
    </w:rPr>
  </w:style>
  <w:style w:type="character" w:customStyle="1" w:styleId="Char0">
    <w:name w:val="页脚 Char"/>
    <w:basedOn w:val="a5"/>
    <w:link w:val="a9"/>
    <w:uiPriority w:val="99"/>
    <w:rsid w:val="00552326"/>
    <w:rPr>
      <w:sz w:val="18"/>
      <w:szCs w:val="18"/>
    </w:rPr>
  </w:style>
  <w:style w:type="paragraph" w:customStyle="1" w:styleId="aa">
    <w:name w:val="一级标题"/>
    <w:basedOn w:val="1"/>
    <w:next w:val="a4"/>
    <w:link w:val="Char1"/>
    <w:qFormat/>
    <w:rsid w:val="00A020B4"/>
    <w:pPr>
      <w:spacing w:before="100" w:beforeAutospacing="1" w:after="100" w:afterAutospacing="1" w:line="360" w:lineRule="auto"/>
    </w:pPr>
    <w:rPr>
      <w:rFonts w:ascii="黑体" w:eastAsia="黑体" w:hAnsi="黑体"/>
      <w:sz w:val="30"/>
      <w:szCs w:val="30"/>
    </w:rPr>
  </w:style>
  <w:style w:type="paragraph" w:customStyle="1" w:styleId="ab">
    <w:name w:val="二级标题"/>
    <w:basedOn w:val="2"/>
    <w:next w:val="a4"/>
    <w:link w:val="Char2"/>
    <w:qFormat/>
    <w:rsid w:val="00D92F29"/>
    <w:pPr>
      <w:spacing w:line="360" w:lineRule="auto"/>
    </w:pPr>
    <w:rPr>
      <w:rFonts w:ascii="Times New Roman" w:hAnsi="Times New Roman" w:cs="Times New Roman"/>
      <w:sz w:val="30"/>
      <w:szCs w:val="30"/>
    </w:rPr>
  </w:style>
  <w:style w:type="character" w:customStyle="1" w:styleId="1Char">
    <w:name w:val="标题 1 Char"/>
    <w:basedOn w:val="a5"/>
    <w:link w:val="1"/>
    <w:uiPriority w:val="9"/>
    <w:rsid w:val="00A020B4"/>
    <w:rPr>
      <w:b/>
      <w:bCs/>
      <w:kern w:val="44"/>
      <w:sz w:val="44"/>
      <w:szCs w:val="44"/>
    </w:rPr>
  </w:style>
  <w:style w:type="character" w:customStyle="1" w:styleId="Char1">
    <w:name w:val="一级标题 Char"/>
    <w:basedOn w:val="1Char"/>
    <w:link w:val="aa"/>
    <w:rsid w:val="00A020B4"/>
    <w:rPr>
      <w:rFonts w:ascii="黑体" w:eastAsia="黑体" w:hAnsi="黑体"/>
      <w:b/>
      <w:bCs/>
      <w:kern w:val="44"/>
      <w:sz w:val="30"/>
      <w:szCs w:val="30"/>
    </w:rPr>
  </w:style>
  <w:style w:type="character" w:customStyle="1" w:styleId="Char2">
    <w:name w:val="二级标题 Char"/>
    <w:basedOn w:val="a5"/>
    <w:link w:val="ab"/>
    <w:rsid w:val="00D92F29"/>
    <w:rPr>
      <w:rFonts w:ascii="Times New Roman" w:eastAsiaTheme="majorEastAsia" w:hAnsi="Times New Roman" w:cs="Times New Roman"/>
      <w:b/>
      <w:bCs/>
      <w:sz w:val="30"/>
      <w:szCs w:val="30"/>
    </w:rPr>
  </w:style>
  <w:style w:type="table" w:styleId="ac">
    <w:name w:val="Table Grid"/>
    <w:basedOn w:val="a6"/>
    <w:uiPriority w:val="59"/>
    <w:rsid w:val="00DA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头"/>
    <w:basedOn w:val="a4"/>
    <w:next w:val="a4"/>
    <w:link w:val="Char3"/>
    <w:qFormat/>
    <w:rsid w:val="00DA62FF"/>
    <w:pPr>
      <w:spacing w:beforeLines="50" w:afterLines="50"/>
      <w:jc w:val="center"/>
    </w:pPr>
    <w:rPr>
      <w:b/>
      <w:szCs w:val="24"/>
    </w:rPr>
  </w:style>
  <w:style w:type="character" w:customStyle="1" w:styleId="Char3">
    <w:name w:val="表头 Char"/>
    <w:basedOn w:val="a5"/>
    <w:link w:val="ad"/>
    <w:rsid w:val="00DA62FF"/>
    <w:rPr>
      <w:b/>
      <w:sz w:val="24"/>
      <w:szCs w:val="24"/>
    </w:rPr>
  </w:style>
  <w:style w:type="paragraph" w:customStyle="1" w:styleId="ae">
    <w:name w:val="三级标题"/>
    <w:basedOn w:val="3"/>
    <w:next w:val="a4"/>
    <w:link w:val="Char4"/>
    <w:qFormat/>
    <w:rsid w:val="00D92F29"/>
    <w:pPr>
      <w:spacing w:before="130" w:after="130" w:line="360" w:lineRule="auto"/>
    </w:pPr>
    <w:rPr>
      <w:rFonts w:cs="Times New Roman"/>
      <w:b w:val="0"/>
      <w:sz w:val="24"/>
      <w:szCs w:val="24"/>
    </w:rPr>
  </w:style>
  <w:style w:type="paragraph" w:styleId="af">
    <w:name w:val="Date"/>
    <w:basedOn w:val="a4"/>
    <w:next w:val="a4"/>
    <w:link w:val="Char5"/>
    <w:uiPriority w:val="99"/>
    <w:semiHidden/>
    <w:unhideWhenUsed/>
    <w:rsid w:val="00D92F29"/>
    <w:pPr>
      <w:ind w:leftChars="2500" w:left="100"/>
    </w:pPr>
  </w:style>
  <w:style w:type="character" w:customStyle="1" w:styleId="Char4">
    <w:name w:val="三级标题 Char"/>
    <w:basedOn w:val="a5"/>
    <w:link w:val="ae"/>
    <w:rsid w:val="00D92F29"/>
    <w:rPr>
      <w:rFonts w:ascii="Times New Roman" w:hAnsi="Times New Roman" w:cs="Times New Roman"/>
      <w:bCs/>
      <w:sz w:val="24"/>
      <w:szCs w:val="24"/>
    </w:rPr>
  </w:style>
  <w:style w:type="character" w:customStyle="1" w:styleId="Char5">
    <w:name w:val="日期 Char"/>
    <w:basedOn w:val="a5"/>
    <w:link w:val="af"/>
    <w:uiPriority w:val="99"/>
    <w:semiHidden/>
    <w:rsid w:val="00D92F29"/>
    <w:rPr>
      <w:rFonts w:ascii="Times New Roman" w:hAnsi="Times New Roman"/>
      <w:sz w:val="24"/>
    </w:rPr>
  </w:style>
  <w:style w:type="character" w:customStyle="1" w:styleId="3Char">
    <w:name w:val="标题 3 Char"/>
    <w:basedOn w:val="a5"/>
    <w:link w:val="3"/>
    <w:uiPriority w:val="9"/>
    <w:semiHidden/>
    <w:rsid w:val="00D92F29"/>
    <w:rPr>
      <w:rFonts w:ascii="Times New Roman" w:hAnsi="Times New Roman"/>
      <w:b/>
      <w:bCs/>
      <w:sz w:val="32"/>
      <w:szCs w:val="32"/>
    </w:rPr>
  </w:style>
  <w:style w:type="character" w:customStyle="1" w:styleId="2Char">
    <w:name w:val="标题 2 Char"/>
    <w:basedOn w:val="a5"/>
    <w:link w:val="2"/>
    <w:uiPriority w:val="9"/>
    <w:semiHidden/>
    <w:rsid w:val="00D92F29"/>
    <w:rPr>
      <w:rFonts w:asciiTheme="majorHAnsi" w:eastAsiaTheme="majorEastAsia" w:hAnsiTheme="majorHAnsi" w:cstheme="majorBidi"/>
      <w:b/>
      <w:bCs/>
      <w:sz w:val="32"/>
      <w:szCs w:val="32"/>
    </w:rPr>
  </w:style>
  <w:style w:type="paragraph" w:customStyle="1" w:styleId="10">
    <w:name w:val="样式1"/>
    <w:basedOn w:val="ad"/>
    <w:next w:val="a4"/>
    <w:link w:val="1Char0"/>
    <w:qFormat/>
    <w:rsid w:val="00B2709C"/>
    <w:pPr>
      <w:spacing w:before="156" w:after="156"/>
    </w:pPr>
  </w:style>
  <w:style w:type="character" w:customStyle="1" w:styleId="1Char0">
    <w:name w:val="样式1 Char"/>
    <w:basedOn w:val="Char3"/>
    <w:link w:val="10"/>
    <w:rsid w:val="00B2709C"/>
    <w:rPr>
      <w:rFonts w:ascii="Times New Roman" w:hAnsi="Times New Roman"/>
      <w:b/>
      <w:sz w:val="24"/>
      <w:szCs w:val="24"/>
    </w:rPr>
  </w:style>
  <w:style w:type="paragraph" w:customStyle="1" w:styleId="a0">
    <w:name w:val="一级条标题"/>
    <w:next w:val="a4"/>
    <w:rsid w:val="00E2702A"/>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4"/>
    <w:rsid w:val="00E2702A"/>
    <w:pPr>
      <w:numPr>
        <w:numId w:val="1"/>
      </w:numPr>
      <w:spacing w:beforeLines="100" w:afterLines="100"/>
      <w:ind w:left="0"/>
      <w:jc w:val="both"/>
      <w:outlineLvl w:val="1"/>
    </w:pPr>
    <w:rPr>
      <w:rFonts w:ascii="黑体" w:eastAsia="黑体" w:hAnsi="Times New Roman" w:cs="Times New Roman"/>
      <w:kern w:val="0"/>
      <w:szCs w:val="20"/>
    </w:rPr>
  </w:style>
  <w:style w:type="paragraph" w:customStyle="1" w:styleId="a1">
    <w:name w:val="二级条标题"/>
    <w:basedOn w:val="a0"/>
    <w:next w:val="a4"/>
    <w:rsid w:val="00E2702A"/>
    <w:pPr>
      <w:numPr>
        <w:ilvl w:val="2"/>
      </w:numPr>
      <w:spacing w:before="50" w:after="50"/>
      <w:ind w:left="710"/>
      <w:outlineLvl w:val="3"/>
    </w:pPr>
  </w:style>
  <w:style w:type="paragraph" w:customStyle="1" w:styleId="a2">
    <w:name w:val="四级条标题"/>
    <w:basedOn w:val="a4"/>
    <w:next w:val="a4"/>
    <w:rsid w:val="00E2702A"/>
    <w:pPr>
      <w:widowControl/>
      <w:numPr>
        <w:ilvl w:val="4"/>
        <w:numId w:val="1"/>
      </w:numPr>
      <w:spacing w:beforeLines="50" w:afterLines="50" w:line="240" w:lineRule="auto"/>
      <w:jc w:val="left"/>
      <w:outlineLvl w:val="5"/>
    </w:pPr>
    <w:rPr>
      <w:rFonts w:ascii="黑体" w:eastAsia="黑体" w:cs="Times New Roman"/>
      <w:kern w:val="0"/>
      <w:sz w:val="21"/>
      <w:szCs w:val="21"/>
    </w:rPr>
  </w:style>
  <w:style w:type="paragraph" w:customStyle="1" w:styleId="a3">
    <w:name w:val="五级条标题"/>
    <w:basedOn w:val="a2"/>
    <w:next w:val="a4"/>
    <w:rsid w:val="00E2702A"/>
    <w:pPr>
      <w:numPr>
        <w:ilvl w:val="5"/>
      </w:numPr>
      <w:outlineLvl w:val="6"/>
    </w:pPr>
  </w:style>
  <w:style w:type="character" w:styleId="af0">
    <w:name w:val="Hyperlink"/>
    <w:basedOn w:val="a5"/>
    <w:uiPriority w:val="99"/>
    <w:unhideWhenUsed/>
    <w:rsid w:val="00117EB8"/>
    <w:rPr>
      <w:color w:val="0000FF" w:themeColor="hyperlink"/>
      <w:u w:val="single"/>
    </w:rPr>
  </w:style>
  <w:style w:type="character" w:customStyle="1" w:styleId="5Char">
    <w:name w:val="标题 5 Char"/>
    <w:basedOn w:val="a5"/>
    <w:link w:val="5"/>
    <w:uiPriority w:val="9"/>
    <w:rsid w:val="00117EB8"/>
    <w:rPr>
      <w:b/>
      <w:bCs/>
      <w:sz w:val="28"/>
      <w:szCs w:val="28"/>
    </w:rPr>
  </w:style>
  <w:style w:type="paragraph" w:customStyle="1" w:styleId="u">
    <w:name w:val="u正文"/>
    <w:basedOn w:val="a4"/>
    <w:link w:val="uChar"/>
    <w:rsid w:val="00117EB8"/>
    <w:pPr>
      <w:spacing w:beforeLines="10" w:afterLines="10" w:line="312" w:lineRule="auto"/>
      <w:ind w:firstLineChars="200" w:firstLine="200"/>
    </w:pPr>
    <w:rPr>
      <w:rFonts w:eastAsia="宋体" w:cs="宋体"/>
      <w:szCs w:val="20"/>
    </w:rPr>
  </w:style>
  <w:style w:type="character" w:customStyle="1" w:styleId="uChar">
    <w:name w:val="u正文 Char"/>
    <w:basedOn w:val="a5"/>
    <w:link w:val="u"/>
    <w:rsid w:val="00117EB8"/>
    <w:rPr>
      <w:rFonts w:ascii="Times New Roman" w:eastAsia="宋体" w:hAnsi="Times New Roman" w:cs="宋体"/>
      <w:sz w:val="24"/>
      <w:szCs w:val="20"/>
    </w:rPr>
  </w:style>
  <w:style w:type="paragraph" w:styleId="TOC">
    <w:name w:val="TOC Heading"/>
    <w:basedOn w:val="1"/>
    <w:next w:val="a4"/>
    <w:uiPriority w:val="39"/>
    <w:unhideWhenUsed/>
    <w:qFormat/>
    <w:rsid w:val="001D573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4"/>
    <w:next w:val="a4"/>
    <w:autoRedefine/>
    <w:uiPriority w:val="39"/>
    <w:unhideWhenUsed/>
    <w:rsid w:val="001D5738"/>
  </w:style>
  <w:style w:type="paragraph" w:styleId="20">
    <w:name w:val="toc 2"/>
    <w:basedOn w:val="a4"/>
    <w:next w:val="a4"/>
    <w:autoRedefine/>
    <w:uiPriority w:val="39"/>
    <w:unhideWhenUsed/>
    <w:rsid w:val="001D5738"/>
    <w:pPr>
      <w:ind w:leftChars="200" w:left="420"/>
    </w:pPr>
  </w:style>
  <w:style w:type="paragraph" w:styleId="30">
    <w:name w:val="toc 3"/>
    <w:basedOn w:val="a4"/>
    <w:next w:val="a4"/>
    <w:autoRedefine/>
    <w:uiPriority w:val="39"/>
    <w:unhideWhenUsed/>
    <w:rsid w:val="001D5738"/>
    <w:pPr>
      <w:ind w:leftChars="400" w:left="840"/>
    </w:pPr>
  </w:style>
  <w:style w:type="paragraph" w:styleId="af1">
    <w:name w:val="Balloon Text"/>
    <w:basedOn w:val="a4"/>
    <w:link w:val="Char6"/>
    <w:uiPriority w:val="99"/>
    <w:semiHidden/>
    <w:unhideWhenUsed/>
    <w:rsid w:val="001D5738"/>
    <w:pPr>
      <w:spacing w:line="240" w:lineRule="auto"/>
    </w:pPr>
    <w:rPr>
      <w:sz w:val="18"/>
      <w:szCs w:val="18"/>
    </w:rPr>
  </w:style>
  <w:style w:type="character" w:customStyle="1" w:styleId="Char6">
    <w:name w:val="批注框文本 Char"/>
    <w:basedOn w:val="a5"/>
    <w:link w:val="af1"/>
    <w:uiPriority w:val="99"/>
    <w:semiHidden/>
    <w:rsid w:val="001D5738"/>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288846">
      <w:bodyDiv w:val="1"/>
      <w:marLeft w:val="0"/>
      <w:marRight w:val="0"/>
      <w:marTop w:val="0"/>
      <w:marBottom w:val="0"/>
      <w:divBdr>
        <w:top w:val="none" w:sz="0" w:space="0" w:color="auto"/>
        <w:left w:val="none" w:sz="0" w:space="0" w:color="auto"/>
        <w:bottom w:val="none" w:sz="0" w:space="0" w:color="auto"/>
        <w:right w:val="none" w:sz="0" w:space="0" w:color="auto"/>
      </w:divBdr>
    </w:div>
    <w:div w:id="676662487">
      <w:bodyDiv w:val="1"/>
      <w:marLeft w:val="0"/>
      <w:marRight w:val="0"/>
      <w:marTop w:val="0"/>
      <w:marBottom w:val="0"/>
      <w:divBdr>
        <w:top w:val="none" w:sz="0" w:space="0" w:color="auto"/>
        <w:left w:val="none" w:sz="0" w:space="0" w:color="auto"/>
        <w:bottom w:val="none" w:sz="0" w:space="0" w:color="auto"/>
        <w:right w:val="none" w:sz="0" w:space="0" w:color="auto"/>
      </w:divBdr>
    </w:div>
    <w:div w:id="1469975617">
      <w:bodyDiv w:val="1"/>
      <w:marLeft w:val="0"/>
      <w:marRight w:val="0"/>
      <w:marTop w:val="0"/>
      <w:marBottom w:val="0"/>
      <w:divBdr>
        <w:top w:val="none" w:sz="0" w:space="0" w:color="auto"/>
        <w:left w:val="none" w:sz="0" w:space="0" w:color="auto"/>
        <w:bottom w:val="none" w:sz="0" w:space="0" w:color="auto"/>
        <w:right w:val="none" w:sz="0" w:space="0" w:color="auto"/>
      </w:divBdr>
    </w:div>
    <w:div w:id="19731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B782B-D441-492F-A931-AB3FFABB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2715</Words>
  <Characters>15476</Characters>
  <Application>Microsoft Office Word</Application>
  <DocSecurity>0</DocSecurity>
  <Lines>128</Lines>
  <Paragraphs>36</Paragraphs>
  <ScaleCrop>false</ScaleCrop>
  <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杨朔</dc:creator>
  <cp:lastModifiedBy>杨朔</cp:lastModifiedBy>
  <cp:revision>13</cp:revision>
  <dcterms:created xsi:type="dcterms:W3CDTF">2017-05-12T02:19:00Z</dcterms:created>
  <dcterms:modified xsi:type="dcterms:W3CDTF">2017-05-12T06:00:00Z</dcterms:modified>
</cp:coreProperties>
</file>