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6D" w:rsidRDefault="001B236D" w:rsidP="001B236D">
      <w:pPr>
        <w:pStyle w:val="a5"/>
        <w:spacing w:line="360" w:lineRule="auto"/>
        <w:ind w:firstLine="480"/>
        <w:rPr>
          <w:rFonts w:ascii="Tahoma" w:hAnsi="Tahoma" w:cs="Tahoma"/>
          <w:color w:val="000000"/>
          <w:sz w:val="24"/>
          <w:szCs w:val="24"/>
        </w:rPr>
      </w:pPr>
      <w:bookmarkStart w:id="0" w:name="SectionMark2"/>
    </w:p>
    <w:p w:rsidR="001B236D" w:rsidRDefault="001B236D" w:rsidP="00CF00CE">
      <w:pPr>
        <w:pStyle w:val="a5"/>
        <w:spacing w:line="360" w:lineRule="auto"/>
        <w:ind w:firstLine="480"/>
        <w:rPr>
          <w:rFonts w:ascii="Tahoma" w:hAnsi="Tahoma" w:cs="Tahoma"/>
          <w:color w:val="000000"/>
          <w:sz w:val="24"/>
          <w:szCs w:val="24"/>
        </w:rPr>
      </w:pPr>
    </w:p>
    <w:p w:rsidR="001B236D" w:rsidRDefault="001B236D" w:rsidP="00CF00CE">
      <w:pPr>
        <w:pStyle w:val="a5"/>
        <w:spacing w:line="360" w:lineRule="auto"/>
        <w:ind w:firstLine="480"/>
        <w:rPr>
          <w:rFonts w:ascii="Tahoma" w:hAnsi="Tahoma" w:cs="Tahoma"/>
          <w:color w:val="000000"/>
          <w:sz w:val="24"/>
          <w:szCs w:val="24"/>
        </w:rPr>
      </w:pPr>
    </w:p>
    <w:p w:rsidR="001B236D" w:rsidRDefault="001B236D" w:rsidP="00CF00CE">
      <w:pPr>
        <w:pStyle w:val="a5"/>
        <w:spacing w:line="360" w:lineRule="auto"/>
        <w:ind w:firstLine="480"/>
        <w:rPr>
          <w:rFonts w:ascii="Tahoma" w:hAnsi="Tahoma" w:cs="Tahoma"/>
          <w:color w:val="000000"/>
          <w:sz w:val="24"/>
          <w:szCs w:val="24"/>
        </w:rPr>
      </w:pPr>
    </w:p>
    <w:p w:rsidR="001B236D" w:rsidRDefault="001B236D" w:rsidP="00CF00CE">
      <w:pPr>
        <w:pStyle w:val="a5"/>
        <w:spacing w:line="360" w:lineRule="auto"/>
        <w:ind w:firstLine="480"/>
        <w:rPr>
          <w:rFonts w:ascii="Tahoma" w:hAnsi="Tahoma" w:cs="Tahoma"/>
          <w:color w:val="000000"/>
          <w:sz w:val="24"/>
          <w:szCs w:val="24"/>
        </w:rPr>
      </w:pPr>
    </w:p>
    <w:p w:rsidR="001B236D" w:rsidRPr="00813895" w:rsidRDefault="001B236D" w:rsidP="00CF00CE">
      <w:pPr>
        <w:pStyle w:val="a5"/>
        <w:spacing w:line="360" w:lineRule="auto"/>
        <w:ind w:firstLine="480"/>
        <w:rPr>
          <w:rFonts w:ascii="Tahoma" w:hAnsi="Tahoma" w:cs="Tahoma"/>
          <w:color w:val="000000"/>
          <w:sz w:val="24"/>
          <w:szCs w:val="24"/>
        </w:rPr>
      </w:pPr>
    </w:p>
    <w:p w:rsidR="001B236D" w:rsidRPr="00C44EEF" w:rsidRDefault="001B236D" w:rsidP="00CF00CE">
      <w:pPr>
        <w:pStyle w:val="a5"/>
        <w:spacing w:line="360" w:lineRule="auto"/>
        <w:ind w:firstLine="723"/>
        <w:jc w:val="center"/>
        <w:rPr>
          <w:rFonts w:ascii="Times New Roman"/>
          <w:b/>
          <w:sz w:val="36"/>
          <w:szCs w:val="36"/>
        </w:rPr>
      </w:pPr>
      <w:r w:rsidRPr="00C44EEF">
        <w:rPr>
          <w:rFonts w:ascii="Tahoma" w:hAnsi="Tahoma" w:cs="Tahoma" w:hint="eastAsia"/>
          <w:b/>
          <w:color w:val="000000"/>
          <w:sz w:val="36"/>
          <w:szCs w:val="36"/>
        </w:rPr>
        <w:t>《固废制备的活性粉末混凝土抗冲击性能试验方法》</w:t>
      </w:r>
    </w:p>
    <w:p w:rsidR="001B236D" w:rsidRDefault="001B236D" w:rsidP="00CF00CE">
      <w:pPr>
        <w:pStyle w:val="a5"/>
        <w:spacing w:line="360" w:lineRule="auto"/>
        <w:ind w:firstLineChars="1700" w:firstLine="4080"/>
        <w:rPr>
          <w:rFonts w:ascii="Times New Roman"/>
          <w:sz w:val="24"/>
          <w:szCs w:val="24"/>
        </w:rPr>
      </w:pPr>
      <w:r>
        <w:rPr>
          <w:rFonts w:ascii="Times New Roman"/>
          <w:sz w:val="24"/>
          <w:szCs w:val="24"/>
        </w:rPr>
        <w:t>(</w:t>
      </w:r>
      <w:r>
        <w:rPr>
          <w:rFonts w:ascii="Times New Roman" w:hint="eastAsia"/>
          <w:sz w:val="24"/>
          <w:szCs w:val="24"/>
        </w:rPr>
        <w:t>征求意见稿</w:t>
      </w:r>
      <w:r>
        <w:rPr>
          <w:rFonts w:ascii="Times New Roman"/>
          <w:sz w:val="24"/>
          <w:szCs w:val="24"/>
        </w:rPr>
        <w:t>)</w:t>
      </w: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Chars="900" w:firstLine="3960"/>
        <w:rPr>
          <w:rFonts w:ascii="Times New Roman"/>
          <w:sz w:val="44"/>
          <w:szCs w:val="44"/>
        </w:rPr>
      </w:pPr>
      <w:r>
        <w:rPr>
          <w:rFonts w:ascii="Times New Roman" w:hint="eastAsia"/>
          <w:sz w:val="44"/>
          <w:szCs w:val="44"/>
        </w:rPr>
        <w:t>编制说明</w:t>
      </w: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F00CE">
      <w:pPr>
        <w:pStyle w:val="a5"/>
        <w:spacing w:line="360" w:lineRule="auto"/>
        <w:ind w:firstLine="480"/>
        <w:jc w:val="center"/>
        <w:rPr>
          <w:rFonts w:ascii="Times New Roman"/>
          <w:sz w:val="24"/>
          <w:szCs w:val="24"/>
        </w:rPr>
      </w:pPr>
    </w:p>
    <w:p w:rsidR="001B236D" w:rsidRDefault="001B236D" w:rsidP="00C44EEF">
      <w:pPr>
        <w:pStyle w:val="a5"/>
        <w:spacing w:line="360" w:lineRule="auto"/>
        <w:ind w:firstLineChars="0" w:firstLine="0"/>
        <w:rPr>
          <w:rFonts w:ascii="Times New Roman"/>
          <w:sz w:val="24"/>
          <w:szCs w:val="24"/>
        </w:rPr>
      </w:pPr>
    </w:p>
    <w:p w:rsidR="001B236D" w:rsidRPr="00813895" w:rsidRDefault="001B236D" w:rsidP="00CF00CE">
      <w:pPr>
        <w:pStyle w:val="a5"/>
        <w:spacing w:line="360" w:lineRule="auto"/>
        <w:ind w:firstLine="480"/>
        <w:jc w:val="center"/>
        <w:rPr>
          <w:rFonts w:ascii="Times New Roman"/>
          <w:sz w:val="24"/>
          <w:szCs w:val="24"/>
        </w:rPr>
      </w:pPr>
      <w:r>
        <w:rPr>
          <w:rFonts w:ascii="Tahoma" w:hAnsi="Tahoma" w:cs="Tahoma" w:hint="eastAsia"/>
          <w:color w:val="000000"/>
          <w:sz w:val="24"/>
          <w:szCs w:val="24"/>
        </w:rPr>
        <w:t>《固废制备的活性粉末混凝土抗冲击性能试验方法》编制组</w:t>
      </w:r>
    </w:p>
    <w:p w:rsidR="001B236D" w:rsidRDefault="001B236D" w:rsidP="00CF00CE">
      <w:pPr>
        <w:pStyle w:val="a5"/>
        <w:spacing w:line="360" w:lineRule="auto"/>
        <w:ind w:firstLine="480"/>
        <w:jc w:val="center"/>
        <w:rPr>
          <w:rFonts w:ascii="Times New Roman"/>
          <w:sz w:val="24"/>
          <w:szCs w:val="24"/>
        </w:rPr>
      </w:pPr>
      <w:r>
        <w:rPr>
          <w:rFonts w:ascii="Times New Roman" w:hint="eastAsia"/>
          <w:sz w:val="24"/>
          <w:szCs w:val="24"/>
        </w:rPr>
        <w:t>二零一三年一月</w:t>
      </w:r>
    </w:p>
    <w:p w:rsidR="001B236D" w:rsidRDefault="001B236D" w:rsidP="00CF00CE">
      <w:pPr>
        <w:pStyle w:val="a5"/>
        <w:spacing w:line="360" w:lineRule="auto"/>
        <w:ind w:firstLine="480"/>
        <w:rPr>
          <w:rFonts w:ascii="Times New Roman"/>
          <w:sz w:val="24"/>
          <w:szCs w:val="24"/>
        </w:rPr>
      </w:pPr>
    </w:p>
    <w:p w:rsidR="001B236D" w:rsidRPr="00813895" w:rsidRDefault="001B236D" w:rsidP="001B236D">
      <w:pPr>
        <w:pStyle w:val="a5"/>
        <w:spacing w:line="360" w:lineRule="auto"/>
        <w:ind w:firstLine="480"/>
        <w:rPr>
          <w:rFonts w:ascii="Times New Roman"/>
          <w:sz w:val="24"/>
          <w:szCs w:val="24"/>
        </w:rPr>
        <w:sectPr w:rsidR="001B236D" w:rsidRPr="00813895" w:rsidSect="00FB1597">
          <w:headerReference w:type="even" r:id="rId8"/>
          <w:headerReference w:type="default" r:id="rId9"/>
          <w:footerReference w:type="even" r:id="rId10"/>
          <w:footerReference w:type="default" r:id="rId11"/>
          <w:headerReference w:type="first" r:id="rId12"/>
          <w:footerReference w:type="first" r:id="rId13"/>
          <w:pgSz w:w="11907" w:h="16839"/>
          <w:pgMar w:top="1418" w:right="1134" w:bottom="1134" w:left="1418" w:header="1418" w:footer="851" w:gutter="0"/>
          <w:pgNumType w:start="0"/>
          <w:cols w:space="720"/>
          <w:titlePg/>
          <w:docGrid w:type="linesAndChars" w:linePitch="312"/>
        </w:sectPr>
      </w:pPr>
    </w:p>
    <w:p w:rsidR="001B236D" w:rsidRPr="00A16BDF" w:rsidRDefault="001B236D" w:rsidP="00F41BB7">
      <w:pPr>
        <w:pStyle w:val="a"/>
        <w:numPr>
          <w:ilvl w:val="0"/>
          <w:numId w:val="1"/>
        </w:numPr>
        <w:spacing w:before="156" w:after="156" w:line="360" w:lineRule="auto"/>
        <w:rPr>
          <w:rFonts w:hAnsi="宋体"/>
          <w:b/>
        </w:rPr>
      </w:pPr>
      <w:bookmarkStart w:id="1" w:name="SectionMark4"/>
      <w:bookmarkEnd w:id="0"/>
      <w:r>
        <w:lastRenderedPageBreak/>
        <w:t xml:space="preserve">1 </w:t>
      </w:r>
      <w:r>
        <w:rPr>
          <w:rFonts w:hint="eastAsia"/>
        </w:rPr>
        <w:t>任务来源</w:t>
      </w:r>
    </w:p>
    <w:p w:rsidR="001B236D" w:rsidRDefault="001B236D" w:rsidP="00CF00CE">
      <w:pPr>
        <w:pStyle w:val="a5"/>
        <w:numPr>
          <w:ilvl w:val="0"/>
          <w:numId w:val="1"/>
        </w:numPr>
        <w:spacing w:before="156" w:after="156" w:line="360" w:lineRule="auto"/>
        <w:ind w:leftChars="-85" w:hangingChars="85" w:hanging="178"/>
      </w:pPr>
      <w:r>
        <w:t xml:space="preserve">      </w:t>
      </w:r>
      <w:r w:rsidRPr="00384CAF">
        <w:rPr>
          <w:rFonts w:hint="eastAsia"/>
        </w:rPr>
        <w:t>任务来源于国家科技支撑计划项目《重点工业领域资源高效利用共性技术标准研究》</w:t>
      </w:r>
      <w:r w:rsidRPr="00384CAF">
        <w:t>,</w:t>
      </w:r>
      <w:r w:rsidRPr="00384CAF">
        <w:rPr>
          <w:rFonts w:hint="eastAsia"/>
        </w:rPr>
        <w:t>其中课题五《工业固废综合利用检测标准体系及检测标准研</w:t>
      </w:r>
      <w:r w:rsidRPr="00F279B5">
        <w:rPr>
          <w:rFonts w:hint="eastAsia"/>
        </w:rPr>
        <w:t>究》</w:t>
      </w:r>
      <w:r w:rsidRPr="00F279B5">
        <w:t>(2011BAB02B05)</w:t>
      </w:r>
      <w:r w:rsidRPr="00F279B5">
        <w:rPr>
          <w:rFonts w:hint="eastAsia"/>
        </w:rPr>
        <w:t>的研究成果之一是标准《活性粉末混凝土力学性能试验方法》，该标准（计划编号</w:t>
      </w:r>
      <w:r w:rsidRPr="00F279B5">
        <w:t>20120298-T-469</w:t>
      </w:r>
      <w:r w:rsidRPr="00F279B5">
        <w:rPr>
          <w:rFonts w:hint="eastAsia"/>
        </w:rPr>
        <w:t>）已列</w:t>
      </w:r>
      <w:r w:rsidRPr="00384CAF">
        <w:rPr>
          <w:rFonts w:hint="eastAsia"/>
        </w:rPr>
        <w:t>为</w:t>
      </w:r>
      <w:r w:rsidRPr="00384CAF">
        <w:t>2012</w:t>
      </w:r>
      <w:r w:rsidRPr="00384CAF">
        <w:rPr>
          <w:rFonts w:hint="eastAsia"/>
        </w:rPr>
        <w:t>年第一批推荐性国家标准计划项目，由北京建筑材料科学研究总院有限公司负责标准编制工作，全国产品回收利用基础与管理标准化技术委员会（</w:t>
      </w:r>
      <w:r w:rsidRPr="00384CAF">
        <w:t>SAC/TC415</w:t>
      </w:r>
      <w:r w:rsidRPr="00384CAF">
        <w:rPr>
          <w:rFonts w:hint="eastAsia"/>
        </w:rPr>
        <w:t>）进行归口管理。</w:t>
      </w:r>
    </w:p>
    <w:p w:rsidR="001B236D" w:rsidRDefault="001B236D" w:rsidP="00BC641D">
      <w:pPr>
        <w:pStyle w:val="a"/>
        <w:numPr>
          <w:ilvl w:val="0"/>
          <w:numId w:val="1"/>
        </w:numPr>
        <w:spacing w:before="156" w:after="156" w:line="360" w:lineRule="auto"/>
      </w:pPr>
      <w:r>
        <w:t>2</w:t>
      </w:r>
      <w:r>
        <w:rPr>
          <w:rFonts w:hint="eastAsia"/>
        </w:rPr>
        <w:t>工作过程</w:t>
      </w:r>
    </w:p>
    <w:p w:rsidR="001B236D" w:rsidRDefault="001B236D" w:rsidP="00CF00CE">
      <w:pPr>
        <w:pStyle w:val="a5"/>
        <w:spacing w:line="360" w:lineRule="auto"/>
        <w:ind w:firstLine="420"/>
      </w:pPr>
      <w:r>
        <w:rPr>
          <w:rFonts w:hint="eastAsia"/>
        </w:rPr>
        <w:t>通过对国内外活性粉末混凝土的研究现状，应用领域的文献调研和国内外生产活性粉末混凝土制品企业的技术交流，国内外混凝土相关力学性能试验方法标准的学习总结，以及抗冲击性能试验原理学习，试验装置的调研、改进和试验实施的设计、改进，在一定的试验基础上，起草了《固废制备的活性粉末混凝土抗冲击性能试验方法》的草案稿，并于</w:t>
      </w:r>
      <w:r>
        <w:t>2012</w:t>
      </w:r>
      <w:r>
        <w:rPr>
          <w:rFonts w:hint="eastAsia"/>
        </w:rPr>
        <w:t>年</w:t>
      </w:r>
      <w:r>
        <w:t>10</w:t>
      </w:r>
      <w:r>
        <w:rPr>
          <w:rFonts w:hint="eastAsia"/>
        </w:rPr>
        <w:t>月有中国标准化研究院主持召开了《固废制备活性粉末混凝土抗冲击性能试验方法》国家标准的专家讨论会。参会专家领域涉及高校、科研院所、检测单位和产品生产企业。参会专家就草案稿进行了认真地、详细的研讨，认为原理正确、方法可行、使用范围符合当前国内外活性粉末混凝土主要利用领域。</w:t>
      </w:r>
    </w:p>
    <w:p w:rsidR="001B236D" w:rsidRDefault="001B236D" w:rsidP="00CF00CE">
      <w:pPr>
        <w:pStyle w:val="a5"/>
        <w:spacing w:line="360" w:lineRule="auto"/>
        <w:ind w:firstLine="420"/>
      </w:pPr>
      <w:r>
        <w:rPr>
          <w:rFonts w:hint="eastAsia"/>
        </w:rPr>
        <w:t>对各专家提出的意见，有负责起草单位进行认真研究和处理，在此基础上提出了征求意见稿。</w:t>
      </w:r>
    </w:p>
    <w:p w:rsidR="001B236D" w:rsidRPr="00BC641D" w:rsidRDefault="001B236D" w:rsidP="001B0C0C">
      <w:pPr>
        <w:pStyle w:val="a"/>
        <w:numPr>
          <w:ilvl w:val="0"/>
          <w:numId w:val="1"/>
        </w:numPr>
        <w:spacing w:before="156" w:after="156" w:line="360" w:lineRule="auto"/>
      </w:pPr>
      <w:r w:rsidRPr="00BC641D">
        <w:t>3</w:t>
      </w:r>
      <w:r w:rsidRPr="00BC641D">
        <w:rPr>
          <w:rFonts w:hint="eastAsia"/>
        </w:rPr>
        <w:t>制定标准的必要性</w:t>
      </w:r>
    </w:p>
    <w:p w:rsidR="001B236D" w:rsidRPr="00C44EEF" w:rsidRDefault="001B236D" w:rsidP="0051324C">
      <w:pPr>
        <w:pStyle w:val="a"/>
        <w:numPr>
          <w:ilvl w:val="0"/>
          <w:numId w:val="0"/>
        </w:numPr>
        <w:spacing w:before="156" w:after="156" w:line="360" w:lineRule="auto"/>
        <w:ind w:left="-178" w:firstLineChars="200" w:firstLine="420"/>
        <w:rPr>
          <w:rFonts w:ascii="宋体" w:eastAsia="宋体" w:hAnsi="宋体"/>
          <w:szCs w:val="21"/>
        </w:rPr>
      </w:pPr>
      <w:r w:rsidRPr="00C44EEF">
        <w:rPr>
          <w:rFonts w:ascii="宋体" w:eastAsia="宋体" w:hAnsi="宋体" w:hint="eastAsia"/>
          <w:szCs w:val="21"/>
        </w:rPr>
        <w:t>活性粉末混凝土是一种高强度、高韧性、低孔隙率和极低渗透性的超高性能混凝土，同时考虑经济性，活性粉末混凝土将适用于传统混凝土结构和钢结构之间的领域，甚至用于钢结构占统治地位的领域。活性粉末混凝土有较高的抗拉强度，同时具备由抗拉强度决定的高抗剪强度，这就使得由材料本身在结构中直接承受剪力，取消构件中的</w:t>
      </w:r>
      <w:proofErr w:type="gramStart"/>
      <w:r w:rsidRPr="00C44EEF">
        <w:rPr>
          <w:rFonts w:ascii="宋体" w:eastAsia="宋体" w:hAnsi="宋体" w:hint="eastAsia"/>
          <w:szCs w:val="21"/>
        </w:rPr>
        <w:t>附加抗剪钢筋</w:t>
      </w:r>
      <w:proofErr w:type="gramEnd"/>
      <w:r w:rsidRPr="00C44EEF">
        <w:rPr>
          <w:rFonts w:ascii="宋体" w:eastAsia="宋体" w:hAnsi="宋体" w:hint="eastAsia"/>
          <w:szCs w:val="21"/>
        </w:rPr>
        <w:t>成为可能，从而在设计中能够采用更薄以及更加新颖合理的截面形式；另外活性粉末混凝土具有极好的延性，因此可以生产出各种成本低且服务寿命高的预制结构产品，如桥梁预制构件、预制管桩、电杆、管道、轨枕、路面板、护壁、人行横道盖板，整体式声屏障等；活性粉末混凝土断裂能可达</w:t>
      </w:r>
      <w:r w:rsidRPr="00C44EEF">
        <w:rPr>
          <w:rFonts w:ascii="宋体" w:eastAsia="宋体" w:hAnsi="宋体"/>
          <w:szCs w:val="21"/>
        </w:rPr>
        <w:t>15000</w:t>
      </w:r>
      <w:r w:rsidRPr="00C44EEF">
        <w:rPr>
          <w:rFonts w:ascii="宋体" w:eastAsia="宋体" w:hAnsi="宋体" w:hint="eastAsia"/>
          <w:szCs w:val="21"/>
        </w:rPr>
        <w:t>～</w:t>
      </w:r>
      <w:r w:rsidRPr="00C44EEF">
        <w:rPr>
          <w:rFonts w:ascii="宋体" w:eastAsia="宋体" w:hAnsi="宋体"/>
          <w:szCs w:val="21"/>
        </w:rPr>
        <w:t>20000J/m</w:t>
      </w:r>
      <w:r w:rsidRPr="00C44EEF">
        <w:rPr>
          <w:rFonts w:ascii="宋体" w:eastAsia="宋体" w:hAnsi="宋体"/>
          <w:szCs w:val="21"/>
          <w:vertAlign w:val="superscript"/>
        </w:rPr>
        <w:t>2</w:t>
      </w:r>
      <w:r w:rsidRPr="00C44EEF">
        <w:rPr>
          <w:rFonts w:ascii="宋体" w:eastAsia="宋体" w:hAnsi="宋体" w:hint="eastAsia"/>
          <w:szCs w:val="21"/>
        </w:rPr>
        <w:t>，超过了铸铁的断裂能。因此，完全可以代替铸铁制备建筑制品，如井盖、地下管道、模具等，可以大幅度降低制品的自重，而不影响使用效果。</w:t>
      </w:r>
    </w:p>
    <w:p w:rsidR="001B236D" w:rsidRDefault="001B236D" w:rsidP="00CF00CE">
      <w:pPr>
        <w:pStyle w:val="a5"/>
        <w:spacing w:line="360" w:lineRule="auto"/>
        <w:ind w:firstLine="420"/>
        <w:rPr>
          <w:rFonts w:hAnsi="宋体"/>
          <w:szCs w:val="21"/>
        </w:rPr>
      </w:pPr>
      <w:r w:rsidRPr="00C44EEF">
        <w:rPr>
          <w:rFonts w:hAnsi="宋体" w:hint="eastAsia"/>
          <w:szCs w:val="21"/>
        </w:rPr>
        <w:t>目前国内活性粉末混凝土主要应用于制备铁路客运专线、城际铁路桥梁电缆槽盖板，各</w:t>
      </w:r>
      <w:proofErr w:type="gramStart"/>
      <w:r w:rsidRPr="00C44EEF">
        <w:rPr>
          <w:rFonts w:hAnsi="宋体" w:hint="eastAsia"/>
          <w:szCs w:val="21"/>
        </w:rPr>
        <w:t>类铁路</w:t>
      </w:r>
      <w:proofErr w:type="gramEnd"/>
      <w:r w:rsidRPr="00C44EEF">
        <w:rPr>
          <w:rFonts w:hAnsi="宋体" w:hint="eastAsia"/>
          <w:szCs w:val="21"/>
        </w:rPr>
        <w:t>线路路基电缆槽盖板，普通铁路桥梁人行道板，活性粉末混凝土制品的使用，从根本上解决了铁路维修难等实际问题。</w:t>
      </w:r>
      <w:r w:rsidRPr="00C44EEF">
        <w:rPr>
          <w:rFonts w:hAnsi="宋体"/>
          <w:szCs w:val="21"/>
        </w:rPr>
        <w:t>2010</w:t>
      </w:r>
      <w:r w:rsidRPr="00C44EEF">
        <w:rPr>
          <w:rFonts w:hAnsi="宋体" w:hint="eastAsia"/>
          <w:szCs w:val="21"/>
        </w:rPr>
        <w:t>年活性粉末混凝土材料在高铁上使用量达</w:t>
      </w:r>
      <w:r w:rsidRPr="00C44EEF">
        <w:rPr>
          <w:rFonts w:hAnsi="宋体"/>
          <w:szCs w:val="21"/>
        </w:rPr>
        <w:t>20</w:t>
      </w:r>
      <w:r w:rsidRPr="00C44EEF">
        <w:rPr>
          <w:rFonts w:hAnsi="宋体" w:hint="eastAsia"/>
          <w:szCs w:val="21"/>
        </w:rPr>
        <w:t>万立方米，</w:t>
      </w:r>
      <w:proofErr w:type="gramStart"/>
      <w:r w:rsidRPr="00C44EEF">
        <w:rPr>
          <w:rFonts w:hAnsi="宋体" w:hint="eastAsia"/>
          <w:szCs w:val="21"/>
        </w:rPr>
        <w:t>用量居</w:t>
      </w:r>
      <w:proofErr w:type="gramEnd"/>
      <w:r w:rsidRPr="00C44EEF">
        <w:rPr>
          <w:rFonts w:hAnsi="宋体" w:hint="eastAsia"/>
          <w:szCs w:val="21"/>
        </w:rPr>
        <w:t>世界首位。根据实</w:t>
      </w:r>
      <w:r w:rsidRPr="00C44EEF">
        <w:rPr>
          <w:rFonts w:hAnsi="宋体" w:hint="eastAsia"/>
          <w:szCs w:val="21"/>
        </w:rPr>
        <w:lastRenderedPageBreak/>
        <w:t>际荷载、使用要求及现有成熟技术，设计的活性粉末混凝土制品均为薄板型构件，</w:t>
      </w:r>
      <w:r>
        <w:rPr>
          <w:rFonts w:hAnsi="宋体" w:hint="eastAsia"/>
          <w:szCs w:val="21"/>
        </w:rPr>
        <w:t>无配筋情况下</w:t>
      </w:r>
      <w:r w:rsidRPr="00C44EEF">
        <w:rPr>
          <w:rFonts w:hAnsi="宋体" w:hint="eastAsia"/>
          <w:szCs w:val="21"/>
        </w:rPr>
        <w:t>厚度不超过</w:t>
      </w:r>
      <w:smartTag w:uri="urn:schemas-microsoft-com:office:smarttags" w:element="chmetcnv">
        <w:smartTagPr>
          <w:attr w:name="TCSC" w:val="0"/>
          <w:attr w:name="NumberType" w:val="1"/>
          <w:attr w:name="Negative" w:val="False"/>
          <w:attr w:name="HasSpace" w:val="False"/>
          <w:attr w:name="SourceValue" w:val="50"/>
          <w:attr w:name="UnitName" w:val="mm"/>
        </w:smartTagPr>
        <w:r w:rsidRPr="00C44EEF">
          <w:rPr>
            <w:rFonts w:hAnsi="宋体"/>
            <w:szCs w:val="21"/>
          </w:rPr>
          <w:t>50mm</w:t>
        </w:r>
      </w:smartTag>
      <w:r>
        <w:rPr>
          <w:rFonts w:hAnsi="宋体"/>
          <w:szCs w:val="21"/>
        </w:rPr>
        <w:t>,</w:t>
      </w:r>
      <w:r>
        <w:rPr>
          <w:rFonts w:hAnsi="宋体" w:hint="eastAsia"/>
          <w:szCs w:val="21"/>
        </w:rPr>
        <w:t>在实际工程中发现，虽然活性粉末混凝土构件达到了强度和承载能力的设计要求，但是在搬运过程中和铺设后的使用过程中，经常出现重物掉落造成活性粉末混凝土板的开裂甚至断裂。</w:t>
      </w:r>
      <w:r w:rsidRPr="00C44EEF">
        <w:rPr>
          <w:rFonts w:hAnsi="宋体" w:hint="eastAsia"/>
          <w:szCs w:val="21"/>
        </w:rPr>
        <w:t>目前国内活性粉末混凝土生产中广泛使用的</w:t>
      </w:r>
      <w:r>
        <w:rPr>
          <w:rFonts w:hint="eastAsia"/>
        </w:rPr>
        <w:t>是</w:t>
      </w:r>
      <w:r w:rsidRPr="002A49F7">
        <w:rPr>
          <w:rFonts w:hint="eastAsia"/>
        </w:rPr>
        <w:t>《客运专线活性粉末混凝土（</w:t>
      </w:r>
      <w:r w:rsidRPr="002A49F7">
        <w:t>RPC</w:t>
      </w:r>
      <w:r w:rsidRPr="002A49F7">
        <w:rPr>
          <w:rFonts w:hint="eastAsia"/>
        </w:rPr>
        <w:t>）材料人行道挡板盖板暂行技术条件》</w:t>
      </w:r>
      <w:r w:rsidRPr="00C44EEF">
        <w:rPr>
          <w:rFonts w:hAnsi="宋体" w:hint="eastAsia"/>
          <w:szCs w:val="21"/>
        </w:rPr>
        <w:t>，</w:t>
      </w:r>
      <w:r>
        <w:rPr>
          <w:rFonts w:hAnsi="宋体" w:hint="eastAsia"/>
          <w:szCs w:val="21"/>
        </w:rPr>
        <w:t>此技术条件</w:t>
      </w:r>
      <w:r w:rsidRPr="00C44EEF">
        <w:rPr>
          <w:rFonts w:hAnsi="宋体" w:hint="eastAsia"/>
          <w:szCs w:val="21"/>
        </w:rPr>
        <w:t>中列出了活性粉末混凝土的力学性能指标包括抗压强度、抗折强度、弹性模量和承载能力试验，前三个项目均按照</w:t>
      </w:r>
      <w:r w:rsidRPr="00C44EEF">
        <w:rPr>
          <w:rFonts w:hAnsi="宋体"/>
          <w:szCs w:val="21"/>
        </w:rPr>
        <w:t>GB/T 50081</w:t>
      </w:r>
      <w:r w:rsidRPr="00C44EEF">
        <w:rPr>
          <w:rFonts w:hAnsi="宋体" w:hint="eastAsia"/>
          <w:szCs w:val="21"/>
        </w:rPr>
        <w:t>试验方法试验，承载能力试验是在薄板上缓慢施加集中荷载，用开裂荷载和极限荷载评价。规定中尚未列入抗冲击性能试验及试验方法。</w:t>
      </w:r>
      <w:r>
        <w:rPr>
          <w:rFonts w:hAnsi="宋体" w:hint="eastAsia"/>
          <w:szCs w:val="21"/>
        </w:rPr>
        <w:t>因此，针对活性粉末混凝土的特殊应用领域，制定活性粉末混凝土抗冲击性能试验方法对其材料本身和制品的评价、质量控制和工程安全必不可少。</w:t>
      </w:r>
    </w:p>
    <w:p w:rsidR="001B236D" w:rsidRDefault="001B236D" w:rsidP="00A345CB">
      <w:pPr>
        <w:pStyle w:val="a"/>
        <w:numPr>
          <w:ilvl w:val="0"/>
          <w:numId w:val="1"/>
        </w:numPr>
        <w:spacing w:before="156" w:after="156" w:line="360" w:lineRule="auto"/>
      </w:pPr>
      <w:r>
        <w:t>4</w:t>
      </w:r>
      <w:r>
        <w:rPr>
          <w:rFonts w:hint="eastAsia"/>
        </w:rPr>
        <w:t>现有检测方法</w:t>
      </w:r>
    </w:p>
    <w:p w:rsidR="001B236D" w:rsidRDefault="001B236D" w:rsidP="00294811">
      <w:pPr>
        <w:pStyle w:val="a"/>
        <w:numPr>
          <w:ilvl w:val="0"/>
          <w:numId w:val="0"/>
        </w:numPr>
        <w:spacing w:before="0" w:after="0" w:line="360" w:lineRule="auto"/>
        <w:ind w:left="-176" w:firstLine="420"/>
        <w:jc w:val="left"/>
        <w:rPr>
          <w:rFonts w:ascii="宋体" w:eastAsia="宋体"/>
        </w:rPr>
      </w:pPr>
      <w:r w:rsidRPr="00FF254B">
        <w:rPr>
          <w:rFonts w:ascii="宋体" w:eastAsia="宋体" w:hint="eastAsia"/>
        </w:rPr>
        <w:t>目前</w:t>
      </w:r>
      <w:r>
        <w:rPr>
          <w:rFonts w:ascii="宋体" w:eastAsia="宋体" w:hint="eastAsia"/>
        </w:rPr>
        <w:t>国内外</w:t>
      </w:r>
      <w:r w:rsidRPr="00FF254B">
        <w:rPr>
          <w:rFonts w:ascii="宋体" w:eastAsia="宋体" w:hint="eastAsia"/>
        </w:rPr>
        <w:t>比较</w:t>
      </w:r>
      <w:r>
        <w:rPr>
          <w:rFonts w:ascii="宋体" w:eastAsia="宋体" w:hint="eastAsia"/>
        </w:rPr>
        <w:t>常见的</w:t>
      </w:r>
      <w:r w:rsidRPr="00FF254B">
        <w:rPr>
          <w:rFonts w:ascii="宋体" w:eastAsia="宋体" w:hint="eastAsia"/>
        </w:rPr>
        <w:t>抗冲击试验方法主要有爆炸试验（</w:t>
      </w:r>
      <w:r w:rsidRPr="00FF254B">
        <w:rPr>
          <w:rFonts w:ascii="宋体" w:eastAsia="宋体"/>
        </w:rPr>
        <w:t>explosive test</w:t>
      </w:r>
      <w:r w:rsidRPr="00FF254B">
        <w:rPr>
          <w:rFonts w:ascii="宋体" w:eastAsia="宋体" w:hint="eastAsia"/>
        </w:rPr>
        <w:t>）、射弹试验（</w:t>
      </w:r>
      <w:r w:rsidRPr="00FF254B">
        <w:rPr>
          <w:rFonts w:ascii="宋体" w:eastAsia="宋体"/>
        </w:rPr>
        <w:t>projectile impact test</w:t>
      </w:r>
      <w:r w:rsidRPr="00FF254B">
        <w:rPr>
          <w:rFonts w:ascii="宋体" w:eastAsia="宋体" w:hint="eastAsia"/>
        </w:rPr>
        <w:t>）、</w:t>
      </w:r>
      <w:proofErr w:type="gramStart"/>
      <w:r w:rsidRPr="00FF254B">
        <w:rPr>
          <w:rFonts w:ascii="宋体" w:eastAsia="宋体" w:hint="eastAsia"/>
        </w:rPr>
        <w:t>夏比摆锤</w:t>
      </w:r>
      <w:proofErr w:type="gramEnd"/>
      <w:r w:rsidRPr="00FF254B">
        <w:rPr>
          <w:rFonts w:ascii="宋体" w:eastAsia="宋体" w:hint="eastAsia"/>
        </w:rPr>
        <w:t>冲击试验（</w:t>
      </w:r>
      <w:proofErr w:type="spellStart"/>
      <w:r w:rsidRPr="00FF254B">
        <w:rPr>
          <w:rFonts w:ascii="宋体" w:eastAsia="宋体"/>
        </w:rPr>
        <w:t>Charpy</w:t>
      </w:r>
      <w:proofErr w:type="spellEnd"/>
      <w:r w:rsidRPr="00FF254B">
        <w:rPr>
          <w:rFonts w:ascii="宋体" w:eastAsia="宋体"/>
        </w:rPr>
        <w:t xml:space="preserve"> pendulum test</w:t>
      </w:r>
      <w:r w:rsidRPr="00FF254B">
        <w:rPr>
          <w:rFonts w:ascii="宋体" w:eastAsia="宋体" w:hint="eastAsia"/>
        </w:rPr>
        <w:t>）和落锤冲击试验（</w:t>
      </w:r>
      <w:r w:rsidRPr="00FF254B">
        <w:rPr>
          <w:rFonts w:ascii="宋体" w:eastAsia="宋体"/>
        </w:rPr>
        <w:t xml:space="preserve">drop-weight test </w:t>
      </w:r>
      <w:r>
        <w:rPr>
          <w:rFonts w:ascii="宋体" w:eastAsia="宋体" w:hint="eastAsia"/>
        </w:rPr>
        <w:t>）。但是前三种方法都存在各自的问题。针对目前活性粉末混凝土的应用领域大多用于路桥、民用和工业薄壳结构，爆炸试验和射</w:t>
      </w:r>
      <w:proofErr w:type="gramStart"/>
      <w:r>
        <w:rPr>
          <w:rFonts w:ascii="宋体" w:eastAsia="宋体" w:hint="eastAsia"/>
        </w:rPr>
        <w:t>弹试验</w:t>
      </w:r>
      <w:proofErr w:type="gramEnd"/>
      <w:r>
        <w:rPr>
          <w:rFonts w:ascii="宋体" w:eastAsia="宋体" w:hint="eastAsia"/>
        </w:rPr>
        <w:t>的试验原理并不适合。分析试验原理，摆锤冲击试验可用于活性粉末混凝土的抗冲击试验，然而调研国内的摆锤冲击装置，试件的尺寸均为细长条，放置试件的空间小，改造难度大，操作性差，给试验方法的推广带来困难。落锤冲击试验是最简单易操作的冲击试验，</w:t>
      </w:r>
      <w:proofErr w:type="gramStart"/>
      <w:r>
        <w:rPr>
          <w:rFonts w:ascii="宋体" w:eastAsia="宋体" w:hint="eastAsia"/>
        </w:rPr>
        <w:t>落球冲击试验</w:t>
      </w:r>
      <w:proofErr w:type="gramEnd"/>
      <w:r>
        <w:rPr>
          <w:rFonts w:ascii="宋体" w:eastAsia="宋体" w:hint="eastAsia"/>
        </w:rPr>
        <w:t>原理是指试件达到规定破坏程度的冲击次数，可定性估计引起上述破坏时试件吸收的能量。落锤冲击试验可用于评价不同纤维混凝土的相对优劣，证明相比传统混凝土，纤维混凝土的性能优势，还适用于不同厚度材料的抗冲击。</w:t>
      </w:r>
    </w:p>
    <w:p w:rsidR="001B236D" w:rsidRDefault="001B236D" w:rsidP="00A345CB">
      <w:pPr>
        <w:pStyle w:val="a"/>
        <w:numPr>
          <w:ilvl w:val="0"/>
          <w:numId w:val="1"/>
        </w:numPr>
        <w:spacing w:before="156" w:after="156" w:line="360" w:lineRule="auto"/>
      </w:pPr>
      <w:r>
        <w:t>5</w:t>
      </w:r>
      <w:r>
        <w:rPr>
          <w:rFonts w:hint="eastAsia"/>
        </w:rPr>
        <w:t>标准内容说明</w:t>
      </w:r>
    </w:p>
    <w:p w:rsidR="001B236D" w:rsidRDefault="001B236D" w:rsidP="00C44EEF">
      <w:pPr>
        <w:pStyle w:val="a"/>
        <w:numPr>
          <w:ilvl w:val="0"/>
          <w:numId w:val="0"/>
        </w:numPr>
        <w:spacing w:before="156" w:after="156" w:line="360" w:lineRule="auto"/>
      </w:pPr>
      <w:r>
        <w:t>5.1</w:t>
      </w:r>
      <w:r>
        <w:rPr>
          <w:rFonts w:hint="eastAsia"/>
        </w:rPr>
        <w:t>关于适用范围</w:t>
      </w:r>
    </w:p>
    <w:p w:rsidR="001B236D" w:rsidRPr="00C44EEF" w:rsidRDefault="001B236D" w:rsidP="00CF00CE">
      <w:pPr>
        <w:pStyle w:val="a5"/>
        <w:spacing w:line="360" w:lineRule="auto"/>
        <w:ind w:firstLine="420"/>
      </w:pPr>
      <w:r>
        <w:rPr>
          <w:rFonts w:hint="eastAsia"/>
        </w:rPr>
        <w:t>基于活性粉末混凝土的高强、高韧的力学能特点，</w:t>
      </w:r>
      <w:r w:rsidRPr="00C44EEF">
        <w:rPr>
          <w:rFonts w:hint="eastAsia"/>
        </w:rPr>
        <w:t>能够采用更薄以及更加新颖合理的截面形式，</w:t>
      </w:r>
      <w:r>
        <w:rPr>
          <w:rFonts w:hint="eastAsia"/>
        </w:rPr>
        <w:t>目前国内应用最多的是</w:t>
      </w:r>
      <w:r w:rsidRPr="00C44EEF">
        <w:rPr>
          <w:rFonts w:hint="eastAsia"/>
        </w:rPr>
        <w:t>铁路客运专线、城际铁路桥梁电缆槽盖板，各</w:t>
      </w:r>
      <w:proofErr w:type="gramStart"/>
      <w:r w:rsidRPr="00C44EEF">
        <w:rPr>
          <w:rFonts w:hint="eastAsia"/>
        </w:rPr>
        <w:t>类铁路</w:t>
      </w:r>
      <w:proofErr w:type="gramEnd"/>
      <w:r w:rsidRPr="00C44EEF">
        <w:rPr>
          <w:rFonts w:hint="eastAsia"/>
        </w:rPr>
        <w:t>线路路基电缆槽盖板，普通铁路桥梁人行道板</w:t>
      </w:r>
      <w:r>
        <w:rPr>
          <w:rFonts w:hint="eastAsia"/>
        </w:rPr>
        <w:t>，</w:t>
      </w:r>
      <w:r w:rsidRPr="00C44EEF">
        <w:rPr>
          <w:rFonts w:hint="eastAsia"/>
        </w:rPr>
        <w:t>无配筋情况下厚度均不超过</w:t>
      </w:r>
      <w:smartTag w:uri="urn:schemas-microsoft-com:office:smarttags" w:element="chmetcnv">
        <w:smartTagPr>
          <w:attr w:name="TCSC" w:val="0"/>
          <w:attr w:name="NumberType" w:val="1"/>
          <w:attr w:name="Negative" w:val="False"/>
          <w:attr w:name="HasSpace" w:val="False"/>
          <w:attr w:name="SourceValue" w:val="50"/>
          <w:attr w:name="UnitName" w:val="mm"/>
        </w:smartTagPr>
        <w:r w:rsidRPr="00C44EEF">
          <w:t>50mm</w:t>
        </w:r>
      </w:smartTag>
      <w:r w:rsidRPr="00C44EEF">
        <w:rPr>
          <w:rFonts w:hint="eastAsia"/>
        </w:rPr>
        <w:t>。此外冲击对薄型构件的影响更大，不可忽视。因此本标准中的试验方法适用范围因此而定。</w:t>
      </w:r>
    </w:p>
    <w:p w:rsidR="001B236D" w:rsidRDefault="001B236D" w:rsidP="00C44EEF">
      <w:pPr>
        <w:pStyle w:val="a"/>
        <w:numPr>
          <w:ilvl w:val="0"/>
          <w:numId w:val="0"/>
        </w:numPr>
        <w:spacing w:before="156" w:after="156" w:line="360" w:lineRule="auto"/>
      </w:pPr>
      <w:r>
        <w:t>5.2</w:t>
      </w:r>
      <w:r>
        <w:rPr>
          <w:rFonts w:hint="eastAsia"/>
        </w:rPr>
        <w:t>规范性引用文件</w:t>
      </w:r>
    </w:p>
    <w:p w:rsidR="001B236D" w:rsidRDefault="001B236D" w:rsidP="00CF00CE">
      <w:pPr>
        <w:pStyle w:val="a5"/>
        <w:spacing w:line="360" w:lineRule="auto"/>
        <w:ind w:firstLine="420"/>
      </w:pPr>
      <w:r>
        <w:rPr>
          <w:rFonts w:hint="eastAsia"/>
        </w:rPr>
        <w:lastRenderedPageBreak/>
        <w:t>针对活性粉末混凝土的抗压强度、抗折强度和弹性模量，目前美国和中国均按照普通混凝土力学试验方法进行试验，因此这三项按照</w:t>
      </w:r>
      <w:r>
        <w:t>GB/T 50081</w:t>
      </w:r>
      <w:r>
        <w:rPr>
          <w:rFonts w:hint="eastAsia"/>
        </w:rPr>
        <w:t>《普通混凝土力学性能试验方法标准》，活性粉末混凝土试件外观质量测试方法参照</w:t>
      </w:r>
      <w:r>
        <w:t>JC/T 446-2000</w:t>
      </w:r>
      <w:r>
        <w:rPr>
          <w:rFonts w:hint="eastAsia"/>
        </w:rPr>
        <w:t>《混凝土路面砖》。</w:t>
      </w:r>
    </w:p>
    <w:p w:rsidR="001B236D" w:rsidRDefault="001B236D" w:rsidP="00C44EEF">
      <w:pPr>
        <w:pStyle w:val="a"/>
        <w:numPr>
          <w:ilvl w:val="0"/>
          <w:numId w:val="0"/>
        </w:numPr>
        <w:spacing w:before="156" w:after="156" w:line="360" w:lineRule="auto"/>
      </w:pPr>
      <w:r>
        <w:t>5.3</w:t>
      </w:r>
      <w:r>
        <w:rPr>
          <w:rFonts w:hint="eastAsia"/>
        </w:rPr>
        <w:t>试件</w:t>
      </w:r>
    </w:p>
    <w:p w:rsidR="001B236D" w:rsidRDefault="001B236D" w:rsidP="00CF00CE">
      <w:pPr>
        <w:pStyle w:val="a5"/>
        <w:ind w:firstLine="420"/>
      </w:pPr>
      <w:r>
        <w:rPr>
          <w:rFonts w:hint="eastAsia"/>
        </w:rPr>
        <w:t>试件的大小主要选用目前国内铁路用盖板的最小尺寸，有代表性、生产人员会操作、模具容易获得。</w:t>
      </w:r>
    </w:p>
    <w:p w:rsidR="001B236D" w:rsidRDefault="001B236D" w:rsidP="00C44EEF">
      <w:pPr>
        <w:pStyle w:val="a"/>
        <w:numPr>
          <w:ilvl w:val="0"/>
          <w:numId w:val="0"/>
        </w:numPr>
        <w:spacing w:before="156" w:after="156" w:line="360" w:lineRule="auto"/>
      </w:pPr>
      <w:r>
        <w:t>5.4</w:t>
      </w:r>
      <w:r>
        <w:rPr>
          <w:rFonts w:hint="eastAsia"/>
        </w:rPr>
        <w:t>仪器和设备</w:t>
      </w:r>
    </w:p>
    <w:p w:rsidR="001B236D" w:rsidRDefault="001B236D" w:rsidP="00C44EEF">
      <w:pPr>
        <w:pStyle w:val="a5"/>
        <w:spacing w:line="360" w:lineRule="auto"/>
        <w:ind w:firstLineChars="0" w:firstLine="0"/>
      </w:pPr>
      <w:smartTag w:uri="urn:schemas-microsoft-com:office:smarttags" w:element="chsdate">
        <w:smartTagPr>
          <w:attr w:name="IsROCDate" w:val="False"/>
          <w:attr w:name="IsLunarDate" w:val="False"/>
          <w:attr w:name="Day" w:val="30"/>
          <w:attr w:name="Month" w:val="12"/>
          <w:attr w:name="Year" w:val="1899"/>
        </w:smartTagPr>
        <w:r>
          <w:t>5.4.1</w:t>
        </w:r>
      </w:smartTag>
      <w:r>
        <w:rPr>
          <w:rFonts w:hint="eastAsia"/>
        </w:rPr>
        <w:t>搅拌机</w:t>
      </w:r>
    </w:p>
    <w:p w:rsidR="001B236D" w:rsidRDefault="001B236D" w:rsidP="00CF00CE">
      <w:pPr>
        <w:pStyle w:val="a5"/>
        <w:spacing w:line="360" w:lineRule="auto"/>
        <w:ind w:firstLine="420"/>
        <w:rPr>
          <w:rFonts w:ascii="Times New Roman"/>
        </w:rPr>
      </w:pPr>
      <w:r>
        <w:rPr>
          <w:rFonts w:hint="eastAsia"/>
        </w:rPr>
        <w:t>由于活性粉末混凝土为低水灰比，且体系加水后比较粘稠，所以采用强制式搅拌机，主</w:t>
      </w:r>
      <w:r>
        <w:rPr>
          <w:rFonts w:ascii="Times New Roman" w:hint="eastAsia"/>
        </w:rPr>
        <w:t>轴转速</w:t>
      </w:r>
      <w:r w:rsidRPr="00EF1C8C">
        <w:rPr>
          <w:rFonts w:ascii="Times New Roman" w:hint="eastAsia"/>
        </w:rPr>
        <w:t>不低于</w:t>
      </w:r>
      <w:r w:rsidRPr="00EF1C8C">
        <w:rPr>
          <w:rFonts w:ascii="Times New Roman"/>
        </w:rPr>
        <w:t>45</w:t>
      </w:r>
      <w:r>
        <w:rPr>
          <w:rFonts w:ascii="Times New Roman"/>
        </w:rPr>
        <w:t>r</w:t>
      </w:r>
      <w:r w:rsidRPr="00EF1C8C">
        <w:rPr>
          <w:rFonts w:ascii="Times New Roman"/>
        </w:rPr>
        <w:t>/</w:t>
      </w:r>
      <w:r>
        <w:rPr>
          <w:rFonts w:ascii="Times New Roman"/>
        </w:rPr>
        <w:t>min</w:t>
      </w:r>
      <w:r w:rsidRPr="00EF1C8C">
        <w:rPr>
          <w:rFonts w:ascii="Times New Roman" w:hint="eastAsia"/>
        </w:rPr>
        <w:t>。</w:t>
      </w:r>
    </w:p>
    <w:p w:rsidR="001B236D" w:rsidRDefault="001B236D" w:rsidP="00C44EEF">
      <w:pPr>
        <w:pStyle w:val="a5"/>
        <w:spacing w:line="360" w:lineRule="auto"/>
        <w:ind w:firstLineChars="0" w:firstLine="0"/>
      </w:pPr>
      <w:smartTag w:uri="urn:schemas-microsoft-com:office:smarttags" w:element="chsdate">
        <w:smartTagPr>
          <w:attr w:name="IsROCDate" w:val="False"/>
          <w:attr w:name="IsLunarDate" w:val="False"/>
          <w:attr w:name="Day" w:val="30"/>
          <w:attr w:name="Month" w:val="12"/>
          <w:attr w:name="Year" w:val="1899"/>
        </w:smartTagPr>
        <w:r>
          <w:t>5.4.2</w:t>
        </w:r>
      </w:smartTag>
      <w:proofErr w:type="gramStart"/>
      <w:r>
        <w:rPr>
          <w:rFonts w:hint="eastAsia"/>
        </w:rPr>
        <w:t>落球冲击</w:t>
      </w:r>
      <w:proofErr w:type="gramEnd"/>
      <w:r>
        <w:rPr>
          <w:rFonts w:hint="eastAsia"/>
        </w:rPr>
        <w:t>装置</w:t>
      </w:r>
    </w:p>
    <w:p w:rsidR="001B236D" w:rsidRDefault="001B236D" w:rsidP="00C44EEF">
      <w:pPr>
        <w:pStyle w:val="a5"/>
        <w:spacing w:line="360" w:lineRule="auto"/>
        <w:ind w:firstLineChars="0" w:firstLine="420"/>
      </w:pPr>
      <w:r>
        <w:rPr>
          <w:rFonts w:hint="eastAsia"/>
        </w:rPr>
        <w:t>目前市场上落锤冲击试验机适用于塑料、玻璃、陶瓷等进行冲击试验，</w:t>
      </w:r>
      <w:r w:rsidRPr="00C44EEF">
        <w:rPr>
          <w:rFonts w:hint="eastAsia"/>
        </w:rPr>
        <w:t>共同的特点是只能容纳较小的试件，因此根据本标准试验方法要求，对</w:t>
      </w:r>
      <w:proofErr w:type="gramStart"/>
      <w:r w:rsidRPr="00C44EEF">
        <w:rPr>
          <w:rFonts w:hint="eastAsia"/>
        </w:rPr>
        <w:t>常规落球冲击试验</w:t>
      </w:r>
      <w:proofErr w:type="gramEnd"/>
      <w:r w:rsidRPr="00C44EEF">
        <w:rPr>
          <w:rFonts w:hint="eastAsia"/>
        </w:rPr>
        <w:t>装置进行了</w:t>
      </w:r>
      <w:r>
        <w:rPr>
          <w:rFonts w:hint="eastAsia"/>
        </w:rPr>
        <w:t>以下</w:t>
      </w:r>
      <w:r w:rsidRPr="00C44EEF">
        <w:rPr>
          <w:rFonts w:hint="eastAsia"/>
        </w:rPr>
        <w:t>改</w:t>
      </w:r>
      <w:r>
        <w:rPr>
          <w:rFonts w:hint="eastAsia"/>
        </w:rPr>
        <w:t>进：装置的冲击</w:t>
      </w:r>
      <w:proofErr w:type="gramStart"/>
      <w:r>
        <w:rPr>
          <w:rFonts w:hint="eastAsia"/>
        </w:rPr>
        <w:t>架必须</w:t>
      </w:r>
      <w:proofErr w:type="gramEnd"/>
      <w:r>
        <w:rPr>
          <w:rFonts w:hint="eastAsia"/>
        </w:rPr>
        <w:t>有足够的刚度和调节地脚螺钉，都是保证冲击点的重复性；</w:t>
      </w:r>
      <w:proofErr w:type="gramStart"/>
      <w:r>
        <w:rPr>
          <w:rFonts w:hint="eastAsia"/>
        </w:rPr>
        <w:t>落距选择</w:t>
      </w:r>
      <w:proofErr w:type="gramEnd"/>
      <w:r>
        <w:t>0.5~</w:t>
      </w:r>
      <w:smartTag w:uri="urn:schemas-microsoft-com:office:smarttags" w:element="chmetcnv">
        <w:smartTagPr>
          <w:attr w:name="TCSC" w:val="0"/>
          <w:attr w:name="NumberType" w:val="1"/>
          <w:attr w:name="Negative" w:val="False"/>
          <w:attr w:name="HasSpace" w:val="False"/>
          <w:attr w:name="SourceValue" w:val="1"/>
          <w:attr w:name="UnitName" w:val="m"/>
        </w:smartTagPr>
        <w:r>
          <w:t>1.0m</w:t>
        </w:r>
      </w:smartTag>
      <w:r>
        <w:t>,</w:t>
      </w:r>
      <w:r>
        <w:rPr>
          <w:rFonts w:hint="eastAsia"/>
        </w:rPr>
        <w:t>探索试验结果表明，对抗压强度</w:t>
      </w:r>
      <w:r>
        <w:t>130MPa,</w:t>
      </w:r>
      <w:r>
        <w:rPr>
          <w:rFonts w:hint="eastAsia"/>
        </w:rPr>
        <w:t>抗折强度</w:t>
      </w:r>
      <w:r>
        <w:t>19.8MPa,</w:t>
      </w:r>
      <w:smartTag w:uri="urn:schemas-microsoft-com:office:smarttags" w:element="chmetcnv">
        <w:smartTagPr>
          <w:attr w:name="TCSC" w:val="0"/>
          <w:attr w:name="NumberType" w:val="1"/>
          <w:attr w:name="Negative" w:val="False"/>
          <w:attr w:name="HasSpace" w:val="False"/>
          <w:attr w:name="SourceValue" w:val="25"/>
          <w:attr w:name="UnitName" w:val="mm"/>
        </w:smartTagPr>
        <w:r>
          <w:t>25mm</w:t>
        </w:r>
      </w:smartTag>
      <w:r>
        <w:rPr>
          <w:rFonts w:hint="eastAsia"/>
        </w:rPr>
        <w:t>厚的试件选用</w:t>
      </w:r>
      <w:smartTag w:uri="urn:schemas-microsoft-com:office:smarttags" w:element="chmetcnv">
        <w:smartTagPr>
          <w:attr w:name="TCSC" w:val="0"/>
          <w:attr w:name="NumberType" w:val="1"/>
          <w:attr w:name="Negative" w:val="False"/>
          <w:attr w:name="HasSpace" w:val="False"/>
          <w:attr w:name="SourceValue" w:val="1.5"/>
          <w:attr w:name="UnitName" w:val="kg"/>
        </w:smartTagPr>
        <w:r>
          <w:t>1.5kg</w:t>
        </w:r>
      </w:smartTag>
      <w:r>
        <w:rPr>
          <w:rFonts w:hint="eastAsia"/>
        </w:rPr>
        <w:t>落锤、</w:t>
      </w:r>
      <w:proofErr w:type="gramStart"/>
      <w:r>
        <w:rPr>
          <w:rFonts w:hint="eastAsia"/>
        </w:rPr>
        <w:t>落距</w:t>
      </w:r>
      <w:proofErr w:type="gramEnd"/>
      <w:smartTag w:uri="urn:schemas-microsoft-com:office:smarttags" w:element="chmetcnv">
        <w:smartTagPr>
          <w:attr w:name="TCSC" w:val="0"/>
          <w:attr w:name="NumberType" w:val="1"/>
          <w:attr w:name="Negative" w:val="False"/>
          <w:attr w:name="HasSpace" w:val="False"/>
          <w:attr w:name="SourceValue" w:val="2"/>
          <w:attr w:name="UnitName" w:val="m"/>
        </w:smartTagPr>
        <w:r>
          <w:t>2m</w:t>
        </w:r>
      </w:smartTag>
      <w:r>
        <w:rPr>
          <w:rFonts w:hint="eastAsia"/>
        </w:rPr>
        <w:t>，冲击</w:t>
      </w:r>
      <w:r>
        <w:t>8</w:t>
      </w:r>
      <w:r>
        <w:rPr>
          <w:rFonts w:hint="eastAsia"/>
        </w:rPr>
        <w:t>次可破坏，选用</w:t>
      </w:r>
      <w:smartTag w:uri="urn:schemas-microsoft-com:office:smarttags" w:element="chmetcnv">
        <w:smartTagPr>
          <w:attr w:name="TCSC" w:val="0"/>
          <w:attr w:name="NumberType" w:val="1"/>
          <w:attr w:name="Negative" w:val="False"/>
          <w:attr w:name="HasSpace" w:val="False"/>
          <w:attr w:name="SourceValue" w:val="3"/>
          <w:attr w:name="UnitName" w:val="kg"/>
        </w:smartTagPr>
        <w:r>
          <w:t>3.0kg</w:t>
        </w:r>
      </w:smartTag>
      <w:r>
        <w:rPr>
          <w:rFonts w:hint="eastAsia"/>
        </w:rPr>
        <w:t>落锤，</w:t>
      </w:r>
      <w:proofErr w:type="gramStart"/>
      <w:r>
        <w:rPr>
          <w:rFonts w:hint="eastAsia"/>
        </w:rPr>
        <w:t>落距</w:t>
      </w:r>
      <w:proofErr w:type="gramEnd"/>
      <w:smartTag w:uri="urn:schemas-microsoft-com:office:smarttags" w:element="chmetcnv">
        <w:smartTagPr>
          <w:attr w:name="TCSC" w:val="0"/>
          <w:attr w:name="NumberType" w:val="1"/>
          <w:attr w:name="Negative" w:val="False"/>
          <w:attr w:name="HasSpace" w:val="False"/>
          <w:attr w:name="SourceValue" w:val="1"/>
          <w:attr w:name="UnitName" w:val="m"/>
        </w:smartTagPr>
        <w:r>
          <w:t>1m</w:t>
        </w:r>
      </w:smartTag>
      <w:r>
        <w:t>,</w:t>
      </w:r>
      <w:r>
        <w:rPr>
          <w:rFonts w:hint="eastAsia"/>
        </w:rPr>
        <w:t>冲击</w:t>
      </w:r>
      <w:r>
        <w:t>7</w:t>
      </w:r>
      <w:r>
        <w:rPr>
          <w:rFonts w:hint="eastAsia"/>
        </w:rPr>
        <w:t>次也可破坏，但是考虑试验的稳定性和对装置的要求上，尽量选用大质量，小</w:t>
      </w:r>
      <w:proofErr w:type="gramStart"/>
      <w:r>
        <w:rPr>
          <w:rFonts w:hint="eastAsia"/>
        </w:rPr>
        <w:t>落距进行</w:t>
      </w:r>
      <w:proofErr w:type="gramEnd"/>
      <w:r>
        <w:rPr>
          <w:rFonts w:hint="eastAsia"/>
        </w:rPr>
        <w:t>试验；选用压板并与</w:t>
      </w:r>
      <w:proofErr w:type="gramStart"/>
      <w:r>
        <w:rPr>
          <w:rFonts w:hint="eastAsia"/>
        </w:rPr>
        <w:t>试件呈</w:t>
      </w:r>
      <w:proofErr w:type="gramEnd"/>
      <w:r>
        <w:rPr>
          <w:rFonts w:hint="eastAsia"/>
        </w:rPr>
        <w:t>微接触，主要是避免冲击过程中试件发生纵向和横向位移；选用垫板主要是避免落锤直接冲击造成击穿；落锤质量最大到</w:t>
      </w:r>
      <w:smartTag w:uri="urn:schemas-microsoft-com:office:smarttags" w:element="chmetcnv">
        <w:smartTagPr>
          <w:attr w:name="TCSC" w:val="0"/>
          <w:attr w:name="NumberType" w:val="1"/>
          <w:attr w:name="Negative" w:val="False"/>
          <w:attr w:name="HasSpace" w:val="False"/>
          <w:attr w:name="SourceValue" w:val="5"/>
          <w:attr w:name="UnitName" w:val="kg"/>
        </w:smartTagPr>
        <w:r>
          <w:t>5kg</w:t>
        </w:r>
      </w:smartTag>
      <w:r>
        <w:rPr>
          <w:rFonts w:hint="eastAsia"/>
        </w:rPr>
        <w:t>，主要是结合现有活性粉末混凝土的常用强度等级和构件厚度能承受的最大冲击耗能进行设计。</w:t>
      </w:r>
    </w:p>
    <w:p w:rsidR="001B236D" w:rsidRDefault="001B236D" w:rsidP="00C44EEF">
      <w:pPr>
        <w:pStyle w:val="a"/>
        <w:numPr>
          <w:ilvl w:val="0"/>
          <w:numId w:val="0"/>
        </w:numPr>
        <w:spacing w:before="156" w:after="156" w:line="360" w:lineRule="auto"/>
      </w:pPr>
      <w:r>
        <w:t>5.5</w:t>
      </w:r>
      <w:r>
        <w:rPr>
          <w:rFonts w:hint="eastAsia"/>
        </w:rPr>
        <w:t>试件制作及养护</w:t>
      </w:r>
    </w:p>
    <w:p w:rsidR="001B236D" w:rsidRDefault="001B236D" w:rsidP="00CF00CE">
      <w:pPr>
        <w:pStyle w:val="a5"/>
        <w:spacing w:line="360" w:lineRule="auto"/>
        <w:ind w:firstLine="420"/>
      </w:pPr>
      <w:r w:rsidRPr="002A49F7">
        <w:rPr>
          <w:rFonts w:hint="eastAsia"/>
        </w:rPr>
        <w:t>活性粉末</w:t>
      </w:r>
      <w:r>
        <w:rPr>
          <w:rFonts w:hint="eastAsia"/>
        </w:rPr>
        <w:t>混凝土的配制参考</w:t>
      </w:r>
      <w:r w:rsidRPr="002A49F7">
        <w:rPr>
          <w:rFonts w:hint="eastAsia"/>
        </w:rPr>
        <w:t>《客运专线活性粉末混凝土（</w:t>
      </w:r>
      <w:r w:rsidRPr="002A49F7">
        <w:t>RPC</w:t>
      </w:r>
      <w:r w:rsidRPr="002A49F7">
        <w:rPr>
          <w:rFonts w:hint="eastAsia"/>
        </w:rPr>
        <w:t>）材料人行道挡板盖板暂行技术条件》</w:t>
      </w:r>
      <w:r>
        <w:rPr>
          <w:rFonts w:hint="eastAsia"/>
        </w:rPr>
        <w:t>中</w:t>
      </w:r>
      <w:r>
        <w:t>4.5</w:t>
      </w:r>
      <w:r w:rsidRPr="002A49F7">
        <w:rPr>
          <w:rFonts w:hint="eastAsia"/>
        </w:rPr>
        <w:t>主要工艺技术要求章节来完成的。</w:t>
      </w:r>
    </w:p>
    <w:p w:rsidR="001B236D" w:rsidRDefault="001B236D" w:rsidP="00C44EEF">
      <w:pPr>
        <w:pStyle w:val="a"/>
        <w:numPr>
          <w:ilvl w:val="0"/>
          <w:numId w:val="0"/>
        </w:numPr>
        <w:spacing w:before="156" w:after="156" w:line="360" w:lineRule="auto"/>
      </w:pPr>
      <w:r>
        <w:t>5.6</w:t>
      </w:r>
      <w:r>
        <w:rPr>
          <w:rFonts w:hint="eastAsia"/>
        </w:rPr>
        <w:t>试验方法</w:t>
      </w:r>
    </w:p>
    <w:p w:rsidR="001B236D" w:rsidRPr="00C44EEF" w:rsidRDefault="001B236D" w:rsidP="00C44EEF">
      <w:pPr>
        <w:pStyle w:val="a5"/>
        <w:spacing w:line="360" w:lineRule="auto"/>
        <w:ind w:firstLineChars="0" w:firstLine="0"/>
        <w:rPr>
          <w:rFonts w:ascii="黑体" w:eastAsia="黑体" w:hAnsi="黑体"/>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rPr>
          <w:t>5.6</w:t>
        </w:r>
        <w:r w:rsidRPr="00C44EEF">
          <w:rPr>
            <w:rFonts w:ascii="黑体" w:eastAsia="黑体" w:hAnsi="黑体"/>
          </w:rPr>
          <w:t>.1</w:t>
        </w:r>
      </w:smartTag>
      <w:r w:rsidRPr="00C44EEF">
        <w:rPr>
          <w:rFonts w:ascii="黑体" w:eastAsia="黑体" w:hAnsi="黑体" w:hint="eastAsia"/>
        </w:rPr>
        <w:t>支撑方式的选择</w:t>
      </w:r>
    </w:p>
    <w:p w:rsidR="001B236D" w:rsidRDefault="001B236D" w:rsidP="00FC7B48">
      <w:pPr>
        <w:pStyle w:val="a5"/>
        <w:tabs>
          <w:tab w:val="left" w:pos="2100"/>
        </w:tabs>
        <w:spacing w:line="360" w:lineRule="auto"/>
        <w:ind w:firstLineChars="295" w:firstLine="619"/>
      </w:pPr>
      <w:r>
        <w:t>ACI 544.2R</w:t>
      </w:r>
      <w:r>
        <w:rPr>
          <w:rFonts w:hint="eastAsia"/>
        </w:rPr>
        <w:t>‘</w:t>
      </w:r>
      <w:r>
        <w:rPr>
          <w:rFonts w:hAnsi="宋体"/>
          <w:szCs w:val="21"/>
        </w:rPr>
        <w:t>measurement of properties of fiber reinforced concrete’</w:t>
      </w:r>
      <w:r>
        <w:rPr>
          <w:rFonts w:hint="eastAsia"/>
        </w:rPr>
        <w:t>和</w:t>
      </w:r>
      <w:r>
        <w:t>CECS 13</w:t>
      </w:r>
      <w:r>
        <w:rPr>
          <w:rFonts w:hint="eastAsia"/>
        </w:rPr>
        <w:t>：</w:t>
      </w:r>
      <w:r>
        <w:t>2009</w:t>
      </w:r>
      <w:r>
        <w:rPr>
          <w:rFonts w:hint="eastAsia"/>
        </w:rPr>
        <w:t>《纤维混凝土试验方法标准》中试件的支承方式均为全支承，如图</w:t>
      </w:r>
      <w:r>
        <w:t>1</w:t>
      </w:r>
      <w:r>
        <w:rPr>
          <w:rFonts w:hint="eastAsia"/>
        </w:rPr>
        <w:t>所示。采用</w:t>
      </w:r>
      <w:r>
        <w:t>ACI544</w:t>
      </w:r>
      <w:r>
        <w:rPr>
          <w:rFonts w:hint="eastAsia"/>
        </w:rPr>
        <w:t>推荐试验方法，肖霞等对钢纤维混凝土进行了大量试验，我们对活性粉末混凝土</w:t>
      </w:r>
      <w:r>
        <w:t>R130</w:t>
      </w:r>
      <w:r>
        <w:rPr>
          <w:rFonts w:hint="eastAsia"/>
        </w:rPr>
        <w:t>进行了探索性试验，从表</w:t>
      </w:r>
      <w:r>
        <w:t>1</w:t>
      </w:r>
      <w:r>
        <w:rPr>
          <w:rFonts w:hint="eastAsia"/>
        </w:rPr>
        <w:t>结果看出</w:t>
      </w:r>
      <w:r>
        <w:t>ACI</w:t>
      </w:r>
      <w:r>
        <w:rPr>
          <w:rFonts w:hint="eastAsia"/>
        </w:rPr>
        <w:t>方法冲击次数</w:t>
      </w:r>
      <w:r w:rsidR="00BE7265">
        <w:rPr>
          <w:rFonts w:hint="eastAsia"/>
        </w:rPr>
        <w:t>普通混凝土初</w:t>
      </w:r>
      <w:proofErr w:type="gramStart"/>
      <w:r w:rsidR="00BE7265">
        <w:rPr>
          <w:rFonts w:hint="eastAsia"/>
        </w:rPr>
        <w:t>裂冲击</w:t>
      </w:r>
      <w:proofErr w:type="gramEnd"/>
      <w:r w:rsidR="00BE7265">
        <w:rPr>
          <w:rFonts w:hint="eastAsia"/>
        </w:rPr>
        <w:t>次数201次，纤维增强混凝土少则也要471次，活性粉末混凝土</w:t>
      </w:r>
      <w:r w:rsidR="00BE7265">
        <w:rPr>
          <w:rFonts w:hint="eastAsia"/>
        </w:rPr>
        <w:lastRenderedPageBreak/>
        <w:t>做到1000次仍未初裂，可见ACI方法在试验操作性方面不可行。</w:t>
      </w:r>
      <w:r>
        <w:rPr>
          <w:rFonts w:hint="eastAsia"/>
        </w:rPr>
        <w:t>而结合活性粉末混凝土目前在国内应用较多的领域的支撑方式大多为简支，因此选择图</w:t>
      </w:r>
      <w:r>
        <w:t>2</w:t>
      </w:r>
      <w:r>
        <w:rPr>
          <w:rFonts w:hint="eastAsia"/>
        </w:rPr>
        <w:t>支撑方式进行试验，同样用活性粉末混凝土</w:t>
      </w:r>
      <w:r>
        <w:t>R130</w:t>
      </w:r>
      <w:r>
        <w:rPr>
          <w:rFonts w:hint="eastAsia"/>
        </w:rPr>
        <w:t>制备</w:t>
      </w:r>
      <w:smartTag w:uri="urn:schemas-microsoft-com:office:smarttags" w:element="chmetcnv">
        <w:smartTagPr>
          <w:attr w:name="TCSC" w:val="0"/>
          <w:attr w:name="NumberType" w:val="1"/>
          <w:attr w:name="Negative" w:val="False"/>
          <w:attr w:name="HasSpace" w:val="False"/>
          <w:attr w:name="SourceValue" w:val="500"/>
          <w:attr w:name="UnitName" w:val="mm"/>
        </w:smartTagPr>
        <w:r>
          <w:t>500mm</w:t>
        </w:r>
      </w:smartTag>
      <w:r w:rsidRPr="00D74F39">
        <w:rPr>
          <w:rFonts w:hint="eastAsia"/>
        </w:rPr>
        <w:t>×</w:t>
      </w:r>
      <w:smartTag w:uri="urn:schemas-microsoft-com:office:smarttags" w:element="chmetcnv">
        <w:smartTagPr>
          <w:attr w:name="TCSC" w:val="0"/>
          <w:attr w:name="NumberType" w:val="1"/>
          <w:attr w:name="Negative" w:val="False"/>
          <w:attr w:name="HasSpace" w:val="False"/>
          <w:attr w:name="SourceValue" w:val="300"/>
          <w:attr w:name="UnitName" w:val="mm"/>
        </w:smartTagPr>
        <w:r>
          <w:t>300mm</w:t>
        </w:r>
      </w:smartTag>
      <w:r w:rsidRPr="00D74F39">
        <w:rPr>
          <w:rFonts w:hint="eastAsia"/>
        </w:rPr>
        <w:t>×</w:t>
      </w:r>
      <w:smartTag w:uri="urn:schemas-microsoft-com:office:smarttags" w:element="chmetcnv">
        <w:smartTagPr>
          <w:attr w:name="TCSC" w:val="0"/>
          <w:attr w:name="NumberType" w:val="1"/>
          <w:attr w:name="Negative" w:val="False"/>
          <w:attr w:name="HasSpace" w:val="False"/>
          <w:attr w:name="SourceValue" w:val="2.5"/>
          <w:attr w:name="UnitName" w:val="mm"/>
        </w:smartTagPr>
        <w:r>
          <w:t>2.5mm</w:t>
        </w:r>
      </w:smartTag>
      <w:r>
        <w:rPr>
          <w:rFonts w:hint="eastAsia"/>
        </w:rPr>
        <w:t>试件，选用落锤</w:t>
      </w:r>
      <w:smartTag w:uri="urn:schemas-microsoft-com:office:smarttags" w:element="chmetcnv">
        <w:smartTagPr>
          <w:attr w:name="TCSC" w:val="0"/>
          <w:attr w:name="NumberType" w:val="1"/>
          <w:attr w:name="Negative" w:val="False"/>
          <w:attr w:name="HasSpace" w:val="False"/>
          <w:attr w:name="SourceValue" w:val="1.5"/>
          <w:attr w:name="UnitName" w:val="kg"/>
        </w:smartTagPr>
        <w:r>
          <w:t>1.5kg</w:t>
        </w:r>
      </w:smartTag>
      <w:r>
        <w:rPr>
          <w:rFonts w:hint="eastAsia"/>
        </w:rPr>
        <w:t>，</w:t>
      </w:r>
      <w:proofErr w:type="gramStart"/>
      <w:r>
        <w:rPr>
          <w:rFonts w:hint="eastAsia"/>
        </w:rPr>
        <w:t>落距</w:t>
      </w:r>
      <w:proofErr w:type="gramEnd"/>
      <w:smartTag w:uri="urn:schemas-microsoft-com:office:smarttags" w:element="chmetcnv">
        <w:smartTagPr>
          <w:attr w:name="TCSC" w:val="0"/>
          <w:attr w:name="NumberType" w:val="1"/>
          <w:attr w:name="Negative" w:val="False"/>
          <w:attr w:name="HasSpace" w:val="False"/>
          <w:attr w:name="SourceValue" w:val="1"/>
          <w:attr w:name="UnitName" w:val="mm"/>
        </w:smartTagPr>
        <w:r>
          <w:t>1.0mm</w:t>
        </w:r>
      </w:smartTag>
      <w:r>
        <w:t>,</w:t>
      </w:r>
      <w:r>
        <w:rPr>
          <w:rFonts w:hint="eastAsia"/>
        </w:rPr>
        <w:t>冲击</w:t>
      </w:r>
      <w:r>
        <w:t>7</w:t>
      </w:r>
      <w:r>
        <w:rPr>
          <w:rFonts w:hint="eastAsia"/>
        </w:rPr>
        <w:t>次，初裂，继续冲击</w:t>
      </w:r>
      <w:r>
        <w:t>10</w:t>
      </w:r>
      <w:r>
        <w:rPr>
          <w:rFonts w:hint="eastAsia"/>
        </w:rPr>
        <w:t>次，裂纹变化较小，换用</w:t>
      </w:r>
      <w:smartTag w:uri="urn:schemas-microsoft-com:office:smarttags" w:element="chmetcnv">
        <w:smartTagPr>
          <w:attr w:name="TCSC" w:val="0"/>
          <w:attr w:name="NumberType" w:val="1"/>
          <w:attr w:name="Negative" w:val="False"/>
          <w:attr w:name="HasSpace" w:val="False"/>
          <w:attr w:name="SourceValue" w:val="3"/>
          <w:attr w:name="UnitName" w:val="kg"/>
        </w:smartTagPr>
        <w:r>
          <w:t>3kg</w:t>
        </w:r>
      </w:smartTag>
      <w:r>
        <w:rPr>
          <w:rFonts w:hint="eastAsia"/>
        </w:rPr>
        <w:t>落锤，冲击</w:t>
      </w:r>
      <w:r>
        <w:t>14</w:t>
      </w:r>
      <w:r>
        <w:rPr>
          <w:rFonts w:hint="eastAsia"/>
        </w:rPr>
        <w:t>次，试件破坏。因此对于活性粉末混凝土构件，简支方式更贴合实际，试验效率也高。</w:t>
      </w:r>
    </w:p>
    <w:p w:rsidR="001B236D" w:rsidRDefault="00B76CE3" w:rsidP="00CF00CE">
      <w:pPr>
        <w:pStyle w:val="a5"/>
        <w:tabs>
          <w:tab w:val="left" w:pos="2100"/>
        </w:tabs>
        <w:spacing w:line="360" w:lineRule="auto"/>
        <w:ind w:firstLineChars="545" w:firstLine="1144"/>
      </w:pPr>
      <w:r>
        <w:rPr>
          <w:noProof/>
        </w:rPr>
        <w:pict>
          <v:group id="_x0000_s1026" style="position:absolute;left:0;text-align:left;margin-left:263.2pt;margin-top:8.8pt;width:156.65pt;height:57.2pt;z-index:251657216" coordorigin="6682,11578" coordsize="3133,1144">
            <v:group id="_x0000_s1027" style="position:absolute;left:6682;top:12119;width:3133;height:603" coordorigin="6682,12124" coordsize="3133,603">
              <v:rect id="_x0000_s1028" style="position:absolute;left:6682;top:12124;width:3133;height:219" fillcolor="black">
                <v:fill r:id="rId14" o:title="" type="pattern"/>
              </v:rect>
              <v:group id="_x0000_s1029" style="position:absolute;left:6682;top:12343;width:195;height:379" coordorigin="6682,12370" coordsize="195,379">
                <v:rect id="_x0000_s1030" style="position:absolute;left:6682;top:12487;width:195;height:262"/>
                <v:rect id="_x0000_s1031" style="position:absolute;left:6682;top:12370;width:195;height:117" fillcolor="black"/>
              </v:group>
              <v:group id="_x0000_s1032" style="position:absolute;left:9620;top:12348;width:195;height:379" coordorigin="6682,12370" coordsize="195,379">
                <v:rect id="_x0000_s1033" style="position:absolute;left:6682;top:12487;width:195;height:262"/>
                <v:rect id="_x0000_s1034" style="position:absolute;left:6682;top:12370;width:195;height:117" fillcolor="black"/>
              </v:group>
            </v:group>
            <v:oval id="_x0000_s1035" style="position:absolute;left:7857;top:11578;width:599;height:541"/>
          </v:group>
        </w:pict>
      </w:r>
      <w:r>
        <w:pict>
          <v:group id="_x0000_s1036" editas="canvas" style="width:158pt;height:87.85pt;mso-position-horizontal-relative:char;mso-position-vertical-relative:line" coordorigin="3486,7311" coordsize="4303,23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3486;top:7311;width:4303;height:2392" o:preferrelative="f">
              <v:fill o:detectmouseclick="t"/>
              <v:path o:extrusionok="t" o:connecttype="none"/>
              <o:lock v:ext="edit" text="t"/>
            </v:shape>
            <v:group id="_x0000_s1038" style="position:absolute;left:3486;top:7311;width:4177;height:2301" coordorigin="3486,7311" coordsize="5095,2301">
              <v:rect id="_x0000_s1039" style="position:absolute;left:4836;top:8298;width:2569;height:1190" fillcolor="black">
                <v:fill r:id="rId14" o:title="" type="pattern"/>
              </v:rect>
              <v:rect id="_x0000_s1040" style="position:absolute;left:3486;top:9488;width:5095;height:124" fillcolor="black">
                <v:fill r:id="rId15" o:title="" type="pattern"/>
              </v:rect>
              <v:rect id="_x0000_s1041" style="position:absolute;left:4269;top:8544;width:335;height:944" fillcolor="black">
                <v:fill r:id="rId16" o:title="" type="pattern"/>
              </v:rect>
              <v:rect id="_x0000_s1042" style="position:absolute;left:7605;top:8544;width:336;height:944" fillcolor="black">
                <v:fill r:id="rId16" o:title="" type="pattern"/>
              </v:rect>
              <v:rect id="_x0000_s1043" style="position:absolute;left:4051;top:7630;width:218;height:1610" fillcolor="black">
                <v:fill r:id="rId15" o:title="" type="pattern"/>
              </v:rect>
              <v:oval id="_x0000_s1044" style="position:absolute;left:5576;top:7311;width:1074;height:987"/>
              <v:rect id="_x0000_s1045" style="position:absolute;left:4269;top:7630;width:1161;height:217" fillcolor="black">
                <v:fill r:id="rId16" o:title="" type="pattern"/>
              </v:rect>
              <v:rect id="_x0000_s1046" style="position:absolute;left:5430;top:7311;width:130;height:899" fillcolor="black">
                <v:fill r:id="rId15" o:title="" type="pattern"/>
              </v:rect>
              <v:rect id="_x0000_s1047" style="position:absolute;left:6650;top:7311;width:130;height:899" fillcolor="black">
                <v:fill r:id="rId15" o:title="" type="pattern"/>
              </v:rect>
              <v:rect id="_x0000_s1048" style="position:absolute;left:7941;top:7630;width:217;height:1610" fillcolor="black">
                <v:fill r:id="rId15" o:title="" type="pattern"/>
              </v:rect>
              <v:rect id="_x0000_s1049" style="position:absolute;left:6780;top:7630;width:1161;height:217" fillcolor="black">
                <v:fill r:id="rId16" o:title="" type="pattern"/>
              </v:rect>
              <v:roundrect id="_x0000_s1050" style="position:absolute;left:3927;top:8704;width:124;height:356" arcsize="10923f"/>
              <v:shapetype id="_x0000_t32" coordsize="21600,21600" o:spt="32" o:oned="t" path="m,l21600,21600e" filled="f">
                <v:path arrowok="t" fillok="f" o:connecttype="none"/>
                <o:lock v:ext="edit" shapetype="t"/>
              </v:shapetype>
              <v:shape id="_x0000_s1051" type="#_x0000_t32" style="position:absolute;left:3927;top:8882;width:124;height:1" o:connectortype="straight"/>
              <v:roundrect id="_x0000_s1052" style="position:absolute;left:8158;top:8704;width:124;height:356" arcsize="10923f"/>
              <v:shape id="_x0000_s1053" type="#_x0000_t32" style="position:absolute;left:8158;top:8882;width:124;height:1" o:connectortype="straight"/>
            </v:group>
            <w10:wrap type="none"/>
            <w10:anchorlock/>
          </v:group>
        </w:pict>
      </w:r>
    </w:p>
    <w:p w:rsidR="001B236D" w:rsidRDefault="001B236D" w:rsidP="00CF00CE">
      <w:pPr>
        <w:pStyle w:val="a5"/>
        <w:tabs>
          <w:tab w:val="left" w:pos="2100"/>
        </w:tabs>
        <w:spacing w:line="360" w:lineRule="auto"/>
        <w:ind w:firstLineChars="1045" w:firstLine="2194"/>
        <w:jc w:val="left"/>
      </w:pPr>
      <w:r>
        <w:rPr>
          <w:rFonts w:hint="eastAsia"/>
        </w:rPr>
        <w:t>图</w:t>
      </w:r>
      <w:r>
        <w:t xml:space="preserve">1 </w:t>
      </w:r>
      <w:r>
        <w:rPr>
          <w:rFonts w:hint="eastAsia"/>
        </w:rPr>
        <w:t>全支撑</w:t>
      </w:r>
      <w:r>
        <w:t xml:space="preserve">                           </w:t>
      </w:r>
      <w:r>
        <w:rPr>
          <w:rFonts w:hint="eastAsia"/>
        </w:rPr>
        <w:t>图</w:t>
      </w:r>
      <w:r>
        <w:t xml:space="preserve">2 </w:t>
      </w:r>
      <w:r>
        <w:rPr>
          <w:rFonts w:hint="eastAsia"/>
        </w:rPr>
        <w:t>简支</w:t>
      </w:r>
    </w:p>
    <w:p w:rsidR="001B236D" w:rsidRDefault="001B236D" w:rsidP="00217938">
      <w:pPr>
        <w:pStyle w:val="a5"/>
        <w:tabs>
          <w:tab w:val="left" w:pos="2100"/>
        </w:tabs>
        <w:spacing w:beforeLines="100" w:line="360" w:lineRule="auto"/>
        <w:ind w:firstLineChars="1795" w:firstLine="3769"/>
      </w:pPr>
      <w:r>
        <w:rPr>
          <w:rFonts w:hint="eastAsia"/>
        </w:rPr>
        <w:t>表</w:t>
      </w:r>
      <w:r>
        <w:t>1 ACI</w:t>
      </w:r>
      <w:r>
        <w:rPr>
          <w:rFonts w:hint="eastAsia"/>
        </w:rPr>
        <w:t>方法冲击试验结果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2"/>
        <w:gridCol w:w="1756"/>
        <w:gridCol w:w="1424"/>
        <w:gridCol w:w="1423"/>
        <w:gridCol w:w="2420"/>
      </w:tblGrid>
      <w:tr w:rsidR="001B236D" w:rsidRPr="00CC03F4" w:rsidTr="00CD015F">
        <w:trPr>
          <w:trHeight w:val="306"/>
          <w:jc w:val="center"/>
        </w:trPr>
        <w:tc>
          <w:tcPr>
            <w:tcW w:w="1342" w:type="dxa"/>
            <w:tcBorders>
              <w:bottom w:val="single" w:sz="12" w:space="0" w:color="000000"/>
            </w:tcBorders>
          </w:tcPr>
          <w:p w:rsidR="001B236D" w:rsidRPr="00CD015F" w:rsidRDefault="001B236D" w:rsidP="00CD015F">
            <w:pPr>
              <w:pStyle w:val="a5"/>
              <w:widowControl w:val="0"/>
              <w:spacing w:line="360" w:lineRule="auto"/>
              <w:ind w:firstLineChars="0" w:firstLine="0"/>
              <w:rPr>
                <w:b/>
                <w:bCs/>
                <w:color w:val="000000"/>
                <w:sz w:val="18"/>
                <w:szCs w:val="18"/>
              </w:rPr>
            </w:pPr>
            <w:r w:rsidRPr="00CD015F">
              <w:rPr>
                <w:rFonts w:hint="eastAsia"/>
                <w:b/>
                <w:bCs/>
                <w:color w:val="000000"/>
                <w:sz w:val="18"/>
                <w:szCs w:val="18"/>
              </w:rPr>
              <w:t>试件编号</w:t>
            </w:r>
          </w:p>
        </w:tc>
        <w:tc>
          <w:tcPr>
            <w:tcW w:w="1756" w:type="dxa"/>
            <w:tcBorders>
              <w:bottom w:val="single" w:sz="12" w:space="0" w:color="000000"/>
            </w:tcBorders>
          </w:tcPr>
          <w:p w:rsidR="001B236D" w:rsidRPr="00CD015F" w:rsidRDefault="001B236D" w:rsidP="00CD015F">
            <w:pPr>
              <w:pStyle w:val="a5"/>
              <w:widowControl w:val="0"/>
              <w:spacing w:line="360" w:lineRule="auto"/>
              <w:ind w:firstLineChars="0" w:firstLine="0"/>
              <w:rPr>
                <w:b/>
                <w:bCs/>
                <w:color w:val="000000"/>
                <w:sz w:val="18"/>
                <w:szCs w:val="18"/>
              </w:rPr>
            </w:pPr>
            <w:r w:rsidRPr="00CD015F">
              <w:rPr>
                <w:rFonts w:hint="eastAsia"/>
                <w:b/>
                <w:bCs/>
                <w:color w:val="000000"/>
                <w:sz w:val="18"/>
                <w:szCs w:val="18"/>
              </w:rPr>
              <w:t>初</w:t>
            </w:r>
            <w:proofErr w:type="gramStart"/>
            <w:r w:rsidRPr="00CD015F">
              <w:rPr>
                <w:rFonts w:hint="eastAsia"/>
                <w:b/>
                <w:bCs/>
                <w:color w:val="000000"/>
                <w:sz w:val="18"/>
                <w:szCs w:val="18"/>
              </w:rPr>
              <w:t>裂冲击</w:t>
            </w:r>
            <w:proofErr w:type="gramEnd"/>
            <w:r w:rsidRPr="00CD015F">
              <w:rPr>
                <w:rFonts w:hint="eastAsia"/>
                <w:b/>
                <w:bCs/>
                <w:color w:val="000000"/>
                <w:sz w:val="18"/>
                <w:szCs w:val="18"/>
              </w:rPr>
              <w:t>次数</w:t>
            </w:r>
          </w:p>
        </w:tc>
        <w:tc>
          <w:tcPr>
            <w:tcW w:w="1424" w:type="dxa"/>
            <w:tcBorders>
              <w:bottom w:val="single" w:sz="12" w:space="0" w:color="000000"/>
            </w:tcBorders>
          </w:tcPr>
          <w:p w:rsidR="001B236D" w:rsidRPr="00CD015F" w:rsidRDefault="001B236D" w:rsidP="00CD015F">
            <w:pPr>
              <w:pStyle w:val="a5"/>
              <w:widowControl w:val="0"/>
              <w:spacing w:line="360" w:lineRule="auto"/>
              <w:ind w:firstLineChars="0" w:firstLine="0"/>
              <w:rPr>
                <w:b/>
                <w:bCs/>
                <w:color w:val="000000"/>
                <w:sz w:val="18"/>
                <w:szCs w:val="18"/>
              </w:rPr>
            </w:pPr>
            <w:r w:rsidRPr="00CD015F">
              <w:rPr>
                <w:rFonts w:hint="eastAsia"/>
                <w:b/>
                <w:bCs/>
                <w:color w:val="000000"/>
                <w:sz w:val="18"/>
                <w:szCs w:val="18"/>
              </w:rPr>
              <w:t>破坏冲击次数</w:t>
            </w:r>
          </w:p>
        </w:tc>
        <w:tc>
          <w:tcPr>
            <w:tcW w:w="1423" w:type="dxa"/>
            <w:tcBorders>
              <w:bottom w:val="single" w:sz="12" w:space="0" w:color="000000"/>
            </w:tcBorders>
          </w:tcPr>
          <w:p w:rsidR="001B236D" w:rsidRPr="00CD015F" w:rsidRDefault="001B236D" w:rsidP="00CD015F">
            <w:pPr>
              <w:pStyle w:val="a5"/>
              <w:spacing w:line="360" w:lineRule="auto"/>
              <w:ind w:firstLineChars="0" w:firstLine="0"/>
              <w:rPr>
                <w:b/>
                <w:bCs/>
                <w:color w:val="000000"/>
                <w:sz w:val="18"/>
                <w:szCs w:val="18"/>
              </w:rPr>
            </w:pPr>
            <w:r w:rsidRPr="00CD015F">
              <w:rPr>
                <w:rFonts w:hint="eastAsia"/>
                <w:b/>
                <w:bCs/>
                <w:color w:val="000000"/>
                <w:sz w:val="18"/>
                <w:szCs w:val="18"/>
              </w:rPr>
              <w:t>冲击耗能（</w:t>
            </w:r>
            <w:r w:rsidRPr="00CD015F">
              <w:rPr>
                <w:b/>
                <w:bCs/>
                <w:color w:val="000000"/>
                <w:sz w:val="18"/>
                <w:szCs w:val="18"/>
              </w:rPr>
              <w:t>J</w:t>
            </w:r>
            <w:r w:rsidRPr="00CD015F">
              <w:rPr>
                <w:rFonts w:hint="eastAsia"/>
                <w:b/>
                <w:bCs/>
                <w:color w:val="000000"/>
                <w:sz w:val="18"/>
                <w:szCs w:val="18"/>
              </w:rPr>
              <w:t>）</w:t>
            </w:r>
          </w:p>
        </w:tc>
        <w:tc>
          <w:tcPr>
            <w:tcW w:w="2420" w:type="dxa"/>
            <w:tcBorders>
              <w:bottom w:val="single" w:sz="12" w:space="0" w:color="000000"/>
            </w:tcBorders>
          </w:tcPr>
          <w:p w:rsidR="001B236D" w:rsidRPr="00CD015F" w:rsidRDefault="001B236D" w:rsidP="00CD015F">
            <w:pPr>
              <w:pStyle w:val="a5"/>
              <w:spacing w:line="360" w:lineRule="auto"/>
              <w:ind w:firstLineChars="0" w:firstLine="0"/>
              <w:rPr>
                <w:b/>
                <w:bCs/>
                <w:color w:val="000000"/>
                <w:sz w:val="18"/>
                <w:szCs w:val="18"/>
              </w:rPr>
            </w:pPr>
            <w:r w:rsidRPr="00CD015F">
              <w:rPr>
                <w:rFonts w:hint="eastAsia"/>
                <w:b/>
                <w:bCs/>
                <w:color w:val="000000"/>
                <w:sz w:val="18"/>
                <w:szCs w:val="18"/>
              </w:rPr>
              <w:t>初裂后继续吸收能量（</w:t>
            </w:r>
            <w:r w:rsidRPr="00CD015F">
              <w:rPr>
                <w:b/>
                <w:bCs/>
                <w:color w:val="000000"/>
                <w:sz w:val="18"/>
                <w:szCs w:val="18"/>
              </w:rPr>
              <w:t>J</w:t>
            </w:r>
            <w:r w:rsidRPr="00CD015F">
              <w:rPr>
                <w:rFonts w:hint="eastAsia"/>
                <w:b/>
                <w:bCs/>
                <w:color w:val="000000"/>
                <w:sz w:val="18"/>
                <w:szCs w:val="18"/>
              </w:rPr>
              <w:t>）</w:t>
            </w:r>
          </w:p>
        </w:tc>
      </w:tr>
      <w:tr w:rsidR="001B236D" w:rsidTr="00CD015F">
        <w:trPr>
          <w:trHeight w:val="20"/>
          <w:jc w:val="center"/>
        </w:trPr>
        <w:tc>
          <w:tcPr>
            <w:tcW w:w="1342" w:type="dxa"/>
          </w:tcPr>
          <w:p w:rsidR="001B236D" w:rsidRPr="00CD015F" w:rsidRDefault="001B236D" w:rsidP="00CD015F">
            <w:pPr>
              <w:pStyle w:val="a5"/>
              <w:widowControl w:val="0"/>
              <w:spacing w:line="360" w:lineRule="auto"/>
              <w:ind w:firstLineChars="0" w:firstLine="0"/>
              <w:rPr>
                <w:sz w:val="18"/>
                <w:szCs w:val="18"/>
              </w:rPr>
            </w:pPr>
            <w:r w:rsidRPr="00CD015F">
              <w:rPr>
                <w:rFonts w:hint="eastAsia"/>
                <w:sz w:val="18"/>
                <w:szCs w:val="18"/>
              </w:rPr>
              <w:t>普通混凝土</w:t>
            </w:r>
          </w:p>
        </w:tc>
        <w:tc>
          <w:tcPr>
            <w:tcW w:w="1756" w:type="dxa"/>
          </w:tcPr>
          <w:p w:rsidR="001B236D" w:rsidRPr="00CD015F" w:rsidRDefault="001B236D" w:rsidP="00CD015F">
            <w:pPr>
              <w:pStyle w:val="a5"/>
              <w:widowControl w:val="0"/>
              <w:spacing w:line="360" w:lineRule="auto"/>
              <w:ind w:firstLineChars="0" w:firstLine="0"/>
              <w:rPr>
                <w:sz w:val="18"/>
                <w:szCs w:val="18"/>
              </w:rPr>
            </w:pPr>
            <w:r w:rsidRPr="00CD015F">
              <w:rPr>
                <w:sz w:val="18"/>
                <w:szCs w:val="18"/>
              </w:rPr>
              <w:t>201</w:t>
            </w:r>
          </w:p>
        </w:tc>
        <w:tc>
          <w:tcPr>
            <w:tcW w:w="1424" w:type="dxa"/>
          </w:tcPr>
          <w:p w:rsidR="001B236D" w:rsidRPr="00CD015F" w:rsidRDefault="001B236D" w:rsidP="00CD015F">
            <w:pPr>
              <w:pStyle w:val="a5"/>
              <w:widowControl w:val="0"/>
              <w:spacing w:line="360" w:lineRule="auto"/>
              <w:ind w:firstLineChars="0" w:firstLine="0"/>
              <w:rPr>
                <w:sz w:val="18"/>
                <w:szCs w:val="18"/>
              </w:rPr>
            </w:pPr>
            <w:r w:rsidRPr="00CD015F">
              <w:rPr>
                <w:sz w:val="18"/>
                <w:szCs w:val="18"/>
              </w:rPr>
              <w:t>210</w:t>
            </w:r>
          </w:p>
        </w:tc>
        <w:tc>
          <w:tcPr>
            <w:tcW w:w="1423" w:type="dxa"/>
          </w:tcPr>
          <w:p w:rsidR="001B236D" w:rsidRPr="00CD015F" w:rsidRDefault="001B236D" w:rsidP="00CD015F">
            <w:pPr>
              <w:pStyle w:val="a5"/>
              <w:widowControl w:val="0"/>
              <w:spacing w:line="360" w:lineRule="auto"/>
              <w:ind w:firstLineChars="0" w:firstLine="0"/>
              <w:rPr>
                <w:sz w:val="18"/>
                <w:szCs w:val="18"/>
              </w:rPr>
            </w:pPr>
            <w:r w:rsidRPr="00CD015F">
              <w:rPr>
                <w:sz w:val="18"/>
                <w:szCs w:val="18"/>
              </w:rPr>
              <w:t>4233</w:t>
            </w:r>
            <w:r w:rsidRPr="00CD015F">
              <w:rPr>
                <w:rFonts w:hint="eastAsia"/>
                <w:sz w:val="18"/>
                <w:szCs w:val="18"/>
              </w:rPr>
              <w:t>．</w:t>
            </w:r>
            <w:r w:rsidRPr="00CD015F">
              <w:rPr>
                <w:sz w:val="18"/>
                <w:szCs w:val="18"/>
              </w:rPr>
              <w:t>03</w:t>
            </w:r>
          </w:p>
        </w:tc>
        <w:tc>
          <w:tcPr>
            <w:tcW w:w="2420" w:type="dxa"/>
          </w:tcPr>
          <w:p w:rsidR="001B236D" w:rsidRPr="00CD015F" w:rsidRDefault="001B236D" w:rsidP="00CD015F">
            <w:pPr>
              <w:pStyle w:val="a5"/>
              <w:widowControl w:val="0"/>
              <w:spacing w:line="360" w:lineRule="auto"/>
              <w:ind w:firstLineChars="0" w:firstLine="0"/>
              <w:rPr>
                <w:sz w:val="18"/>
                <w:szCs w:val="18"/>
              </w:rPr>
            </w:pPr>
            <w:r w:rsidRPr="00CD015F">
              <w:rPr>
                <w:sz w:val="18"/>
                <w:szCs w:val="18"/>
              </w:rPr>
              <w:t>181</w:t>
            </w:r>
            <w:r w:rsidRPr="00CD015F">
              <w:rPr>
                <w:rFonts w:hint="eastAsia"/>
                <w:sz w:val="18"/>
                <w:szCs w:val="18"/>
              </w:rPr>
              <w:t>．</w:t>
            </w:r>
            <w:r w:rsidRPr="00CD015F">
              <w:rPr>
                <w:sz w:val="18"/>
                <w:szCs w:val="18"/>
              </w:rPr>
              <w:t>38</w:t>
            </w:r>
          </w:p>
        </w:tc>
      </w:tr>
      <w:tr w:rsidR="000F49DC" w:rsidTr="00CD015F">
        <w:trPr>
          <w:trHeight w:val="20"/>
          <w:jc w:val="center"/>
        </w:trPr>
        <w:tc>
          <w:tcPr>
            <w:tcW w:w="1342"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FRC-1</w:t>
            </w:r>
          </w:p>
        </w:tc>
        <w:tc>
          <w:tcPr>
            <w:tcW w:w="1756"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690</w:t>
            </w:r>
          </w:p>
        </w:tc>
        <w:tc>
          <w:tcPr>
            <w:tcW w:w="1424"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1205</w:t>
            </w:r>
          </w:p>
        </w:tc>
        <w:tc>
          <w:tcPr>
            <w:tcW w:w="1423"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24285.21</w:t>
            </w:r>
          </w:p>
        </w:tc>
        <w:tc>
          <w:tcPr>
            <w:tcW w:w="2420"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10379.16</w:t>
            </w:r>
          </w:p>
        </w:tc>
      </w:tr>
      <w:tr w:rsidR="000F49DC" w:rsidTr="00CD015F">
        <w:trPr>
          <w:trHeight w:val="399"/>
          <w:jc w:val="center"/>
        </w:trPr>
        <w:tc>
          <w:tcPr>
            <w:tcW w:w="1342"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FRC-2</w:t>
            </w:r>
          </w:p>
        </w:tc>
        <w:tc>
          <w:tcPr>
            <w:tcW w:w="1756"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471</w:t>
            </w:r>
          </w:p>
        </w:tc>
        <w:tc>
          <w:tcPr>
            <w:tcW w:w="1424"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1113</w:t>
            </w:r>
          </w:p>
        </w:tc>
        <w:tc>
          <w:tcPr>
            <w:tcW w:w="1423"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22431.07</w:t>
            </w:r>
          </w:p>
        </w:tc>
        <w:tc>
          <w:tcPr>
            <w:tcW w:w="2420" w:type="dxa"/>
          </w:tcPr>
          <w:p w:rsidR="000F49DC" w:rsidRPr="00CD015F" w:rsidRDefault="000F49DC" w:rsidP="00CD015F">
            <w:pPr>
              <w:pStyle w:val="a5"/>
              <w:widowControl w:val="0"/>
              <w:spacing w:line="360" w:lineRule="auto"/>
              <w:ind w:firstLineChars="0" w:firstLine="0"/>
              <w:rPr>
                <w:sz w:val="18"/>
                <w:szCs w:val="18"/>
              </w:rPr>
            </w:pPr>
            <w:r w:rsidRPr="00CD015F">
              <w:rPr>
                <w:sz w:val="18"/>
                <w:szCs w:val="18"/>
              </w:rPr>
              <w:t>12938.68</w:t>
            </w:r>
          </w:p>
        </w:tc>
      </w:tr>
      <w:tr w:rsidR="000F49DC" w:rsidTr="00CD015F">
        <w:trPr>
          <w:trHeight w:val="20"/>
          <w:jc w:val="center"/>
        </w:trPr>
        <w:tc>
          <w:tcPr>
            <w:tcW w:w="1342" w:type="dxa"/>
          </w:tcPr>
          <w:p w:rsidR="000F49DC" w:rsidRPr="00CD015F" w:rsidRDefault="000F49DC" w:rsidP="00CD015F">
            <w:pPr>
              <w:pStyle w:val="a5"/>
              <w:spacing w:line="360" w:lineRule="auto"/>
              <w:ind w:firstLineChars="0" w:firstLine="0"/>
              <w:rPr>
                <w:sz w:val="18"/>
                <w:szCs w:val="18"/>
              </w:rPr>
            </w:pPr>
            <w:r w:rsidRPr="00CD015F">
              <w:rPr>
                <w:sz w:val="18"/>
                <w:szCs w:val="18"/>
              </w:rPr>
              <w:t>R130</w:t>
            </w:r>
          </w:p>
        </w:tc>
        <w:tc>
          <w:tcPr>
            <w:tcW w:w="1756" w:type="dxa"/>
          </w:tcPr>
          <w:p w:rsidR="000F49DC" w:rsidRPr="00CD015F" w:rsidRDefault="00C711B3" w:rsidP="00CD015F">
            <w:pPr>
              <w:pStyle w:val="a5"/>
              <w:widowControl w:val="0"/>
              <w:spacing w:line="360" w:lineRule="auto"/>
              <w:ind w:firstLineChars="0" w:firstLine="0"/>
              <w:rPr>
                <w:sz w:val="18"/>
                <w:szCs w:val="18"/>
              </w:rPr>
            </w:pPr>
            <w:r w:rsidRPr="00C711B3">
              <w:rPr>
                <w:rFonts w:hint="eastAsia"/>
                <w:sz w:val="18"/>
                <w:szCs w:val="18"/>
              </w:rPr>
              <w:t>＞</w:t>
            </w:r>
            <w:r>
              <w:rPr>
                <w:rFonts w:hint="eastAsia"/>
                <w:sz w:val="18"/>
                <w:szCs w:val="18"/>
              </w:rPr>
              <w:t>1000</w:t>
            </w:r>
          </w:p>
        </w:tc>
        <w:tc>
          <w:tcPr>
            <w:tcW w:w="1424" w:type="dxa"/>
          </w:tcPr>
          <w:p w:rsidR="000F49DC" w:rsidRPr="00CD015F" w:rsidRDefault="00C711B3" w:rsidP="00CD015F">
            <w:pPr>
              <w:pStyle w:val="a5"/>
              <w:widowControl w:val="0"/>
              <w:spacing w:line="360" w:lineRule="auto"/>
              <w:ind w:firstLineChars="0" w:firstLine="0"/>
              <w:rPr>
                <w:sz w:val="18"/>
                <w:szCs w:val="18"/>
              </w:rPr>
            </w:pPr>
            <w:r>
              <w:rPr>
                <w:rFonts w:hint="eastAsia"/>
                <w:sz w:val="18"/>
                <w:szCs w:val="18"/>
              </w:rPr>
              <w:t>-</w:t>
            </w:r>
          </w:p>
        </w:tc>
        <w:tc>
          <w:tcPr>
            <w:tcW w:w="1423" w:type="dxa"/>
          </w:tcPr>
          <w:p w:rsidR="000F49DC" w:rsidRPr="00CD015F" w:rsidRDefault="00C711B3" w:rsidP="00CD015F">
            <w:pPr>
              <w:pStyle w:val="a5"/>
              <w:widowControl w:val="0"/>
              <w:spacing w:line="360" w:lineRule="auto"/>
              <w:ind w:firstLineChars="0" w:firstLine="0"/>
              <w:rPr>
                <w:sz w:val="18"/>
                <w:szCs w:val="18"/>
              </w:rPr>
            </w:pPr>
            <w:r>
              <w:rPr>
                <w:rFonts w:hint="eastAsia"/>
                <w:sz w:val="18"/>
                <w:szCs w:val="18"/>
              </w:rPr>
              <w:t>-</w:t>
            </w:r>
          </w:p>
        </w:tc>
        <w:tc>
          <w:tcPr>
            <w:tcW w:w="2420" w:type="dxa"/>
          </w:tcPr>
          <w:p w:rsidR="000F49DC" w:rsidRPr="00CD015F" w:rsidRDefault="00C711B3" w:rsidP="00CD015F">
            <w:pPr>
              <w:pStyle w:val="a5"/>
              <w:widowControl w:val="0"/>
              <w:spacing w:line="360" w:lineRule="auto"/>
              <w:ind w:firstLineChars="0" w:firstLine="0"/>
              <w:rPr>
                <w:sz w:val="18"/>
                <w:szCs w:val="18"/>
              </w:rPr>
            </w:pPr>
            <w:r>
              <w:rPr>
                <w:rFonts w:hint="eastAsia"/>
                <w:sz w:val="18"/>
                <w:szCs w:val="18"/>
              </w:rPr>
              <w:t>-</w:t>
            </w:r>
          </w:p>
        </w:tc>
      </w:tr>
    </w:tbl>
    <w:p w:rsidR="001B236D" w:rsidRPr="00C44EEF" w:rsidRDefault="001B236D" w:rsidP="00217938">
      <w:pPr>
        <w:pStyle w:val="a5"/>
        <w:spacing w:beforeLines="50" w:line="360" w:lineRule="auto"/>
        <w:ind w:firstLineChars="0" w:firstLine="0"/>
        <w:rPr>
          <w:rFonts w:ascii="黑体" w:eastAsia="黑体" w:hAnsi="黑体"/>
        </w:rPr>
      </w:pPr>
      <w:r>
        <w:rPr>
          <w:rFonts w:ascii="黑体" w:eastAsia="黑体" w:hAnsi="黑体"/>
        </w:rPr>
        <w:t>5.6.2</w:t>
      </w:r>
      <w:r w:rsidRPr="00C44EEF">
        <w:rPr>
          <w:rFonts w:ascii="黑体" w:eastAsia="黑体" w:hAnsi="黑体" w:hint="eastAsia"/>
        </w:rPr>
        <w:t>冲击方式的选择</w:t>
      </w:r>
    </w:p>
    <w:p w:rsidR="001B236D" w:rsidRDefault="001B236D" w:rsidP="00CF00CE">
      <w:pPr>
        <w:pStyle w:val="a5"/>
        <w:spacing w:line="360" w:lineRule="auto"/>
        <w:ind w:firstLineChars="150" w:firstLine="315"/>
      </w:pPr>
      <w:r>
        <w:t>GB/T 14153-93</w:t>
      </w:r>
      <w:r>
        <w:rPr>
          <w:rFonts w:hint="eastAsia"/>
        </w:rPr>
        <w:t>《硬质塑料落锤冲击试验方法通则》中提到的</w:t>
      </w:r>
      <w:r>
        <w:t>A</w:t>
      </w:r>
      <w:r>
        <w:rPr>
          <w:rFonts w:hint="eastAsia"/>
        </w:rPr>
        <w:t>法和</w:t>
      </w:r>
      <w:r>
        <w:t>B</w:t>
      </w:r>
      <w:r>
        <w:rPr>
          <w:rFonts w:hint="eastAsia"/>
        </w:rPr>
        <w:t>法，</w:t>
      </w:r>
      <w:r w:rsidR="00A71A04">
        <w:rPr>
          <w:rFonts w:hint="eastAsia"/>
        </w:rPr>
        <w:t>A法是</w:t>
      </w:r>
      <w:r w:rsidR="0069660A">
        <w:rPr>
          <w:rFonts w:hint="eastAsia"/>
        </w:rPr>
        <w:t>一定质量落锤规定高度冲击试样，B法是梯度法，采用变换落锤质量和</w:t>
      </w:r>
      <w:proofErr w:type="gramStart"/>
      <w:r w:rsidR="0069660A">
        <w:rPr>
          <w:rFonts w:hint="eastAsia"/>
        </w:rPr>
        <w:t>落距冲击</w:t>
      </w:r>
      <w:proofErr w:type="gramEnd"/>
      <w:r w:rsidR="0069660A">
        <w:rPr>
          <w:rFonts w:hint="eastAsia"/>
        </w:rPr>
        <w:t>试样而获得冲击破坏能，</w:t>
      </w:r>
      <w:r w:rsidR="007C66F9">
        <w:rPr>
          <w:rFonts w:hint="eastAsia"/>
        </w:rPr>
        <w:t>因此</w:t>
      </w:r>
      <w:r>
        <w:rPr>
          <w:rFonts w:hint="eastAsia"/>
        </w:rPr>
        <w:t>为了满足不同类型、不同公称厚度、不同生产工艺制备的活性粉末混凝土，</w:t>
      </w:r>
      <w:r w:rsidR="007C66F9">
        <w:rPr>
          <w:rFonts w:hint="eastAsia"/>
        </w:rPr>
        <w:t>本试验方法</w:t>
      </w:r>
      <w:r>
        <w:rPr>
          <w:rFonts w:hint="eastAsia"/>
        </w:rPr>
        <w:t>选用</w:t>
      </w:r>
      <w:r>
        <w:t>B</w:t>
      </w:r>
      <w:r>
        <w:rPr>
          <w:rFonts w:hint="eastAsia"/>
        </w:rPr>
        <w:t>法。</w:t>
      </w:r>
    </w:p>
    <w:p w:rsidR="00CF00CE" w:rsidRDefault="00CF00CE" w:rsidP="00CF00CE">
      <w:pPr>
        <w:pStyle w:val="a5"/>
        <w:spacing w:line="360" w:lineRule="auto"/>
        <w:ind w:firstLineChars="0" w:firstLine="0"/>
        <w:rPr>
          <w:rFonts w:ascii="黑体" w:eastAsia="黑体" w:hAnsi="黑体"/>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rPr>
          <w:t>5.6.3</w:t>
        </w:r>
      </w:smartTag>
      <w:r>
        <w:rPr>
          <w:rFonts w:ascii="黑体" w:eastAsia="黑体" w:hAnsi="黑体" w:hint="eastAsia"/>
        </w:rPr>
        <w:t>试件厚度选择</w:t>
      </w:r>
    </w:p>
    <w:p w:rsidR="002149F9" w:rsidRDefault="00F94C53" w:rsidP="00B12D1D">
      <w:pPr>
        <w:autoSpaceDE w:val="0"/>
        <w:autoSpaceDN w:val="0"/>
        <w:adjustRightInd w:val="0"/>
        <w:spacing w:line="360" w:lineRule="auto"/>
        <w:ind w:firstLineChars="200" w:firstLine="420"/>
        <w:jc w:val="left"/>
        <w:rPr>
          <w:sz w:val="24"/>
        </w:rPr>
      </w:pPr>
      <w:r>
        <w:rPr>
          <w:rFonts w:hint="eastAsia"/>
        </w:rPr>
        <w:t>针对目前国内活性粉末混凝土使用量最大的高铁领域，</w:t>
      </w:r>
      <w:r w:rsidR="00977658" w:rsidRPr="006428BF">
        <w:rPr>
          <w:rFonts w:hint="eastAsia"/>
          <w:sz w:val="24"/>
        </w:rPr>
        <w:t>适用于铁路客运专线、城际铁路桥梁电缆槽</w:t>
      </w:r>
      <w:r>
        <w:rPr>
          <w:rFonts w:hint="eastAsia"/>
          <w:sz w:val="24"/>
        </w:rPr>
        <w:t>盖</w:t>
      </w:r>
      <w:r w:rsidR="00977658" w:rsidRPr="006428BF">
        <w:rPr>
          <w:rFonts w:hint="eastAsia"/>
          <w:sz w:val="24"/>
        </w:rPr>
        <w:t>板</w:t>
      </w:r>
      <w:r>
        <w:rPr>
          <w:rFonts w:hint="eastAsia"/>
          <w:sz w:val="24"/>
        </w:rPr>
        <w:t>，</w:t>
      </w:r>
      <w:r w:rsidR="00977658" w:rsidRPr="006428BF">
        <w:rPr>
          <w:rFonts w:hint="eastAsia"/>
          <w:sz w:val="24"/>
        </w:rPr>
        <w:t>依据荷载及使用要求</w:t>
      </w:r>
      <w:r>
        <w:rPr>
          <w:rFonts w:hint="eastAsia"/>
          <w:sz w:val="24"/>
        </w:rPr>
        <w:t>，厚度</w:t>
      </w:r>
      <w:r w:rsidR="00977658" w:rsidRPr="006428BF">
        <w:rPr>
          <w:rFonts w:hint="eastAsia"/>
          <w:sz w:val="24"/>
        </w:rPr>
        <w:t>分为</w:t>
      </w:r>
      <w:r w:rsidR="00977658" w:rsidRPr="006428BF">
        <w:rPr>
          <w:sz w:val="24"/>
        </w:rPr>
        <w:t>20mm</w:t>
      </w:r>
      <w:r w:rsidR="00977658" w:rsidRPr="006428BF">
        <w:rPr>
          <w:rFonts w:hint="eastAsia"/>
          <w:sz w:val="24"/>
        </w:rPr>
        <w:t>、</w:t>
      </w:r>
      <w:r w:rsidR="00977658" w:rsidRPr="006428BF">
        <w:rPr>
          <w:sz w:val="24"/>
        </w:rPr>
        <w:t>25mm</w:t>
      </w:r>
      <w:r w:rsidR="00977658" w:rsidRPr="006428BF">
        <w:rPr>
          <w:rFonts w:hint="eastAsia"/>
          <w:sz w:val="24"/>
        </w:rPr>
        <w:t>、</w:t>
      </w:r>
      <w:r w:rsidR="00977658" w:rsidRPr="006428BF">
        <w:rPr>
          <w:sz w:val="24"/>
        </w:rPr>
        <w:t>30mm</w:t>
      </w:r>
      <w:r w:rsidR="00977658" w:rsidRPr="006428BF">
        <w:rPr>
          <w:rFonts w:hint="eastAsia"/>
          <w:sz w:val="24"/>
        </w:rPr>
        <w:t>、</w:t>
      </w:r>
      <w:r w:rsidR="00977658" w:rsidRPr="006428BF">
        <w:rPr>
          <w:sz w:val="24"/>
        </w:rPr>
        <w:t>50mm</w:t>
      </w:r>
      <w:r>
        <w:rPr>
          <w:rFonts w:hint="eastAsia"/>
          <w:sz w:val="24"/>
        </w:rPr>
        <w:t>。</w:t>
      </w:r>
      <w:r w:rsidR="00977658" w:rsidRPr="0046307A">
        <w:rPr>
          <w:rFonts w:hint="eastAsia"/>
          <w:sz w:val="24"/>
        </w:rPr>
        <w:t>适用于各</w:t>
      </w:r>
      <w:proofErr w:type="gramStart"/>
      <w:r w:rsidR="00977658" w:rsidRPr="0046307A">
        <w:rPr>
          <w:rFonts w:hint="eastAsia"/>
          <w:sz w:val="24"/>
        </w:rPr>
        <w:t>类铁路</w:t>
      </w:r>
      <w:proofErr w:type="gramEnd"/>
      <w:r w:rsidR="00977658" w:rsidRPr="0046307A">
        <w:rPr>
          <w:rFonts w:hint="eastAsia"/>
          <w:sz w:val="24"/>
        </w:rPr>
        <w:t>线路路基电缆槽</w:t>
      </w:r>
      <w:r>
        <w:rPr>
          <w:rFonts w:hint="eastAsia"/>
          <w:sz w:val="24"/>
        </w:rPr>
        <w:t>，</w:t>
      </w:r>
      <w:r w:rsidR="00977658" w:rsidRPr="0046307A">
        <w:rPr>
          <w:rFonts w:hint="eastAsia"/>
          <w:sz w:val="24"/>
        </w:rPr>
        <w:t>路基电缆槽板厚为</w:t>
      </w:r>
      <w:r w:rsidR="00977658" w:rsidRPr="0046307A">
        <w:rPr>
          <w:rFonts w:hint="eastAsia"/>
          <w:sz w:val="24"/>
        </w:rPr>
        <w:t>25mm</w:t>
      </w:r>
      <w:r w:rsidR="00977658" w:rsidRPr="0046307A">
        <w:rPr>
          <w:rFonts w:hint="eastAsia"/>
          <w:sz w:val="24"/>
        </w:rPr>
        <w:t>，路基电缆井板厚为</w:t>
      </w:r>
      <w:r w:rsidR="00977658" w:rsidRPr="0046307A">
        <w:rPr>
          <w:rFonts w:hint="eastAsia"/>
          <w:sz w:val="24"/>
        </w:rPr>
        <w:t>50mm</w:t>
      </w:r>
      <w:r w:rsidR="00977658" w:rsidRPr="0046307A">
        <w:rPr>
          <w:rFonts w:hint="eastAsia"/>
          <w:sz w:val="24"/>
        </w:rPr>
        <w:t>。</w:t>
      </w:r>
      <w:r w:rsidR="002149F9" w:rsidRPr="00DF1647">
        <w:rPr>
          <w:rFonts w:hint="eastAsia"/>
          <w:sz w:val="24"/>
        </w:rPr>
        <w:t>适用于普通铁路桥梁人行道，铺设于角钢支架之上，板厚为</w:t>
      </w:r>
      <w:r w:rsidR="002149F9" w:rsidRPr="00DF1647">
        <w:rPr>
          <w:rFonts w:hint="eastAsia"/>
          <w:sz w:val="24"/>
        </w:rPr>
        <w:t>35mm</w:t>
      </w:r>
      <w:r w:rsidR="002149F9" w:rsidRPr="00DF1647">
        <w:rPr>
          <w:rFonts w:hint="eastAsia"/>
          <w:sz w:val="24"/>
        </w:rPr>
        <w:t>和</w:t>
      </w:r>
      <w:r w:rsidR="002149F9" w:rsidRPr="00DF1647">
        <w:rPr>
          <w:rFonts w:hint="eastAsia"/>
          <w:sz w:val="24"/>
        </w:rPr>
        <w:t>50mm</w:t>
      </w:r>
      <w:r>
        <w:rPr>
          <w:rFonts w:hint="eastAsia"/>
          <w:sz w:val="24"/>
        </w:rPr>
        <w:t>。</w:t>
      </w:r>
      <w:r w:rsidR="0027108A">
        <w:rPr>
          <w:rFonts w:hint="eastAsia"/>
          <w:sz w:val="24"/>
        </w:rPr>
        <w:t>还有一些用于</w:t>
      </w:r>
      <w:r w:rsidR="00B12D1D">
        <w:rPr>
          <w:rFonts w:hint="eastAsia"/>
          <w:sz w:val="24"/>
        </w:rPr>
        <w:t>非承重和装饰性超薄型构件，厚度要求更薄。</w:t>
      </w:r>
      <w:r w:rsidR="0027108A">
        <w:rPr>
          <w:rFonts w:hint="eastAsia"/>
          <w:sz w:val="24"/>
        </w:rPr>
        <w:t>考虑上述实际应用情况，设定试件厚度</w:t>
      </w:r>
      <w:r w:rsidR="00CA5612">
        <w:rPr>
          <w:rFonts w:hint="eastAsia"/>
          <w:sz w:val="24"/>
        </w:rPr>
        <w:t>选取</w:t>
      </w:r>
      <w:r w:rsidR="00B12D1D">
        <w:rPr>
          <w:rFonts w:hint="eastAsia"/>
          <w:sz w:val="24"/>
        </w:rPr>
        <w:t>10mm</w:t>
      </w:r>
      <w:r w:rsidR="00B12D1D">
        <w:rPr>
          <w:rFonts w:hint="eastAsia"/>
          <w:sz w:val="24"/>
        </w:rPr>
        <w:t>、</w:t>
      </w:r>
      <w:r w:rsidR="00B12D1D">
        <w:rPr>
          <w:rFonts w:hint="eastAsia"/>
          <w:sz w:val="24"/>
        </w:rPr>
        <w:t>30mm</w:t>
      </w:r>
      <w:r w:rsidR="00B12D1D">
        <w:rPr>
          <w:rFonts w:hint="eastAsia"/>
          <w:sz w:val="24"/>
        </w:rPr>
        <w:t>和</w:t>
      </w:r>
      <w:r w:rsidR="00B12D1D">
        <w:rPr>
          <w:rFonts w:hint="eastAsia"/>
          <w:sz w:val="24"/>
        </w:rPr>
        <w:t>50mm</w:t>
      </w:r>
      <w:r w:rsidR="0007548C">
        <w:rPr>
          <w:rFonts w:hint="eastAsia"/>
          <w:sz w:val="24"/>
        </w:rPr>
        <w:t>。</w:t>
      </w:r>
      <w:r w:rsidR="00974F2F">
        <w:rPr>
          <w:rFonts w:hint="eastAsia"/>
          <w:sz w:val="24"/>
        </w:rPr>
        <w:t>试件厚度</w:t>
      </w:r>
      <w:r w:rsidR="00974F2F">
        <w:rPr>
          <w:rFonts w:hint="eastAsia"/>
          <w:sz w:val="24"/>
        </w:rPr>
        <w:t>-</w:t>
      </w:r>
      <w:r w:rsidR="00974F2F">
        <w:rPr>
          <w:rFonts w:hint="eastAsia"/>
          <w:sz w:val="24"/>
        </w:rPr>
        <w:t>抗冲击性能关系</w:t>
      </w:r>
      <w:r w:rsidR="006660B0">
        <w:rPr>
          <w:rFonts w:hint="eastAsia"/>
          <w:sz w:val="24"/>
        </w:rPr>
        <w:t>如图</w:t>
      </w:r>
      <w:r w:rsidR="006660B0">
        <w:rPr>
          <w:rFonts w:hint="eastAsia"/>
          <w:sz w:val="24"/>
        </w:rPr>
        <w:t>3</w:t>
      </w:r>
      <w:r w:rsidR="006660B0">
        <w:rPr>
          <w:rFonts w:hint="eastAsia"/>
          <w:sz w:val="24"/>
        </w:rPr>
        <w:t>所示，不同厚度冲击耗能相差较大，需选用不同的落锤和落距。</w:t>
      </w:r>
    </w:p>
    <w:p w:rsidR="00974F2F" w:rsidRPr="00DF1647" w:rsidRDefault="00974F2F" w:rsidP="00974F2F">
      <w:pPr>
        <w:autoSpaceDE w:val="0"/>
        <w:autoSpaceDN w:val="0"/>
        <w:adjustRightInd w:val="0"/>
        <w:spacing w:line="360" w:lineRule="auto"/>
        <w:ind w:firstLineChars="200" w:firstLine="480"/>
        <w:jc w:val="left"/>
        <w:rPr>
          <w:sz w:val="24"/>
        </w:rPr>
      </w:pPr>
    </w:p>
    <w:p w:rsidR="00974F2F" w:rsidRDefault="00974F2F" w:rsidP="00974F2F">
      <w:pPr>
        <w:pStyle w:val="a5"/>
        <w:spacing w:line="360" w:lineRule="auto"/>
        <w:ind w:firstLineChars="0" w:firstLine="0"/>
        <w:jc w:val="center"/>
        <w:rPr>
          <w:rFonts w:ascii="黑体" w:eastAsia="黑体" w:hAnsi="黑体"/>
        </w:rPr>
      </w:pPr>
      <w:r>
        <w:rPr>
          <w:rFonts w:ascii="黑体" w:eastAsia="黑体" w:hAnsi="黑体" w:hint="eastAsia"/>
          <w:noProof/>
        </w:rPr>
        <w:drawing>
          <wp:inline distT="0" distB="0" distL="0" distR="0">
            <wp:extent cx="3307350" cy="2422811"/>
            <wp:effectExtent l="19050" t="0" r="7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3310617" cy="2425205"/>
                    </a:xfrm>
                    <a:prstGeom prst="rect">
                      <a:avLst/>
                    </a:prstGeom>
                    <a:noFill/>
                    <a:ln w="9525">
                      <a:noFill/>
                      <a:miter lim="800000"/>
                      <a:headEnd/>
                      <a:tailEnd/>
                    </a:ln>
                  </pic:spPr>
                </pic:pic>
              </a:graphicData>
            </a:graphic>
          </wp:inline>
        </w:drawing>
      </w:r>
    </w:p>
    <w:p w:rsidR="00974F2F" w:rsidRPr="00273DF3" w:rsidRDefault="00974F2F" w:rsidP="00273DF3">
      <w:pPr>
        <w:pStyle w:val="a5"/>
        <w:spacing w:line="360" w:lineRule="auto"/>
        <w:ind w:firstLineChars="1700" w:firstLine="3570"/>
        <w:rPr>
          <w:rFonts w:asciiTheme="minorEastAsia" w:eastAsiaTheme="minorEastAsia" w:hAnsiTheme="minorEastAsia"/>
        </w:rPr>
      </w:pPr>
      <w:r w:rsidRPr="00273DF3">
        <w:rPr>
          <w:rFonts w:asciiTheme="minorEastAsia" w:eastAsiaTheme="minorEastAsia" w:hAnsiTheme="minorEastAsia" w:hint="eastAsia"/>
        </w:rPr>
        <w:t>图3 试件厚度和抗冲击能力</w:t>
      </w:r>
    </w:p>
    <w:p w:rsidR="00CF00CE" w:rsidRDefault="00CF00CE" w:rsidP="00CF00CE">
      <w:pPr>
        <w:pStyle w:val="a5"/>
        <w:spacing w:line="360" w:lineRule="auto"/>
        <w:ind w:firstLineChars="0" w:firstLine="0"/>
        <w:rPr>
          <w:rFonts w:ascii="黑体" w:eastAsia="黑体" w:hAnsi="黑体"/>
        </w:rPr>
      </w:pPr>
      <w:r>
        <w:rPr>
          <w:rFonts w:ascii="黑体" w:eastAsia="黑体" w:hAnsi="黑体"/>
        </w:rPr>
        <w:t>5.6.</w:t>
      </w:r>
      <w:r w:rsidR="0007548C">
        <w:rPr>
          <w:rFonts w:ascii="黑体" w:eastAsia="黑体" w:hAnsi="黑体" w:hint="eastAsia"/>
        </w:rPr>
        <w:t>4</w:t>
      </w:r>
      <w:r>
        <w:rPr>
          <w:rFonts w:ascii="黑体" w:eastAsia="黑体" w:hAnsi="黑体" w:hint="eastAsia"/>
        </w:rPr>
        <w:t>重锤质量选择</w:t>
      </w:r>
    </w:p>
    <w:p w:rsidR="0007548C" w:rsidRDefault="00AE765C" w:rsidP="00AE765C">
      <w:pPr>
        <w:pStyle w:val="a5"/>
        <w:spacing w:line="360" w:lineRule="auto"/>
        <w:ind w:firstLineChars="250" w:firstLine="525"/>
        <w:rPr>
          <w:rFonts w:ascii="黑体" w:eastAsia="黑体" w:hAnsi="黑体"/>
        </w:rPr>
      </w:pPr>
      <w:r>
        <w:rPr>
          <w:rFonts w:hint="eastAsia"/>
        </w:rPr>
        <w:t>落锤质量包含</w:t>
      </w:r>
      <w:r w:rsidR="0007548C">
        <w:rPr>
          <w:rFonts w:hint="eastAsia"/>
        </w:rPr>
        <w:t>0.5</w:t>
      </w:r>
      <w:r w:rsidR="0007548C" w:rsidRPr="0004492D">
        <w:t>kg</w:t>
      </w:r>
      <w:r w:rsidR="0007548C">
        <w:rPr>
          <w:rFonts w:hint="eastAsia"/>
        </w:rPr>
        <w:t>、1.0kg、1.5kg、3.0</w:t>
      </w:r>
      <w:r w:rsidR="0007548C" w:rsidRPr="0004492D">
        <w:t>kg</w:t>
      </w:r>
      <w:r w:rsidR="0007548C">
        <w:rPr>
          <w:rFonts w:hint="eastAsia"/>
        </w:rPr>
        <w:t>、5.0</w:t>
      </w:r>
      <w:r w:rsidR="0007548C" w:rsidRPr="0004492D">
        <w:t>kg,</w:t>
      </w:r>
      <w:r w:rsidR="00592C32">
        <w:rPr>
          <w:rFonts w:hint="eastAsia"/>
        </w:rPr>
        <w:t>主要基于</w:t>
      </w:r>
      <w:proofErr w:type="gramStart"/>
      <w:r w:rsidR="00592C32">
        <w:rPr>
          <w:rFonts w:hint="eastAsia"/>
        </w:rPr>
        <w:t>在落距可调</w:t>
      </w:r>
      <w:proofErr w:type="gramEnd"/>
      <w:r w:rsidR="00592C32">
        <w:rPr>
          <w:rFonts w:hint="eastAsia"/>
        </w:rPr>
        <w:t>范围内，选择合适的落锤质量，保证冲击次数在大于4次，小于15次的范围内，对试件裂缝有影响。用1.5kg落锤冲击R130的2.5mm厚的试件，冲击</w:t>
      </w:r>
      <w:r w:rsidR="00592C32">
        <w:t>7</w:t>
      </w:r>
      <w:r w:rsidR="00592C32">
        <w:rPr>
          <w:rFonts w:hint="eastAsia"/>
        </w:rPr>
        <w:t>次，初裂，继续冲击</w:t>
      </w:r>
      <w:r w:rsidR="00592C32">
        <w:t>10</w:t>
      </w:r>
      <w:r w:rsidR="00592C32">
        <w:rPr>
          <w:rFonts w:hint="eastAsia"/>
        </w:rPr>
        <w:t>次，裂纹变化较小，须换用</w:t>
      </w:r>
      <w:smartTag w:uri="urn:schemas-microsoft-com:office:smarttags" w:element="chmetcnv">
        <w:smartTagPr>
          <w:attr w:name="TCSC" w:val="0"/>
          <w:attr w:name="NumberType" w:val="1"/>
          <w:attr w:name="Negative" w:val="False"/>
          <w:attr w:name="HasSpace" w:val="False"/>
          <w:attr w:name="SourceValue" w:val="3"/>
          <w:attr w:name="UnitName" w:val="kg"/>
        </w:smartTagPr>
        <w:r w:rsidR="00592C32">
          <w:t>3kg</w:t>
        </w:r>
      </w:smartTag>
      <w:r w:rsidR="00592C32">
        <w:rPr>
          <w:rFonts w:hint="eastAsia"/>
        </w:rPr>
        <w:t>落锤，冲击</w:t>
      </w:r>
      <w:r w:rsidR="00592C32">
        <w:t>14</w:t>
      </w:r>
      <w:r w:rsidR="00592C32">
        <w:rPr>
          <w:rFonts w:hint="eastAsia"/>
        </w:rPr>
        <w:t>次，试件破坏；用3.0kg冲击R130、纤维体积含量0.5%的试件，1次即破坏。因此根据抗压强度、纤维体积含量和厚度，选择合适的落锤质量非常重要。</w:t>
      </w:r>
    </w:p>
    <w:p w:rsidR="001B236D" w:rsidRDefault="001B236D">
      <w:pPr>
        <w:pStyle w:val="a5"/>
        <w:spacing w:line="360" w:lineRule="auto"/>
        <w:ind w:firstLineChars="0" w:firstLine="0"/>
        <w:rPr>
          <w:rFonts w:ascii="黑体" w:eastAsia="黑体" w:hAnsi="黑体"/>
        </w:rPr>
      </w:pPr>
      <w:r>
        <w:rPr>
          <w:rFonts w:ascii="黑体" w:eastAsia="黑体" w:hAnsi="黑体"/>
        </w:rPr>
        <w:t>5.6.</w:t>
      </w:r>
      <w:r w:rsidR="0007548C">
        <w:rPr>
          <w:rFonts w:ascii="黑体" w:eastAsia="黑体" w:hAnsi="黑体" w:hint="eastAsia"/>
        </w:rPr>
        <w:t>5</w:t>
      </w:r>
      <w:r w:rsidRPr="00C44EEF">
        <w:rPr>
          <w:rFonts w:ascii="黑体" w:eastAsia="黑体" w:hAnsi="黑体" w:hint="eastAsia"/>
        </w:rPr>
        <w:t>抗冲击性能影响因素</w:t>
      </w:r>
    </w:p>
    <w:p w:rsidR="001B236D" w:rsidRDefault="001B236D" w:rsidP="00CF00CE">
      <w:pPr>
        <w:pStyle w:val="a5"/>
        <w:spacing w:line="360" w:lineRule="auto"/>
        <w:ind w:firstLineChars="150" w:firstLine="315"/>
      </w:pPr>
      <w:r>
        <w:rPr>
          <w:rFonts w:hint="eastAsia"/>
        </w:rPr>
        <w:t>为了帮助抗冲击试验时落锤质量</w:t>
      </w:r>
      <w:proofErr w:type="gramStart"/>
      <w:r>
        <w:rPr>
          <w:rFonts w:hint="eastAsia"/>
        </w:rPr>
        <w:t>和落距的</w:t>
      </w:r>
      <w:proofErr w:type="gramEnd"/>
      <w:r>
        <w:rPr>
          <w:rFonts w:hint="eastAsia"/>
        </w:rPr>
        <w:t>选择提供参考，希望试验找到纤维体积含量</w:t>
      </w:r>
      <w:r>
        <w:t>-</w:t>
      </w:r>
      <w:r>
        <w:rPr>
          <w:rFonts w:hint="eastAsia"/>
        </w:rPr>
        <w:t>抗冲击性能、抗压强度</w:t>
      </w:r>
      <w:r>
        <w:t>-</w:t>
      </w:r>
      <w:r>
        <w:rPr>
          <w:rFonts w:hint="eastAsia"/>
        </w:rPr>
        <w:t>抗冲击性能、厚度</w:t>
      </w:r>
      <w:r>
        <w:t>-</w:t>
      </w:r>
      <w:r>
        <w:rPr>
          <w:rFonts w:hint="eastAsia"/>
        </w:rPr>
        <w:t>抗冲击性能之间的关系，就可</w:t>
      </w:r>
      <w:proofErr w:type="gramStart"/>
      <w:r>
        <w:rPr>
          <w:rFonts w:hint="eastAsia"/>
        </w:rPr>
        <w:t>按照按照</w:t>
      </w:r>
      <w:proofErr w:type="gramEnd"/>
      <w:r>
        <w:rPr>
          <w:rFonts w:hint="eastAsia"/>
        </w:rPr>
        <w:t>纤维体积含量、抗压强度和厚度进行分级推荐选用落锤和落距。</w:t>
      </w:r>
      <w:r>
        <w:t xml:space="preserve"> </w:t>
      </w:r>
    </w:p>
    <w:p w:rsidR="001B236D" w:rsidRDefault="001B236D" w:rsidP="0051324C">
      <w:pPr>
        <w:pStyle w:val="a5"/>
        <w:spacing w:line="360" w:lineRule="auto"/>
        <w:ind w:firstLineChars="150" w:firstLine="315"/>
      </w:pPr>
      <w:r>
        <w:rPr>
          <w:rFonts w:hint="eastAsia"/>
        </w:rPr>
        <w:t>纤维的掺加显著改善活性粉末混凝土</w:t>
      </w:r>
      <w:proofErr w:type="gramStart"/>
      <w:r>
        <w:rPr>
          <w:rFonts w:hint="eastAsia"/>
        </w:rPr>
        <w:t>的弯拉性能</w:t>
      </w:r>
      <w:proofErr w:type="gramEnd"/>
      <w:r>
        <w:rPr>
          <w:rFonts w:hint="eastAsia"/>
        </w:rPr>
        <w:t>，纤维体积含量</w:t>
      </w:r>
      <w:r w:rsidR="00AE2F4C">
        <w:rPr>
          <w:rFonts w:hint="eastAsia"/>
        </w:rPr>
        <w:t>-</w:t>
      </w:r>
      <w:r>
        <w:rPr>
          <w:rFonts w:hint="eastAsia"/>
        </w:rPr>
        <w:t>抗冲击</w:t>
      </w:r>
      <w:r w:rsidR="00AE2F4C">
        <w:rPr>
          <w:rFonts w:hint="eastAsia"/>
        </w:rPr>
        <w:t>性能关系</w:t>
      </w:r>
      <w:r>
        <w:rPr>
          <w:rFonts w:hint="eastAsia"/>
        </w:rPr>
        <w:t>如图</w:t>
      </w:r>
      <w:r>
        <w:t>3</w:t>
      </w:r>
      <w:r>
        <w:rPr>
          <w:rFonts w:hint="eastAsia"/>
        </w:rPr>
        <w:t>所示。</w:t>
      </w:r>
    </w:p>
    <w:p w:rsidR="001B236D" w:rsidRDefault="001F3BBD" w:rsidP="00AE2F4C">
      <w:pPr>
        <w:pStyle w:val="a5"/>
        <w:spacing w:line="360" w:lineRule="auto"/>
        <w:ind w:firstLineChars="150" w:firstLine="315"/>
        <w:jc w:val="center"/>
      </w:pPr>
      <w:r>
        <w:rPr>
          <w:noProof/>
        </w:rPr>
        <w:lastRenderedPageBreak/>
        <w:drawing>
          <wp:inline distT="0" distB="0" distL="0" distR="0">
            <wp:extent cx="4295775" cy="267652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295775" cy="2676525"/>
                    </a:xfrm>
                    <a:prstGeom prst="rect">
                      <a:avLst/>
                    </a:prstGeom>
                    <a:noFill/>
                    <a:ln w="9525">
                      <a:noFill/>
                      <a:miter lim="800000"/>
                      <a:headEnd/>
                      <a:tailEnd/>
                    </a:ln>
                  </pic:spPr>
                </pic:pic>
              </a:graphicData>
            </a:graphic>
          </wp:inline>
        </w:drawing>
      </w:r>
    </w:p>
    <w:bookmarkEnd w:id="1"/>
    <w:p w:rsidR="001B236D" w:rsidRDefault="001B236D" w:rsidP="00C44EEF">
      <w:pPr>
        <w:pStyle w:val="a5"/>
        <w:ind w:left="559" w:firstLineChars="0" w:firstLine="0"/>
        <w:jc w:val="center"/>
      </w:pPr>
      <w:r>
        <w:rPr>
          <w:rFonts w:hint="eastAsia"/>
        </w:rPr>
        <w:t>图</w:t>
      </w:r>
      <w:r w:rsidR="00273DF3">
        <w:rPr>
          <w:rFonts w:hint="eastAsia"/>
        </w:rPr>
        <w:t>4</w:t>
      </w:r>
      <w:r w:rsidR="00273DF3">
        <w:t xml:space="preserve"> </w:t>
      </w:r>
      <w:r>
        <w:rPr>
          <w:rFonts w:hint="eastAsia"/>
        </w:rPr>
        <w:t>纤维体积含量对冲击耗能的影响</w:t>
      </w:r>
    </w:p>
    <w:p w:rsidR="00977658" w:rsidRDefault="00977658">
      <w:pPr>
        <w:widowControl/>
        <w:jc w:val="left"/>
        <w:rPr>
          <w:rFonts w:ascii="黑体" w:eastAsia="黑体"/>
          <w:kern w:val="0"/>
        </w:rPr>
      </w:pPr>
      <w:r>
        <w:br w:type="page"/>
      </w:r>
    </w:p>
    <w:p w:rsidR="001B236D" w:rsidRDefault="001B236D">
      <w:pPr>
        <w:pStyle w:val="a"/>
        <w:numPr>
          <w:ilvl w:val="0"/>
          <w:numId w:val="0"/>
        </w:numPr>
        <w:spacing w:before="156" w:after="156" w:line="360" w:lineRule="auto"/>
        <w:ind w:left="-178" w:firstLine="420"/>
        <w:jc w:val="left"/>
      </w:pPr>
      <w:r>
        <w:rPr>
          <w:rFonts w:hint="eastAsia"/>
        </w:rPr>
        <w:lastRenderedPageBreak/>
        <w:t>参考文献</w:t>
      </w:r>
      <w:r>
        <w:t>:</w:t>
      </w:r>
    </w:p>
    <w:p w:rsidR="001B236D" w:rsidRPr="00D20045" w:rsidRDefault="00B76CE3" w:rsidP="00CF00CE">
      <w:pPr>
        <w:autoSpaceDE w:val="0"/>
        <w:autoSpaceDN w:val="0"/>
        <w:adjustRightInd w:val="0"/>
        <w:spacing w:line="360" w:lineRule="auto"/>
        <w:ind w:firstLineChars="200" w:firstLine="420"/>
        <w:rPr>
          <w:rFonts w:asciiTheme="minorEastAsia" w:eastAsiaTheme="minorEastAsia" w:hAnsiTheme="minorEastAsia"/>
          <w:szCs w:val="21"/>
        </w:rPr>
      </w:pPr>
      <w:r w:rsidRPr="00B76CE3">
        <w:rPr>
          <w:rFonts w:asciiTheme="minorEastAsia" w:eastAsiaTheme="minorEastAsia" w:hAnsiTheme="minorEastAsia"/>
          <w:szCs w:val="21"/>
        </w:rPr>
        <w:t>[1] An Ming-</w:t>
      </w:r>
      <w:proofErr w:type="spellStart"/>
      <w:r w:rsidRPr="00B76CE3">
        <w:rPr>
          <w:rFonts w:asciiTheme="minorEastAsia" w:eastAsiaTheme="minorEastAsia" w:hAnsiTheme="minorEastAsia"/>
          <w:szCs w:val="21"/>
        </w:rPr>
        <w:t>zhe</w:t>
      </w:r>
      <w:proofErr w:type="spellEnd"/>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xml:space="preserve">Zhang </w:t>
      </w:r>
      <w:proofErr w:type="spellStart"/>
      <w:r w:rsidRPr="00B76CE3">
        <w:rPr>
          <w:rFonts w:asciiTheme="minorEastAsia" w:eastAsiaTheme="minorEastAsia" w:hAnsiTheme="minorEastAsia"/>
          <w:szCs w:val="21"/>
        </w:rPr>
        <w:t>Lijun</w:t>
      </w:r>
      <w:proofErr w:type="spellEnd"/>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xml:space="preserve">Yi </w:t>
      </w:r>
      <w:proofErr w:type="spellStart"/>
      <w:r w:rsidRPr="00B76CE3">
        <w:rPr>
          <w:rFonts w:asciiTheme="minorEastAsia" w:eastAsiaTheme="minorEastAsia" w:hAnsiTheme="minorEastAsia"/>
          <w:szCs w:val="21"/>
        </w:rPr>
        <w:t>Quan</w:t>
      </w:r>
      <w:proofErr w:type="spellEnd"/>
      <w:r w:rsidRPr="00B76CE3">
        <w:rPr>
          <w:rFonts w:asciiTheme="minorEastAsia" w:eastAsiaTheme="minorEastAsia" w:hAnsiTheme="minorEastAsia"/>
          <w:szCs w:val="21"/>
        </w:rPr>
        <w:t xml:space="preserve"> </w:t>
      </w:r>
      <w:proofErr w:type="spellStart"/>
      <w:r w:rsidRPr="00B76CE3">
        <w:rPr>
          <w:rFonts w:asciiTheme="minorEastAsia" w:eastAsiaTheme="minorEastAsia" w:hAnsiTheme="minorEastAsia"/>
          <w:szCs w:val="21"/>
        </w:rPr>
        <w:t>xin</w:t>
      </w:r>
      <w:proofErr w:type="spellEnd"/>
      <w:r w:rsidRPr="00B76CE3">
        <w:rPr>
          <w:rFonts w:asciiTheme="minorEastAsia" w:eastAsiaTheme="minorEastAsia" w:hAnsiTheme="minorEastAsia"/>
          <w:szCs w:val="21"/>
        </w:rPr>
        <w:t>. Size effect on compressive strength of RPC</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J</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xml:space="preserve">. Journal of China University of Mining </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xml:space="preserve"> Technology</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2008</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xml:space="preserve">( 2) : </w:t>
      </w:r>
      <w:proofErr w:type="gramStart"/>
      <w:r w:rsidRPr="00B76CE3">
        <w:rPr>
          <w:rFonts w:asciiTheme="minorEastAsia" w:eastAsiaTheme="minorEastAsia" w:hAnsiTheme="minorEastAsia"/>
          <w:szCs w:val="21"/>
        </w:rPr>
        <w:t>279-282.</w:t>
      </w:r>
      <w:proofErr w:type="gramEnd"/>
    </w:p>
    <w:p w:rsidR="001B236D" w:rsidRPr="00D20045" w:rsidRDefault="00B76CE3" w:rsidP="0051324C">
      <w:pPr>
        <w:autoSpaceDE w:val="0"/>
        <w:autoSpaceDN w:val="0"/>
        <w:adjustRightInd w:val="0"/>
        <w:spacing w:line="360" w:lineRule="auto"/>
        <w:ind w:firstLineChars="200" w:firstLine="420"/>
        <w:rPr>
          <w:rFonts w:asciiTheme="minorEastAsia" w:eastAsiaTheme="minorEastAsia" w:hAnsiTheme="minorEastAsia"/>
          <w:szCs w:val="21"/>
        </w:rPr>
      </w:pPr>
      <w:r w:rsidRPr="00B76CE3">
        <w:rPr>
          <w:rFonts w:asciiTheme="minorEastAsia" w:eastAsiaTheme="minorEastAsia" w:hAnsiTheme="minorEastAsia"/>
          <w:szCs w:val="21"/>
        </w:rPr>
        <w:t xml:space="preserve">[2] ACI 544.2R.measurement of properties of fiber reinforced concrete. Reported by ACI committee 544. [3] </w:t>
      </w:r>
      <w:r w:rsidRPr="00B76CE3">
        <w:rPr>
          <w:rFonts w:asciiTheme="minorEastAsia" w:eastAsiaTheme="minorEastAsia" w:hAnsiTheme="minorEastAsia" w:hint="eastAsia"/>
          <w:szCs w:val="21"/>
        </w:rPr>
        <w:t>肖霞，刘问</w:t>
      </w:r>
      <w:r w:rsidRPr="00B76CE3">
        <w:rPr>
          <w:rFonts w:asciiTheme="minorEastAsia" w:eastAsiaTheme="minorEastAsia" w:hAnsiTheme="minorEastAsia"/>
          <w:szCs w:val="21"/>
        </w:rPr>
        <w:t>.</w:t>
      </w:r>
      <w:r w:rsidRPr="00B76CE3">
        <w:rPr>
          <w:rFonts w:asciiTheme="minorEastAsia" w:eastAsiaTheme="minorEastAsia" w:hAnsiTheme="minorEastAsia" w:hint="eastAsia"/>
          <w:szCs w:val="21"/>
        </w:rPr>
        <w:t>混凝土与钢纤维混凝土冲击性能的对比试验研究</w:t>
      </w:r>
      <w:r w:rsidRPr="00B76CE3">
        <w:rPr>
          <w:rFonts w:asciiTheme="minorEastAsia" w:eastAsiaTheme="minorEastAsia" w:hAnsiTheme="minorEastAsia"/>
          <w:szCs w:val="21"/>
        </w:rPr>
        <w:t>.</w:t>
      </w:r>
      <w:r w:rsidRPr="00B76CE3">
        <w:rPr>
          <w:rFonts w:asciiTheme="minorEastAsia" w:eastAsiaTheme="minorEastAsia" w:hAnsiTheme="minorEastAsia" w:hint="eastAsia"/>
          <w:szCs w:val="21"/>
        </w:rPr>
        <w:t>城市建设理论研究（电子版），</w:t>
      </w:r>
      <w:r w:rsidRPr="00B76CE3">
        <w:rPr>
          <w:rFonts w:asciiTheme="minorEastAsia" w:eastAsiaTheme="minorEastAsia" w:hAnsiTheme="minorEastAsia"/>
          <w:szCs w:val="21"/>
        </w:rPr>
        <w:t>2012</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11</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w:t>
      </w:r>
    </w:p>
    <w:p w:rsidR="001B236D" w:rsidRPr="00D20045" w:rsidRDefault="00B76CE3" w:rsidP="0051324C">
      <w:pPr>
        <w:autoSpaceDE w:val="0"/>
        <w:autoSpaceDN w:val="0"/>
        <w:adjustRightInd w:val="0"/>
        <w:spacing w:line="360" w:lineRule="auto"/>
        <w:ind w:firstLineChars="200" w:firstLine="420"/>
        <w:rPr>
          <w:rFonts w:asciiTheme="minorEastAsia" w:eastAsiaTheme="minorEastAsia" w:hAnsiTheme="minorEastAsia"/>
          <w:szCs w:val="21"/>
        </w:rPr>
      </w:pPr>
      <w:r w:rsidRPr="00B76CE3">
        <w:rPr>
          <w:rFonts w:asciiTheme="minorEastAsia" w:eastAsiaTheme="minorEastAsia" w:hAnsiTheme="minorEastAsia"/>
          <w:szCs w:val="21"/>
        </w:rPr>
        <w:t xml:space="preserve">[4] </w:t>
      </w:r>
      <w:r w:rsidRPr="00B76CE3">
        <w:rPr>
          <w:rFonts w:asciiTheme="minorEastAsia" w:eastAsiaTheme="minorEastAsia" w:hAnsiTheme="minorEastAsia" w:hint="eastAsia"/>
          <w:szCs w:val="21"/>
        </w:rPr>
        <w:t>陈</w:t>
      </w:r>
      <w:r w:rsidRPr="00B76CE3">
        <w:rPr>
          <w:rFonts w:asciiTheme="minorEastAsia" w:eastAsiaTheme="minorEastAsia" w:hAnsiTheme="minorEastAsia"/>
          <w:szCs w:val="21"/>
        </w:rPr>
        <w:t xml:space="preserve"> </w:t>
      </w:r>
      <w:r w:rsidRPr="00B76CE3">
        <w:rPr>
          <w:rFonts w:asciiTheme="minorEastAsia" w:eastAsiaTheme="minorEastAsia" w:hAnsiTheme="minorEastAsia" w:hint="eastAsia"/>
          <w:szCs w:val="21"/>
        </w:rPr>
        <w:t>健</w:t>
      </w:r>
      <w:r w:rsidRPr="00B76CE3">
        <w:rPr>
          <w:rFonts w:asciiTheme="minorEastAsia" w:eastAsiaTheme="minorEastAsia" w:hAnsiTheme="minorEastAsia"/>
          <w:szCs w:val="21"/>
        </w:rPr>
        <w:t xml:space="preserve">. </w:t>
      </w:r>
      <w:r w:rsidRPr="00B76CE3">
        <w:rPr>
          <w:rFonts w:asciiTheme="minorEastAsia" w:eastAsiaTheme="minorEastAsia" w:hAnsiTheme="minorEastAsia" w:hint="eastAsia"/>
          <w:szCs w:val="21"/>
        </w:rPr>
        <w:t>钢纤维掺量对活性粉末混凝土初裂性能影响研究［</w:t>
      </w:r>
      <w:r w:rsidRPr="00B76CE3">
        <w:rPr>
          <w:rFonts w:asciiTheme="minorEastAsia" w:eastAsiaTheme="minorEastAsia" w:hAnsiTheme="minorEastAsia"/>
          <w:szCs w:val="21"/>
        </w:rPr>
        <w:t>J</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China Academic Journal Electronic Publishing House</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2007</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xml:space="preserve">( 3) : </w:t>
      </w:r>
      <w:proofErr w:type="gramStart"/>
      <w:r w:rsidRPr="00B76CE3">
        <w:rPr>
          <w:rFonts w:asciiTheme="minorEastAsia" w:eastAsiaTheme="minorEastAsia" w:hAnsiTheme="minorEastAsia"/>
          <w:szCs w:val="21"/>
        </w:rPr>
        <w:t>46-48.</w:t>
      </w:r>
      <w:proofErr w:type="gramEnd"/>
    </w:p>
    <w:p w:rsidR="001B236D" w:rsidRPr="00D20045" w:rsidRDefault="00B76CE3" w:rsidP="0051324C">
      <w:pPr>
        <w:autoSpaceDE w:val="0"/>
        <w:autoSpaceDN w:val="0"/>
        <w:adjustRightInd w:val="0"/>
        <w:spacing w:line="360" w:lineRule="auto"/>
        <w:ind w:firstLineChars="200" w:firstLine="420"/>
        <w:rPr>
          <w:rFonts w:asciiTheme="minorEastAsia" w:eastAsiaTheme="minorEastAsia" w:hAnsiTheme="minorEastAsia"/>
          <w:szCs w:val="21"/>
        </w:rPr>
      </w:pPr>
      <w:r w:rsidRPr="00B76CE3">
        <w:rPr>
          <w:rFonts w:asciiTheme="minorEastAsia" w:eastAsiaTheme="minorEastAsia" w:hAnsiTheme="minorEastAsia"/>
          <w:szCs w:val="21"/>
        </w:rPr>
        <w:t xml:space="preserve">[5] </w:t>
      </w:r>
      <w:r w:rsidRPr="00B76CE3">
        <w:rPr>
          <w:rFonts w:asciiTheme="minorEastAsia" w:eastAsiaTheme="minorEastAsia" w:hAnsiTheme="minorEastAsia" w:hint="eastAsia"/>
          <w:szCs w:val="21"/>
        </w:rPr>
        <w:t>安明</w:t>
      </w:r>
      <w:proofErr w:type="gramStart"/>
      <w:r w:rsidRPr="00B76CE3">
        <w:rPr>
          <w:rFonts w:asciiTheme="minorEastAsia" w:eastAsiaTheme="minorEastAsia" w:hAnsiTheme="minorEastAsia" w:hint="eastAsia"/>
          <w:szCs w:val="21"/>
        </w:rPr>
        <w:t>喆</w:t>
      </w:r>
      <w:proofErr w:type="gramEnd"/>
      <w:r w:rsidRPr="00B76CE3">
        <w:rPr>
          <w:rFonts w:asciiTheme="minorEastAsia" w:eastAsiaTheme="minorEastAsia" w:hAnsiTheme="minorEastAsia" w:hint="eastAsia"/>
          <w:szCs w:val="21"/>
        </w:rPr>
        <w:t>，张立军</w:t>
      </w:r>
      <w:r w:rsidRPr="00B76CE3">
        <w:rPr>
          <w:rFonts w:asciiTheme="minorEastAsia" w:eastAsiaTheme="minorEastAsia" w:hAnsiTheme="minorEastAsia"/>
          <w:szCs w:val="21"/>
        </w:rPr>
        <w:t xml:space="preserve">. RPC </w:t>
      </w:r>
      <w:r w:rsidRPr="00B76CE3">
        <w:rPr>
          <w:rFonts w:asciiTheme="minorEastAsia" w:eastAsiaTheme="minorEastAsia" w:hAnsiTheme="minorEastAsia" w:hint="eastAsia"/>
          <w:szCs w:val="21"/>
        </w:rPr>
        <w:t>材料的抗折强度尺寸效应研究［</w:t>
      </w:r>
      <w:r w:rsidRPr="00B76CE3">
        <w:rPr>
          <w:rFonts w:asciiTheme="minorEastAsia" w:eastAsiaTheme="minorEastAsia" w:hAnsiTheme="minorEastAsia"/>
          <w:szCs w:val="21"/>
        </w:rPr>
        <w:t>J</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xml:space="preserve">. </w:t>
      </w:r>
      <w:r w:rsidRPr="00B76CE3">
        <w:rPr>
          <w:rFonts w:asciiTheme="minorEastAsia" w:eastAsiaTheme="minorEastAsia" w:hAnsiTheme="minorEastAsia" w:hint="eastAsia"/>
          <w:szCs w:val="21"/>
        </w:rPr>
        <w:t>中国矿业大学学报，</w:t>
      </w:r>
      <w:r w:rsidRPr="00B76CE3">
        <w:rPr>
          <w:rFonts w:asciiTheme="minorEastAsia" w:eastAsiaTheme="minorEastAsia" w:hAnsiTheme="minorEastAsia"/>
          <w:szCs w:val="21"/>
        </w:rPr>
        <w:t>2007</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xml:space="preserve">36( 1) : </w:t>
      </w:r>
      <w:proofErr w:type="gramStart"/>
      <w:r w:rsidRPr="00B76CE3">
        <w:rPr>
          <w:rFonts w:asciiTheme="minorEastAsia" w:eastAsiaTheme="minorEastAsia" w:hAnsiTheme="minorEastAsia"/>
          <w:szCs w:val="21"/>
        </w:rPr>
        <w:t>38-41.</w:t>
      </w:r>
      <w:proofErr w:type="gramEnd"/>
    </w:p>
    <w:p w:rsidR="001B236D" w:rsidRPr="00D20045" w:rsidRDefault="00B76CE3" w:rsidP="001B236D">
      <w:pPr>
        <w:autoSpaceDE w:val="0"/>
        <w:autoSpaceDN w:val="0"/>
        <w:adjustRightInd w:val="0"/>
        <w:spacing w:line="360" w:lineRule="auto"/>
        <w:ind w:firstLineChars="200" w:firstLine="420"/>
        <w:rPr>
          <w:rFonts w:asciiTheme="minorEastAsia" w:eastAsiaTheme="minorEastAsia" w:hAnsiTheme="minorEastAsia"/>
          <w:szCs w:val="21"/>
        </w:rPr>
      </w:pPr>
      <w:r w:rsidRPr="00B76CE3">
        <w:rPr>
          <w:rFonts w:asciiTheme="minorEastAsia" w:eastAsiaTheme="minorEastAsia" w:hAnsiTheme="minorEastAsia"/>
          <w:szCs w:val="21"/>
        </w:rPr>
        <w:t xml:space="preserve">[6] </w:t>
      </w:r>
      <w:r w:rsidRPr="00B76CE3">
        <w:rPr>
          <w:rFonts w:asciiTheme="minorEastAsia" w:eastAsiaTheme="minorEastAsia" w:hAnsiTheme="minorEastAsia" w:hint="eastAsia"/>
          <w:szCs w:val="21"/>
        </w:rPr>
        <w:t>叶光莉</w:t>
      </w:r>
      <w:r w:rsidRPr="00B76CE3">
        <w:rPr>
          <w:rFonts w:asciiTheme="minorEastAsia" w:eastAsiaTheme="minorEastAsia" w:hAnsiTheme="minorEastAsia"/>
          <w:szCs w:val="21"/>
        </w:rPr>
        <w:t xml:space="preserve">. RPC200 </w:t>
      </w:r>
      <w:r w:rsidRPr="00B76CE3">
        <w:rPr>
          <w:rFonts w:asciiTheme="minorEastAsia" w:eastAsiaTheme="minorEastAsia" w:hAnsiTheme="minorEastAsia" w:hint="eastAsia"/>
          <w:szCs w:val="21"/>
        </w:rPr>
        <w:t>弯曲断裂性能的尺寸效应研究［</w:t>
      </w:r>
      <w:r w:rsidRPr="00B76CE3">
        <w:rPr>
          <w:rFonts w:asciiTheme="minorEastAsia" w:eastAsiaTheme="minorEastAsia" w:hAnsiTheme="minorEastAsia"/>
          <w:szCs w:val="21"/>
        </w:rPr>
        <w:t>D</w:t>
      </w:r>
      <w:r w:rsidRPr="00B76CE3">
        <w:rPr>
          <w:rFonts w:asciiTheme="minorEastAsia" w:eastAsiaTheme="minorEastAsia" w:hAnsiTheme="minorEastAsia" w:hint="eastAsia"/>
          <w:szCs w:val="21"/>
        </w:rPr>
        <w:t>］</w:t>
      </w:r>
      <w:r w:rsidRPr="00B76CE3">
        <w:rPr>
          <w:rFonts w:asciiTheme="minorEastAsia" w:eastAsiaTheme="minorEastAsia" w:hAnsiTheme="minorEastAsia"/>
          <w:szCs w:val="21"/>
        </w:rPr>
        <w:t xml:space="preserve">. </w:t>
      </w:r>
      <w:r w:rsidRPr="00B76CE3">
        <w:rPr>
          <w:rFonts w:asciiTheme="minorEastAsia" w:eastAsiaTheme="minorEastAsia" w:hAnsiTheme="minorEastAsia" w:hint="eastAsia"/>
          <w:szCs w:val="21"/>
        </w:rPr>
        <w:t>北京</w:t>
      </w:r>
      <w:r w:rsidRPr="00B76CE3">
        <w:rPr>
          <w:rFonts w:asciiTheme="minorEastAsia" w:eastAsiaTheme="minorEastAsia" w:hAnsiTheme="minorEastAsia"/>
          <w:szCs w:val="21"/>
        </w:rPr>
        <w:t xml:space="preserve">: </w:t>
      </w:r>
      <w:r w:rsidRPr="00B76CE3">
        <w:rPr>
          <w:rFonts w:asciiTheme="minorEastAsia" w:eastAsiaTheme="minorEastAsia" w:hAnsiTheme="minorEastAsia" w:hint="eastAsia"/>
          <w:szCs w:val="21"/>
        </w:rPr>
        <w:t>中国矿业大学，</w:t>
      </w:r>
      <w:r w:rsidRPr="00B76CE3">
        <w:rPr>
          <w:rFonts w:asciiTheme="minorEastAsia" w:eastAsiaTheme="minorEastAsia" w:hAnsiTheme="minorEastAsia"/>
          <w:szCs w:val="21"/>
        </w:rPr>
        <w:t>2007.</w:t>
      </w:r>
    </w:p>
    <w:p w:rsidR="00D20045" w:rsidRPr="00D20045" w:rsidRDefault="00B76CE3" w:rsidP="00D20045">
      <w:pPr>
        <w:autoSpaceDE w:val="0"/>
        <w:autoSpaceDN w:val="0"/>
        <w:adjustRightInd w:val="0"/>
        <w:spacing w:line="360" w:lineRule="auto"/>
        <w:ind w:firstLineChars="200" w:firstLine="420"/>
        <w:rPr>
          <w:rFonts w:asciiTheme="minorEastAsia" w:eastAsiaTheme="minorEastAsia" w:hAnsiTheme="minorEastAsia"/>
          <w:szCs w:val="21"/>
        </w:rPr>
      </w:pPr>
      <w:r w:rsidRPr="00B76CE3">
        <w:rPr>
          <w:rFonts w:asciiTheme="minorEastAsia" w:eastAsiaTheme="minorEastAsia" w:hAnsiTheme="minorEastAsia"/>
          <w:szCs w:val="21"/>
        </w:rPr>
        <w:t xml:space="preserve">[7] Material Property Characterization of Ultra-High Performance </w:t>
      </w:r>
      <w:proofErr w:type="spellStart"/>
      <w:r w:rsidRPr="00B76CE3">
        <w:rPr>
          <w:rFonts w:asciiTheme="minorEastAsia" w:eastAsiaTheme="minorEastAsia" w:hAnsiTheme="minorEastAsia"/>
          <w:szCs w:val="21"/>
        </w:rPr>
        <w:t>Concrete.PUBLICATION</w:t>
      </w:r>
      <w:proofErr w:type="spellEnd"/>
      <w:r w:rsidRPr="00B76CE3">
        <w:rPr>
          <w:rFonts w:asciiTheme="minorEastAsia" w:eastAsiaTheme="minorEastAsia" w:hAnsiTheme="minorEastAsia"/>
          <w:szCs w:val="21"/>
        </w:rPr>
        <w:t xml:space="preserve"> NO. FHWA-HRT-06-103.AUGUST 2006:44-45.</w:t>
      </w:r>
    </w:p>
    <w:p w:rsidR="00D20045" w:rsidRDefault="00D20045" w:rsidP="001B236D">
      <w:pPr>
        <w:autoSpaceDE w:val="0"/>
        <w:autoSpaceDN w:val="0"/>
        <w:adjustRightInd w:val="0"/>
        <w:spacing w:line="360" w:lineRule="auto"/>
        <w:ind w:firstLineChars="200" w:firstLine="420"/>
        <w:rPr>
          <w:rFonts w:ascii="宋体" w:hAnsi="宋体"/>
          <w:szCs w:val="21"/>
        </w:rPr>
      </w:pPr>
    </w:p>
    <w:sectPr w:rsidR="00D20045" w:rsidSect="005E1626">
      <w:footerReference w:type="default" r:id="rId19"/>
      <w:footnotePr>
        <w:pos w:val="beneathText"/>
        <w:numFmt w:val="upperLetter"/>
      </w:footnotePr>
      <w:pgSz w:w="11906" w:h="16838" w:code="9"/>
      <w:pgMar w:top="1418" w:right="1134" w:bottom="1134" w:left="1418" w:header="1418"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6F0" w:rsidRDefault="007D26F0">
      <w:r>
        <w:separator/>
      </w:r>
    </w:p>
  </w:endnote>
  <w:endnote w:type="continuationSeparator" w:id="0">
    <w:p w:rsidR="007D26F0" w:rsidRDefault="007D2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6D" w:rsidRDefault="00B76CE3">
    <w:pPr>
      <w:pStyle w:val="af3"/>
      <w:rPr>
        <w:rStyle w:val="ac"/>
      </w:rPr>
    </w:pPr>
    <w:r>
      <w:rPr>
        <w:rStyle w:val="ac"/>
      </w:rPr>
      <w:fldChar w:fldCharType="begin"/>
    </w:r>
    <w:r w:rsidR="001B236D">
      <w:rPr>
        <w:rStyle w:val="ac"/>
      </w:rPr>
      <w:instrText xml:space="preserve">PAGE  </w:instrText>
    </w:r>
    <w:r>
      <w:rPr>
        <w:rStyle w:val="ac"/>
      </w:rPr>
      <w:fldChar w:fldCharType="separate"/>
    </w:r>
    <w:r w:rsidR="001B236D">
      <w:rPr>
        <w:rStyle w:val="ac"/>
        <w:noProof/>
      </w:rPr>
      <w:t>2</w:t>
    </w:r>
    <w:r>
      <w:rPr>
        <w:rStyle w:val="ac"/>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6D" w:rsidRDefault="001B236D" w:rsidP="001B236D">
    <w:pPr>
      <w:pStyle w:val="af"/>
      <w:ind w:righ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6D" w:rsidRDefault="001B236D" w:rsidP="001B236D">
    <w:pPr>
      <w:pStyle w:val="af"/>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6D" w:rsidRDefault="00B76CE3">
    <w:pPr>
      <w:pStyle w:val="af1"/>
      <w:rPr>
        <w:rStyle w:val="ac"/>
      </w:rPr>
    </w:pPr>
    <w:r>
      <w:rPr>
        <w:rStyle w:val="ac"/>
      </w:rPr>
      <w:fldChar w:fldCharType="begin"/>
    </w:r>
    <w:r w:rsidR="001B236D">
      <w:rPr>
        <w:rStyle w:val="ac"/>
      </w:rPr>
      <w:instrText xml:space="preserve">PAGE  </w:instrText>
    </w:r>
    <w:r>
      <w:rPr>
        <w:rStyle w:val="ac"/>
      </w:rPr>
      <w:fldChar w:fldCharType="separate"/>
    </w:r>
    <w:r w:rsidR="00217938">
      <w:rPr>
        <w:rStyle w:val="ac"/>
        <w:noProof/>
      </w:rPr>
      <w:t>7</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6F0" w:rsidRDefault="007D26F0">
      <w:r>
        <w:separator/>
      </w:r>
    </w:p>
  </w:footnote>
  <w:footnote w:type="continuationSeparator" w:id="0">
    <w:p w:rsidR="007D26F0" w:rsidRDefault="007D2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6D" w:rsidRDefault="001B236D">
    <w:pPr>
      <w:pStyle w:val="ad"/>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938" w:rsidRDefault="00217938">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938" w:rsidRDefault="0021793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1278CE38"/>
    <w:lvl w:ilvl="0">
      <w:start w:val="1"/>
      <w:numFmt w:val="none"/>
      <w:suff w:val="nothing"/>
      <w:lvlText w:val="%1"/>
      <w:lvlJc w:val="left"/>
      <w:rPr>
        <w:rFonts w:ascii="Times New Roman" w:hAnsi="Times New Roman" w:cs="Times New Roman" w:hint="default"/>
        <w:b/>
        <w:i w:val="0"/>
        <w:sz w:val="21"/>
      </w:rPr>
    </w:lvl>
    <w:lvl w:ilvl="1">
      <w:start w:val="1"/>
      <w:numFmt w:val="decimal"/>
      <w:pStyle w:val="a"/>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169B5D03"/>
    <w:multiLevelType w:val="hybridMultilevel"/>
    <w:tmpl w:val="0E040DD0"/>
    <w:lvl w:ilvl="0" w:tplc="BD1C82AA">
      <w:start w:val="1"/>
      <w:numFmt w:val="decimal"/>
      <w:lvlText w:val="（%1)"/>
      <w:lvlJc w:val="left"/>
      <w:pPr>
        <w:tabs>
          <w:tab w:val="num" w:pos="1462"/>
        </w:tabs>
        <w:ind w:left="1462"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03D06E0"/>
    <w:multiLevelType w:val="hybridMultilevel"/>
    <w:tmpl w:val="BE344BBA"/>
    <w:lvl w:ilvl="0" w:tplc="BC3CE6FA">
      <w:start w:val="1"/>
      <w:numFmt w:val="decimal"/>
      <w:lvlText w:val="（%1)"/>
      <w:lvlJc w:val="left"/>
      <w:pPr>
        <w:tabs>
          <w:tab w:val="num" w:pos="510"/>
        </w:tabs>
        <w:ind w:firstLine="284"/>
      </w:pPr>
      <w:rPr>
        <w:rFonts w:cs="Times New Roman" w:hint="eastAsia"/>
      </w:rPr>
    </w:lvl>
    <w:lvl w:ilvl="1" w:tplc="B4663762" w:tentative="1">
      <w:start w:val="1"/>
      <w:numFmt w:val="lowerLetter"/>
      <w:lvlText w:val="%2)"/>
      <w:lvlJc w:val="left"/>
      <w:pPr>
        <w:tabs>
          <w:tab w:val="num" w:pos="840"/>
        </w:tabs>
        <w:ind w:left="840" w:hanging="420"/>
      </w:pPr>
      <w:rPr>
        <w:rFonts w:cs="Times New Roman"/>
      </w:rPr>
    </w:lvl>
    <w:lvl w:ilvl="2" w:tplc="21564C4E" w:tentative="1">
      <w:start w:val="1"/>
      <w:numFmt w:val="lowerRoman"/>
      <w:lvlText w:val="%3."/>
      <w:lvlJc w:val="right"/>
      <w:pPr>
        <w:tabs>
          <w:tab w:val="num" w:pos="1260"/>
        </w:tabs>
        <w:ind w:left="1260" w:hanging="420"/>
      </w:pPr>
      <w:rPr>
        <w:rFonts w:cs="Times New Roman"/>
      </w:rPr>
    </w:lvl>
    <w:lvl w:ilvl="3" w:tplc="9E6ABABC" w:tentative="1">
      <w:start w:val="1"/>
      <w:numFmt w:val="decimal"/>
      <w:lvlText w:val="%4."/>
      <w:lvlJc w:val="left"/>
      <w:pPr>
        <w:tabs>
          <w:tab w:val="num" w:pos="1680"/>
        </w:tabs>
        <w:ind w:left="1680" w:hanging="420"/>
      </w:pPr>
      <w:rPr>
        <w:rFonts w:cs="Times New Roman"/>
      </w:rPr>
    </w:lvl>
    <w:lvl w:ilvl="4" w:tplc="5BA8C126" w:tentative="1">
      <w:start w:val="1"/>
      <w:numFmt w:val="lowerLetter"/>
      <w:lvlText w:val="%5)"/>
      <w:lvlJc w:val="left"/>
      <w:pPr>
        <w:tabs>
          <w:tab w:val="num" w:pos="2100"/>
        </w:tabs>
        <w:ind w:left="2100" w:hanging="420"/>
      </w:pPr>
      <w:rPr>
        <w:rFonts w:cs="Times New Roman"/>
      </w:rPr>
    </w:lvl>
    <w:lvl w:ilvl="5" w:tplc="501A74C8" w:tentative="1">
      <w:start w:val="1"/>
      <w:numFmt w:val="lowerRoman"/>
      <w:lvlText w:val="%6."/>
      <w:lvlJc w:val="right"/>
      <w:pPr>
        <w:tabs>
          <w:tab w:val="num" w:pos="2520"/>
        </w:tabs>
        <w:ind w:left="2520" w:hanging="420"/>
      </w:pPr>
      <w:rPr>
        <w:rFonts w:cs="Times New Roman"/>
      </w:rPr>
    </w:lvl>
    <w:lvl w:ilvl="6" w:tplc="83827174" w:tentative="1">
      <w:start w:val="1"/>
      <w:numFmt w:val="decimal"/>
      <w:lvlText w:val="%7."/>
      <w:lvlJc w:val="left"/>
      <w:pPr>
        <w:tabs>
          <w:tab w:val="num" w:pos="2940"/>
        </w:tabs>
        <w:ind w:left="2940" w:hanging="420"/>
      </w:pPr>
      <w:rPr>
        <w:rFonts w:cs="Times New Roman"/>
      </w:rPr>
    </w:lvl>
    <w:lvl w:ilvl="7" w:tplc="D36A1A80" w:tentative="1">
      <w:start w:val="1"/>
      <w:numFmt w:val="lowerLetter"/>
      <w:lvlText w:val="%8)"/>
      <w:lvlJc w:val="left"/>
      <w:pPr>
        <w:tabs>
          <w:tab w:val="num" w:pos="3360"/>
        </w:tabs>
        <w:ind w:left="3360" w:hanging="420"/>
      </w:pPr>
      <w:rPr>
        <w:rFonts w:cs="Times New Roman"/>
      </w:rPr>
    </w:lvl>
    <w:lvl w:ilvl="8" w:tplc="14CEA46C" w:tentative="1">
      <w:start w:val="1"/>
      <w:numFmt w:val="lowerRoman"/>
      <w:lvlText w:val="%9."/>
      <w:lvlJc w:val="right"/>
      <w:pPr>
        <w:tabs>
          <w:tab w:val="num" w:pos="3780"/>
        </w:tabs>
        <w:ind w:left="3780" w:hanging="420"/>
      </w:pPr>
      <w:rPr>
        <w:rFonts w:cs="Times New Roman"/>
      </w:rPr>
    </w:lvl>
  </w:abstractNum>
  <w:abstractNum w:abstractNumId="3">
    <w:nsid w:val="22CD44B3"/>
    <w:multiLevelType w:val="hybridMultilevel"/>
    <w:tmpl w:val="CD62A546"/>
    <w:lvl w:ilvl="0" w:tplc="6858850A">
      <w:start w:val="1"/>
      <w:numFmt w:val="decimal"/>
      <w:lvlText w:val="%1."/>
      <w:lvlJc w:val="left"/>
      <w:pPr>
        <w:tabs>
          <w:tab w:val="num" w:pos="210"/>
        </w:tabs>
        <w:ind w:left="210" w:hanging="21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3237816"/>
    <w:multiLevelType w:val="hybridMultilevel"/>
    <w:tmpl w:val="84CAB3CC"/>
    <w:lvl w:ilvl="0" w:tplc="FF0045B2">
      <w:start w:val="1"/>
      <w:numFmt w:val="lowerLetter"/>
      <w:lvlText w:val="%1)"/>
      <w:lvlJc w:val="left"/>
      <w:pPr>
        <w:tabs>
          <w:tab w:val="num" w:pos="1042"/>
        </w:tabs>
        <w:ind w:left="1042" w:hanging="420"/>
      </w:pPr>
      <w:rPr>
        <w:rFonts w:cs="Times New Roman"/>
      </w:rPr>
    </w:lvl>
    <w:lvl w:ilvl="1" w:tplc="31E0B1B4" w:tentative="1">
      <w:start w:val="1"/>
      <w:numFmt w:val="lowerLetter"/>
      <w:lvlText w:val="%2)"/>
      <w:lvlJc w:val="left"/>
      <w:pPr>
        <w:tabs>
          <w:tab w:val="num" w:pos="1462"/>
        </w:tabs>
        <w:ind w:left="1462" w:hanging="420"/>
      </w:pPr>
      <w:rPr>
        <w:rFonts w:cs="Times New Roman"/>
      </w:rPr>
    </w:lvl>
    <w:lvl w:ilvl="2" w:tplc="DFA66AA0" w:tentative="1">
      <w:start w:val="1"/>
      <w:numFmt w:val="lowerRoman"/>
      <w:lvlText w:val="%3."/>
      <w:lvlJc w:val="right"/>
      <w:pPr>
        <w:tabs>
          <w:tab w:val="num" w:pos="1882"/>
        </w:tabs>
        <w:ind w:left="1882" w:hanging="420"/>
      </w:pPr>
      <w:rPr>
        <w:rFonts w:cs="Times New Roman"/>
      </w:rPr>
    </w:lvl>
    <w:lvl w:ilvl="3" w:tplc="0E88D11A" w:tentative="1">
      <w:start w:val="1"/>
      <w:numFmt w:val="decimal"/>
      <w:lvlText w:val="%4."/>
      <w:lvlJc w:val="left"/>
      <w:pPr>
        <w:tabs>
          <w:tab w:val="num" w:pos="2302"/>
        </w:tabs>
        <w:ind w:left="2302" w:hanging="420"/>
      </w:pPr>
      <w:rPr>
        <w:rFonts w:cs="Times New Roman"/>
      </w:rPr>
    </w:lvl>
    <w:lvl w:ilvl="4" w:tplc="893A08E0" w:tentative="1">
      <w:start w:val="1"/>
      <w:numFmt w:val="lowerLetter"/>
      <w:lvlText w:val="%5)"/>
      <w:lvlJc w:val="left"/>
      <w:pPr>
        <w:tabs>
          <w:tab w:val="num" w:pos="2722"/>
        </w:tabs>
        <w:ind w:left="2722" w:hanging="420"/>
      </w:pPr>
      <w:rPr>
        <w:rFonts w:cs="Times New Roman"/>
      </w:rPr>
    </w:lvl>
    <w:lvl w:ilvl="5" w:tplc="F52C2FB6" w:tentative="1">
      <w:start w:val="1"/>
      <w:numFmt w:val="lowerRoman"/>
      <w:lvlText w:val="%6."/>
      <w:lvlJc w:val="right"/>
      <w:pPr>
        <w:tabs>
          <w:tab w:val="num" w:pos="3142"/>
        </w:tabs>
        <w:ind w:left="3142" w:hanging="420"/>
      </w:pPr>
      <w:rPr>
        <w:rFonts w:cs="Times New Roman"/>
      </w:rPr>
    </w:lvl>
    <w:lvl w:ilvl="6" w:tplc="CF441B44" w:tentative="1">
      <w:start w:val="1"/>
      <w:numFmt w:val="decimal"/>
      <w:lvlText w:val="%7."/>
      <w:lvlJc w:val="left"/>
      <w:pPr>
        <w:tabs>
          <w:tab w:val="num" w:pos="3562"/>
        </w:tabs>
        <w:ind w:left="3562" w:hanging="420"/>
      </w:pPr>
      <w:rPr>
        <w:rFonts w:cs="Times New Roman"/>
      </w:rPr>
    </w:lvl>
    <w:lvl w:ilvl="7" w:tplc="5B786114" w:tentative="1">
      <w:start w:val="1"/>
      <w:numFmt w:val="lowerLetter"/>
      <w:lvlText w:val="%8)"/>
      <w:lvlJc w:val="left"/>
      <w:pPr>
        <w:tabs>
          <w:tab w:val="num" w:pos="3982"/>
        </w:tabs>
        <w:ind w:left="3982" w:hanging="420"/>
      </w:pPr>
      <w:rPr>
        <w:rFonts w:cs="Times New Roman"/>
      </w:rPr>
    </w:lvl>
    <w:lvl w:ilvl="8" w:tplc="C79660DE" w:tentative="1">
      <w:start w:val="1"/>
      <w:numFmt w:val="lowerRoman"/>
      <w:lvlText w:val="%9."/>
      <w:lvlJc w:val="right"/>
      <w:pPr>
        <w:tabs>
          <w:tab w:val="num" w:pos="4402"/>
        </w:tabs>
        <w:ind w:left="4402" w:hanging="420"/>
      </w:pPr>
      <w:rPr>
        <w:rFonts w:cs="Times New Roman"/>
      </w:rPr>
    </w:lvl>
  </w:abstractNum>
  <w:abstractNum w:abstractNumId="5">
    <w:nsid w:val="47C62FAF"/>
    <w:multiLevelType w:val="hybridMultilevel"/>
    <w:tmpl w:val="2AE28FF6"/>
    <w:lvl w:ilvl="0" w:tplc="91528132">
      <w:start w:val="1"/>
      <w:numFmt w:val="decimal"/>
      <w:lvlText w:val="（%1)"/>
      <w:lvlJc w:val="left"/>
      <w:pPr>
        <w:tabs>
          <w:tab w:val="num" w:pos="1042"/>
        </w:tabs>
        <w:ind w:left="1042"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5CE62FA0"/>
    <w:multiLevelType w:val="hybridMultilevel"/>
    <w:tmpl w:val="73A8980A"/>
    <w:lvl w:ilvl="0" w:tplc="97F630DA">
      <w:start w:val="1"/>
      <w:numFmt w:val="decimal"/>
      <w:lvlText w:val="%1."/>
      <w:lvlJc w:val="left"/>
      <w:pPr>
        <w:ind w:left="559" w:hanging="360"/>
      </w:pPr>
      <w:rPr>
        <w:rFonts w:cs="Times New Roman" w:hint="default"/>
      </w:rPr>
    </w:lvl>
    <w:lvl w:ilvl="1" w:tplc="04090019" w:tentative="1">
      <w:start w:val="1"/>
      <w:numFmt w:val="lowerLetter"/>
      <w:lvlText w:val="%2)"/>
      <w:lvlJc w:val="left"/>
      <w:pPr>
        <w:ind w:left="1039" w:hanging="420"/>
      </w:pPr>
      <w:rPr>
        <w:rFonts w:cs="Times New Roman"/>
      </w:rPr>
    </w:lvl>
    <w:lvl w:ilvl="2" w:tplc="0409001B" w:tentative="1">
      <w:start w:val="1"/>
      <w:numFmt w:val="lowerRoman"/>
      <w:lvlText w:val="%3."/>
      <w:lvlJc w:val="right"/>
      <w:pPr>
        <w:ind w:left="1459" w:hanging="420"/>
      </w:pPr>
      <w:rPr>
        <w:rFonts w:cs="Times New Roman"/>
      </w:rPr>
    </w:lvl>
    <w:lvl w:ilvl="3" w:tplc="0409000F" w:tentative="1">
      <w:start w:val="1"/>
      <w:numFmt w:val="decimal"/>
      <w:lvlText w:val="%4."/>
      <w:lvlJc w:val="left"/>
      <w:pPr>
        <w:ind w:left="1879" w:hanging="420"/>
      </w:pPr>
      <w:rPr>
        <w:rFonts w:cs="Times New Roman"/>
      </w:rPr>
    </w:lvl>
    <w:lvl w:ilvl="4" w:tplc="04090019" w:tentative="1">
      <w:start w:val="1"/>
      <w:numFmt w:val="lowerLetter"/>
      <w:lvlText w:val="%5)"/>
      <w:lvlJc w:val="left"/>
      <w:pPr>
        <w:ind w:left="2299" w:hanging="420"/>
      </w:pPr>
      <w:rPr>
        <w:rFonts w:cs="Times New Roman"/>
      </w:rPr>
    </w:lvl>
    <w:lvl w:ilvl="5" w:tplc="0409001B" w:tentative="1">
      <w:start w:val="1"/>
      <w:numFmt w:val="lowerRoman"/>
      <w:lvlText w:val="%6."/>
      <w:lvlJc w:val="right"/>
      <w:pPr>
        <w:ind w:left="2719" w:hanging="420"/>
      </w:pPr>
      <w:rPr>
        <w:rFonts w:cs="Times New Roman"/>
      </w:rPr>
    </w:lvl>
    <w:lvl w:ilvl="6" w:tplc="0409000F" w:tentative="1">
      <w:start w:val="1"/>
      <w:numFmt w:val="decimal"/>
      <w:lvlText w:val="%7."/>
      <w:lvlJc w:val="left"/>
      <w:pPr>
        <w:ind w:left="3139" w:hanging="420"/>
      </w:pPr>
      <w:rPr>
        <w:rFonts w:cs="Times New Roman"/>
      </w:rPr>
    </w:lvl>
    <w:lvl w:ilvl="7" w:tplc="04090019" w:tentative="1">
      <w:start w:val="1"/>
      <w:numFmt w:val="lowerLetter"/>
      <w:lvlText w:val="%8)"/>
      <w:lvlJc w:val="left"/>
      <w:pPr>
        <w:ind w:left="3559" w:hanging="420"/>
      </w:pPr>
      <w:rPr>
        <w:rFonts w:cs="Times New Roman"/>
      </w:rPr>
    </w:lvl>
    <w:lvl w:ilvl="8" w:tplc="0409001B" w:tentative="1">
      <w:start w:val="1"/>
      <w:numFmt w:val="lowerRoman"/>
      <w:lvlText w:val="%9."/>
      <w:lvlJc w:val="right"/>
      <w:pPr>
        <w:ind w:left="3979" w:hanging="420"/>
      </w:pPr>
      <w:rPr>
        <w:rFonts w:cs="Times New Roman"/>
      </w:rPr>
    </w:lvl>
  </w:abstractNum>
  <w:abstractNum w:abstractNumId="7">
    <w:nsid w:val="77D030D2"/>
    <w:multiLevelType w:val="multilevel"/>
    <w:tmpl w:val="1278CE38"/>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num w:numId="1">
    <w:abstractNumId w:val="0"/>
  </w:num>
  <w:num w:numId="2">
    <w:abstractNumId w:val="7"/>
  </w:num>
  <w:num w:numId="3">
    <w:abstractNumId w:val="0"/>
  </w:num>
  <w:num w:numId="4">
    <w:abstractNumId w:val="3"/>
  </w:num>
  <w:num w:numId="5">
    <w:abstractNumId w:val="5"/>
  </w:num>
  <w:num w:numId="6">
    <w:abstractNumId w:val="1"/>
  </w:num>
  <w:num w:numId="7">
    <w:abstractNumId w:val="4"/>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2"/>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6"/>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08C"/>
    <w:rsid w:val="0001077B"/>
    <w:rsid w:val="000131EA"/>
    <w:rsid w:val="000251AC"/>
    <w:rsid w:val="00036123"/>
    <w:rsid w:val="00037E44"/>
    <w:rsid w:val="00040A1D"/>
    <w:rsid w:val="00040D3B"/>
    <w:rsid w:val="0004414A"/>
    <w:rsid w:val="0004510F"/>
    <w:rsid w:val="000472C5"/>
    <w:rsid w:val="00052A9E"/>
    <w:rsid w:val="000544B8"/>
    <w:rsid w:val="00056638"/>
    <w:rsid w:val="00063887"/>
    <w:rsid w:val="00065BAC"/>
    <w:rsid w:val="00066A37"/>
    <w:rsid w:val="0007389F"/>
    <w:rsid w:val="00073C4C"/>
    <w:rsid w:val="0007548C"/>
    <w:rsid w:val="000768AB"/>
    <w:rsid w:val="00077526"/>
    <w:rsid w:val="0007775E"/>
    <w:rsid w:val="00082C53"/>
    <w:rsid w:val="00083AD9"/>
    <w:rsid w:val="0008667A"/>
    <w:rsid w:val="000869C9"/>
    <w:rsid w:val="00087873"/>
    <w:rsid w:val="000879F3"/>
    <w:rsid w:val="00096139"/>
    <w:rsid w:val="000A5B00"/>
    <w:rsid w:val="000B4067"/>
    <w:rsid w:val="000B6290"/>
    <w:rsid w:val="000C33A9"/>
    <w:rsid w:val="000E1C63"/>
    <w:rsid w:val="000E619B"/>
    <w:rsid w:val="000E675E"/>
    <w:rsid w:val="000F2C36"/>
    <w:rsid w:val="000F49DC"/>
    <w:rsid w:val="000F75DE"/>
    <w:rsid w:val="0010156E"/>
    <w:rsid w:val="00101DA2"/>
    <w:rsid w:val="00102206"/>
    <w:rsid w:val="00105062"/>
    <w:rsid w:val="001053DF"/>
    <w:rsid w:val="00120DB0"/>
    <w:rsid w:val="00124B2B"/>
    <w:rsid w:val="00125254"/>
    <w:rsid w:val="0012612D"/>
    <w:rsid w:val="00130C2C"/>
    <w:rsid w:val="00141FDA"/>
    <w:rsid w:val="00146200"/>
    <w:rsid w:val="00155396"/>
    <w:rsid w:val="00156EF7"/>
    <w:rsid w:val="00170470"/>
    <w:rsid w:val="001730A6"/>
    <w:rsid w:val="0017450E"/>
    <w:rsid w:val="00177D5D"/>
    <w:rsid w:val="00177EA9"/>
    <w:rsid w:val="001811AA"/>
    <w:rsid w:val="00187895"/>
    <w:rsid w:val="001906AE"/>
    <w:rsid w:val="00191536"/>
    <w:rsid w:val="00195933"/>
    <w:rsid w:val="001A17A0"/>
    <w:rsid w:val="001A1C64"/>
    <w:rsid w:val="001A1CB8"/>
    <w:rsid w:val="001A329D"/>
    <w:rsid w:val="001A3632"/>
    <w:rsid w:val="001A3B35"/>
    <w:rsid w:val="001A4215"/>
    <w:rsid w:val="001B0C0C"/>
    <w:rsid w:val="001B236D"/>
    <w:rsid w:val="001B39CC"/>
    <w:rsid w:val="001B47AF"/>
    <w:rsid w:val="001C0D78"/>
    <w:rsid w:val="001C6B21"/>
    <w:rsid w:val="001C73BF"/>
    <w:rsid w:val="001D6804"/>
    <w:rsid w:val="001E2CA4"/>
    <w:rsid w:val="001F1448"/>
    <w:rsid w:val="001F1DD6"/>
    <w:rsid w:val="001F3329"/>
    <w:rsid w:val="001F3BBD"/>
    <w:rsid w:val="001F5A94"/>
    <w:rsid w:val="0020120B"/>
    <w:rsid w:val="0020301F"/>
    <w:rsid w:val="00205A51"/>
    <w:rsid w:val="00206C33"/>
    <w:rsid w:val="002149F9"/>
    <w:rsid w:val="00217938"/>
    <w:rsid w:val="00223739"/>
    <w:rsid w:val="002306C9"/>
    <w:rsid w:val="0023681D"/>
    <w:rsid w:val="00236A6A"/>
    <w:rsid w:val="002414F5"/>
    <w:rsid w:val="00241BD6"/>
    <w:rsid w:val="002478FB"/>
    <w:rsid w:val="002538D9"/>
    <w:rsid w:val="0026048D"/>
    <w:rsid w:val="0027108A"/>
    <w:rsid w:val="00271678"/>
    <w:rsid w:val="00273DF3"/>
    <w:rsid w:val="0028212D"/>
    <w:rsid w:val="00283095"/>
    <w:rsid w:val="00284360"/>
    <w:rsid w:val="00294811"/>
    <w:rsid w:val="0029687A"/>
    <w:rsid w:val="00297857"/>
    <w:rsid w:val="002A49F7"/>
    <w:rsid w:val="002A4FE0"/>
    <w:rsid w:val="002A5C35"/>
    <w:rsid w:val="002A75B9"/>
    <w:rsid w:val="002A7786"/>
    <w:rsid w:val="002B304A"/>
    <w:rsid w:val="002B65C2"/>
    <w:rsid w:val="002D3D5D"/>
    <w:rsid w:val="002D491D"/>
    <w:rsid w:val="002D69E0"/>
    <w:rsid w:val="002E005D"/>
    <w:rsid w:val="002E6D81"/>
    <w:rsid w:val="002E74BC"/>
    <w:rsid w:val="002F027E"/>
    <w:rsid w:val="002F53C8"/>
    <w:rsid w:val="002F69DA"/>
    <w:rsid w:val="00301D05"/>
    <w:rsid w:val="00303621"/>
    <w:rsid w:val="00303DEC"/>
    <w:rsid w:val="00317AF4"/>
    <w:rsid w:val="003237A3"/>
    <w:rsid w:val="00325816"/>
    <w:rsid w:val="00327E0A"/>
    <w:rsid w:val="00331ED6"/>
    <w:rsid w:val="0033291E"/>
    <w:rsid w:val="003408D6"/>
    <w:rsid w:val="0034172D"/>
    <w:rsid w:val="003421F1"/>
    <w:rsid w:val="00342AE1"/>
    <w:rsid w:val="00350699"/>
    <w:rsid w:val="00351BAF"/>
    <w:rsid w:val="00352499"/>
    <w:rsid w:val="00353072"/>
    <w:rsid w:val="0035357E"/>
    <w:rsid w:val="00353A54"/>
    <w:rsid w:val="00356F97"/>
    <w:rsid w:val="003574D7"/>
    <w:rsid w:val="00366D85"/>
    <w:rsid w:val="00370382"/>
    <w:rsid w:val="00371EB2"/>
    <w:rsid w:val="003722C2"/>
    <w:rsid w:val="00373C49"/>
    <w:rsid w:val="00374312"/>
    <w:rsid w:val="00380C84"/>
    <w:rsid w:val="00381096"/>
    <w:rsid w:val="003816DC"/>
    <w:rsid w:val="00381800"/>
    <w:rsid w:val="003847B4"/>
    <w:rsid w:val="00384CAF"/>
    <w:rsid w:val="0038658E"/>
    <w:rsid w:val="00387919"/>
    <w:rsid w:val="0039101D"/>
    <w:rsid w:val="0039243B"/>
    <w:rsid w:val="003925BE"/>
    <w:rsid w:val="0039403C"/>
    <w:rsid w:val="00396EF5"/>
    <w:rsid w:val="003A37D6"/>
    <w:rsid w:val="003A4BFA"/>
    <w:rsid w:val="003A65E0"/>
    <w:rsid w:val="003B20AD"/>
    <w:rsid w:val="003B3650"/>
    <w:rsid w:val="003B382C"/>
    <w:rsid w:val="003B4B2E"/>
    <w:rsid w:val="003B4E6F"/>
    <w:rsid w:val="003C4091"/>
    <w:rsid w:val="003D151B"/>
    <w:rsid w:val="003D278B"/>
    <w:rsid w:val="003D4BDE"/>
    <w:rsid w:val="003D720B"/>
    <w:rsid w:val="003E2AD9"/>
    <w:rsid w:val="003F0346"/>
    <w:rsid w:val="003F08F0"/>
    <w:rsid w:val="003F3702"/>
    <w:rsid w:val="00403174"/>
    <w:rsid w:val="00413E90"/>
    <w:rsid w:val="004178B9"/>
    <w:rsid w:val="004205DD"/>
    <w:rsid w:val="00423C45"/>
    <w:rsid w:val="004264F7"/>
    <w:rsid w:val="00431DEB"/>
    <w:rsid w:val="004378BC"/>
    <w:rsid w:val="00442501"/>
    <w:rsid w:val="004425A0"/>
    <w:rsid w:val="00443EA6"/>
    <w:rsid w:val="004443B2"/>
    <w:rsid w:val="00454126"/>
    <w:rsid w:val="00475F03"/>
    <w:rsid w:val="00476129"/>
    <w:rsid w:val="0047747C"/>
    <w:rsid w:val="00481C1D"/>
    <w:rsid w:val="00484BFE"/>
    <w:rsid w:val="00491F3D"/>
    <w:rsid w:val="00492A5F"/>
    <w:rsid w:val="00493D8D"/>
    <w:rsid w:val="004941FC"/>
    <w:rsid w:val="004A04B9"/>
    <w:rsid w:val="004A63D8"/>
    <w:rsid w:val="004A75A1"/>
    <w:rsid w:val="004B1F81"/>
    <w:rsid w:val="004B345A"/>
    <w:rsid w:val="004B4CB1"/>
    <w:rsid w:val="004C0262"/>
    <w:rsid w:val="004C1B2E"/>
    <w:rsid w:val="004C2CC4"/>
    <w:rsid w:val="004C577D"/>
    <w:rsid w:val="004C58C9"/>
    <w:rsid w:val="004C5F27"/>
    <w:rsid w:val="004C7282"/>
    <w:rsid w:val="004D383F"/>
    <w:rsid w:val="004D41BD"/>
    <w:rsid w:val="004D67F7"/>
    <w:rsid w:val="004D69F1"/>
    <w:rsid w:val="004E32FD"/>
    <w:rsid w:val="004E47CA"/>
    <w:rsid w:val="004E5FDC"/>
    <w:rsid w:val="004E718C"/>
    <w:rsid w:val="004F1FD6"/>
    <w:rsid w:val="004F3686"/>
    <w:rsid w:val="004F59E3"/>
    <w:rsid w:val="005030B5"/>
    <w:rsid w:val="00503EE1"/>
    <w:rsid w:val="005040F2"/>
    <w:rsid w:val="0050629F"/>
    <w:rsid w:val="0051006D"/>
    <w:rsid w:val="0051324C"/>
    <w:rsid w:val="005132C3"/>
    <w:rsid w:val="00514D76"/>
    <w:rsid w:val="005166E9"/>
    <w:rsid w:val="005216E6"/>
    <w:rsid w:val="00524A1A"/>
    <w:rsid w:val="00531A33"/>
    <w:rsid w:val="00531BA4"/>
    <w:rsid w:val="00533E11"/>
    <w:rsid w:val="00537DA1"/>
    <w:rsid w:val="00541ECB"/>
    <w:rsid w:val="00541EEF"/>
    <w:rsid w:val="005458BE"/>
    <w:rsid w:val="00547D45"/>
    <w:rsid w:val="005501EE"/>
    <w:rsid w:val="00560FA2"/>
    <w:rsid w:val="00563AC9"/>
    <w:rsid w:val="00563C39"/>
    <w:rsid w:val="005723A8"/>
    <w:rsid w:val="00574B3F"/>
    <w:rsid w:val="00577555"/>
    <w:rsid w:val="00580D39"/>
    <w:rsid w:val="0058351E"/>
    <w:rsid w:val="0058591B"/>
    <w:rsid w:val="00590EB8"/>
    <w:rsid w:val="00592C32"/>
    <w:rsid w:val="00593E18"/>
    <w:rsid w:val="00593E9A"/>
    <w:rsid w:val="00596EDE"/>
    <w:rsid w:val="005A354A"/>
    <w:rsid w:val="005A68FE"/>
    <w:rsid w:val="005A6FA6"/>
    <w:rsid w:val="005B210E"/>
    <w:rsid w:val="005B22DD"/>
    <w:rsid w:val="005B5882"/>
    <w:rsid w:val="005D2740"/>
    <w:rsid w:val="005D56CA"/>
    <w:rsid w:val="005D7EB6"/>
    <w:rsid w:val="005E1626"/>
    <w:rsid w:val="005E2107"/>
    <w:rsid w:val="005E25CB"/>
    <w:rsid w:val="005E6436"/>
    <w:rsid w:val="005F3D7D"/>
    <w:rsid w:val="00607F0C"/>
    <w:rsid w:val="00621CCE"/>
    <w:rsid w:val="00623EE0"/>
    <w:rsid w:val="00624DDB"/>
    <w:rsid w:val="00625D7E"/>
    <w:rsid w:val="006272D5"/>
    <w:rsid w:val="006276BB"/>
    <w:rsid w:val="006316B1"/>
    <w:rsid w:val="00634BD3"/>
    <w:rsid w:val="0063623C"/>
    <w:rsid w:val="006430EA"/>
    <w:rsid w:val="00650BF8"/>
    <w:rsid w:val="00650C2A"/>
    <w:rsid w:val="00655EDE"/>
    <w:rsid w:val="006562AD"/>
    <w:rsid w:val="006568ED"/>
    <w:rsid w:val="00663246"/>
    <w:rsid w:val="0066415A"/>
    <w:rsid w:val="00664D30"/>
    <w:rsid w:val="0066511D"/>
    <w:rsid w:val="006660B0"/>
    <w:rsid w:val="00666A78"/>
    <w:rsid w:val="00667059"/>
    <w:rsid w:val="00677265"/>
    <w:rsid w:val="00677994"/>
    <w:rsid w:val="0069326F"/>
    <w:rsid w:val="00696051"/>
    <w:rsid w:val="0069660A"/>
    <w:rsid w:val="006A770B"/>
    <w:rsid w:val="006A7CEE"/>
    <w:rsid w:val="006B1111"/>
    <w:rsid w:val="006B267A"/>
    <w:rsid w:val="006B2F12"/>
    <w:rsid w:val="006C69ED"/>
    <w:rsid w:val="006D49C1"/>
    <w:rsid w:val="006D77F2"/>
    <w:rsid w:val="006E0C62"/>
    <w:rsid w:val="006E185E"/>
    <w:rsid w:val="006F1AAF"/>
    <w:rsid w:val="006F2C57"/>
    <w:rsid w:val="006F3BDB"/>
    <w:rsid w:val="00701C8C"/>
    <w:rsid w:val="00703063"/>
    <w:rsid w:val="00707113"/>
    <w:rsid w:val="00707F92"/>
    <w:rsid w:val="007119BF"/>
    <w:rsid w:val="00715159"/>
    <w:rsid w:val="00717D6A"/>
    <w:rsid w:val="00721E99"/>
    <w:rsid w:val="007230FC"/>
    <w:rsid w:val="0072505D"/>
    <w:rsid w:val="0073229E"/>
    <w:rsid w:val="00732DCA"/>
    <w:rsid w:val="0073501D"/>
    <w:rsid w:val="00736E78"/>
    <w:rsid w:val="00737F46"/>
    <w:rsid w:val="007466C4"/>
    <w:rsid w:val="00750189"/>
    <w:rsid w:val="00750667"/>
    <w:rsid w:val="00752D81"/>
    <w:rsid w:val="00757D0F"/>
    <w:rsid w:val="00760689"/>
    <w:rsid w:val="00763938"/>
    <w:rsid w:val="0076751E"/>
    <w:rsid w:val="007740C2"/>
    <w:rsid w:val="007749D5"/>
    <w:rsid w:val="00775343"/>
    <w:rsid w:val="00786432"/>
    <w:rsid w:val="00791C7B"/>
    <w:rsid w:val="00791D4A"/>
    <w:rsid w:val="0079324C"/>
    <w:rsid w:val="00797A52"/>
    <w:rsid w:val="007A1192"/>
    <w:rsid w:val="007A66F4"/>
    <w:rsid w:val="007C66F9"/>
    <w:rsid w:val="007D0835"/>
    <w:rsid w:val="007D26F0"/>
    <w:rsid w:val="007E071B"/>
    <w:rsid w:val="007E6A75"/>
    <w:rsid w:val="007E74E6"/>
    <w:rsid w:val="007F5499"/>
    <w:rsid w:val="007F72F2"/>
    <w:rsid w:val="00801CAC"/>
    <w:rsid w:val="00804C8C"/>
    <w:rsid w:val="00810DD9"/>
    <w:rsid w:val="00813895"/>
    <w:rsid w:val="00813F5A"/>
    <w:rsid w:val="00815824"/>
    <w:rsid w:val="008171FF"/>
    <w:rsid w:val="00820F7B"/>
    <w:rsid w:val="008317CB"/>
    <w:rsid w:val="00832E8F"/>
    <w:rsid w:val="008449C9"/>
    <w:rsid w:val="00846DED"/>
    <w:rsid w:val="008501C8"/>
    <w:rsid w:val="00853E34"/>
    <w:rsid w:val="008579DF"/>
    <w:rsid w:val="00861933"/>
    <w:rsid w:val="008638A5"/>
    <w:rsid w:val="00872080"/>
    <w:rsid w:val="00877CB3"/>
    <w:rsid w:val="00887BF5"/>
    <w:rsid w:val="008906ED"/>
    <w:rsid w:val="00894D72"/>
    <w:rsid w:val="00896B33"/>
    <w:rsid w:val="00897823"/>
    <w:rsid w:val="008A0F5B"/>
    <w:rsid w:val="008A525B"/>
    <w:rsid w:val="008B0AA4"/>
    <w:rsid w:val="008B1D6F"/>
    <w:rsid w:val="008B26CE"/>
    <w:rsid w:val="008B4A6D"/>
    <w:rsid w:val="008B7528"/>
    <w:rsid w:val="008B7EAE"/>
    <w:rsid w:val="008C3C2F"/>
    <w:rsid w:val="008D1AC9"/>
    <w:rsid w:val="008D3E6A"/>
    <w:rsid w:val="008E306B"/>
    <w:rsid w:val="008F0D00"/>
    <w:rsid w:val="008F16AC"/>
    <w:rsid w:val="008F19E1"/>
    <w:rsid w:val="008F25A0"/>
    <w:rsid w:val="008F34B9"/>
    <w:rsid w:val="008F6F1A"/>
    <w:rsid w:val="009023EA"/>
    <w:rsid w:val="0090451B"/>
    <w:rsid w:val="00904A5D"/>
    <w:rsid w:val="00906D80"/>
    <w:rsid w:val="00911408"/>
    <w:rsid w:val="00912B05"/>
    <w:rsid w:val="009147F2"/>
    <w:rsid w:val="00914C60"/>
    <w:rsid w:val="009175D3"/>
    <w:rsid w:val="0092727B"/>
    <w:rsid w:val="00927A69"/>
    <w:rsid w:val="00927C6D"/>
    <w:rsid w:val="00936CEA"/>
    <w:rsid w:val="0094799E"/>
    <w:rsid w:val="00947A05"/>
    <w:rsid w:val="00955DC6"/>
    <w:rsid w:val="00956B6A"/>
    <w:rsid w:val="009575DC"/>
    <w:rsid w:val="00960804"/>
    <w:rsid w:val="0096302C"/>
    <w:rsid w:val="0096794B"/>
    <w:rsid w:val="00973616"/>
    <w:rsid w:val="00974F2F"/>
    <w:rsid w:val="00975EF8"/>
    <w:rsid w:val="00976AEA"/>
    <w:rsid w:val="009774B9"/>
    <w:rsid w:val="00977658"/>
    <w:rsid w:val="00985D2B"/>
    <w:rsid w:val="0099501A"/>
    <w:rsid w:val="009A23DD"/>
    <w:rsid w:val="009A2541"/>
    <w:rsid w:val="009A59AE"/>
    <w:rsid w:val="009A7C75"/>
    <w:rsid w:val="009B75A2"/>
    <w:rsid w:val="009B7DC4"/>
    <w:rsid w:val="009C03B8"/>
    <w:rsid w:val="009C1200"/>
    <w:rsid w:val="009C66F6"/>
    <w:rsid w:val="009C799C"/>
    <w:rsid w:val="009D0100"/>
    <w:rsid w:val="009D4662"/>
    <w:rsid w:val="009E3357"/>
    <w:rsid w:val="009E419A"/>
    <w:rsid w:val="009E5937"/>
    <w:rsid w:val="009E5D01"/>
    <w:rsid w:val="009E74D5"/>
    <w:rsid w:val="009F0347"/>
    <w:rsid w:val="009F372E"/>
    <w:rsid w:val="009F4301"/>
    <w:rsid w:val="00A013F1"/>
    <w:rsid w:val="00A129BE"/>
    <w:rsid w:val="00A158D1"/>
    <w:rsid w:val="00A16BDF"/>
    <w:rsid w:val="00A17C02"/>
    <w:rsid w:val="00A21FE0"/>
    <w:rsid w:val="00A23E40"/>
    <w:rsid w:val="00A27B3D"/>
    <w:rsid w:val="00A328CD"/>
    <w:rsid w:val="00A3408B"/>
    <w:rsid w:val="00A345CB"/>
    <w:rsid w:val="00A35D81"/>
    <w:rsid w:val="00A36A0A"/>
    <w:rsid w:val="00A44908"/>
    <w:rsid w:val="00A44C22"/>
    <w:rsid w:val="00A5250C"/>
    <w:rsid w:val="00A5385D"/>
    <w:rsid w:val="00A54033"/>
    <w:rsid w:val="00A55E81"/>
    <w:rsid w:val="00A66A29"/>
    <w:rsid w:val="00A70BD0"/>
    <w:rsid w:val="00A70F8F"/>
    <w:rsid w:val="00A71A04"/>
    <w:rsid w:val="00A7208C"/>
    <w:rsid w:val="00A7525C"/>
    <w:rsid w:val="00A75F69"/>
    <w:rsid w:val="00A8133E"/>
    <w:rsid w:val="00A90EC7"/>
    <w:rsid w:val="00AA051C"/>
    <w:rsid w:val="00AA19EB"/>
    <w:rsid w:val="00AB0FFE"/>
    <w:rsid w:val="00AB2D28"/>
    <w:rsid w:val="00AB3FD8"/>
    <w:rsid w:val="00AB5247"/>
    <w:rsid w:val="00AC7132"/>
    <w:rsid w:val="00AD0689"/>
    <w:rsid w:val="00AD6DAC"/>
    <w:rsid w:val="00AE2F4C"/>
    <w:rsid w:val="00AE31B8"/>
    <w:rsid w:val="00AE765C"/>
    <w:rsid w:val="00AF23A8"/>
    <w:rsid w:val="00AF54B3"/>
    <w:rsid w:val="00AF65F5"/>
    <w:rsid w:val="00B0060B"/>
    <w:rsid w:val="00B01F53"/>
    <w:rsid w:val="00B03D28"/>
    <w:rsid w:val="00B03F95"/>
    <w:rsid w:val="00B05EA9"/>
    <w:rsid w:val="00B10315"/>
    <w:rsid w:val="00B11F19"/>
    <w:rsid w:val="00B12D1D"/>
    <w:rsid w:val="00B140F0"/>
    <w:rsid w:val="00B16A64"/>
    <w:rsid w:val="00B2258C"/>
    <w:rsid w:val="00B25120"/>
    <w:rsid w:val="00B341A9"/>
    <w:rsid w:val="00B40A43"/>
    <w:rsid w:val="00B460F5"/>
    <w:rsid w:val="00B535BE"/>
    <w:rsid w:val="00B53BD5"/>
    <w:rsid w:val="00B54098"/>
    <w:rsid w:val="00B56A35"/>
    <w:rsid w:val="00B71149"/>
    <w:rsid w:val="00B712FC"/>
    <w:rsid w:val="00B719CA"/>
    <w:rsid w:val="00B73EF9"/>
    <w:rsid w:val="00B75B31"/>
    <w:rsid w:val="00B76CE3"/>
    <w:rsid w:val="00B81F35"/>
    <w:rsid w:val="00B838B7"/>
    <w:rsid w:val="00B839F8"/>
    <w:rsid w:val="00B868AD"/>
    <w:rsid w:val="00B932C0"/>
    <w:rsid w:val="00B959D0"/>
    <w:rsid w:val="00B9778D"/>
    <w:rsid w:val="00BA155D"/>
    <w:rsid w:val="00BA35F7"/>
    <w:rsid w:val="00BA4BF3"/>
    <w:rsid w:val="00BA4FC3"/>
    <w:rsid w:val="00BB4202"/>
    <w:rsid w:val="00BB76AE"/>
    <w:rsid w:val="00BC4779"/>
    <w:rsid w:val="00BC63E8"/>
    <w:rsid w:val="00BC641D"/>
    <w:rsid w:val="00BD174E"/>
    <w:rsid w:val="00BD7ADA"/>
    <w:rsid w:val="00BE32FE"/>
    <w:rsid w:val="00BE52B7"/>
    <w:rsid w:val="00BE7265"/>
    <w:rsid w:val="00BE729A"/>
    <w:rsid w:val="00BF2210"/>
    <w:rsid w:val="00BF390C"/>
    <w:rsid w:val="00BF4880"/>
    <w:rsid w:val="00C01B87"/>
    <w:rsid w:val="00C05B84"/>
    <w:rsid w:val="00C113C7"/>
    <w:rsid w:val="00C116E6"/>
    <w:rsid w:val="00C12F1F"/>
    <w:rsid w:val="00C21964"/>
    <w:rsid w:val="00C231EF"/>
    <w:rsid w:val="00C25615"/>
    <w:rsid w:val="00C25F8B"/>
    <w:rsid w:val="00C30A1C"/>
    <w:rsid w:val="00C36FD0"/>
    <w:rsid w:val="00C44EE2"/>
    <w:rsid w:val="00C44EEF"/>
    <w:rsid w:val="00C46C3D"/>
    <w:rsid w:val="00C47468"/>
    <w:rsid w:val="00C50712"/>
    <w:rsid w:val="00C53FAD"/>
    <w:rsid w:val="00C56E67"/>
    <w:rsid w:val="00C6094A"/>
    <w:rsid w:val="00C61DA3"/>
    <w:rsid w:val="00C63C2B"/>
    <w:rsid w:val="00C662F2"/>
    <w:rsid w:val="00C70D89"/>
    <w:rsid w:val="00C711B3"/>
    <w:rsid w:val="00C7121A"/>
    <w:rsid w:val="00C767D4"/>
    <w:rsid w:val="00C96A69"/>
    <w:rsid w:val="00CA4550"/>
    <w:rsid w:val="00CA5612"/>
    <w:rsid w:val="00CA5DA0"/>
    <w:rsid w:val="00CB2F66"/>
    <w:rsid w:val="00CB6CEB"/>
    <w:rsid w:val="00CC03F4"/>
    <w:rsid w:val="00CC1FA1"/>
    <w:rsid w:val="00CC21C1"/>
    <w:rsid w:val="00CC441B"/>
    <w:rsid w:val="00CC4F58"/>
    <w:rsid w:val="00CC6ECB"/>
    <w:rsid w:val="00CD015F"/>
    <w:rsid w:val="00CD5EF9"/>
    <w:rsid w:val="00CE0CFD"/>
    <w:rsid w:val="00CE1F00"/>
    <w:rsid w:val="00CE3F2A"/>
    <w:rsid w:val="00CE54FD"/>
    <w:rsid w:val="00CF00CE"/>
    <w:rsid w:val="00CF2261"/>
    <w:rsid w:val="00CF3161"/>
    <w:rsid w:val="00D015A2"/>
    <w:rsid w:val="00D03F5F"/>
    <w:rsid w:val="00D054C7"/>
    <w:rsid w:val="00D13C71"/>
    <w:rsid w:val="00D147C8"/>
    <w:rsid w:val="00D20045"/>
    <w:rsid w:val="00D21EBD"/>
    <w:rsid w:val="00D24640"/>
    <w:rsid w:val="00D30063"/>
    <w:rsid w:val="00D3038B"/>
    <w:rsid w:val="00D30485"/>
    <w:rsid w:val="00D344A4"/>
    <w:rsid w:val="00D3491B"/>
    <w:rsid w:val="00D37ED3"/>
    <w:rsid w:val="00D40D29"/>
    <w:rsid w:val="00D4213D"/>
    <w:rsid w:val="00D4718D"/>
    <w:rsid w:val="00D5481E"/>
    <w:rsid w:val="00D57FCD"/>
    <w:rsid w:val="00D63F48"/>
    <w:rsid w:val="00D71052"/>
    <w:rsid w:val="00D71CF9"/>
    <w:rsid w:val="00D74F39"/>
    <w:rsid w:val="00D809D3"/>
    <w:rsid w:val="00D8395E"/>
    <w:rsid w:val="00D866B7"/>
    <w:rsid w:val="00D86F75"/>
    <w:rsid w:val="00D871C9"/>
    <w:rsid w:val="00D91370"/>
    <w:rsid w:val="00D91448"/>
    <w:rsid w:val="00D937D6"/>
    <w:rsid w:val="00D9433B"/>
    <w:rsid w:val="00D97334"/>
    <w:rsid w:val="00DA3180"/>
    <w:rsid w:val="00DA54DE"/>
    <w:rsid w:val="00DA7B82"/>
    <w:rsid w:val="00DA7F33"/>
    <w:rsid w:val="00DB0238"/>
    <w:rsid w:val="00DB4701"/>
    <w:rsid w:val="00DC51F7"/>
    <w:rsid w:val="00DC588A"/>
    <w:rsid w:val="00DC61FD"/>
    <w:rsid w:val="00DC72DB"/>
    <w:rsid w:val="00DC7CFE"/>
    <w:rsid w:val="00DD585B"/>
    <w:rsid w:val="00DE3130"/>
    <w:rsid w:val="00DE379B"/>
    <w:rsid w:val="00DE4DEA"/>
    <w:rsid w:val="00DF0FCC"/>
    <w:rsid w:val="00DF20C0"/>
    <w:rsid w:val="00DF2EA7"/>
    <w:rsid w:val="00DF6AE8"/>
    <w:rsid w:val="00E04A12"/>
    <w:rsid w:val="00E051F8"/>
    <w:rsid w:val="00E059B3"/>
    <w:rsid w:val="00E1001E"/>
    <w:rsid w:val="00E11B01"/>
    <w:rsid w:val="00E13B3A"/>
    <w:rsid w:val="00E15FBD"/>
    <w:rsid w:val="00E16E9F"/>
    <w:rsid w:val="00E17D78"/>
    <w:rsid w:val="00E211CB"/>
    <w:rsid w:val="00E21447"/>
    <w:rsid w:val="00E217AF"/>
    <w:rsid w:val="00E30393"/>
    <w:rsid w:val="00E3072B"/>
    <w:rsid w:val="00E3182D"/>
    <w:rsid w:val="00E318E6"/>
    <w:rsid w:val="00E327D8"/>
    <w:rsid w:val="00E335C0"/>
    <w:rsid w:val="00E33C93"/>
    <w:rsid w:val="00E36C51"/>
    <w:rsid w:val="00E4236D"/>
    <w:rsid w:val="00E44391"/>
    <w:rsid w:val="00E46290"/>
    <w:rsid w:val="00E46F51"/>
    <w:rsid w:val="00E50535"/>
    <w:rsid w:val="00E519F7"/>
    <w:rsid w:val="00E5770B"/>
    <w:rsid w:val="00E60EDF"/>
    <w:rsid w:val="00E63A81"/>
    <w:rsid w:val="00E63EC8"/>
    <w:rsid w:val="00E67616"/>
    <w:rsid w:val="00E70DC9"/>
    <w:rsid w:val="00E73DD6"/>
    <w:rsid w:val="00E74375"/>
    <w:rsid w:val="00E8521D"/>
    <w:rsid w:val="00E92EB9"/>
    <w:rsid w:val="00E976EE"/>
    <w:rsid w:val="00EA033B"/>
    <w:rsid w:val="00EA41D7"/>
    <w:rsid w:val="00EA6508"/>
    <w:rsid w:val="00EA6A95"/>
    <w:rsid w:val="00EB0E66"/>
    <w:rsid w:val="00EB0FC3"/>
    <w:rsid w:val="00EB3ED0"/>
    <w:rsid w:val="00EB7EDA"/>
    <w:rsid w:val="00EC330C"/>
    <w:rsid w:val="00EC570B"/>
    <w:rsid w:val="00ED5762"/>
    <w:rsid w:val="00ED7FEE"/>
    <w:rsid w:val="00EE0B89"/>
    <w:rsid w:val="00EE3EE3"/>
    <w:rsid w:val="00EE51B3"/>
    <w:rsid w:val="00EE5B17"/>
    <w:rsid w:val="00EE76E3"/>
    <w:rsid w:val="00EF154F"/>
    <w:rsid w:val="00EF1C8C"/>
    <w:rsid w:val="00EF48F7"/>
    <w:rsid w:val="00F0006C"/>
    <w:rsid w:val="00F002C2"/>
    <w:rsid w:val="00F00959"/>
    <w:rsid w:val="00F03059"/>
    <w:rsid w:val="00F10BC3"/>
    <w:rsid w:val="00F10DE0"/>
    <w:rsid w:val="00F12316"/>
    <w:rsid w:val="00F12FE5"/>
    <w:rsid w:val="00F150A8"/>
    <w:rsid w:val="00F1764E"/>
    <w:rsid w:val="00F21394"/>
    <w:rsid w:val="00F22CAD"/>
    <w:rsid w:val="00F24583"/>
    <w:rsid w:val="00F26EE6"/>
    <w:rsid w:val="00F279B5"/>
    <w:rsid w:val="00F3156E"/>
    <w:rsid w:val="00F32271"/>
    <w:rsid w:val="00F32F54"/>
    <w:rsid w:val="00F372A7"/>
    <w:rsid w:val="00F40DCC"/>
    <w:rsid w:val="00F41760"/>
    <w:rsid w:val="00F41BB7"/>
    <w:rsid w:val="00F43A5B"/>
    <w:rsid w:val="00F46762"/>
    <w:rsid w:val="00F54CBC"/>
    <w:rsid w:val="00F57A99"/>
    <w:rsid w:val="00F57B2B"/>
    <w:rsid w:val="00F57D49"/>
    <w:rsid w:val="00F61D99"/>
    <w:rsid w:val="00F62CC1"/>
    <w:rsid w:val="00F71E88"/>
    <w:rsid w:val="00F74F24"/>
    <w:rsid w:val="00F76FF8"/>
    <w:rsid w:val="00F773F8"/>
    <w:rsid w:val="00F77C0F"/>
    <w:rsid w:val="00F77D30"/>
    <w:rsid w:val="00F81491"/>
    <w:rsid w:val="00F8325C"/>
    <w:rsid w:val="00F83C26"/>
    <w:rsid w:val="00F854C0"/>
    <w:rsid w:val="00F87FED"/>
    <w:rsid w:val="00F9418D"/>
    <w:rsid w:val="00F9495F"/>
    <w:rsid w:val="00F94C53"/>
    <w:rsid w:val="00F96298"/>
    <w:rsid w:val="00FB1597"/>
    <w:rsid w:val="00FB3AFC"/>
    <w:rsid w:val="00FB5107"/>
    <w:rsid w:val="00FB5807"/>
    <w:rsid w:val="00FB7407"/>
    <w:rsid w:val="00FB7982"/>
    <w:rsid w:val="00FC110D"/>
    <w:rsid w:val="00FC7B48"/>
    <w:rsid w:val="00FD0504"/>
    <w:rsid w:val="00FD09D5"/>
    <w:rsid w:val="00FD1F9B"/>
    <w:rsid w:val="00FE4B00"/>
    <w:rsid w:val="00FE6835"/>
    <w:rsid w:val="00FF23CA"/>
    <w:rsid w:val="00FF254B"/>
    <w:rsid w:val="00FF6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9218"/>
    <o:shapelayout v:ext="edit">
      <o:idmap v:ext="edit" data="1"/>
      <o:rules v:ext="edit">
        <o:r id="V:Rule3" type="connector" idref="#_x0000_s1051"/>
        <o:r id="V:Rule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7208C"/>
    <w:pPr>
      <w:widowControl w:val="0"/>
      <w:jc w:val="both"/>
    </w:pPr>
    <w:rPr>
      <w:kern w:val="2"/>
      <w:sz w:val="21"/>
    </w:rPr>
  </w:style>
  <w:style w:type="paragraph" w:styleId="2">
    <w:name w:val="heading 2"/>
    <w:basedOn w:val="a0"/>
    <w:next w:val="a0"/>
    <w:qFormat/>
    <w:rsid w:val="00574B3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rsid w:val="00A70BD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发布日期"/>
    <w:rsid w:val="00A7208C"/>
    <w:rPr>
      <w:rFonts w:eastAsia="黑体"/>
      <w:sz w:val="28"/>
    </w:rPr>
  </w:style>
  <w:style w:type="paragraph" w:customStyle="1" w:styleId="a5">
    <w:name w:val="段"/>
    <w:link w:val="Char"/>
    <w:rsid w:val="00A7208C"/>
    <w:pPr>
      <w:autoSpaceDE w:val="0"/>
      <w:autoSpaceDN w:val="0"/>
      <w:ind w:firstLineChars="200" w:firstLine="200"/>
      <w:jc w:val="both"/>
    </w:pPr>
    <w:rPr>
      <w:rFonts w:ascii="宋体"/>
      <w:sz w:val="21"/>
    </w:rPr>
  </w:style>
  <w:style w:type="paragraph" w:customStyle="1" w:styleId="a6">
    <w:name w:val="封面标准文稿类别"/>
    <w:rsid w:val="00A7208C"/>
    <w:pPr>
      <w:spacing w:before="440" w:line="400" w:lineRule="exact"/>
      <w:jc w:val="center"/>
    </w:pPr>
    <w:rPr>
      <w:rFonts w:ascii="宋体"/>
      <w:sz w:val="24"/>
    </w:rPr>
  </w:style>
  <w:style w:type="paragraph" w:customStyle="1" w:styleId="a7">
    <w:name w:val="封面标准英文名称"/>
    <w:rsid w:val="00A7208C"/>
    <w:pPr>
      <w:widowControl w:val="0"/>
      <w:spacing w:before="370" w:line="400" w:lineRule="exact"/>
      <w:jc w:val="center"/>
    </w:pPr>
    <w:rPr>
      <w:sz w:val="28"/>
    </w:rPr>
  </w:style>
  <w:style w:type="paragraph" w:customStyle="1" w:styleId="a8">
    <w:name w:val="实施日期"/>
    <w:basedOn w:val="a4"/>
    <w:rsid w:val="00A7208C"/>
    <w:pPr>
      <w:jc w:val="right"/>
    </w:pPr>
  </w:style>
  <w:style w:type="paragraph" w:customStyle="1" w:styleId="a9">
    <w:name w:val="标准称谓"/>
    <w:next w:val="a0"/>
    <w:rsid w:val="00A7208C"/>
    <w:pPr>
      <w:widowControl w:val="0"/>
      <w:kinsoku w:val="0"/>
      <w:overflowPunct w:val="0"/>
      <w:autoSpaceDE w:val="0"/>
      <w:autoSpaceDN w:val="0"/>
      <w:spacing w:line="240" w:lineRule="atLeast"/>
      <w:jc w:val="distribute"/>
    </w:pPr>
    <w:rPr>
      <w:rFonts w:ascii="宋体"/>
      <w:b/>
      <w:spacing w:val="20"/>
      <w:w w:val="148"/>
      <w:sz w:val="52"/>
    </w:rPr>
  </w:style>
  <w:style w:type="paragraph" w:customStyle="1" w:styleId="aa">
    <w:name w:val="发布部门"/>
    <w:next w:val="a0"/>
    <w:rsid w:val="00A7208C"/>
    <w:pPr>
      <w:jc w:val="center"/>
    </w:pPr>
    <w:rPr>
      <w:rFonts w:ascii="宋体"/>
      <w:b/>
      <w:spacing w:val="20"/>
      <w:w w:val="135"/>
      <w:sz w:val="36"/>
    </w:rPr>
  </w:style>
  <w:style w:type="paragraph" w:customStyle="1" w:styleId="ab">
    <w:name w:val="文献分类号"/>
    <w:rsid w:val="00A7208C"/>
    <w:pPr>
      <w:widowControl w:val="0"/>
      <w:textAlignment w:val="center"/>
    </w:pPr>
    <w:rPr>
      <w:rFonts w:eastAsia="黑体"/>
      <w:sz w:val="21"/>
    </w:rPr>
  </w:style>
  <w:style w:type="character" w:styleId="ac">
    <w:name w:val="page number"/>
    <w:basedOn w:val="a1"/>
    <w:rsid w:val="00A7208C"/>
    <w:rPr>
      <w:rFonts w:ascii="Times New Roman" w:eastAsia="宋体" w:hAnsi="Times New Roman" w:cs="Times New Roman"/>
      <w:sz w:val="18"/>
    </w:rPr>
  </w:style>
  <w:style w:type="paragraph" w:customStyle="1" w:styleId="ad">
    <w:name w:val="标准书眉_偶数页"/>
    <w:basedOn w:val="ae"/>
    <w:next w:val="a0"/>
    <w:rsid w:val="00A7208C"/>
    <w:pPr>
      <w:jc w:val="left"/>
    </w:pPr>
  </w:style>
  <w:style w:type="paragraph" w:customStyle="1" w:styleId="ae">
    <w:name w:val="标准书眉_奇数页"/>
    <w:next w:val="a0"/>
    <w:rsid w:val="00A7208C"/>
    <w:pPr>
      <w:tabs>
        <w:tab w:val="center" w:pos="4154"/>
        <w:tab w:val="right" w:pos="8306"/>
      </w:tabs>
      <w:spacing w:after="120"/>
      <w:jc w:val="right"/>
    </w:pPr>
    <w:rPr>
      <w:sz w:val="21"/>
    </w:rPr>
  </w:style>
  <w:style w:type="paragraph" w:styleId="af">
    <w:name w:val="footer"/>
    <w:basedOn w:val="a0"/>
    <w:rsid w:val="00A7208C"/>
    <w:pPr>
      <w:tabs>
        <w:tab w:val="center" w:pos="4153"/>
        <w:tab w:val="right" w:pos="8306"/>
      </w:tabs>
      <w:snapToGrid w:val="0"/>
      <w:ind w:rightChars="100" w:right="100"/>
      <w:jc w:val="right"/>
    </w:pPr>
    <w:rPr>
      <w:sz w:val="18"/>
    </w:rPr>
  </w:style>
  <w:style w:type="paragraph" w:customStyle="1" w:styleId="af0">
    <w:name w:val="封面标准文稿编辑信息"/>
    <w:rsid w:val="00A7208C"/>
    <w:pPr>
      <w:spacing w:before="180" w:line="180" w:lineRule="exact"/>
      <w:jc w:val="center"/>
    </w:pPr>
    <w:rPr>
      <w:rFonts w:ascii="宋体"/>
      <w:sz w:val="21"/>
    </w:rPr>
  </w:style>
  <w:style w:type="paragraph" w:customStyle="1" w:styleId="af1">
    <w:name w:val="标准书脚_奇数页"/>
    <w:rsid w:val="00A7208C"/>
    <w:pPr>
      <w:spacing w:before="120"/>
      <w:jc w:val="right"/>
    </w:pPr>
    <w:rPr>
      <w:sz w:val="18"/>
    </w:rPr>
  </w:style>
  <w:style w:type="paragraph" w:customStyle="1" w:styleId="af2">
    <w:name w:val="封面正文"/>
    <w:rsid w:val="00A7208C"/>
    <w:pPr>
      <w:jc w:val="both"/>
    </w:pPr>
  </w:style>
  <w:style w:type="paragraph" w:customStyle="1" w:styleId="af3">
    <w:name w:val="标准书脚_偶数页"/>
    <w:rsid w:val="00A7208C"/>
    <w:pPr>
      <w:spacing w:before="120"/>
    </w:pPr>
    <w:rPr>
      <w:sz w:val="18"/>
    </w:rPr>
  </w:style>
  <w:style w:type="paragraph" w:customStyle="1" w:styleId="1">
    <w:name w:val="封面标准号1"/>
    <w:rsid w:val="00A7208C"/>
    <w:pPr>
      <w:widowControl w:val="0"/>
      <w:kinsoku w:val="0"/>
      <w:overflowPunct w:val="0"/>
      <w:autoSpaceDE w:val="0"/>
      <w:autoSpaceDN w:val="0"/>
      <w:spacing w:before="308"/>
      <w:jc w:val="right"/>
      <w:textAlignment w:val="center"/>
    </w:pPr>
    <w:rPr>
      <w:sz w:val="28"/>
    </w:rPr>
  </w:style>
  <w:style w:type="paragraph" w:customStyle="1" w:styleId="af4">
    <w:name w:val="标准书眉一"/>
    <w:rsid w:val="00A7208C"/>
    <w:pPr>
      <w:jc w:val="both"/>
    </w:pPr>
  </w:style>
  <w:style w:type="paragraph" w:customStyle="1" w:styleId="af5">
    <w:name w:val="前言、引言标题"/>
    <w:next w:val="a0"/>
    <w:rsid w:val="00A7208C"/>
    <w:pPr>
      <w:shd w:val="clear" w:color="FFFFFF" w:fill="FFFFFF"/>
      <w:spacing w:before="640" w:after="560"/>
      <w:jc w:val="center"/>
      <w:outlineLvl w:val="0"/>
    </w:pPr>
    <w:rPr>
      <w:rFonts w:ascii="黑体" w:eastAsia="黑体"/>
      <w:sz w:val="32"/>
    </w:rPr>
  </w:style>
  <w:style w:type="paragraph" w:customStyle="1" w:styleId="a">
    <w:name w:val="章标题"/>
    <w:next w:val="a5"/>
    <w:rsid w:val="00A7208C"/>
    <w:pPr>
      <w:numPr>
        <w:ilvl w:val="1"/>
        <w:numId w:val="1"/>
      </w:numPr>
      <w:spacing w:before="50" w:after="50"/>
      <w:jc w:val="both"/>
      <w:outlineLvl w:val="1"/>
    </w:pPr>
    <w:rPr>
      <w:rFonts w:ascii="黑体" w:eastAsia="黑体"/>
      <w:sz w:val="21"/>
    </w:rPr>
  </w:style>
  <w:style w:type="paragraph" w:customStyle="1" w:styleId="af6">
    <w:name w:val="目次、标准名称标题"/>
    <w:basedOn w:val="af5"/>
    <w:next w:val="a5"/>
    <w:rsid w:val="00A7208C"/>
    <w:pPr>
      <w:spacing w:line="460" w:lineRule="exact"/>
    </w:pPr>
  </w:style>
  <w:style w:type="paragraph" w:styleId="af7">
    <w:name w:val="header"/>
    <w:basedOn w:val="a0"/>
    <w:rsid w:val="00813895"/>
    <w:pPr>
      <w:pBdr>
        <w:bottom w:val="single" w:sz="6" w:space="1" w:color="auto"/>
      </w:pBdr>
      <w:tabs>
        <w:tab w:val="center" w:pos="4153"/>
        <w:tab w:val="right" w:pos="8306"/>
      </w:tabs>
      <w:snapToGrid w:val="0"/>
      <w:jc w:val="center"/>
    </w:pPr>
    <w:rPr>
      <w:sz w:val="18"/>
      <w:szCs w:val="18"/>
    </w:rPr>
  </w:style>
  <w:style w:type="paragraph" w:styleId="af8">
    <w:name w:val="Balloon Text"/>
    <w:basedOn w:val="a0"/>
    <w:semiHidden/>
    <w:rsid w:val="00E16E9F"/>
    <w:rPr>
      <w:sz w:val="18"/>
      <w:szCs w:val="18"/>
    </w:rPr>
  </w:style>
  <w:style w:type="table" w:styleId="af9">
    <w:name w:val="Table Grid"/>
    <w:basedOn w:val="a2"/>
    <w:rsid w:val="002968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rsid w:val="00EE5B17"/>
    <w:rPr>
      <w:rFonts w:cs="Times New Roman"/>
      <w:sz w:val="21"/>
      <w:szCs w:val="21"/>
    </w:rPr>
  </w:style>
  <w:style w:type="paragraph" w:styleId="afb">
    <w:name w:val="annotation text"/>
    <w:basedOn w:val="a0"/>
    <w:link w:val="Char0"/>
    <w:rsid w:val="00EE5B17"/>
    <w:pPr>
      <w:jc w:val="left"/>
    </w:pPr>
  </w:style>
  <w:style w:type="character" w:customStyle="1" w:styleId="Char0">
    <w:name w:val="批注文字 Char"/>
    <w:basedOn w:val="a1"/>
    <w:link w:val="afb"/>
    <w:locked/>
    <w:rsid w:val="00EE5B17"/>
    <w:rPr>
      <w:rFonts w:cs="Times New Roman"/>
      <w:kern w:val="2"/>
      <w:sz w:val="21"/>
    </w:rPr>
  </w:style>
  <w:style w:type="paragraph" w:styleId="afc">
    <w:name w:val="annotation subject"/>
    <w:basedOn w:val="afb"/>
    <w:next w:val="afb"/>
    <w:link w:val="Char1"/>
    <w:rsid w:val="00EE5B17"/>
    <w:rPr>
      <w:b/>
      <w:bCs/>
    </w:rPr>
  </w:style>
  <w:style w:type="character" w:customStyle="1" w:styleId="Char1">
    <w:name w:val="批注主题 Char"/>
    <w:basedOn w:val="Char0"/>
    <w:link w:val="afc"/>
    <w:locked/>
    <w:rsid w:val="00EE5B17"/>
    <w:rPr>
      <w:b/>
      <w:bCs/>
    </w:rPr>
  </w:style>
  <w:style w:type="paragraph" w:customStyle="1" w:styleId="10">
    <w:name w:val="列出段落1"/>
    <w:basedOn w:val="a0"/>
    <w:rsid w:val="00CA5DA0"/>
    <w:pPr>
      <w:ind w:firstLineChars="200" w:firstLine="420"/>
    </w:pPr>
    <w:rPr>
      <w:rFonts w:ascii="Calibri" w:hAnsi="Calibri"/>
      <w:szCs w:val="22"/>
    </w:rPr>
  </w:style>
  <w:style w:type="character" w:customStyle="1" w:styleId="Char">
    <w:name w:val="段 Char"/>
    <w:basedOn w:val="a1"/>
    <w:link w:val="a5"/>
    <w:locked/>
    <w:rsid w:val="009C03B8"/>
    <w:rPr>
      <w:rFonts w:ascii="宋体" w:cs="Times New Roman"/>
      <w:sz w:val="21"/>
      <w:lang w:val="en-US" w:eastAsia="zh-CN" w:bidi="ar-SA"/>
    </w:rPr>
  </w:style>
  <w:style w:type="paragraph" w:customStyle="1" w:styleId="afd">
    <w:name w:val="一级条标题"/>
    <w:next w:val="a5"/>
    <w:rsid w:val="00423C45"/>
    <w:pPr>
      <w:spacing w:beforeLines="50" w:afterLines="50"/>
      <w:outlineLvl w:val="2"/>
    </w:pPr>
    <w:rPr>
      <w:rFonts w:ascii="黑体" w:eastAsia="黑体"/>
      <w:sz w:val="21"/>
      <w:szCs w:val="21"/>
    </w:rPr>
  </w:style>
  <w:style w:type="paragraph" w:customStyle="1" w:styleId="afe">
    <w:name w:val="二级条标题"/>
    <w:basedOn w:val="afd"/>
    <w:next w:val="a5"/>
    <w:rsid w:val="00423C45"/>
    <w:pPr>
      <w:spacing w:before="50" w:after="50"/>
      <w:ind w:left="709"/>
      <w:outlineLvl w:val="3"/>
    </w:pPr>
  </w:style>
  <w:style w:type="paragraph" w:customStyle="1" w:styleId="aff">
    <w:name w:val="三级条标题"/>
    <w:basedOn w:val="afe"/>
    <w:next w:val="a5"/>
    <w:rsid w:val="00423C45"/>
    <w:pPr>
      <w:ind w:left="0"/>
      <w:outlineLvl w:val="4"/>
    </w:pPr>
  </w:style>
  <w:style w:type="paragraph" w:customStyle="1" w:styleId="aff0">
    <w:name w:val="四级条标题"/>
    <w:basedOn w:val="aff"/>
    <w:next w:val="a5"/>
    <w:rsid w:val="00423C45"/>
    <w:pPr>
      <w:outlineLvl w:val="5"/>
    </w:pPr>
  </w:style>
  <w:style w:type="paragraph" w:customStyle="1" w:styleId="aff1">
    <w:name w:val="五级条标题"/>
    <w:basedOn w:val="aff0"/>
    <w:next w:val="a5"/>
    <w:rsid w:val="00423C45"/>
    <w:pPr>
      <w:outlineLvl w:val="6"/>
    </w:pPr>
  </w:style>
  <w:style w:type="paragraph" w:customStyle="1" w:styleId="aff2">
    <w:name w:val="二级无"/>
    <w:basedOn w:val="afe"/>
    <w:rsid w:val="00423C45"/>
    <w:pPr>
      <w:spacing w:beforeLines="0" w:afterLines="0"/>
      <w:ind w:left="0"/>
    </w:pPr>
    <w:rPr>
      <w:rFonts w:ascii="宋体" w:eastAsia="宋体"/>
    </w:rPr>
  </w:style>
  <w:style w:type="paragraph" w:customStyle="1" w:styleId="11">
    <w:name w:val="修订1"/>
    <w:hidden/>
    <w:semiHidden/>
    <w:rsid w:val="0090451B"/>
    <w:rPr>
      <w:kern w:val="2"/>
      <w:sz w:val="21"/>
    </w:rPr>
  </w:style>
  <w:style w:type="table" w:styleId="aff3">
    <w:name w:val="Table Theme"/>
    <w:basedOn w:val="a2"/>
    <w:rsid w:val="001553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rsid w:val="0015539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rsid w:val="00CC03F4"/>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916F-CA1F-4DAE-931C-47192A1C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webuser</dc:creator>
  <cp:lastModifiedBy>Wang Xiu-Teng</cp:lastModifiedBy>
  <cp:revision>25</cp:revision>
  <cp:lastPrinted>2012-11-27T10:13:00Z</cp:lastPrinted>
  <dcterms:created xsi:type="dcterms:W3CDTF">2013-01-25T01:14:00Z</dcterms:created>
  <dcterms:modified xsi:type="dcterms:W3CDTF">2013-01-28T03:12:00Z</dcterms:modified>
</cp:coreProperties>
</file>