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1732B" w:rsidRPr="0081732B" w:rsidRDefault="0081732B" w:rsidP="0081732B">
      <w:pPr>
        <w:framePr w:w="5919" w:h="1134" w:hRule="exact" w:hSpace="125" w:vSpace="181" w:wrap="around" w:vAnchor="page" w:hAnchor="page" w:x="2967" w:y="14710" w:anchorLock="1"/>
        <w:spacing w:line="400" w:lineRule="exact"/>
        <w:jc w:val="distribute"/>
        <w:textAlignment w:val="center"/>
        <w:rPr>
          <w:rFonts w:ascii="宋体" w:hAnsi="宋体"/>
          <w:b/>
          <w:bCs/>
          <w:sz w:val="32"/>
          <w:szCs w:val="32"/>
        </w:rPr>
      </w:pPr>
      <w:bookmarkStart w:id="0" w:name="SectionMark4"/>
      <w:r w:rsidRPr="0081732B">
        <w:rPr>
          <w:rFonts w:ascii="宋体" w:hAnsi="宋体" w:hint="eastAsia"/>
          <w:b/>
          <w:bCs/>
          <w:sz w:val="32"/>
          <w:szCs w:val="32"/>
        </w:rPr>
        <w:t>国家市场监督管理总局</w:t>
      </w:r>
    </w:p>
    <w:p w:rsidR="0081732B" w:rsidRPr="0081732B" w:rsidRDefault="0081732B" w:rsidP="0081732B">
      <w:pPr>
        <w:framePr w:w="5919" w:h="1134" w:hRule="exact" w:hSpace="125" w:vSpace="181" w:wrap="around" w:vAnchor="page" w:hAnchor="page" w:x="2967" w:y="14710" w:anchorLock="1"/>
        <w:spacing w:line="400" w:lineRule="exact"/>
        <w:jc w:val="distribute"/>
        <w:rPr>
          <w:rFonts w:ascii="宋体" w:hAnsi="宋体"/>
          <w:b/>
          <w:bCs/>
          <w:kern w:val="20"/>
          <w:sz w:val="28"/>
          <w:szCs w:val="28"/>
        </w:rPr>
      </w:pPr>
      <w:r w:rsidRPr="0081732B">
        <w:rPr>
          <w:rFonts w:ascii="宋体" w:hAnsi="宋体" w:hint="eastAsia"/>
          <w:b/>
          <w:bCs/>
          <w:kern w:val="20"/>
          <w:sz w:val="32"/>
          <w:szCs w:val="32"/>
        </w:rPr>
        <w:t>中国国家标准化管理委员会</w:t>
      </w:r>
    </w:p>
    <w:p w:rsidR="00123A04" w:rsidRDefault="005B659D" w:rsidP="00123A04">
      <w:pPr>
        <w:pStyle w:val="3"/>
        <w:rPr>
          <w:rFonts w:eastAsiaTheme="majorEastAsia"/>
          <w:color w:val="000000" w:themeColor="text1"/>
          <w:szCs w:val="21"/>
        </w:rPr>
      </w:pPr>
      <w:r w:rsidRPr="005B659D">
        <w:rPr>
          <w:rFonts w:eastAsiaTheme="majorEastAsia"/>
          <w:noProof/>
          <w:color w:val="000000" w:themeColor="text1"/>
          <w:sz w:val="21"/>
          <w:szCs w:val="21"/>
        </w:rPr>
        <w:pict>
          <v:shapetype id="_x0000_t202" coordsize="21600,21600" o:spt="202" path="m,l,21600r21600,l21600,xe">
            <v:stroke joinstyle="miter"/>
            <v:path gradientshapeok="t" o:connecttype="rect"/>
          </v:shapetype>
          <v:shape id="fmFrame3" o:spid="_x0000_s1026" type="#_x0000_t202" style="position:absolute;left:0;text-align:left;margin-left:70.9pt;margin-top:179.25pt;width:470pt;height:22.35pt;z-index:251652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" stroked="f">
            <v:textbox inset="0,0,0,0">
              <w:txbxContent>
                <w:p w:rsidR="00ED0C22" w:rsidRDefault="00ED0C22">
                  <w:pPr>
                    <w:spacing w:line="0" w:lineRule="atLeast"/>
                    <w:rPr>
                      <w:rFonts w:ascii="黑体" w:eastAsia="黑体"/>
                    </w:rPr>
                  </w:pPr>
                  <w:r>
                    <w:rPr>
                      <w:rFonts w:ascii="黑体" w:eastAsia="黑体" w:hint="eastAsia"/>
                    </w:rPr>
                    <w:t xml:space="preserve">GB/T XXXXX—201X </w:t>
                  </w:r>
                </w:p>
              </w:txbxContent>
            </v:textbox>
            <w10:wrap anchorx="page" anchory="page"/>
            <w10:anchorlock/>
          </v:shape>
        </w:pict>
      </w:r>
      <w:r w:rsidR="00B76FFC" w:rsidRPr="00A91547">
        <w:rPr>
          <w:rFonts w:eastAsiaTheme="majorEastAsia"/>
          <w:color w:val="000000" w:themeColor="text1"/>
          <w:sz w:val="21"/>
          <w:szCs w:val="21"/>
        </w:rPr>
        <w:t xml:space="preserve"> </w:t>
      </w:r>
    </w:p>
    <w:p w:rsidR="00123A04" w:rsidRPr="009B579B" w:rsidRDefault="005B659D" w:rsidP="00123A04">
      <w:pPr>
        <w:pStyle w:val="3"/>
        <w:spacing w:line="360" w:lineRule="auto"/>
        <w:rPr>
          <w:rFonts w:asciiTheme="majorEastAsia" w:eastAsiaTheme="majorEastAsia" w:hAnsiTheme="majorEastAsia" w:cstheme="majorEastAsia"/>
          <w:b w:val="0"/>
          <w:color w:val="000000" w:themeColor="text1"/>
          <w:sz w:val="21"/>
          <w:szCs w:val="21"/>
        </w:rPr>
      </w:pPr>
      <w:r>
        <w:rPr>
          <w:rFonts w:asciiTheme="majorEastAsia" w:eastAsiaTheme="majorEastAsia" w:hAnsiTheme="majorEastAsia" w:cstheme="majorEastAsia"/>
          <w:b w:val="0"/>
          <w:noProof/>
          <w:color w:val="000000" w:themeColor="text1"/>
          <w:sz w:val="21"/>
          <w:szCs w:val="21"/>
        </w:rPr>
        <w:pict>
          <v:shape id="_x0000_s1040" type="#_x0000_t202" style="position:absolute;left:0;text-align:left;margin-left:70.9pt;margin-top:179.25pt;width:470pt;height:22.35pt;z-index:2516792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" stroked="f">
            <v:path arrowok="t"/>
            <v:textbox inset="0,0,0,0">
              <w:txbxContent>
                <w:p w:rsidR="00ED0C22" w:rsidRDefault="00ED0C22" w:rsidP="00123A04">
                  <w:pPr>
                    <w:pStyle w:val="12"/>
                    <w:spacing w:before="0" w:line="0" w:lineRule="atLeast"/>
                    <w:rPr>
                      <w:rFonts w:ascii="黑体" w:eastAsia="黑体"/>
                    </w:rPr>
                  </w:pPr>
                  <w:r>
                    <w:rPr>
                      <w:rFonts w:ascii="黑体" w:eastAsia="黑体" w:hint="eastAsia"/>
                    </w:rPr>
                    <w:t xml:space="preserve">GB/T XXXXX—201X </w:t>
                  </w:r>
                </w:p>
              </w:txbxContent>
            </v:textbox>
            <w10:wrap anchorx="page" anchory="page"/>
            <w10:anchorlock/>
          </v:shape>
        </w:pict>
      </w:r>
      <w:r>
        <w:rPr>
          <w:rFonts w:asciiTheme="majorEastAsia" w:eastAsiaTheme="majorEastAsia" w:hAnsiTheme="majorEastAsia" w:cstheme="majorEastAsia"/>
          <w:b w:val="0"/>
          <w:noProof/>
          <w:color w:val="000000" w:themeColor="text1"/>
          <w:sz w:val="21"/>
          <w:szCs w:val="21"/>
        </w:rPr>
        <w:pict>
          <v:shape id="fmFrame2" o:spid="_x0000_s1039" type="#_x0000_t202" style="position:absolute;left:0;text-align:left;margin-left:70.9pt;margin-top:131.05pt;width:481.9pt;height:28.35pt;z-index:2516782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" stroked="f">
            <v:path arrowok="t"/>
            <v:textbox inset="0,0,0,0">
              <w:txbxContent>
                <w:p w:rsidR="00ED0C22" w:rsidRDefault="00ED0C22" w:rsidP="00123A04">
                  <w:pPr>
                    <w:pStyle w:val="afff5"/>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5B659D" w:rsidP="00123A04">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fmFrame1" o:spid="_x0000_s1038" type="#_x0000_t202" style="position:absolute;left:0;text-align:left;margin-left:70.9pt;margin-top:28.35pt;width:200pt;height:51.8pt;z-index:2516771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" stroked="f">
            <v:path arrowok="t"/>
            <v:textbox inset="0,0,0,0">
              <w:txbxContent>
                <w:p w:rsidR="00ED0C22" w:rsidRDefault="00ED0C22" w:rsidP="00123A04">
                  <w:pPr>
                    <w:pStyle w:val="aff3"/>
                    <w:rPr>
                      <w:rFonts w:ascii="黑体"/>
                    </w:rPr>
                  </w:pPr>
                  <w:r>
                    <w:rPr>
                      <w:rFonts w:ascii="黑体" w:hint="eastAsia"/>
                    </w:rPr>
                    <w:t>ICS 07</w:t>
                  </w:r>
                  <w:r>
                    <w:rPr>
                      <w:rFonts w:ascii="黑体"/>
                    </w:rPr>
                    <w:t>.0</w:t>
                  </w:r>
                  <w:r>
                    <w:rPr>
                      <w:rFonts w:ascii="黑体" w:hint="eastAsia"/>
                    </w:rPr>
                    <w:t>80</w:t>
                  </w:r>
                </w:p>
                <w:p w:rsidR="00ED0C22" w:rsidRDefault="00ED0C22" w:rsidP="00123A04">
                  <w:pPr>
                    <w:pStyle w:val="aff3"/>
                  </w:pPr>
                  <w:r>
                    <w:rPr>
                      <w:rFonts w:ascii="黑体" w:hint="eastAsia"/>
                    </w:rPr>
                    <w:t>A 21</w:t>
                  </w:r>
                </w:p>
              </w:txbxContent>
            </v:textbox>
            <w10:wrap anchorx="page" anchory="page"/>
            <w10:anchorlock/>
          </v:shape>
        </w:pict>
      </w: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r w:rsidRPr="009B579B">
        <w:rPr>
          <w:rFonts w:asciiTheme="majorEastAsia" w:eastAsiaTheme="majorEastAsia" w:hAnsiTheme="majorEastAsia" w:cstheme="majorEastAsia"/>
          <w:color w:val="000000" w:themeColor="text1"/>
          <w:szCs w:val="21"/>
        </w:rPr>
        <w:t xml:space="preserve"> </w:t>
      </w: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5B659D" w:rsidP="00123A04">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fmFrame4" o:spid="_x0000_s1042" type="#_x0000_t202" style="position:absolute;left:0;text-align:left;margin-left:68.7pt;margin-top:301.3pt;width:470pt;height:345.55pt;z-index:2516812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" stroked="f">
            <v:path arrowok="t"/>
            <v:textbox inset="0,0,0,0">
              <w:txbxContent>
                <w:p w:rsidR="00ED0C22" w:rsidRPr="00123A04" w:rsidRDefault="00ED0C22" w:rsidP="00123A04">
                  <w:pPr>
                    <w:jc w:val="center"/>
                    <w:rPr>
                      <w:rFonts w:ascii="黑体" w:eastAsia="黑体" w:hAnsi="黑体"/>
                      <w:sz w:val="52"/>
                      <w:szCs w:val="52"/>
                    </w:rPr>
                  </w:pPr>
                  <w:bookmarkStart w:id="1" w:name="OLE_LINK11"/>
                  <w:r w:rsidRPr="00123A04">
                    <w:rPr>
                      <w:rFonts w:ascii="黑体" w:eastAsia="黑体" w:hint="eastAsia"/>
                      <w:kern w:val="0"/>
                      <w:sz w:val="52"/>
                      <w:szCs w:val="20"/>
                    </w:rPr>
                    <w:t>植物激素类次生代谢产物的生物活性测定  指示植物法</w:t>
                  </w:r>
                </w:p>
                <w:bookmarkEnd w:id="1"/>
                <w:p w:rsidR="00ED0C22" w:rsidRDefault="00ED0C22" w:rsidP="00123A04">
                  <w:pPr>
                    <w:autoSpaceDE w:val="0"/>
                    <w:autoSpaceDN w:val="0"/>
                    <w:adjustRightInd w:val="0"/>
                    <w:jc w:val="left"/>
                    <w:rPr>
                      <w:color w:val="000000"/>
                      <w:kern w:val="0"/>
                      <w:sz w:val="24"/>
                    </w:rPr>
                  </w:pPr>
                </w:p>
                <w:p w:rsidR="00ED0C22" w:rsidRDefault="00ED0C22" w:rsidP="00123A04">
                  <w:pPr>
                    <w:ind w:firstLineChars="1" w:firstLine="3"/>
                    <w:jc w:val="center"/>
                    <w:rPr>
                      <w:rFonts w:ascii="黑体" w:eastAsia="黑体"/>
                      <w:b/>
                      <w:sz w:val="28"/>
                      <w:szCs w:val="28"/>
                    </w:rPr>
                  </w:pPr>
                  <w:r w:rsidRPr="00123A04">
                    <w:rPr>
                      <w:sz w:val="28"/>
                      <w:szCs w:val="28"/>
                    </w:rPr>
                    <w:t>Detection of the biological activity for plant hormones secondary metabolites——Indicator plant method</w:t>
                  </w:r>
                </w:p>
                <w:p w:rsidR="00ED0C22" w:rsidRDefault="00ED0C22" w:rsidP="00123A04">
                  <w:pPr>
                    <w:ind w:firstLineChars="201" w:firstLine="424"/>
                    <w:jc w:val="center"/>
                    <w:rPr>
                      <w:b/>
                    </w:rPr>
                  </w:pPr>
                </w:p>
                <w:p w:rsidR="00ED0C22" w:rsidRDefault="00ED0C22" w:rsidP="00123A04">
                  <w:pPr>
                    <w:pStyle w:val="afff4"/>
                    <w:spacing w:before="0" w:line="240" w:lineRule="auto"/>
                    <w:rPr>
                      <w:sz w:val="28"/>
                    </w:rPr>
                  </w:pPr>
                  <w:r>
                    <w:rPr>
                      <w:rFonts w:hint="eastAsia"/>
                      <w:sz w:val="28"/>
                    </w:rPr>
                    <w:t>（征求意见稿）</w:t>
                  </w:r>
                </w:p>
                <w:p w:rsidR="00ED0C22" w:rsidRDefault="00ED0C22" w:rsidP="00123A04">
                  <w:pPr>
                    <w:pStyle w:val="afffc"/>
                    <w:jc w:val="both"/>
                  </w:pPr>
                </w:p>
              </w:txbxContent>
            </v:textbox>
            <w10:wrap anchorx="page" anchory="page"/>
            <w10:anchorlock/>
          </v:shape>
        </w:pict>
      </w: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r w:rsidRPr="009B579B">
        <w:rPr>
          <w:rFonts w:asciiTheme="majorEastAsia" w:eastAsiaTheme="majorEastAsia" w:hAnsiTheme="majorEastAsia" w:cstheme="majorEastAsia"/>
          <w:noProof/>
          <w:color w:val="000000" w:themeColor="text1"/>
          <w:szCs w:val="21"/>
        </w:rPr>
        <w:drawing>
          <wp:anchor distT="0" distB="0" distL="114300" distR="114300" simplePos="0" relativeHeight="251676160"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1"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5B659D" w:rsidP="00123A04">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type id="_x0000_t32" coordsize="21600,21600" o:spt="32" o:oned="t" path="m,l21600,21600e" filled="f">
            <v:path arrowok="t" fillok="f" o:connecttype="none"/>
            <o:lock v:ext="edit" shapetype="t"/>
          </v:shapetype>
          <v:shape id="AutoShape 35" o:spid="_x0000_s1041" type="#_x0000_t32" style="position:absolute;left:0;text-align:left;margin-left:70.9pt;margin-top:212.65pt;width:481.9pt;height:.05pt;z-index:2516802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">
            <o:lock v:ext="edit" shapetype="f"/>
            <w10:wrap anchorx="page" anchory="page"/>
          </v:shape>
        </w:pict>
      </w:r>
    </w:p>
    <w:p w:rsidR="00123A04" w:rsidRPr="009B579B" w:rsidRDefault="00123A04" w:rsidP="00123A04">
      <w:pPr>
        <w:spacing w:line="360" w:lineRule="auto"/>
        <w:rPr>
          <w:rFonts w:asciiTheme="majorEastAsia" w:eastAsiaTheme="majorEastAsia" w:hAnsiTheme="majorEastAsia" w:cstheme="majorEastAsia"/>
          <w:color w:val="000000" w:themeColor="text1"/>
          <w:szCs w:val="21"/>
        </w:rPr>
      </w:pPr>
    </w:p>
    <w:p w:rsidR="00123A04" w:rsidRPr="009B579B" w:rsidRDefault="005B659D" w:rsidP="00123A04">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AutoShape 39" o:spid="_x0000_s1045" type="#_x0000_t32" style="position:absolute;left:0;text-align:left;margin-left:70.9pt;margin-top:728.5pt;width:481.9pt;height:.05pt;z-index:2516843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">
            <o:lock v:ext="edit" shapetype="f"/>
            <w10:wrap anchorx="page" anchory="page"/>
          </v:shape>
        </w:pict>
      </w:r>
    </w:p>
    <w:p w:rsidR="00123A04" w:rsidRPr="009B579B" w:rsidRDefault="005B659D" w:rsidP="00123A04">
      <w:pPr>
        <w:spacing w:line="360" w:lineRule="auto"/>
        <w:rPr>
          <w:rFonts w:asciiTheme="majorEastAsia" w:eastAsiaTheme="majorEastAsia" w:hAnsiTheme="majorEastAsia" w:cstheme="majorEastAsia"/>
          <w:color w:val="000000" w:themeColor="text1"/>
          <w:szCs w:val="21"/>
        </w:rPr>
        <w:sectPr w:rsidR="00123A04" w:rsidRPr="009B579B">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rsidRPr="005B659D">
        <w:rPr>
          <w:rFonts w:asciiTheme="majorEastAsia" w:eastAsiaTheme="majorEastAsia" w:hAnsiTheme="majorEastAsia" w:cstheme="majorEastAsia"/>
          <w:b/>
          <w:noProof/>
          <w:color w:val="000000" w:themeColor="text1"/>
          <w:szCs w:val="21"/>
        </w:rPr>
        <w:pict>
          <v:rect id="_x0000_s1047" style="position:absolute;left:0;text-align:left;margin-left:452.4pt;margin-top:181.1pt;width:56.25pt;height:34.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" stroked="f">
            <v:path arrowok="t"/>
            <v:textbox>
              <w:txbxContent>
                <w:p w:rsidR="00ED0C22" w:rsidRDefault="00ED0C22" w:rsidP="00123A04">
                  <w:r>
                    <w:rPr>
                      <w:rStyle w:val="af9"/>
                      <w:rFonts w:hint="eastAsia"/>
                    </w:rPr>
                    <w:t>发布</w:t>
                  </w:r>
                </w:p>
              </w:txbxContent>
            </v:textbox>
          </v:rect>
        </w:pict>
      </w:r>
      <w:r>
        <w:rPr>
          <w:rFonts w:asciiTheme="majorEastAsia" w:eastAsiaTheme="majorEastAsia" w:hAnsiTheme="majorEastAsia" w:cstheme="majorEastAsia"/>
          <w:noProof/>
          <w:color w:val="000000" w:themeColor="text1"/>
          <w:szCs w:val="21"/>
        </w:rPr>
        <w:pict>
          <v:rect id="Rectangle 41" o:spid="_x0000_s1046" style="position:absolute;left:0;text-align:left;margin-left:452.4pt;margin-top:355.25pt;width:56.25pt;height:34.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" stroked="f">
            <v:path arrowok="t"/>
            <v:textbox>
              <w:txbxContent>
                <w:p w:rsidR="00ED0C22" w:rsidRDefault="00ED0C22" w:rsidP="00123A04">
                  <w:r>
                    <w:rPr>
                      <w:rStyle w:val="af9"/>
                      <w:rFonts w:hint="eastAsia"/>
                    </w:rPr>
                    <w:t>发布</w:t>
                  </w:r>
                </w:p>
              </w:txbxContent>
            </v:textbox>
          </v:rect>
        </w:pict>
      </w:r>
      <w:r>
        <w:rPr>
          <w:rFonts w:asciiTheme="majorEastAsia" w:eastAsiaTheme="majorEastAsia" w:hAnsiTheme="majorEastAsia" w:cstheme="majorEastAsia"/>
          <w:noProof/>
          <w:color w:val="000000" w:themeColor="text1"/>
          <w:szCs w:val="21"/>
        </w:rPr>
        <w:pict>
          <v:shape id="fmFrame5" o:spid="_x0000_s1043" type="#_x0000_t202" style="position:absolute;left:0;text-align:left;margin-left:70.9pt;margin-top:649.4pt;width:159pt;height:22.7pt;z-index:2516823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" stroked="f">
            <v:path arrowok="t"/>
            <v:textbox inset="0,0,0,0">
              <w:txbxContent>
                <w:p w:rsidR="00ED0C22" w:rsidRDefault="00ED0C22" w:rsidP="00123A04">
                  <w:pPr>
                    <w:rPr>
                      <w:rFonts w:ascii="黑体" w:eastAsia="黑体"/>
                      <w:kern w:val="0"/>
                      <w:sz w:val="28"/>
                      <w:szCs w:val="20"/>
                    </w:rPr>
                  </w:pPr>
                  <w:r>
                    <w:rPr>
                      <w:rFonts w:ascii="黑体" w:eastAsia="黑体" w:hint="eastAsia"/>
                      <w:kern w:val="0"/>
                      <w:sz w:val="28"/>
                      <w:szCs w:val="20"/>
                    </w:rPr>
                    <w:t>201X-XX-XX 发布</w:t>
                  </w:r>
                </w:p>
              </w:txbxContent>
            </v:textbox>
            <w10:wrap anchorx="margin" anchory="margin"/>
            <w10:anchorlock/>
          </v:shape>
        </w:pict>
      </w:r>
      <w:r>
        <w:rPr>
          <w:rFonts w:asciiTheme="majorEastAsia" w:eastAsiaTheme="majorEastAsia" w:hAnsiTheme="majorEastAsia" w:cstheme="majorEastAsia"/>
          <w:noProof/>
          <w:color w:val="000000" w:themeColor="text1"/>
          <w:szCs w:val="21"/>
        </w:rPr>
        <w:pict>
          <v:shape id="fmFrame6" o:spid="_x0000_s1044" type="#_x0000_t202" style="position:absolute;left:0;text-align:left;margin-left:427.75pt;margin-top:649.4pt;width:122.85pt;height:22.7pt;z-index:2516833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" stroked="f">
            <v:path arrowok="t"/>
            <v:textbox inset="0,0,0,0">
              <w:txbxContent>
                <w:p w:rsidR="00ED0C22" w:rsidRDefault="00ED0C22" w:rsidP="00123A04">
                  <w:pPr>
                    <w:jc w:val="right"/>
                    <w:rPr>
                      <w:rFonts w:ascii="黑体" w:eastAsia="黑体"/>
                      <w:kern w:val="0"/>
                      <w:sz w:val="28"/>
                      <w:szCs w:val="20"/>
                    </w:rPr>
                  </w:pPr>
                  <w:r>
                    <w:rPr>
                      <w:rFonts w:ascii="黑体" w:eastAsia="黑体" w:hint="eastAsia"/>
                      <w:kern w:val="0"/>
                      <w:sz w:val="28"/>
                      <w:szCs w:val="20"/>
                    </w:rPr>
                    <w:t>201X-XX-XX实施</w:t>
                  </w:r>
                </w:p>
              </w:txbxContent>
            </v:textbox>
            <w10:wrap anchorx="margin" anchory="margin"/>
            <w10:anchorlock/>
          </v:shape>
        </w:pict>
      </w:r>
    </w:p>
    <w:p w:rsidR="00123A04" w:rsidRPr="009B579B" w:rsidRDefault="00123A04" w:rsidP="00123A04">
      <w:pPr>
        <w:pStyle w:val="aff8"/>
        <w:spacing w:line="360" w:lineRule="auto"/>
        <w:rPr>
          <w:rFonts w:hAnsi="黑体" w:cstheme="majorEastAsia"/>
          <w:color w:val="000000" w:themeColor="text1"/>
          <w:szCs w:val="32"/>
        </w:rPr>
      </w:pPr>
      <w:r w:rsidRPr="009B579B">
        <w:rPr>
          <w:rFonts w:hAnsi="黑体" w:cstheme="majorEastAsia" w:hint="eastAsia"/>
          <w:color w:val="000000" w:themeColor="text1"/>
          <w:szCs w:val="32"/>
        </w:rPr>
        <w:lastRenderedPageBreak/>
        <w:t>前</w:t>
      </w:r>
      <w:r w:rsidRPr="009B579B">
        <w:rPr>
          <w:rFonts w:hAnsi="黑体" w:cstheme="majorEastAsia"/>
          <w:color w:val="000000" w:themeColor="text1"/>
          <w:szCs w:val="32"/>
        </w:rPr>
        <w:t xml:space="preserve">    </w:t>
      </w:r>
      <w:r w:rsidRPr="009B579B">
        <w:rPr>
          <w:rFonts w:hAnsi="黑体" w:cstheme="majorEastAsia" w:hint="eastAsia"/>
          <w:color w:val="000000" w:themeColor="text1"/>
          <w:szCs w:val="32"/>
        </w:rPr>
        <w:t>言</w:t>
      </w:r>
    </w:p>
    <w:p w:rsidR="00123A04" w:rsidRPr="00A91547" w:rsidRDefault="00123A04" w:rsidP="00123A04">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本标准按照</w:t>
      </w:r>
      <w:r w:rsidRPr="00A91547">
        <w:rPr>
          <w:rFonts w:eastAsiaTheme="majorEastAsia"/>
          <w:color w:val="000000" w:themeColor="text1"/>
          <w:kern w:val="0"/>
          <w:szCs w:val="21"/>
        </w:rPr>
        <w:t>GB/T 1.1—2009</w:t>
      </w:r>
      <w:r w:rsidRPr="00A91547">
        <w:rPr>
          <w:rFonts w:eastAsiaTheme="majorEastAsia"/>
          <w:color w:val="000000" w:themeColor="text1"/>
          <w:kern w:val="0"/>
          <w:szCs w:val="21"/>
        </w:rPr>
        <w:t>给出的规则起草。</w:t>
      </w:r>
    </w:p>
    <w:p w:rsidR="00123A04" w:rsidRPr="00A91547" w:rsidRDefault="00123A04" w:rsidP="00123A04">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本标准由中国标准化研究院提出并归口。</w:t>
      </w:r>
    </w:p>
    <w:p w:rsidR="00123A04" w:rsidRDefault="00123A04" w:rsidP="00123A04">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本标准起草单位：</w:t>
      </w:r>
    </w:p>
    <w:p w:rsidR="00AE0444" w:rsidRPr="00123A04" w:rsidRDefault="00123A04" w:rsidP="00123A04">
      <w:pPr>
        <w:spacing w:line="400" w:lineRule="exact"/>
        <w:ind w:firstLineChars="150" w:firstLine="315"/>
        <w:jc w:val="left"/>
        <w:rPr>
          <w:rFonts w:eastAsiaTheme="majorEastAsia"/>
          <w:color w:val="000000" w:themeColor="text1"/>
          <w:szCs w:val="21"/>
        </w:rPr>
      </w:pPr>
      <w:r w:rsidRPr="00A91547">
        <w:rPr>
          <w:rFonts w:eastAsiaTheme="majorEastAsia"/>
          <w:color w:val="000000" w:themeColor="text1"/>
          <w:szCs w:val="21"/>
        </w:rPr>
        <w:t>本标准主要起草人：</w:t>
      </w: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jc w:val="right"/>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sectPr w:rsidR="00AE0444" w:rsidRPr="00A91547">
          <w:headerReference w:type="default" r:id="rId16"/>
          <w:footerReference w:type="default" r:id="rId17"/>
          <w:pgSz w:w="11907" w:h="16839"/>
          <w:pgMar w:top="1418" w:right="1134" w:bottom="1134" w:left="1418" w:header="1418" w:footer="851" w:gutter="0"/>
          <w:pgNumType w:fmt="upperRoman" w:start="1"/>
          <w:cols w:space="720"/>
          <w:docGrid w:type="lines" w:linePitch="312"/>
        </w:sectPr>
      </w:pPr>
    </w:p>
    <w:bookmarkEnd w:id="0"/>
    <w:p w:rsidR="00A909F1" w:rsidRPr="00A91547" w:rsidRDefault="00A909F1" w:rsidP="00276F1F">
      <w:pPr>
        <w:pStyle w:val="afa"/>
        <w:spacing w:beforeLines="100" w:afterLines="100"/>
        <w:ind w:firstLineChars="0" w:firstLine="0"/>
        <w:jc w:val="center"/>
        <w:rPr>
          <w:rFonts w:ascii="Times New Roman" w:eastAsia="黑体"/>
          <w:b/>
          <w:bCs/>
          <w:sz w:val="36"/>
          <w:szCs w:val="36"/>
        </w:rPr>
      </w:pPr>
      <w:r w:rsidRPr="00A91547">
        <w:rPr>
          <w:rFonts w:ascii="Times New Roman" w:eastAsia="黑体"/>
          <w:b/>
          <w:sz w:val="36"/>
          <w:szCs w:val="36"/>
        </w:rPr>
        <w:lastRenderedPageBreak/>
        <w:t>植物激素类次生代谢产物的生物</w:t>
      </w:r>
      <w:r w:rsidRPr="00A91547">
        <w:rPr>
          <w:rFonts w:ascii="Times New Roman" w:eastAsia="黑体"/>
          <w:b/>
          <w:bCs/>
          <w:sz w:val="36"/>
          <w:szCs w:val="36"/>
        </w:rPr>
        <w:t>活性测定</w:t>
      </w:r>
      <w:r w:rsidRPr="00A91547">
        <w:rPr>
          <w:rFonts w:ascii="Times New Roman" w:eastAsia="黑体"/>
          <w:b/>
          <w:bCs/>
          <w:sz w:val="36"/>
          <w:szCs w:val="36"/>
        </w:rPr>
        <w:t xml:space="preserve">  </w:t>
      </w:r>
      <w:r w:rsidRPr="00A91547">
        <w:rPr>
          <w:rFonts w:ascii="Times New Roman" w:eastAsia="黑体"/>
          <w:b/>
          <w:bCs/>
          <w:sz w:val="36"/>
          <w:szCs w:val="36"/>
        </w:rPr>
        <w:t>指示植物法</w:t>
      </w:r>
    </w:p>
    <w:p w:rsidR="00E90424" w:rsidRPr="00A91547" w:rsidRDefault="00E90424" w:rsidP="00276F1F">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 xml:space="preserve">1  </w:t>
      </w:r>
      <w:r w:rsidRPr="00A91547">
        <w:rPr>
          <w:rFonts w:ascii="Times New Roman" w:eastAsia="黑体"/>
          <w:kern w:val="44"/>
          <w:szCs w:val="22"/>
        </w:rPr>
        <w:t>范围</w:t>
      </w:r>
    </w:p>
    <w:p w:rsidR="00A909F1" w:rsidRPr="00A91547" w:rsidRDefault="00A909F1" w:rsidP="00ED6292">
      <w:pPr>
        <w:spacing w:line="360" w:lineRule="auto"/>
        <w:ind w:firstLineChars="200" w:firstLine="420"/>
        <w:rPr>
          <w:szCs w:val="21"/>
        </w:rPr>
      </w:pPr>
      <w:r w:rsidRPr="00A91547">
        <w:rPr>
          <w:szCs w:val="21"/>
        </w:rPr>
        <w:t>本标准规定了植物激素</w:t>
      </w:r>
      <w:r w:rsidRPr="005C7FBD">
        <w:rPr>
          <w:szCs w:val="21"/>
        </w:rPr>
        <w:t>类次生代谢产物的生物</w:t>
      </w:r>
      <w:r w:rsidRPr="005C7FBD">
        <w:rPr>
          <w:bCs/>
          <w:szCs w:val="21"/>
        </w:rPr>
        <w:t>活性</w:t>
      </w:r>
      <w:r w:rsidRPr="005C7FBD">
        <w:rPr>
          <w:szCs w:val="21"/>
        </w:rPr>
        <w:t>指示植物法测定的原理、仪器设备及器具、试剂和材料、操作步骤和结果</w:t>
      </w:r>
      <w:r w:rsidR="00641AE7" w:rsidRPr="005C7FBD">
        <w:rPr>
          <w:szCs w:val="21"/>
        </w:rPr>
        <w:t>计算</w:t>
      </w:r>
      <w:r w:rsidRPr="005C7FBD">
        <w:rPr>
          <w:szCs w:val="21"/>
        </w:rPr>
        <w:t>。</w:t>
      </w:r>
    </w:p>
    <w:p w:rsidR="00A909F1" w:rsidRPr="00A91547" w:rsidRDefault="00A909F1" w:rsidP="00ED6292">
      <w:pPr>
        <w:spacing w:line="360" w:lineRule="auto"/>
        <w:ind w:firstLineChars="200" w:firstLine="420"/>
        <w:rPr>
          <w:szCs w:val="21"/>
        </w:rPr>
      </w:pPr>
      <w:r w:rsidRPr="00A91547">
        <w:rPr>
          <w:szCs w:val="21"/>
        </w:rPr>
        <w:t>本标准适用于植物激素类次生代谢产物生长素、细胞分裂素和</w:t>
      </w:r>
      <w:r w:rsidR="00FE68E5" w:rsidRPr="00A91547">
        <w:rPr>
          <w:szCs w:val="21"/>
        </w:rPr>
        <w:t>赤霉素</w:t>
      </w:r>
      <w:r w:rsidRPr="00A91547">
        <w:rPr>
          <w:szCs w:val="21"/>
        </w:rPr>
        <w:t>的活性测定。</w:t>
      </w:r>
    </w:p>
    <w:p w:rsidR="00A909F1" w:rsidRPr="005C7FBD" w:rsidRDefault="000B538F" w:rsidP="00ED6292">
      <w:pPr>
        <w:spacing w:line="360" w:lineRule="auto"/>
        <w:ind w:firstLineChars="200" w:firstLine="420"/>
        <w:rPr>
          <w:szCs w:val="21"/>
        </w:rPr>
      </w:pPr>
      <w:r w:rsidRPr="00EE3BD9">
        <w:rPr>
          <w:rFonts w:hint="eastAsia"/>
          <w:szCs w:val="21"/>
        </w:rPr>
        <w:t>生长素活性</w:t>
      </w:r>
      <w:r w:rsidRPr="00EE3BD9">
        <w:rPr>
          <w:rFonts w:hint="eastAsia"/>
        </w:rPr>
        <w:t>检出限为</w:t>
      </w:r>
      <w:r w:rsidRPr="00EE3BD9">
        <w:t>10</w:t>
      </w:r>
      <w:r w:rsidRPr="00EE3BD9">
        <w:rPr>
          <w:vertAlign w:val="superscript"/>
        </w:rPr>
        <w:t xml:space="preserve">-6 </w:t>
      </w:r>
      <w:r w:rsidRPr="00EE3BD9">
        <w:t>E</w:t>
      </w:r>
      <w:r w:rsidRPr="00EE3BD9">
        <w:rPr>
          <w:rFonts w:hint="eastAsia"/>
        </w:rPr>
        <w:t>；</w:t>
      </w:r>
      <w:r w:rsidRPr="00EE3BD9">
        <w:rPr>
          <w:rFonts w:hint="eastAsia"/>
          <w:szCs w:val="21"/>
        </w:rPr>
        <w:t>细胞分裂素活性</w:t>
      </w:r>
      <w:r w:rsidRPr="00EE3BD9">
        <w:rPr>
          <w:rFonts w:hint="eastAsia"/>
        </w:rPr>
        <w:t>检出限为</w:t>
      </w:r>
      <w:r w:rsidRPr="00EE3BD9">
        <w:t>10</w:t>
      </w:r>
      <w:r w:rsidRPr="00EE3BD9">
        <w:rPr>
          <w:vertAlign w:val="superscript"/>
        </w:rPr>
        <w:t xml:space="preserve">-5 </w:t>
      </w:r>
      <w:r w:rsidRPr="00EE3BD9">
        <w:t>E</w:t>
      </w:r>
      <w:r w:rsidRPr="00EE3BD9">
        <w:rPr>
          <w:rFonts w:hint="eastAsia"/>
        </w:rPr>
        <w:t>；</w:t>
      </w:r>
      <w:r w:rsidRPr="00EE3BD9">
        <w:rPr>
          <w:rFonts w:hint="eastAsia"/>
          <w:szCs w:val="21"/>
        </w:rPr>
        <w:t>赤霉素活性</w:t>
      </w:r>
      <w:r w:rsidRPr="00EE3BD9">
        <w:rPr>
          <w:rFonts w:hint="eastAsia"/>
        </w:rPr>
        <w:t>检出限为</w:t>
      </w:r>
      <w:r w:rsidRPr="00EE3BD9">
        <w:t>10</w:t>
      </w:r>
      <w:r w:rsidRPr="00EE3BD9">
        <w:rPr>
          <w:vertAlign w:val="superscript"/>
        </w:rPr>
        <w:t xml:space="preserve">-5.5 </w:t>
      </w:r>
      <w:r w:rsidRPr="00EE3BD9">
        <w:t>E</w:t>
      </w:r>
      <w:r w:rsidRPr="00EE3BD9">
        <w:rPr>
          <w:rFonts w:hint="eastAsia"/>
        </w:rPr>
        <w:t>。</w:t>
      </w:r>
    </w:p>
    <w:p w:rsidR="00E90424" w:rsidRPr="00A91547" w:rsidRDefault="00E90424" w:rsidP="00276F1F">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 xml:space="preserve">2  </w:t>
      </w:r>
      <w:r w:rsidRPr="00A91547">
        <w:rPr>
          <w:rFonts w:ascii="Times New Roman" w:eastAsia="黑体"/>
          <w:kern w:val="44"/>
          <w:szCs w:val="22"/>
        </w:rPr>
        <w:t>规范性引用文件</w:t>
      </w:r>
      <w:r w:rsidRPr="00A91547">
        <w:rPr>
          <w:rFonts w:ascii="Times New Roman" w:eastAsia="黑体"/>
          <w:kern w:val="44"/>
          <w:szCs w:val="22"/>
        </w:rPr>
        <w:t xml:space="preserve"> </w:t>
      </w:r>
    </w:p>
    <w:p w:rsidR="00E90424" w:rsidRPr="00A91547" w:rsidRDefault="00E90424" w:rsidP="00ED6292">
      <w:pPr>
        <w:spacing w:line="360" w:lineRule="auto"/>
        <w:ind w:firstLineChars="200" w:firstLine="420"/>
        <w:rPr>
          <w:szCs w:val="21"/>
        </w:rPr>
      </w:pPr>
      <w:r w:rsidRPr="00A91547">
        <w:rPr>
          <w:szCs w:val="21"/>
        </w:rPr>
        <w:t>下列文件对于本文件的应用是必不可少的。凡是注日期的引用文件，仅所注日期的版本适用于本文件。凡是不注日期的引用文件，其最新版本（包括所有的修改单）适用于本文件。</w:t>
      </w:r>
    </w:p>
    <w:p w:rsidR="00A909F1" w:rsidRPr="00D256A6" w:rsidRDefault="00A909F1" w:rsidP="00276F1F">
      <w:pPr>
        <w:pStyle w:val="afa"/>
        <w:spacing w:beforeLines="50" w:afterLines="50" w:line="360" w:lineRule="auto"/>
        <w:ind w:firstLine="420"/>
        <w:rPr>
          <w:rFonts w:ascii="Times New Roman"/>
          <w:szCs w:val="21"/>
        </w:rPr>
      </w:pPr>
      <w:r w:rsidRPr="00A91547">
        <w:rPr>
          <w:rFonts w:ascii="Times New Roman"/>
          <w:szCs w:val="21"/>
        </w:rPr>
        <w:t>GB/T 6682</w:t>
      </w:r>
      <w:r w:rsidRPr="00A91547">
        <w:rPr>
          <w:rFonts w:ascii="Times New Roman"/>
          <w:szCs w:val="21"/>
        </w:rPr>
        <w:t>分析实验室用水规格和试验方法</w:t>
      </w:r>
      <w:r w:rsidR="00FE68E5">
        <w:rPr>
          <w:rFonts w:ascii="Times New Roman" w:hint="eastAsia"/>
          <w:szCs w:val="21"/>
        </w:rPr>
        <w:t>。</w:t>
      </w:r>
    </w:p>
    <w:p w:rsidR="00E90424" w:rsidRPr="00A91547" w:rsidRDefault="004C0B36" w:rsidP="00276F1F">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3</w:t>
      </w:r>
      <w:r w:rsidR="00E90424" w:rsidRPr="00A91547">
        <w:rPr>
          <w:rFonts w:ascii="Times New Roman" w:eastAsia="黑体"/>
          <w:kern w:val="44"/>
          <w:szCs w:val="22"/>
        </w:rPr>
        <w:t xml:space="preserve">  </w:t>
      </w:r>
      <w:r w:rsidR="00E90424" w:rsidRPr="00A91547">
        <w:rPr>
          <w:rFonts w:ascii="Times New Roman" w:eastAsia="黑体"/>
          <w:kern w:val="44"/>
          <w:szCs w:val="22"/>
        </w:rPr>
        <w:t>术语</w:t>
      </w:r>
      <w:r w:rsidR="009B52FC" w:rsidRPr="00A91547">
        <w:rPr>
          <w:rFonts w:ascii="Times New Roman" w:eastAsia="黑体"/>
          <w:kern w:val="44"/>
          <w:szCs w:val="22"/>
        </w:rPr>
        <w:t>、</w:t>
      </w:r>
      <w:r w:rsidR="00E90424" w:rsidRPr="00A91547">
        <w:rPr>
          <w:rFonts w:ascii="Times New Roman" w:eastAsia="黑体"/>
          <w:kern w:val="44"/>
          <w:szCs w:val="22"/>
        </w:rPr>
        <w:t>定义</w:t>
      </w:r>
      <w:r w:rsidR="009B52FC" w:rsidRPr="00A91547">
        <w:rPr>
          <w:rFonts w:ascii="Times New Roman" w:eastAsia="黑体"/>
          <w:kern w:val="44"/>
          <w:szCs w:val="22"/>
        </w:rPr>
        <w:t>和缩略语</w:t>
      </w:r>
    </w:p>
    <w:p w:rsidR="00E90424" w:rsidRPr="00A91547" w:rsidRDefault="00E90424" w:rsidP="00276F1F">
      <w:pPr>
        <w:spacing w:beforeLines="50" w:afterLines="50" w:line="360" w:lineRule="auto"/>
        <w:ind w:firstLineChars="200" w:firstLine="420"/>
        <w:rPr>
          <w:szCs w:val="21"/>
        </w:rPr>
      </w:pPr>
      <w:r w:rsidRPr="00A91547">
        <w:rPr>
          <w:szCs w:val="21"/>
        </w:rPr>
        <w:t>下列术语</w:t>
      </w:r>
      <w:r w:rsidR="00A909F1" w:rsidRPr="00A91547">
        <w:rPr>
          <w:szCs w:val="21"/>
        </w:rPr>
        <w:t>、</w:t>
      </w:r>
      <w:r w:rsidRPr="00A91547">
        <w:rPr>
          <w:szCs w:val="21"/>
        </w:rPr>
        <w:t>定义</w:t>
      </w:r>
      <w:r w:rsidR="009B52FC" w:rsidRPr="00A91547">
        <w:rPr>
          <w:szCs w:val="21"/>
        </w:rPr>
        <w:t>和</w:t>
      </w:r>
      <w:r w:rsidR="00A909F1" w:rsidRPr="00A91547">
        <w:rPr>
          <w:szCs w:val="21"/>
        </w:rPr>
        <w:t>缩略语</w:t>
      </w:r>
      <w:r w:rsidRPr="00A91547">
        <w:rPr>
          <w:szCs w:val="21"/>
        </w:rPr>
        <w:t>适用于本文件。</w:t>
      </w:r>
    </w:p>
    <w:p w:rsidR="00E90424" w:rsidRPr="00A91547" w:rsidRDefault="004C0B36" w:rsidP="00276F1F">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t>3</w:t>
      </w:r>
      <w:r w:rsidR="00E90424" w:rsidRPr="00A91547">
        <w:rPr>
          <w:rFonts w:ascii="Times New Roman" w:eastAsia="黑体"/>
          <w:kern w:val="44"/>
          <w:szCs w:val="22"/>
        </w:rPr>
        <w:t>.</w:t>
      </w:r>
      <w:r w:rsidR="00282311" w:rsidRPr="00A91547">
        <w:rPr>
          <w:rFonts w:ascii="Times New Roman" w:eastAsia="黑体"/>
          <w:kern w:val="44"/>
          <w:szCs w:val="22"/>
        </w:rPr>
        <w:t>1</w:t>
      </w:r>
      <w:r w:rsidR="00E90424" w:rsidRPr="00A91547">
        <w:rPr>
          <w:rFonts w:ascii="Times New Roman" w:eastAsia="黑体"/>
          <w:kern w:val="44"/>
          <w:szCs w:val="22"/>
        </w:rPr>
        <w:t xml:space="preserve"> </w:t>
      </w:r>
      <w:r w:rsidR="00A028C5" w:rsidRPr="00A91547">
        <w:rPr>
          <w:rFonts w:ascii="Times New Roman" w:eastAsia="黑体"/>
          <w:kern w:val="44"/>
          <w:szCs w:val="22"/>
        </w:rPr>
        <w:t>术语和定义</w:t>
      </w:r>
    </w:p>
    <w:p w:rsidR="00A028C5" w:rsidRPr="00A91547" w:rsidRDefault="00A028C5" w:rsidP="00276F1F">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t>3.1.1</w:t>
      </w:r>
    </w:p>
    <w:p w:rsidR="009B52FC" w:rsidRPr="00123A04" w:rsidRDefault="009B52FC" w:rsidP="00ED6292">
      <w:pPr>
        <w:pStyle w:val="afff1"/>
        <w:spacing w:beforeLines="0" w:afterLines="0" w:line="360" w:lineRule="auto"/>
        <w:ind w:firstLineChars="200" w:firstLine="420"/>
        <w:rPr>
          <w:rFonts w:hAnsi="黑体"/>
          <w:szCs w:val="21"/>
        </w:rPr>
      </w:pPr>
      <w:r w:rsidRPr="00123A04">
        <w:rPr>
          <w:rFonts w:hAnsi="黑体"/>
          <w:szCs w:val="21"/>
        </w:rPr>
        <w:t>植物激素类次生代谢产物  secondary metabolites of plant hormones</w:t>
      </w:r>
    </w:p>
    <w:p w:rsidR="00E90424" w:rsidRPr="00A91547" w:rsidRDefault="009B52FC" w:rsidP="00ED6292">
      <w:pPr>
        <w:spacing w:line="360" w:lineRule="auto"/>
        <w:ind w:firstLineChars="200" w:firstLine="420"/>
        <w:rPr>
          <w:szCs w:val="21"/>
        </w:rPr>
      </w:pPr>
      <w:r w:rsidRPr="00A91547">
        <w:t>来自植物自身合成的以及通过微生物发酵或人工合成获得的具有调控植物生长、发育</w:t>
      </w:r>
      <w:r w:rsidR="00522BCD" w:rsidRPr="00A91547">
        <w:t>与休眠</w:t>
      </w:r>
      <w:r w:rsidRPr="00A91547">
        <w:t>的活性物质。</w:t>
      </w:r>
    </w:p>
    <w:p w:rsidR="00E90424" w:rsidRPr="00A91547" w:rsidRDefault="004C0B36" w:rsidP="00276F1F">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t>3</w:t>
      </w:r>
      <w:r w:rsidR="00282311" w:rsidRPr="00A91547">
        <w:rPr>
          <w:rFonts w:ascii="Times New Roman" w:eastAsia="黑体"/>
          <w:kern w:val="44"/>
          <w:szCs w:val="22"/>
        </w:rPr>
        <w:t>.</w:t>
      </w:r>
      <w:r w:rsidR="00A028C5" w:rsidRPr="00A91547">
        <w:rPr>
          <w:rFonts w:ascii="Times New Roman" w:eastAsia="黑体"/>
          <w:kern w:val="44"/>
          <w:szCs w:val="22"/>
        </w:rPr>
        <w:t>1.</w:t>
      </w:r>
      <w:r w:rsidR="00941400" w:rsidRPr="00A91547">
        <w:rPr>
          <w:rFonts w:ascii="Times New Roman" w:eastAsia="黑体"/>
          <w:kern w:val="44"/>
          <w:szCs w:val="22"/>
        </w:rPr>
        <w:t>2</w:t>
      </w:r>
      <w:r w:rsidR="00E90424" w:rsidRPr="00A91547">
        <w:rPr>
          <w:rFonts w:ascii="Times New Roman" w:eastAsia="黑体"/>
          <w:kern w:val="44"/>
          <w:szCs w:val="22"/>
        </w:rPr>
        <w:t xml:space="preserve"> </w:t>
      </w:r>
    </w:p>
    <w:p w:rsidR="00E90424" w:rsidRPr="00A91547" w:rsidRDefault="00522BCD" w:rsidP="00ED6292">
      <w:pPr>
        <w:pStyle w:val="afff1"/>
        <w:spacing w:beforeLines="0" w:afterLines="0" w:line="360" w:lineRule="auto"/>
        <w:ind w:firstLineChars="200" w:firstLine="420"/>
        <w:rPr>
          <w:rFonts w:ascii="Times New Roman"/>
          <w:szCs w:val="21"/>
        </w:rPr>
      </w:pPr>
      <w:r w:rsidRPr="00123A04">
        <w:rPr>
          <w:rFonts w:hAnsi="黑体"/>
          <w:szCs w:val="21"/>
        </w:rPr>
        <w:t>生物活性  biology activity</w:t>
      </w:r>
      <w:r w:rsidR="00622FC6" w:rsidRPr="00123A04">
        <w:rPr>
          <w:rFonts w:hAnsi="黑体"/>
          <w:szCs w:val="21"/>
        </w:rPr>
        <w:t xml:space="preserve"> </w:t>
      </w:r>
    </w:p>
    <w:p w:rsidR="00082D55" w:rsidRPr="00A91547" w:rsidRDefault="00082D55" w:rsidP="00ED6292">
      <w:pPr>
        <w:pStyle w:val="afa"/>
        <w:spacing w:line="360" w:lineRule="auto"/>
        <w:ind w:firstLine="420"/>
        <w:rPr>
          <w:rFonts w:ascii="Times New Roman"/>
        </w:rPr>
      </w:pPr>
      <w:r w:rsidRPr="00A91547">
        <w:rPr>
          <w:rFonts w:ascii="Times New Roman"/>
        </w:rPr>
        <w:t>单位浓度的植物激素类次生代谢产物与其相对应的标准物促进</w:t>
      </w:r>
      <w:r w:rsidRPr="00A91547">
        <w:rPr>
          <w:rFonts w:ascii="Times New Roman"/>
          <w:szCs w:val="21"/>
        </w:rPr>
        <w:t>或抑制植物</w:t>
      </w:r>
      <w:r w:rsidRPr="00A91547">
        <w:rPr>
          <w:rFonts w:ascii="Times New Roman"/>
        </w:rPr>
        <w:t>生长、发育与休眠能力的</w:t>
      </w:r>
      <w:r w:rsidRPr="00A91547">
        <w:rPr>
          <w:rFonts w:ascii="Times New Roman"/>
          <w:szCs w:val="21"/>
        </w:rPr>
        <w:t>相对值。</w:t>
      </w:r>
    </w:p>
    <w:p w:rsidR="00E90424" w:rsidRPr="006711E5" w:rsidRDefault="00082D55" w:rsidP="006711E5">
      <w:pPr>
        <w:pStyle w:val="afa"/>
        <w:spacing w:line="360" w:lineRule="auto"/>
        <w:ind w:firstLine="360"/>
        <w:rPr>
          <w:rFonts w:ascii="Times New Roman"/>
          <w:sz w:val="18"/>
          <w:szCs w:val="18"/>
        </w:rPr>
      </w:pPr>
      <w:r w:rsidRPr="006711E5">
        <w:rPr>
          <w:rFonts w:ascii="Times New Roman"/>
          <w:sz w:val="18"/>
          <w:szCs w:val="18"/>
        </w:rPr>
        <w:t>注：单位用</w:t>
      </w:r>
      <w:r w:rsidRPr="006711E5">
        <w:rPr>
          <w:rFonts w:ascii="Times New Roman"/>
          <w:sz w:val="18"/>
          <w:szCs w:val="18"/>
        </w:rPr>
        <w:t>E</w:t>
      </w:r>
      <w:r w:rsidRPr="006711E5">
        <w:rPr>
          <w:rFonts w:ascii="Times New Roman"/>
          <w:sz w:val="18"/>
          <w:szCs w:val="18"/>
        </w:rPr>
        <w:t>表示。</w:t>
      </w:r>
    </w:p>
    <w:p w:rsidR="00A028C5" w:rsidRDefault="00A028C5" w:rsidP="00276F1F">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t xml:space="preserve">3.2  </w:t>
      </w:r>
      <w:r w:rsidRPr="00A91547">
        <w:rPr>
          <w:rFonts w:ascii="Times New Roman" w:eastAsia="黑体"/>
          <w:kern w:val="44"/>
          <w:szCs w:val="22"/>
        </w:rPr>
        <w:t>缩略语</w:t>
      </w:r>
    </w:p>
    <w:p w:rsidR="00123A04" w:rsidRDefault="00123A04" w:rsidP="00123A04">
      <w:pPr>
        <w:spacing w:line="360" w:lineRule="auto"/>
        <w:ind w:firstLineChars="200" w:firstLine="420"/>
      </w:pPr>
      <w:r w:rsidRPr="00123A04">
        <w:rPr>
          <w:rFonts w:hint="eastAsia"/>
        </w:rPr>
        <w:lastRenderedPageBreak/>
        <w:t>下列缩略语适用于本</w:t>
      </w:r>
      <w:r>
        <w:rPr>
          <w:rFonts w:hint="eastAsia"/>
        </w:rPr>
        <w:t>文件</w:t>
      </w:r>
      <w:r w:rsidRPr="00123A04">
        <w:rPr>
          <w:rFonts w:hint="eastAsia"/>
        </w:rPr>
        <w:t>。</w:t>
      </w:r>
    </w:p>
    <w:p w:rsidR="00123A04" w:rsidRPr="00A91547" w:rsidRDefault="00123A04" w:rsidP="00276F1F">
      <w:pPr>
        <w:pStyle w:val="afa"/>
        <w:spacing w:beforeLines="50" w:afterLines="50" w:line="360" w:lineRule="auto"/>
        <w:ind w:firstLineChars="0" w:firstLine="0"/>
        <w:rPr>
          <w:szCs w:val="21"/>
        </w:rPr>
      </w:pPr>
      <w:r w:rsidRPr="00A91547">
        <w:rPr>
          <w:rFonts w:ascii="Times New Roman" w:eastAsia="黑体"/>
          <w:kern w:val="44"/>
          <w:szCs w:val="22"/>
        </w:rPr>
        <w:t>3.2.1</w:t>
      </w:r>
      <w:r>
        <w:rPr>
          <w:rFonts w:ascii="Times New Roman" w:eastAsia="黑体" w:hint="eastAsia"/>
          <w:kern w:val="44"/>
          <w:szCs w:val="22"/>
        </w:rPr>
        <w:t xml:space="preserve"> </w:t>
      </w:r>
      <w:r w:rsidRPr="00A91547">
        <w:t>NAA</w:t>
      </w:r>
      <w:r>
        <w:rPr>
          <w:rFonts w:hint="eastAsia"/>
        </w:rPr>
        <w:t>：</w:t>
      </w:r>
      <w:r w:rsidRPr="00A91547">
        <w:rPr>
          <w:rFonts w:ascii="Times New Roman"/>
          <w:szCs w:val="21"/>
        </w:rPr>
        <w:t>萘乙酸</w:t>
      </w:r>
      <w:r>
        <w:rPr>
          <w:rFonts w:ascii="Times New Roman" w:hint="eastAsia"/>
          <w:szCs w:val="21"/>
        </w:rPr>
        <w:t>（</w:t>
      </w:r>
      <w:r w:rsidRPr="00A91547">
        <w:rPr>
          <w:rFonts w:ascii="Times New Roman"/>
          <w:szCs w:val="21"/>
        </w:rPr>
        <w:t>1-naphthylacetic acid</w:t>
      </w:r>
      <w:r>
        <w:rPr>
          <w:rFonts w:ascii="Times New Roman" w:hint="eastAsia"/>
          <w:szCs w:val="21"/>
        </w:rPr>
        <w:t>）。</w:t>
      </w:r>
    </w:p>
    <w:p w:rsidR="00123A04" w:rsidRPr="00A91547" w:rsidRDefault="00123A04" w:rsidP="00276F1F">
      <w:pPr>
        <w:pStyle w:val="afa"/>
        <w:spacing w:beforeLines="50" w:afterLines="50" w:line="360" w:lineRule="auto"/>
        <w:ind w:firstLineChars="0" w:firstLine="0"/>
        <w:rPr>
          <w:rFonts w:ascii="Times New Roman"/>
        </w:rPr>
      </w:pPr>
      <w:r w:rsidRPr="00A91547">
        <w:rPr>
          <w:rFonts w:ascii="Times New Roman" w:eastAsia="黑体"/>
          <w:kern w:val="44"/>
          <w:szCs w:val="22"/>
        </w:rPr>
        <w:t xml:space="preserve">3.2.2 </w:t>
      </w:r>
      <w:r w:rsidRPr="00A91547">
        <w:rPr>
          <w:rFonts w:ascii="Times New Roman"/>
        </w:rPr>
        <w:t>ZT</w:t>
      </w:r>
      <w:r>
        <w:rPr>
          <w:rFonts w:ascii="Times New Roman" w:hint="eastAsia"/>
        </w:rPr>
        <w:t>：</w:t>
      </w:r>
      <w:r w:rsidRPr="00A91547">
        <w:rPr>
          <w:rFonts w:ascii="Times New Roman"/>
          <w:szCs w:val="21"/>
        </w:rPr>
        <w:t>玉米素</w:t>
      </w:r>
      <w:r>
        <w:rPr>
          <w:rFonts w:ascii="Times New Roman" w:hint="eastAsia"/>
          <w:szCs w:val="21"/>
        </w:rPr>
        <w:t>（</w:t>
      </w:r>
      <w:r w:rsidRPr="00A91547">
        <w:rPr>
          <w:rFonts w:ascii="Times New Roman"/>
          <w:szCs w:val="21"/>
        </w:rPr>
        <w:t>zeatin</w:t>
      </w:r>
      <w:r>
        <w:rPr>
          <w:rFonts w:ascii="Times New Roman" w:hint="eastAsia"/>
          <w:szCs w:val="21"/>
        </w:rPr>
        <w:t>）。</w:t>
      </w:r>
    </w:p>
    <w:p w:rsidR="00A028C5" w:rsidRDefault="00123A04" w:rsidP="00123A04">
      <w:pPr>
        <w:spacing w:line="360" w:lineRule="auto"/>
        <w:rPr>
          <w:szCs w:val="21"/>
        </w:rPr>
      </w:pPr>
      <w:r w:rsidRPr="00A91547">
        <w:rPr>
          <w:rFonts w:eastAsia="黑体"/>
          <w:kern w:val="44"/>
          <w:szCs w:val="22"/>
        </w:rPr>
        <w:t>3.2.</w:t>
      </w:r>
      <w:r>
        <w:rPr>
          <w:rFonts w:eastAsia="黑体" w:hint="eastAsia"/>
          <w:kern w:val="44"/>
          <w:szCs w:val="22"/>
        </w:rPr>
        <w:t>3</w:t>
      </w:r>
      <w:r w:rsidRPr="00A91547">
        <w:rPr>
          <w:rFonts w:eastAsia="黑体"/>
          <w:kern w:val="44"/>
          <w:szCs w:val="22"/>
        </w:rPr>
        <w:t xml:space="preserve"> </w:t>
      </w:r>
      <w:r w:rsidRPr="00A91547">
        <w:t>GA</w:t>
      </w:r>
      <w:r>
        <w:rPr>
          <w:rFonts w:hint="eastAsia"/>
        </w:rPr>
        <w:t>：</w:t>
      </w:r>
      <w:r w:rsidRPr="00A91547">
        <w:rPr>
          <w:szCs w:val="21"/>
        </w:rPr>
        <w:t>赤霉酸</w:t>
      </w:r>
      <w:r>
        <w:rPr>
          <w:rFonts w:hint="eastAsia"/>
          <w:szCs w:val="21"/>
        </w:rPr>
        <w:t>（</w:t>
      </w:r>
      <w:r w:rsidRPr="00A91547">
        <w:rPr>
          <w:szCs w:val="21"/>
        </w:rPr>
        <w:t>gibberellic acid</w:t>
      </w:r>
      <w:r>
        <w:rPr>
          <w:rFonts w:hint="eastAsia"/>
          <w:szCs w:val="21"/>
        </w:rPr>
        <w:t>）。</w:t>
      </w:r>
    </w:p>
    <w:p w:rsidR="005D11DA" w:rsidRPr="00A91547" w:rsidRDefault="00B2593F" w:rsidP="00276F1F">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 xml:space="preserve">4 </w:t>
      </w:r>
      <w:r w:rsidR="005D11DA" w:rsidRPr="00A91547">
        <w:rPr>
          <w:rFonts w:ascii="Times New Roman" w:eastAsia="黑体"/>
          <w:kern w:val="44"/>
          <w:szCs w:val="22"/>
        </w:rPr>
        <w:t>原理</w:t>
      </w:r>
    </w:p>
    <w:p w:rsidR="008822D4" w:rsidRPr="00A91547" w:rsidRDefault="008822D4" w:rsidP="00276F1F">
      <w:pPr>
        <w:spacing w:beforeLines="50" w:afterLines="50" w:line="360" w:lineRule="auto"/>
        <w:ind w:firstLineChars="200" w:firstLine="420"/>
        <w:rPr>
          <w:szCs w:val="21"/>
        </w:rPr>
      </w:pPr>
      <w:r w:rsidRPr="00A91547">
        <w:rPr>
          <w:color w:val="000000"/>
          <w:szCs w:val="21"/>
        </w:rPr>
        <w:t>一定浓度范围内，</w:t>
      </w:r>
      <w:r>
        <w:rPr>
          <w:rFonts w:hint="eastAsia"/>
          <w:color w:val="000000"/>
          <w:szCs w:val="21"/>
        </w:rPr>
        <w:t>植物激素类</w:t>
      </w:r>
      <w:r w:rsidRPr="00A91547">
        <w:rPr>
          <w:color w:val="000000"/>
          <w:szCs w:val="21"/>
        </w:rPr>
        <w:t>活性物质的浓度与其</w:t>
      </w:r>
      <w:r>
        <w:rPr>
          <w:rFonts w:hint="eastAsia"/>
          <w:color w:val="000000"/>
          <w:szCs w:val="21"/>
        </w:rPr>
        <w:t>促进相应指示植物的特定组织生长或特定物质合成</w:t>
      </w:r>
      <w:r w:rsidRPr="00A91547">
        <w:rPr>
          <w:color w:val="000000"/>
          <w:szCs w:val="21"/>
        </w:rPr>
        <w:t>的能力成正比，通过比较响应单位浓度试样和标准物的</w:t>
      </w:r>
      <w:r>
        <w:rPr>
          <w:rFonts w:hint="eastAsia"/>
          <w:color w:val="000000"/>
          <w:szCs w:val="21"/>
        </w:rPr>
        <w:t>特定组织生长量或特定物质合成量</w:t>
      </w:r>
      <w:r w:rsidRPr="00A91547">
        <w:rPr>
          <w:color w:val="000000"/>
          <w:szCs w:val="21"/>
        </w:rPr>
        <w:t>，进而得出其生物活性。</w:t>
      </w:r>
    </w:p>
    <w:p w:rsidR="004C0B36" w:rsidRPr="00A91547" w:rsidRDefault="008822D4" w:rsidP="00276F1F">
      <w:pPr>
        <w:spacing w:beforeLines="50" w:afterLines="50" w:line="360" w:lineRule="auto"/>
        <w:rPr>
          <w:szCs w:val="21"/>
        </w:rPr>
      </w:pPr>
      <w:r>
        <w:rPr>
          <w:rFonts w:eastAsia="黑体" w:hint="eastAsia"/>
          <w:kern w:val="44"/>
          <w:szCs w:val="22"/>
        </w:rPr>
        <w:t>5</w:t>
      </w:r>
      <w:r w:rsidRPr="00A91547">
        <w:rPr>
          <w:rFonts w:eastAsia="黑体"/>
          <w:kern w:val="44"/>
          <w:szCs w:val="22"/>
        </w:rPr>
        <w:t xml:space="preserve">  </w:t>
      </w:r>
      <w:r w:rsidRPr="00A91547">
        <w:rPr>
          <w:rFonts w:eastAsia="黑体"/>
          <w:kern w:val="44"/>
          <w:szCs w:val="22"/>
        </w:rPr>
        <w:t>试剂</w:t>
      </w:r>
      <w:r>
        <w:rPr>
          <w:rFonts w:eastAsia="黑体" w:hint="eastAsia"/>
          <w:kern w:val="44"/>
          <w:szCs w:val="22"/>
        </w:rPr>
        <w:t>或</w:t>
      </w:r>
      <w:r w:rsidRPr="00A91547">
        <w:rPr>
          <w:rFonts w:eastAsia="黑体"/>
          <w:kern w:val="44"/>
          <w:szCs w:val="22"/>
        </w:rPr>
        <w:t>材料</w:t>
      </w:r>
    </w:p>
    <w:p w:rsidR="00123A04" w:rsidRDefault="00123A04" w:rsidP="00123A04">
      <w:pPr>
        <w:widowControl/>
        <w:tabs>
          <w:tab w:val="center" w:pos="4201"/>
          <w:tab w:val="right" w:leader="dot" w:pos="9298"/>
        </w:tabs>
        <w:autoSpaceDE w:val="0"/>
        <w:autoSpaceDN w:val="0"/>
        <w:spacing w:line="360" w:lineRule="auto"/>
        <w:ind w:firstLineChars="200" w:firstLine="420"/>
        <w:rPr>
          <w:kern w:val="0"/>
          <w:szCs w:val="21"/>
        </w:rPr>
      </w:pPr>
      <w:bookmarkStart w:id="2" w:name="_Hlk535753403"/>
      <w:r>
        <w:rPr>
          <w:kern w:val="0"/>
          <w:szCs w:val="21"/>
        </w:rPr>
        <w:t>除非另有规定，仅使用分析纯试剂。</w:t>
      </w:r>
    </w:p>
    <w:p w:rsidR="00123A04" w:rsidRDefault="008822D4" w:rsidP="00276F1F">
      <w:pPr>
        <w:pStyle w:val="afa"/>
        <w:spacing w:beforeLines="50" w:afterLines="50" w:line="360" w:lineRule="auto"/>
        <w:ind w:firstLineChars="0" w:firstLine="0"/>
        <w:rPr>
          <w:rFonts w:ascii="Times New Roman"/>
          <w:szCs w:val="21"/>
        </w:rPr>
      </w:pPr>
      <w:r>
        <w:rPr>
          <w:rFonts w:ascii="黑体" w:eastAsia="黑体" w:hAnsi="黑体" w:hint="eastAsia"/>
          <w:szCs w:val="21"/>
        </w:rPr>
        <w:t>5</w:t>
      </w:r>
      <w:r w:rsidR="00B2593F">
        <w:rPr>
          <w:rFonts w:ascii="黑体" w:eastAsia="黑体" w:hAnsi="黑体" w:hint="eastAsia"/>
          <w:szCs w:val="21"/>
        </w:rPr>
        <w:t xml:space="preserve">.1 </w:t>
      </w:r>
      <w:r w:rsidR="00123A04" w:rsidRPr="000F0085">
        <w:rPr>
          <w:rFonts w:ascii="黑体" w:eastAsia="黑体" w:hAnsi="黑体"/>
          <w:szCs w:val="21"/>
        </w:rPr>
        <w:t>水：GB/T6682</w:t>
      </w:r>
      <w:r w:rsidR="00123A04">
        <w:rPr>
          <w:rFonts w:ascii="黑体" w:eastAsia="黑体" w:hAnsi="黑体" w:hint="eastAsia"/>
          <w:szCs w:val="21"/>
        </w:rPr>
        <w:t>二</w:t>
      </w:r>
      <w:r w:rsidR="00123A04" w:rsidRPr="000F0085">
        <w:rPr>
          <w:rFonts w:ascii="黑体" w:eastAsia="黑体" w:hAnsi="黑体"/>
          <w:szCs w:val="21"/>
        </w:rPr>
        <w:t>级。</w:t>
      </w:r>
    </w:p>
    <w:bookmarkEnd w:id="2"/>
    <w:p w:rsidR="00E90424" w:rsidRPr="005209FC" w:rsidRDefault="00A42FB2" w:rsidP="00276F1F">
      <w:pPr>
        <w:pStyle w:val="afa"/>
        <w:spacing w:beforeLines="50" w:afterLines="50" w:line="360" w:lineRule="auto"/>
        <w:ind w:firstLineChars="0" w:firstLine="0"/>
        <w:rPr>
          <w:rFonts w:ascii="黑体" w:eastAsia="黑体" w:hAnsi="黑体"/>
          <w:szCs w:val="21"/>
        </w:rPr>
      </w:pPr>
      <w:r w:rsidRPr="005209FC">
        <w:rPr>
          <w:rFonts w:ascii="黑体" w:eastAsia="黑体" w:hAnsi="黑体" w:hint="eastAsia"/>
          <w:szCs w:val="21"/>
        </w:rPr>
        <w:t>5</w:t>
      </w:r>
      <w:r w:rsidR="00B2593F" w:rsidRPr="005209FC">
        <w:rPr>
          <w:rFonts w:ascii="黑体" w:eastAsia="黑体" w:hAnsi="黑体" w:hint="eastAsia"/>
          <w:szCs w:val="21"/>
        </w:rPr>
        <w:t>.2</w:t>
      </w:r>
      <w:r w:rsidR="00EE3BD9" w:rsidRPr="005209FC">
        <w:rPr>
          <w:rFonts w:ascii="黑体" w:eastAsia="黑体" w:hAnsi="黑体" w:hint="eastAsia"/>
          <w:szCs w:val="21"/>
        </w:rPr>
        <w:t xml:space="preserve"> </w:t>
      </w:r>
      <w:r w:rsidR="00096771" w:rsidRPr="005209FC">
        <w:rPr>
          <w:rFonts w:ascii="黑体" w:eastAsia="黑体" w:hAnsi="黑体"/>
          <w:szCs w:val="21"/>
        </w:rPr>
        <w:t>小麦</w:t>
      </w:r>
      <w:r w:rsidRPr="005209FC">
        <w:rPr>
          <w:rFonts w:ascii="黑体" w:eastAsia="黑体" w:hAnsi="黑体" w:hint="eastAsia"/>
          <w:szCs w:val="21"/>
        </w:rPr>
        <w:t>种子</w:t>
      </w:r>
    </w:p>
    <w:p w:rsidR="00096771" w:rsidRDefault="008902B8" w:rsidP="00276F1F">
      <w:pPr>
        <w:pStyle w:val="afa"/>
        <w:spacing w:beforeLines="50" w:afterLines="50" w:line="360" w:lineRule="auto"/>
        <w:ind w:firstLineChars="150" w:firstLine="315"/>
        <w:rPr>
          <w:rFonts w:ascii="Times New Roman" w:hAnsi="宋体"/>
        </w:rPr>
      </w:pPr>
      <w:r w:rsidRPr="00A91547">
        <w:rPr>
          <w:rFonts w:ascii="Times New Roman" w:eastAsiaTheme="minorEastAsia"/>
          <w:kern w:val="44"/>
          <w:szCs w:val="22"/>
        </w:rPr>
        <w:t>小麦（</w:t>
      </w:r>
      <w:r w:rsidRPr="00A91547">
        <w:rPr>
          <w:rFonts w:ascii="Times New Roman" w:eastAsiaTheme="minorEastAsia"/>
          <w:i/>
          <w:kern w:val="44"/>
          <w:szCs w:val="22"/>
        </w:rPr>
        <w:t>Triticum aestivum</w:t>
      </w:r>
      <w:r w:rsidRPr="00A91547">
        <w:rPr>
          <w:rFonts w:ascii="Times New Roman" w:eastAsiaTheme="minorEastAsia"/>
          <w:kern w:val="44"/>
          <w:szCs w:val="22"/>
        </w:rPr>
        <w:t xml:space="preserve"> L.</w:t>
      </w:r>
      <w:r w:rsidRPr="00A91547">
        <w:rPr>
          <w:rFonts w:ascii="Times New Roman" w:eastAsiaTheme="minorEastAsia"/>
          <w:kern w:val="44"/>
          <w:szCs w:val="22"/>
        </w:rPr>
        <w:t>），</w:t>
      </w:r>
      <w:r w:rsidR="00835D12" w:rsidRPr="00A91547">
        <w:rPr>
          <w:rFonts w:ascii="Times New Roman" w:eastAsiaTheme="minorEastAsia"/>
          <w:kern w:val="44"/>
          <w:szCs w:val="22"/>
        </w:rPr>
        <w:t>长麦</w:t>
      </w:r>
      <w:r w:rsidR="00835D12" w:rsidRPr="00A91547">
        <w:rPr>
          <w:rFonts w:ascii="Times New Roman" w:eastAsiaTheme="minorEastAsia"/>
          <w:kern w:val="44"/>
          <w:szCs w:val="22"/>
        </w:rPr>
        <w:t>6135</w:t>
      </w:r>
      <w:r w:rsidRPr="00A91547">
        <w:rPr>
          <w:rFonts w:ascii="Times New Roman" w:eastAsiaTheme="minorEastAsia"/>
          <w:kern w:val="44"/>
          <w:szCs w:val="22"/>
        </w:rPr>
        <w:t>。当年采收，颗粒饱满，发芽率</w:t>
      </w:r>
      <w:r w:rsidRPr="00A91547">
        <w:rPr>
          <w:rFonts w:ascii="Times New Roman"/>
        </w:rPr>
        <w:t>≥90%</w:t>
      </w:r>
      <w:r w:rsidRPr="00A91547">
        <w:rPr>
          <w:rFonts w:ascii="Times New Roman" w:hAnsi="宋体"/>
        </w:rPr>
        <w:t>。</w:t>
      </w:r>
    </w:p>
    <w:p w:rsidR="00A42FB2" w:rsidRPr="005209FC" w:rsidRDefault="00A42FB2" w:rsidP="00276F1F">
      <w:pPr>
        <w:pStyle w:val="afa"/>
        <w:spacing w:beforeLines="50" w:afterLines="50" w:line="360" w:lineRule="auto"/>
        <w:ind w:firstLineChars="0" w:firstLine="0"/>
        <w:rPr>
          <w:rFonts w:ascii="黑体" w:eastAsia="黑体" w:hAnsi="黑体"/>
          <w:szCs w:val="21"/>
        </w:rPr>
      </w:pPr>
      <w:r w:rsidRPr="005209FC">
        <w:rPr>
          <w:rFonts w:ascii="黑体" w:eastAsia="黑体" w:hAnsi="黑体" w:hint="eastAsia"/>
          <w:szCs w:val="21"/>
        </w:rPr>
        <w:t>5</w:t>
      </w:r>
      <w:r w:rsidRPr="005209FC">
        <w:rPr>
          <w:rFonts w:ascii="黑体" w:eastAsia="黑体" w:hAnsi="黑体"/>
          <w:szCs w:val="21"/>
        </w:rPr>
        <w:t>.</w:t>
      </w:r>
      <w:r w:rsidRPr="005209FC">
        <w:rPr>
          <w:rFonts w:ascii="黑体" w:eastAsia="黑体" w:hAnsi="黑体" w:hint="eastAsia"/>
          <w:szCs w:val="21"/>
        </w:rPr>
        <w:t>3</w:t>
      </w:r>
      <w:r w:rsidRPr="005209FC">
        <w:rPr>
          <w:rFonts w:ascii="黑体" w:eastAsia="黑体" w:hAnsi="黑体"/>
          <w:szCs w:val="21"/>
        </w:rPr>
        <w:t xml:space="preserve"> 尾穗苋种子</w:t>
      </w:r>
    </w:p>
    <w:p w:rsidR="00A42FB2" w:rsidRPr="00A91547" w:rsidRDefault="00A42FB2" w:rsidP="00276F1F">
      <w:pPr>
        <w:pStyle w:val="afa"/>
        <w:spacing w:beforeLines="50" w:afterLines="50" w:line="360" w:lineRule="auto"/>
        <w:ind w:firstLineChars="0" w:firstLine="0"/>
        <w:rPr>
          <w:rFonts w:ascii="Times New Roman" w:eastAsiaTheme="minorEastAsia"/>
          <w:kern w:val="44"/>
          <w:szCs w:val="22"/>
        </w:rPr>
      </w:pPr>
      <w:r w:rsidRPr="00A91547">
        <w:rPr>
          <w:rFonts w:ascii="Times New Roman" w:eastAsiaTheme="minorEastAsia"/>
          <w:kern w:val="44"/>
          <w:szCs w:val="22"/>
        </w:rPr>
        <w:t xml:space="preserve">    </w:t>
      </w:r>
      <w:r w:rsidRPr="00A91547">
        <w:rPr>
          <w:rFonts w:ascii="Times New Roman" w:eastAsiaTheme="minorEastAsia"/>
          <w:kern w:val="44"/>
          <w:szCs w:val="22"/>
        </w:rPr>
        <w:t>尾穗苋（</w:t>
      </w:r>
      <w:r w:rsidRPr="00A91547">
        <w:rPr>
          <w:rFonts w:ascii="Times New Roman"/>
          <w:i/>
          <w:color w:val="333333"/>
          <w:sz w:val="20"/>
          <w:shd w:val="clear" w:color="auto" w:fill="FFFFFF"/>
        </w:rPr>
        <w:t>Amaranthus caudatus</w:t>
      </w:r>
      <w:r>
        <w:rPr>
          <w:rFonts w:ascii="Times New Roman" w:hint="eastAsia"/>
          <w:color w:val="333333"/>
          <w:sz w:val="20"/>
          <w:shd w:val="clear" w:color="auto" w:fill="FFFFFF"/>
        </w:rPr>
        <w:t xml:space="preserve"> L.</w:t>
      </w:r>
      <w:r w:rsidRPr="00A91547">
        <w:rPr>
          <w:rFonts w:ascii="Times New Roman" w:eastAsiaTheme="minorEastAsia"/>
          <w:kern w:val="44"/>
          <w:szCs w:val="22"/>
        </w:rPr>
        <w:t>），</w:t>
      </w:r>
      <w:r>
        <w:rPr>
          <w:rFonts w:ascii="Times New Roman" w:eastAsiaTheme="minorEastAsia" w:hint="eastAsia"/>
          <w:kern w:val="44"/>
          <w:szCs w:val="22"/>
        </w:rPr>
        <w:t>红色品种</w:t>
      </w:r>
      <w:r w:rsidRPr="00A91547">
        <w:rPr>
          <w:rFonts w:ascii="Times New Roman" w:eastAsiaTheme="minorEastAsia"/>
          <w:kern w:val="44"/>
          <w:szCs w:val="22"/>
        </w:rPr>
        <w:t>。当年采收，颗粒饱满，发芽率</w:t>
      </w:r>
      <w:r w:rsidRPr="00A91547">
        <w:rPr>
          <w:rFonts w:ascii="Times New Roman"/>
        </w:rPr>
        <w:t>≥90%</w:t>
      </w:r>
      <w:r w:rsidRPr="00A91547">
        <w:rPr>
          <w:rFonts w:ascii="Times New Roman"/>
        </w:rPr>
        <w:t>。</w:t>
      </w:r>
    </w:p>
    <w:p w:rsidR="00A42FB2" w:rsidRPr="005209FC" w:rsidRDefault="00A42FB2" w:rsidP="00276F1F">
      <w:pPr>
        <w:pStyle w:val="afa"/>
        <w:spacing w:beforeLines="50" w:afterLines="50" w:line="360" w:lineRule="auto"/>
        <w:ind w:firstLineChars="0" w:firstLine="0"/>
        <w:rPr>
          <w:rFonts w:ascii="黑体" w:eastAsia="黑体" w:hAnsi="黑体"/>
          <w:szCs w:val="21"/>
        </w:rPr>
      </w:pPr>
      <w:r w:rsidRPr="005209FC">
        <w:rPr>
          <w:rFonts w:ascii="黑体" w:eastAsia="黑体" w:hAnsi="黑体" w:hint="eastAsia"/>
          <w:szCs w:val="21"/>
        </w:rPr>
        <w:t>5</w:t>
      </w:r>
      <w:r w:rsidRPr="005209FC">
        <w:rPr>
          <w:rFonts w:ascii="黑体" w:eastAsia="黑体" w:hAnsi="黑体"/>
          <w:szCs w:val="21"/>
        </w:rPr>
        <w:t>.</w:t>
      </w:r>
      <w:r w:rsidRPr="005209FC">
        <w:rPr>
          <w:rFonts w:ascii="黑体" w:eastAsia="黑体" w:hAnsi="黑体" w:hint="eastAsia"/>
          <w:szCs w:val="21"/>
        </w:rPr>
        <w:t>4</w:t>
      </w:r>
      <w:r w:rsidRPr="005209FC">
        <w:rPr>
          <w:rFonts w:ascii="黑体" w:eastAsia="黑体" w:hAnsi="黑体"/>
          <w:szCs w:val="21"/>
        </w:rPr>
        <w:t xml:space="preserve"> 大麦种子</w:t>
      </w:r>
    </w:p>
    <w:p w:rsidR="00A42FB2" w:rsidRPr="00A91547" w:rsidRDefault="00A42FB2" w:rsidP="00276F1F">
      <w:pPr>
        <w:pStyle w:val="afa"/>
        <w:spacing w:beforeLines="50" w:afterLines="50" w:line="360" w:lineRule="auto"/>
        <w:ind w:firstLineChars="150" w:firstLine="315"/>
        <w:rPr>
          <w:rFonts w:ascii="Times New Roman" w:eastAsiaTheme="minorEastAsia"/>
          <w:kern w:val="44"/>
          <w:szCs w:val="22"/>
        </w:rPr>
      </w:pPr>
      <w:r w:rsidRPr="00A91547">
        <w:rPr>
          <w:rFonts w:ascii="Times New Roman" w:eastAsiaTheme="minorEastAsia"/>
          <w:kern w:val="44"/>
          <w:szCs w:val="22"/>
        </w:rPr>
        <w:t xml:space="preserve">    </w:t>
      </w:r>
      <w:r w:rsidRPr="00A91547">
        <w:rPr>
          <w:rFonts w:ascii="Times New Roman" w:eastAsiaTheme="minorEastAsia"/>
          <w:kern w:val="44"/>
          <w:szCs w:val="22"/>
        </w:rPr>
        <w:t>大麦（</w:t>
      </w:r>
      <w:r w:rsidRPr="00A91547">
        <w:rPr>
          <w:rFonts w:ascii="Times New Roman"/>
          <w:i/>
          <w:color w:val="333333"/>
          <w:sz w:val="20"/>
          <w:shd w:val="clear" w:color="auto" w:fill="FFFFFF"/>
        </w:rPr>
        <w:t xml:space="preserve">Hordeum vulgare </w:t>
      </w:r>
      <w:r w:rsidRPr="00A91547">
        <w:rPr>
          <w:rFonts w:ascii="Times New Roman"/>
          <w:color w:val="333333"/>
          <w:sz w:val="20"/>
          <w:shd w:val="clear" w:color="auto" w:fill="FFFFFF"/>
        </w:rPr>
        <w:t>L.</w:t>
      </w:r>
      <w:r w:rsidRPr="00A91547">
        <w:rPr>
          <w:rFonts w:ascii="Times New Roman" w:eastAsiaTheme="minorEastAsia"/>
          <w:kern w:val="44"/>
          <w:szCs w:val="22"/>
        </w:rPr>
        <w:t>），</w:t>
      </w:r>
      <w:r>
        <w:rPr>
          <w:rFonts w:ascii="Times New Roman" w:eastAsiaTheme="minorEastAsia" w:hint="eastAsia"/>
          <w:kern w:val="44"/>
          <w:szCs w:val="22"/>
        </w:rPr>
        <w:t>二棱大麦</w:t>
      </w:r>
      <w:r w:rsidRPr="00A91547">
        <w:rPr>
          <w:rFonts w:ascii="Times New Roman" w:eastAsiaTheme="minorEastAsia"/>
          <w:kern w:val="44"/>
          <w:szCs w:val="22"/>
        </w:rPr>
        <w:t>。当年采收，颗粒饱满，发芽率</w:t>
      </w:r>
      <w:r w:rsidRPr="00A91547">
        <w:rPr>
          <w:rFonts w:ascii="Times New Roman"/>
        </w:rPr>
        <w:t>≥90%</w:t>
      </w:r>
      <w:r w:rsidRPr="00A91547">
        <w:rPr>
          <w:rFonts w:ascii="Times New Roman"/>
        </w:rPr>
        <w:t>。</w:t>
      </w:r>
    </w:p>
    <w:p w:rsidR="008902B8" w:rsidRPr="005209FC" w:rsidRDefault="00A42FB2" w:rsidP="00276F1F">
      <w:pPr>
        <w:pStyle w:val="afa"/>
        <w:spacing w:beforeLines="50" w:afterLines="50" w:line="360" w:lineRule="auto"/>
        <w:ind w:firstLineChars="0" w:firstLine="0"/>
        <w:rPr>
          <w:rFonts w:ascii="黑体" w:eastAsia="黑体" w:hAnsi="黑体"/>
          <w:szCs w:val="21"/>
        </w:rPr>
      </w:pPr>
      <w:r w:rsidRPr="005209FC">
        <w:rPr>
          <w:rFonts w:ascii="黑体" w:eastAsia="黑体" w:hAnsi="黑体" w:hint="eastAsia"/>
          <w:szCs w:val="21"/>
        </w:rPr>
        <w:t>5.5</w:t>
      </w:r>
      <w:r w:rsidR="008902B8" w:rsidRPr="005209FC">
        <w:rPr>
          <w:rFonts w:ascii="黑体" w:eastAsia="黑体" w:hAnsi="黑体"/>
          <w:szCs w:val="21"/>
        </w:rPr>
        <w:t xml:space="preserve"> 1%（w/v）次氯酸钠溶液</w:t>
      </w:r>
    </w:p>
    <w:p w:rsidR="008902B8" w:rsidRDefault="008902B8" w:rsidP="00276F1F">
      <w:pPr>
        <w:pStyle w:val="afa"/>
        <w:spacing w:beforeLines="50" w:afterLines="50" w:line="360" w:lineRule="auto"/>
        <w:ind w:firstLineChars="0" w:firstLine="420"/>
        <w:rPr>
          <w:rFonts w:ascii="Times New Roman"/>
        </w:rPr>
      </w:pPr>
      <w:r w:rsidRPr="00A91547">
        <w:rPr>
          <w:rFonts w:ascii="Times New Roman"/>
        </w:rPr>
        <w:t>量取</w:t>
      </w:r>
      <w:r w:rsidRPr="00A91547">
        <w:rPr>
          <w:rFonts w:ascii="Times New Roman"/>
        </w:rPr>
        <w:t>100 mL 10%</w:t>
      </w:r>
      <w:r w:rsidRPr="00A91547">
        <w:rPr>
          <w:rFonts w:ascii="Times New Roman"/>
        </w:rPr>
        <w:t>次氯酸钠，用水定容至</w:t>
      </w:r>
      <w:r w:rsidRPr="00A91547">
        <w:rPr>
          <w:rFonts w:ascii="Times New Roman"/>
        </w:rPr>
        <w:t>1000 mL</w:t>
      </w:r>
      <w:r w:rsidRPr="00A91547">
        <w:rPr>
          <w:rFonts w:ascii="Times New Roman"/>
        </w:rPr>
        <w:t>，临用前配制。</w:t>
      </w:r>
    </w:p>
    <w:p w:rsidR="00D4042F" w:rsidRPr="005209FC" w:rsidRDefault="00D4042F" w:rsidP="00276F1F">
      <w:pPr>
        <w:pStyle w:val="afa"/>
        <w:spacing w:beforeLines="50" w:afterLines="50" w:line="360" w:lineRule="auto"/>
        <w:ind w:firstLineChars="0" w:firstLine="0"/>
        <w:rPr>
          <w:rFonts w:ascii="黑体" w:eastAsia="黑体" w:hAnsi="黑体"/>
          <w:szCs w:val="21"/>
        </w:rPr>
      </w:pPr>
      <w:r w:rsidRPr="005209FC">
        <w:rPr>
          <w:rFonts w:ascii="黑体" w:eastAsia="黑体" w:hAnsi="黑体" w:hint="eastAsia"/>
          <w:szCs w:val="21"/>
        </w:rPr>
        <w:t>5</w:t>
      </w:r>
      <w:r w:rsidRPr="005209FC">
        <w:rPr>
          <w:rFonts w:ascii="黑体" w:eastAsia="黑体" w:hAnsi="黑体"/>
          <w:szCs w:val="21"/>
        </w:rPr>
        <w:t>.</w:t>
      </w:r>
      <w:r w:rsidRPr="005209FC">
        <w:rPr>
          <w:rFonts w:ascii="黑体" w:eastAsia="黑体" w:hAnsi="黑体" w:hint="eastAsia"/>
          <w:szCs w:val="21"/>
        </w:rPr>
        <w:t>6</w:t>
      </w:r>
      <w:r w:rsidRPr="005209FC">
        <w:rPr>
          <w:rFonts w:ascii="黑体" w:eastAsia="黑体" w:hAnsi="黑体"/>
          <w:szCs w:val="21"/>
        </w:rPr>
        <w:t xml:space="preserve"> 0.1%</w:t>
      </w:r>
      <w:r w:rsidRPr="005209FC">
        <w:rPr>
          <w:rFonts w:ascii="黑体" w:eastAsia="黑体" w:hAnsi="黑体" w:hint="eastAsia"/>
          <w:szCs w:val="21"/>
        </w:rPr>
        <w:t>（</w:t>
      </w:r>
      <w:r w:rsidR="0069471E" w:rsidRPr="005209FC">
        <w:rPr>
          <w:rFonts w:ascii="黑体" w:eastAsia="黑体" w:hAnsi="黑体"/>
          <w:szCs w:val="21"/>
        </w:rPr>
        <w:t>w/v</w:t>
      </w:r>
      <w:r w:rsidRPr="005209FC">
        <w:rPr>
          <w:rFonts w:ascii="黑体" w:eastAsia="黑体" w:hAnsi="黑体" w:hint="eastAsia"/>
          <w:szCs w:val="21"/>
        </w:rPr>
        <w:t>）</w:t>
      </w:r>
      <w:r w:rsidRPr="005209FC">
        <w:rPr>
          <w:rFonts w:ascii="黑体" w:eastAsia="黑体" w:hAnsi="黑体"/>
          <w:szCs w:val="21"/>
        </w:rPr>
        <w:t>淀粉溶液</w:t>
      </w:r>
    </w:p>
    <w:p w:rsidR="00D4042F" w:rsidRPr="00A91547" w:rsidRDefault="00D4042F" w:rsidP="00276F1F">
      <w:pPr>
        <w:pStyle w:val="afa"/>
        <w:spacing w:beforeLines="50" w:afterLines="50" w:line="360" w:lineRule="auto"/>
        <w:ind w:firstLine="420"/>
        <w:rPr>
          <w:rFonts w:ascii="Times New Roman"/>
          <w:szCs w:val="21"/>
        </w:rPr>
      </w:pPr>
      <w:r w:rsidRPr="00A91547">
        <w:rPr>
          <w:rFonts w:ascii="Times New Roman"/>
        </w:rPr>
        <w:t>称取可溶性淀粉</w:t>
      </w:r>
      <w:r w:rsidRPr="00A91547">
        <w:rPr>
          <w:rFonts w:ascii="Times New Roman"/>
        </w:rPr>
        <w:t>1.00 g</w:t>
      </w:r>
      <w:r w:rsidRPr="00A91547">
        <w:rPr>
          <w:rFonts w:ascii="Times New Roman"/>
        </w:rPr>
        <w:t>，加蒸馏水至</w:t>
      </w:r>
      <w:r w:rsidRPr="00A91547">
        <w:rPr>
          <w:rFonts w:ascii="Times New Roman"/>
        </w:rPr>
        <w:t>50 mL</w:t>
      </w:r>
      <w:r w:rsidRPr="00A91547">
        <w:rPr>
          <w:rFonts w:ascii="Times New Roman"/>
        </w:rPr>
        <w:t>，加热至完全溶解后，再加入磷酸二氢钾</w:t>
      </w:r>
      <w:r w:rsidRPr="00A91547">
        <w:rPr>
          <w:rFonts w:ascii="Times New Roman"/>
        </w:rPr>
        <w:t xml:space="preserve"> 8.16g</w:t>
      </w:r>
      <w:r w:rsidRPr="00A91547">
        <w:rPr>
          <w:rFonts w:ascii="Times New Roman"/>
        </w:rPr>
        <w:t>，待其溶解后定容至</w:t>
      </w:r>
      <w:r w:rsidRPr="00A91547">
        <w:rPr>
          <w:rFonts w:ascii="Times New Roman"/>
        </w:rPr>
        <w:t>1000 mL</w:t>
      </w:r>
      <w:r w:rsidRPr="00A91547">
        <w:rPr>
          <w:rFonts w:ascii="Times New Roman"/>
          <w:szCs w:val="21"/>
        </w:rPr>
        <w:t>。临用前配制。</w:t>
      </w:r>
    </w:p>
    <w:p w:rsidR="00D4042F" w:rsidRPr="005209FC" w:rsidRDefault="00D4042F" w:rsidP="00276F1F">
      <w:pPr>
        <w:pStyle w:val="afa"/>
        <w:spacing w:beforeLines="50" w:afterLines="50" w:line="360" w:lineRule="auto"/>
        <w:ind w:firstLineChars="0" w:firstLine="0"/>
        <w:rPr>
          <w:rFonts w:ascii="黑体" w:eastAsia="黑体" w:hAnsi="黑体"/>
        </w:rPr>
      </w:pPr>
      <w:r w:rsidRPr="005209FC">
        <w:rPr>
          <w:rFonts w:ascii="黑体" w:eastAsia="黑体" w:hAnsi="黑体" w:hint="eastAsia"/>
          <w:kern w:val="44"/>
          <w:szCs w:val="22"/>
        </w:rPr>
        <w:t>5</w:t>
      </w:r>
      <w:r w:rsidRPr="005209FC">
        <w:rPr>
          <w:rFonts w:ascii="黑体" w:eastAsia="黑体" w:hAnsi="黑体"/>
          <w:kern w:val="44"/>
          <w:szCs w:val="22"/>
        </w:rPr>
        <w:t>.</w:t>
      </w:r>
      <w:r w:rsidR="0069471E" w:rsidRPr="005209FC">
        <w:rPr>
          <w:rFonts w:ascii="黑体" w:eastAsia="黑体" w:hAnsi="黑体" w:hint="eastAsia"/>
          <w:kern w:val="44"/>
          <w:szCs w:val="22"/>
        </w:rPr>
        <w:t xml:space="preserve">7 </w:t>
      </w:r>
      <w:r w:rsidRPr="005209FC">
        <w:rPr>
          <w:rFonts w:ascii="黑体" w:eastAsia="黑体" w:hAnsi="黑体"/>
          <w:kern w:val="44"/>
          <w:szCs w:val="22"/>
        </w:rPr>
        <w:t>I</w:t>
      </w:r>
      <w:r w:rsidRPr="005209FC">
        <w:rPr>
          <w:rFonts w:ascii="黑体" w:eastAsia="黑体" w:hAnsi="黑体"/>
          <w:kern w:val="44"/>
          <w:szCs w:val="22"/>
          <w:vertAlign w:val="subscript"/>
        </w:rPr>
        <w:t>2</w:t>
      </w:r>
      <w:r w:rsidRPr="005209FC">
        <w:rPr>
          <w:rFonts w:ascii="黑体" w:eastAsia="黑体" w:hAnsi="黑体"/>
          <w:kern w:val="44"/>
          <w:szCs w:val="22"/>
        </w:rPr>
        <w:t>-KI溶液</w:t>
      </w:r>
    </w:p>
    <w:p w:rsidR="00D4042F" w:rsidRPr="00A91547" w:rsidRDefault="00D4042F" w:rsidP="00276F1F">
      <w:pPr>
        <w:pStyle w:val="afa"/>
        <w:spacing w:beforeLines="50" w:afterLines="50" w:line="360" w:lineRule="auto"/>
        <w:ind w:firstLine="420"/>
        <w:rPr>
          <w:rFonts w:ascii="Times New Roman"/>
          <w:szCs w:val="21"/>
        </w:rPr>
      </w:pPr>
      <w:r w:rsidRPr="00A91547">
        <w:rPr>
          <w:rFonts w:ascii="Times New Roman"/>
        </w:rPr>
        <w:lastRenderedPageBreak/>
        <w:t>称取碘化钾</w:t>
      </w:r>
      <w:r w:rsidRPr="00A91547">
        <w:rPr>
          <w:rFonts w:ascii="Times New Roman"/>
        </w:rPr>
        <w:t>0.60 g</w:t>
      </w:r>
      <w:r w:rsidRPr="00A91547">
        <w:rPr>
          <w:rFonts w:ascii="Times New Roman"/>
        </w:rPr>
        <w:t>，碘</w:t>
      </w:r>
      <w:r w:rsidRPr="00A91547">
        <w:rPr>
          <w:rFonts w:ascii="Times New Roman"/>
        </w:rPr>
        <w:t>0.06 g</w:t>
      </w:r>
      <w:r w:rsidRPr="00A91547">
        <w:rPr>
          <w:rFonts w:ascii="Times New Roman"/>
        </w:rPr>
        <w:t>，用</w:t>
      </w:r>
      <w:r w:rsidRPr="00A91547">
        <w:rPr>
          <w:rFonts w:ascii="Times New Roman"/>
        </w:rPr>
        <w:t>0.05 N</w:t>
      </w:r>
      <w:r w:rsidRPr="00A91547">
        <w:rPr>
          <w:rFonts w:ascii="Times New Roman"/>
        </w:rPr>
        <w:t>的盐酸溶解并定容至</w:t>
      </w:r>
      <w:r w:rsidRPr="00A91547">
        <w:rPr>
          <w:rFonts w:ascii="Times New Roman"/>
        </w:rPr>
        <w:t>1000 mL</w:t>
      </w:r>
      <w:r w:rsidRPr="00A91547">
        <w:rPr>
          <w:rFonts w:ascii="Times New Roman"/>
        </w:rPr>
        <w:t>，</w:t>
      </w:r>
      <w:r w:rsidRPr="00A91547">
        <w:rPr>
          <w:rFonts w:ascii="Times New Roman"/>
          <w:szCs w:val="21"/>
        </w:rPr>
        <w:t>临用前配制。</w:t>
      </w:r>
    </w:p>
    <w:p w:rsidR="00D4042F" w:rsidRPr="005209FC" w:rsidRDefault="00D4042F" w:rsidP="00276F1F">
      <w:pPr>
        <w:pStyle w:val="afa"/>
        <w:spacing w:beforeLines="50" w:afterLines="50" w:line="360" w:lineRule="auto"/>
        <w:ind w:firstLineChars="0" w:firstLine="0"/>
        <w:rPr>
          <w:rFonts w:ascii="黑体" w:eastAsia="黑体" w:hAnsi="黑体"/>
        </w:rPr>
      </w:pPr>
      <w:r w:rsidRPr="005209FC">
        <w:rPr>
          <w:rFonts w:ascii="黑体" w:eastAsia="黑体" w:hAnsi="黑体" w:hint="eastAsia"/>
          <w:kern w:val="44"/>
          <w:szCs w:val="22"/>
        </w:rPr>
        <w:t>5</w:t>
      </w:r>
      <w:r w:rsidRPr="005209FC">
        <w:rPr>
          <w:rFonts w:ascii="黑体" w:eastAsia="黑体" w:hAnsi="黑体"/>
          <w:kern w:val="44"/>
          <w:szCs w:val="22"/>
        </w:rPr>
        <w:t>.</w:t>
      </w:r>
      <w:r w:rsidR="0069471E" w:rsidRPr="005209FC">
        <w:rPr>
          <w:rFonts w:ascii="黑体" w:eastAsia="黑体" w:hAnsi="黑体" w:hint="eastAsia"/>
          <w:kern w:val="44"/>
          <w:szCs w:val="22"/>
        </w:rPr>
        <w:t>8</w:t>
      </w:r>
      <w:r w:rsidRPr="005209FC">
        <w:rPr>
          <w:rFonts w:ascii="黑体" w:eastAsia="黑体" w:hAnsi="黑体"/>
          <w:kern w:val="44"/>
          <w:szCs w:val="22"/>
        </w:rPr>
        <w:t xml:space="preserve"> </w:t>
      </w:r>
      <w:r w:rsidR="0069471E" w:rsidRPr="005209FC">
        <w:rPr>
          <w:rFonts w:ascii="黑体" w:eastAsia="黑体" w:hAnsi="黑体"/>
          <w:kern w:val="44"/>
          <w:szCs w:val="22"/>
        </w:rPr>
        <w:t>10</w:t>
      </w:r>
      <w:r w:rsidR="0069471E" w:rsidRPr="005209FC">
        <w:rPr>
          <w:rFonts w:ascii="黑体" w:eastAsia="黑体" w:hAnsi="黑体"/>
          <w:kern w:val="44"/>
          <w:szCs w:val="22"/>
          <w:vertAlign w:val="superscript"/>
        </w:rPr>
        <w:t>-8</w:t>
      </w:r>
      <w:r w:rsidR="0069471E" w:rsidRPr="005209FC">
        <w:rPr>
          <w:rFonts w:ascii="黑体" w:eastAsia="黑体" w:hAnsi="黑体"/>
          <w:kern w:val="44"/>
          <w:szCs w:val="22"/>
        </w:rPr>
        <w:t xml:space="preserve"> mol/L</w:t>
      </w:r>
      <w:r w:rsidRPr="005209FC">
        <w:rPr>
          <w:rFonts w:ascii="黑体" w:eastAsia="黑体" w:hAnsi="黑体"/>
          <w:kern w:val="44"/>
          <w:szCs w:val="22"/>
        </w:rPr>
        <w:t>乙酸缓冲液</w:t>
      </w:r>
    </w:p>
    <w:p w:rsidR="00D4042F" w:rsidRDefault="00D4042F" w:rsidP="00276F1F">
      <w:pPr>
        <w:pStyle w:val="afa"/>
        <w:spacing w:beforeLines="50" w:afterLines="50" w:line="360" w:lineRule="auto"/>
        <w:ind w:firstLineChars="0" w:firstLine="420"/>
        <w:rPr>
          <w:rFonts w:ascii="Times New Roman"/>
        </w:rPr>
      </w:pPr>
      <w:r w:rsidRPr="00A91547">
        <w:rPr>
          <w:rFonts w:ascii="Times New Roman"/>
        </w:rPr>
        <w:t>称取三水合乙酸钠</w:t>
      </w:r>
      <w:r w:rsidRPr="00A91547">
        <w:rPr>
          <w:rFonts w:ascii="Times New Roman"/>
        </w:rPr>
        <w:t>136 mg</w:t>
      </w:r>
      <w:r w:rsidRPr="00A91547">
        <w:rPr>
          <w:rFonts w:ascii="Times New Roman"/>
        </w:rPr>
        <w:t>，用水定容至</w:t>
      </w:r>
      <w:r w:rsidRPr="00A91547">
        <w:rPr>
          <w:rFonts w:ascii="Times New Roman"/>
        </w:rPr>
        <w:t>1000 mL</w:t>
      </w:r>
      <w:r w:rsidRPr="00A91547">
        <w:rPr>
          <w:rFonts w:ascii="Times New Roman"/>
        </w:rPr>
        <w:t>，配制成</w:t>
      </w:r>
      <w:r w:rsidRPr="00A91547">
        <w:rPr>
          <w:rFonts w:ascii="Times New Roman"/>
        </w:rPr>
        <w:t>10</w:t>
      </w:r>
      <w:r w:rsidRPr="00A91547">
        <w:rPr>
          <w:rFonts w:ascii="Times New Roman"/>
          <w:vertAlign w:val="superscript"/>
        </w:rPr>
        <w:t>-3</w:t>
      </w:r>
      <w:r w:rsidRPr="00A91547">
        <w:rPr>
          <w:rFonts w:ascii="Times New Roman"/>
        </w:rPr>
        <w:t xml:space="preserve"> mol/L</w:t>
      </w:r>
      <w:r w:rsidRPr="00A91547">
        <w:rPr>
          <w:rFonts w:ascii="Times New Roman"/>
        </w:rPr>
        <w:t>的乙酸钠溶液；用移液枪吸取</w:t>
      </w:r>
      <w:r w:rsidRPr="00A91547">
        <w:rPr>
          <w:rFonts w:ascii="Times New Roman"/>
        </w:rPr>
        <w:t>57 µL</w:t>
      </w:r>
      <w:r w:rsidRPr="00A91547">
        <w:rPr>
          <w:rFonts w:ascii="Times New Roman"/>
        </w:rPr>
        <w:t>冰乙酸溶液，用水定容至</w:t>
      </w:r>
      <w:r w:rsidRPr="00A91547">
        <w:rPr>
          <w:rFonts w:ascii="Times New Roman"/>
        </w:rPr>
        <w:t>1000 mL</w:t>
      </w:r>
      <w:r w:rsidRPr="00A91547">
        <w:rPr>
          <w:rFonts w:ascii="Times New Roman"/>
        </w:rPr>
        <w:t>，配制成</w:t>
      </w:r>
      <w:r w:rsidRPr="00A91547">
        <w:rPr>
          <w:rFonts w:ascii="Times New Roman"/>
        </w:rPr>
        <w:t>10</w:t>
      </w:r>
      <w:r w:rsidRPr="00A91547">
        <w:rPr>
          <w:rFonts w:ascii="Times New Roman"/>
          <w:vertAlign w:val="superscript"/>
        </w:rPr>
        <w:t>-3</w:t>
      </w:r>
      <w:r w:rsidRPr="00A91547">
        <w:rPr>
          <w:rFonts w:ascii="Times New Roman"/>
        </w:rPr>
        <w:t xml:space="preserve"> mol/L</w:t>
      </w:r>
      <w:r w:rsidRPr="00A91547">
        <w:rPr>
          <w:rFonts w:ascii="Times New Roman"/>
        </w:rPr>
        <w:t>的乙酸溶液。分别量取</w:t>
      </w:r>
      <w:r w:rsidRPr="00A91547">
        <w:rPr>
          <w:rFonts w:ascii="Times New Roman"/>
        </w:rPr>
        <w:t>590 mL 10</w:t>
      </w:r>
      <w:r w:rsidRPr="00A91547">
        <w:rPr>
          <w:rFonts w:ascii="Times New Roman"/>
          <w:vertAlign w:val="superscript"/>
        </w:rPr>
        <w:t>-3</w:t>
      </w:r>
      <w:r w:rsidRPr="00A91547">
        <w:rPr>
          <w:rFonts w:ascii="Times New Roman"/>
        </w:rPr>
        <w:t xml:space="preserve"> mol/L</w:t>
      </w:r>
      <w:r w:rsidRPr="00A91547">
        <w:rPr>
          <w:rFonts w:ascii="Times New Roman"/>
        </w:rPr>
        <w:t>的乙酸钠溶液与</w:t>
      </w:r>
      <w:r w:rsidRPr="00A91547">
        <w:rPr>
          <w:rFonts w:ascii="Times New Roman"/>
        </w:rPr>
        <w:t>10</w:t>
      </w:r>
      <w:r w:rsidRPr="00A91547">
        <w:rPr>
          <w:rFonts w:ascii="Times New Roman"/>
          <w:vertAlign w:val="superscript"/>
        </w:rPr>
        <w:t>-3</w:t>
      </w:r>
      <w:r w:rsidRPr="00A91547">
        <w:rPr>
          <w:rFonts w:ascii="Times New Roman"/>
        </w:rPr>
        <w:t xml:space="preserve"> mol/L</w:t>
      </w:r>
      <w:r w:rsidRPr="00A91547">
        <w:rPr>
          <w:rFonts w:ascii="Times New Roman"/>
        </w:rPr>
        <w:t>乙酸溶液</w:t>
      </w:r>
      <w:r w:rsidRPr="00A91547">
        <w:rPr>
          <w:rFonts w:ascii="Times New Roman"/>
        </w:rPr>
        <w:t>410 mL</w:t>
      </w:r>
      <w:r w:rsidRPr="00A91547">
        <w:rPr>
          <w:rFonts w:ascii="Times New Roman"/>
        </w:rPr>
        <w:t>，混合后，加入</w:t>
      </w:r>
      <w:r w:rsidRPr="00A91547">
        <w:rPr>
          <w:rFonts w:ascii="Times New Roman"/>
        </w:rPr>
        <w:t>1 g</w:t>
      </w:r>
      <w:r w:rsidRPr="00A91547">
        <w:rPr>
          <w:rFonts w:ascii="Times New Roman"/>
        </w:rPr>
        <w:t>链霉素，摇匀。</w:t>
      </w:r>
    </w:p>
    <w:p w:rsidR="0069471E" w:rsidRPr="005209FC" w:rsidRDefault="0069471E" w:rsidP="00276F1F">
      <w:pPr>
        <w:pStyle w:val="afa"/>
        <w:spacing w:beforeLines="50" w:afterLines="50" w:line="360" w:lineRule="auto"/>
        <w:ind w:firstLineChars="0" w:firstLine="0"/>
        <w:rPr>
          <w:rFonts w:ascii="黑体" w:eastAsia="黑体" w:hAnsi="黑体"/>
        </w:rPr>
      </w:pPr>
      <w:r w:rsidRPr="005209FC">
        <w:rPr>
          <w:rFonts w:ascii="黑体" w:eastAsia="黑体" w:hAnsi="黑体"/>
          <w:kern w:val="44"/>
          <w:szCs w:val="22"/>
        </w:rPr>
        <w:t>5.</w:t>
      </w:r>
      <w:r w:rsidR="00B97D21" w:rsidRPr="005209FC">
        <w:rPr>
          <w:rFonts w:ascii="黑体" w:eastAsia="黑体" w:hAnsi="黑体" w:hint="eastAsia"/>
          <w:kern w:val="44"/>
          <w:szCs w:val="22"/>
        </w:rPr>
        <w:t>9</w:t>
      </w:r>
      <w:r w:rsidRPr="005209FC">
        <w:rPr>
          <w:rFonts w:ascii="黑体" w:eastAsia="黑体" w:hAnsi="黑体"/>
          <w:kern w:val="44"/>
          <w:szCs w:val="22"/>
        </w:rPr>
        <w:t xml:space="preserve"> 磷酸缓冲液</w:t>
      </w:r>
    </w:p>
    <w:p w:rsidR="0069471E" w:rsidRPr="00A91547" w:rsidRDefault="0069471E" w:rsidP="00276F1F">
      <w:pPr>
        <w:pStyle w:val="afa"/>
        <w:spacing w:beforeLines="50" w:afterLines="50" w:line="360" w:lineRule="auto"/>
        <w:ind w:firstLine="420"/>
        <w:rPr>
          <w:rFonts w:ascii="Times New Roman"/>
          <w:szCs w:val="21"/>
        </w:rPr>
      </w:pPr>
      <w:r w:rsidRPr="00A91547">
        <w:rPr>
          <w:rFonts w:ascii="Times New Roman"/>
        </w:rPr>
        <w:t>称取</w:t>
      </w:r>
      <w:r w:rsidRPr="00A91547">
        <w:rPr>
          <w:rFonts w:ascii="Times New Roman"/>
        </w:rPr>
        <w:t>L-</w:t>
      </w:r>
      <w:r w:rsidRPr="00A91547">
        <w:rPr>
          <w:rFonts w:ascii="Times New Roman"/>
        </w:rPr>
        <w:t>酪氨酸</w:t>
      </w:r>
      <w:r w:rsidRPr="00A91547">
        <w:rPr>
          <w:rFonts w:ascii="Times New Roman"/>
        </w:rPr>
        <w:t>0.20 g</w:t>
      </w:r>
      <w:r w:rsidRPr="00A91547">
        <w:rPr>
          <w:rFonts w:ascii="Times New Roman"/>
        </w:rPr>
        <w:t>，用</w:t>
      </w:r>
      <w:r w:rsidRPr="00A91547">
        <w:rPr>
          <w:rFonts w:ascii="Times New Roman"/>
        </w:rPr>
        <w:t>5.5 mL 0.5 N</w:t>
      </w:r>
      <w:r w:rsidRPr="00A91547">
        <w:rPr>
          <w:rFonts w:ascii="Times New Roman"/>
        </w:rPr>
        <w:t>的盐酸溶解；称取十二水合磷酸氢二钠</w:t>
      </w:r>
      <w:r w:rsidRPr="00A91547">
        <w:rPr>
          <w:rFonts w:ascii="Times New Roman"/>
        </w:rPr>
        <w:t>2.39 g</w:t>
      </w:r>
      <w:r w:rsidRPr="00A91547">
        <w:rPr>
          <w:rFonts w:ascii="Times New Roman"/>
        </w:rPr>
        <w:t>，磷酸二氢钾</w:t>
      </w:r>
      <w:r w:rsidRPr="00A91547">
        <w:rPr>
          <w:rFonts w:ascii="Times New Roman"/>
        </w:rPr>
        <w:t xml:space="preserve"> 0.91 g</w:t>
      </w:r>
      <w:r w:rsidRPr="00A91547">
        <w:rPr>
          <w:rFonts w:ascii="Times New Roman"/>
        </w:rPr>
        <w:t>，用水溶解后定容至</w:t>
      </w:r>
      <w:r w:rsidRPr="00A91547">
        <w:rPr>
          <w:rFonts w:ascii="Times New Roman"/>
        </w:rPr>
        <w:t>100 mL</w:t>
      </w:r>
      <w:r w:rsidRPr="00A91547">
        <w:rPr>
          <w:rFonts w:ascii="Times New Roman"/>
        </w:rPr>
        <w:t>。将两者混匀后定容至</w:t>
      </w:r>
      <w:r w:rsidRPr="00A91547">
        <w:rPr>
          <w:rFonts w:ascii="Times New Roman"/>
        </w:rPr>
        <w:t>500 mL</w:t>
      </w:r>
      <w:r w:rsidRPr="00A91547">
        <w:rPr>
          <w:rFonts w:ascii="Times New Roman"/>
          <w:szCs w:val="21"/>
        </w:rPr>
        <w:t>。</w:t>
      </w:r>
      <w:r w:rsidRPr="00A91547">
        <w:rPr>
          <w:rFonts w:ascii="Times New Roman"/>
          <w:szCs w:val="21"/>
        </w:rPr>
        <w:t>4 ℃</w:t>
      </w:r>
      <w:r w:rsidRPr="00A91547">
        <w:rPr>
          <w:rFonts w:ascii="Times New Roman"/>
          <w:szCs w:val="21"/>
        </w:rPr>
        <w:t>保存备用或购买同类商品化产品。</w:t>
      </w:r>
    </w:p>
    <w:p w:rsidR="00E90424" w:rsidRPr="005209FC" w:rsidRDefault="0069471E" w:rsidP="00276F1F">
      <w:pPr>
        <w:pStyle w:val="afa"/>
        <w:spacing w:beforeLines="50" w:afterLines="50" w:line="360" w:lineRule="auto"/>
        <w:ind w:firstLineChars="0" w:firstLine="0"/>
        <w:rPr>
          <w:rFonts w:ascii="黑体" w:eastAsia="黑体" w:hAnsi="黑体"/>
          <w:kern w:val="44"/>
          <w:szCs w:val="22"/>
        </w:rPr>
      </w:pPr>
      <w:r w:rsidRPr="005209FC">
        <w:rPr>
          <w:rFonts w:ascii="黑体" w:eastAsia="黑体" w:hAnsi="黑体" w:hint="eastAsia"/>
          <w:kern w:val="44"/>
          <w:szCs w:val="22"/>
        </w:rPr>
        <w:t>5</w:t>
      </w:r>
      <w:r w:rsidRPr="005209FC">
        <w:rPr>
          <w:rFonts w:ascii="黑体" w:eastAsia="黑体" w:hAnsi="黑体"/>
          <w:kern w:val="44"/>
          <w:szCs w:val="22"/>
        </w:rPr>
        <w:t>.</w:t>
      </w:r>
      <w:r w:rsidR="00B97D21" w:rsidRPr="005209FC">
        <w:rPr>
          <w:rFonts w:ascii="黑体" w:eastAsia="黑体" w:hAnsi="黑体" w:hint="eastAsia"/>
          <w:kern w:val="44"/>
          <w:szCs w:val="22"/>
        </w:rPr>
        <w:t xml:space="preserve">10 </w:t>
      </w:r>
      <w:bookmarkStart w:id="3" w:name="_Hlk535753442"/>
      <w:r w:rsidR="008902B8" w:rsidRPr="005209FC">
        <w:rPr>
          <w:rFonts w:ascii="黑体" w:eastAsia="黑体" w:hAnsi="黑体"/>
          <w:kern w:val="44"/>
          <w:szCs w:val="22"/>
        </w:rPr>
        <w:t>磷酸-柠檬酸缓冲液</w:t>
      </w:r>
      <w:r w:rsidR="00A42FB2" w:rsidRPr="005209FC">
        <w:rPr>
          <w:rFonts w:ascii="黑体" w:eastAsia="黑体" w:hAnsi="黑体" w:hint="eastAsia"/>
          <w:kern w:val="44"/>
          <w:szCs w:val="22"/>
        </w:rPr>
        <w:t>，</w:t>
      </w:r>
      <w:r w:rsidR="008B44C2" w:rsidRPr="005209FC">
        <w:rPr>
          <w:rFonts w:ascii="黑体" w:eastAsia="黑体" w:hAnsi="黑体"/>
          <w:kern w:val="44"/>
          <w:szCs w:val="22"/>
        </w:rPr>
        <w:t xml:space="preserve">pH </w:t>
      </w:r>
      <w:r w:rsidR="008902B8" w:rsidRPr="005209FC">
        <w:rPr>
          <w:rFonts w:ascii="黑体" w:eastAsia="黑体" w:hAnsi="黑体"/>
          <w:kern w:val="44"/>
          <w:szCs w:val="22"/>
        </w:rPr>
        <w:t>5.0</w:t>
      </w:r>
      <w:bookmarkEnd w:id="3"/>
    </w:p>
    <w:p w:rsidR="00C7619B" w:rsidRPr="00A91547" w:rsidRDefault="00C7619B" w:rsidP="00276F1F">
      <w:pPr>
        <w:pStyle w:val="afa"/>
        <w:spacing w:beforeLines="50" w:afterLines="50" w:line="360" w:lineRule="auto"/>
        <w:ind w:firstLine="420"/>
        <w:rPr>
          <w:rFonts w:ascii="Times New Roman"/>
          <w:szCs w:val="21"/>
        </w:rPr>
      </w:pPr>
      <w:r w:rsidRPr="0041740F">
        <w:rPr>
          <w:rFonts w:ascii="Times New Roman"/>
        </w:rPr>
        <w:t>称取磷酸氢二钾</w:t>
      </w:r>
      <w:r w:rsidRPr="0041740F">
        <w:rPr>
          <w:rFonts w:ascii="Times New Roman"/>
        </w:rPr>
        <w:t>1.80 g</w:t>
      </w:r>
      <w:r w:rsidRPr="0041740F">
        <w:rPr>
          <w:rFonts w:ascii="Times New Roman"/>
        </w:rPr>
        <w:t>，柠檬酸</w:t>
      </w:r>
      <w:r w:rsidRPr="0041740F">
        <w:rPr>
          <w:rFonts w:ascii="Times New Roman"/>
        </w:rPr>
        <w:t>1.02 g</w:t>
      </w:r>
      <w:r w:rsidRPr="0041740F">
        <w:rPr>
          <w:rFonts w:ascii="Times New Roman"/>
        </w:rPr>
        <w:t>，蔗糖</w:t>
      </w:r>
      <w:r w:rsidRPr="0041740F">
        <w:rPr>
          <w:rFonts w:ascii="Times New Roman"/>
        </w:rPr>
        <w:t>20 g</w:t>
      </w:r>
      <w:r w:rsidRPr="0041740F">
        <w:rPr>
          <w:rFonts w:ascii="Times New Roman"/>
        </w:rPr>
        <w:t>，用水溶解后定容至</w:t>
      </w:r>
      <w:r w:rsidRPr="0041740F">
        <w:rPr>
          <w:rFonts w:ascii="Times New Roman"/>
        </w:rPr>
        <w:t>1000 mL</w:t>
      </w:r>
      <w:r w:rsidRPr="0041740F">
        <w:rPr>
          <w:rFonts w:ascii="Times New Roman"/>
        </w:rPr>
        <w:t>，充分混匀后，用磷酸氢二钾或柠檬酸调整</w:t>
      </w:r>
      <w:r w:rsidRPr="0041740F">
        <w:rPr>
          <w:rFonts w:ascii="Times New Roman"/>
        </w:rPr>
        <w:t>pH</w:t>
      </w:r>
      <w:r w:rsidRPr="0041740F">
        <w:rPr>
          <w:rFonts w:ascii="Times New Roman"/>
        </w:rPr>
        <w:t>至</w:t>
      </w:r>
      <w:r w:rsidRPr="0041740F">
        <w:rPr>
          <w:rFonts w:ascii="Times New Roman"/>
        </w:rPr>
        <w:t>5.0</w:t>
      </w:r>
      <w:r w:rsidRPr="0041740F">
        <w:rPr>
          <w:rFonts w:ascii="Times New Roman"/>
          <w:szCs w:val="21"/>
        </w:rPr>
        <w:t>，</w:t>
      </w:r>
      <w:r w:rsidRPr="0041740F">
        <w:rPr>
          <w:rFonts w:ascii="Times New Roman"/>
          <w:szCs w:val="21"/>
        </w:rPr>
        <w:t>4℃</w:t>
      </w:r>
      <w:r w:rsidRPr="0041740F">
        <w:rPr>
          <w:rFonts w:ascii="Times New Roman"/>
          <w:szCs w:val="21"/>
        </w:rPr>
        <w:t>保存备用或购买同类商品化产品。</w:t>
      </w:r>
    </w:p>
    <w:p w:rsidR="00EE7843" w:rsidRPr="005209FC" w:rsidRDefault="00A42FB2" w:rsidP="00276F1F">
      <w:pPr>
        <w:pStyle w:val="afa"/>
        <w:spacing w:beforeLines="50" w:afterLines="50" w:line="360" w:lineRule="auto"/>
        <w:ind w:firstLineChars="0" w:firstLine="0"/>
        <w:rPr>
          <w:rFonts w:ascii="黑体" w:eastAsia="黑体" w:hAnsi="黑体"/>
          <w:kern w:val="44"/>
          <w:szCs w:val="22"/>
        </w:rPr>
      </w:pPr>
      <w:r w:rsidRPr="005209FC">
        <w:rPr>
          <w:rFonts w:ascii="黑体" w:eastAsia="黑体" w:hAnsi="黑体" w:hint="eastAsia"/>
          <w:kern w:val="44"/>
          <w:szCs w:val="22"/>
        </w:rPr>
        <w:t>5</w:t>
      </w:r>
      <w:r w:rsidR="00D4042F" w:rsidRPr="005209FC">
        <w:rPr>
          <w:rFonts w:ascii="黑体" w:eastAsia="黑体" w:hAnsi="黑体" w:hint="eastAsia"/>
          <w:kern w:val="44"/>
          <w:szCs w:val="22"/>
        </w:rPr>
        <w:t>.</w:t>
      </w:r>
      <w:r w:rsidR="00B97D21" w:rsidRPr="005209FC">
        <w:rPr>
          <w:rFonts w:ascii="黑体" w:eastAsia="黑体" w:hAnsi="黑体" w:hint="eastAsia"/>
          <w:kern w:val="44"/>
          <w:szCs w:val="22"/>
        </w:rPr>
        <w:t>11</w:t>
      </w:r>
      <w:r w:rsidR="00EE7843" w:rsidRPr="005209FC">
        <w:rPr>
          <w:rFonts w:ascii="黑体" w:eastAsia="黑体" w:hAnsi="黑体"/>
          <w:kern w:val="44"/>
          <w:szCs w:val="22"/>
        </w:rPr>
        <w:t xml:space="preserve"> NAA</w:t>
      </w:r>
      <w:r w:rsidR="00EE3BD9" w:rsidRPr="005209FC">
        <w:rPr>
          <w:rFonts w:ascii="黑体" w:eastAsia="黑体" w:hAnsi="黑体" w:hint="eastAsia"/>
          <w:kern w:val="44"/>
          <w:szCs w:val="22"/>
        </w:rPr>
        <w:t>标准样品：</w:t>
      </w:r>
      <w:r w:rsidR="00EE7843" w:rsidRPr="005209FC">
        <w:rPr>
          <w:rFonts w:ascii="黑体" w:eastAsia="黑体" w:hAnsi="黑体"/>
          <w:kern w:val="44"/>
          <w:szCs w:val="22"/>
        </w:rPr>
        <w:t>纯度</w:t>
      </w:r>
      <w:r w:rsidR="00EE3BD9" w:rsidRPr="005209FC">
        <w:rPr>
          <w:rFonts w:ascii="黑体" w:eastAsia="黑体" w:hAnsi="黑体" w:hint="eastAsia"/>
          <w:kern w:val="44"/>
          <w:szCs w:val="22"/>
        </w:rPr>
        <w:t>≥</w:t>
      </w:r>
      <w:r w:rsidR="00EE7843" w:rsidRPr="005209FC">
        <w:rPr>
          <w:rFonts w:ascii="黑体" w:eastAsia="黑体" w:hAnsi="黑体"/>
          <w:kern w:val="44"/>
          <w:szCs w:val="22"/>
        </w:rPr>
        <w:t>99%。</w:t>
      </w:r>
    </w:p>
    <w:p w:rsidR="00D07F4F" w:rsidRPr="00C14578" w:rsidRDefault="00D07F4F" w:rsidP="00276F1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5.1</w:t>
      </w:r>
      <w:r w:rsidR="004C680E" w:rsidRPr="00C14578">
        <w:rPr>
          <w:rFonts w:ascii="黑体" w:eastAsia="黑体" w:hAnsi="黑体" w:hint="eastAsia"/>
          <w:kern w:val="44"/>
          <w:szCs w:val="22"/>
        </w:rPr>
        <w:t>2</w:t>
      </w:r>
      <w:r w:rsidRPr="00C14578">
        <w:rPr>
          <w:rFonts w:ascii="黑体" w:eastAsia="黑体" w:hAnsi="黑体"/>
          <w:kern w:val="44"/>
          <w:szCs w:val="22"/>
        </w:rPr>
        <w:t xml:space="preserve"> </w:t>
      </w:r>
      <w:r w:rsidRPr="00C14578">
        <w:rPr>
          <w:rFonts w:ascii="黑体" w:eastAsia="黑体" w:hAnsi="黑体" w:hint="eastAsia"/>
          <w:kern w:val="44"/>
          <w:szCs w:val="22"/>
        </w:rPr>
        <w:t>GA</w:t>
      </w:r>
      <w:r w:rsidRPr="00C14578">
        <w:rPr>
          <w:rFonts w:ascii="黑体" w:eastAsia="黑体" w:hAnsi="黑体" w:hint="eastAsia"/>
          <w:kern w:val="44"/>
          <w:szCs w:val="22"/>
          <w:vertAlign w:val="subscript"/>
        </w:rPr>
        <w:t>3</w:t>
      </w:r>
      <w:r w:rsidRPr="00C14578">
        <w:rPr>
          <w:rFonts w:ascii="黑体" w:eastAsia="黑体" w:hAnsi="黑体" w:hint="eastAsia"/>
          <w:kern w:val="44"/>
          <w:szCs w:val="22"/>
        </w:rPr>
        <w:t>标准样品：</w:t>
      </w:r>
      <w:r w:rsidRPr="00C14578">
        <w:rPr>
          <w:rFonts w:ascii="黑体" w:eastAsia="黑体" w:hAnsi="黑体"/>
          <w:kern w:val="44"/>
          <w:szCs w:val="22"/>
        </w:rPr>
        <w:t>纯度</w:t>
      </w:r>
      <w:r w:rsidRPr="00C14578">
        <w:rPr>
          <w:rFonts w:ascii="黑体" w:eastAsia="黑体" w:hAnsi="黑体" w:hint="eastAsia"/>
          <w:kern w:val="44"/>
          <w:szCs w:val="22"/>
        </w:rPr>
        <w:t>≥</w:t>
      </w:r>
      <w:r w:rsidRPr="00C14578">
        <w:rPr>
          <w:rFonts w:ascii="黑体" w:eastAsia="黑体" w:hAnsi="黑体"/>
          <w:kern w:val="44"/>
          <w:szCs w:val="22"/>
        </w:rPr>
        <w:t>99%。</w:t>
      </w:r>
    </w:p>
    <w:p w:rsidR="00D07F4F" w:rsidRPr="005209FC" w:rsidRDefault="00D07F4F" w:rsidP="00276F1F">
      <w:pPr>
        <w:pStyle w:val="afa"/>
        <w:spacing w:beforeLines="50" w:afterLines="50" w:line="360" w:lineRule="auto"/>
        <w:ind w:firstLineChars="0" w:firstLine="0"/>
        <w:rPr>
          <w:rFonts w:ascii="黑体" w:eastAsia="黑体" w:hAnsi="黑体"/>
          <w:kern w:val="44"/>
          <w:szCs w:val="22"/>
        </w:rPr>
      </w:pPr>
      <w:r w:rsidRPr="005209FC">
        <w:rPr>
          <w:rFonts w:ascii="黑体" w:eastAsia="黑体" w:hAnsi="黑体" w:hint="eastAsia"/>
          <w:kern w:val="44"/>
          <w:szCs w:val="22"/>
        </w:rPr>
        <w:t>5.1</w:t>
      </w:r>
      <w:r w:rsidR="004C680E" w:rsidRPr="005209FC">
        <w:rPr>
          <w:rFonts w:ascii="黑体" w:eastAsia="黑体" w:hAnsi="黑体" w:hint="eastAsia"/>
          <w:kern w:val="44"/>
          <w:szCs w:val="22"/>
        </w:rPr>
        <w:t>3</w:t>
      </w:r>
      <w:r w:rsidRPr="005209FC">
        <w:rPr>
          <w:rFonts w:ascii="黑体" w:eastAsia="黑体" w:hAnsi="黑体"/>
          <w:kern w:val="44"/>
          <w:szCs w:val="22"/>
        </w:rPr>
        <w:t xml:space="preserve"> </w:t>
      </w:r>
      <w:r w:rsidRPr="005209FC">
        <w:rPr>
          <w:rFonts w:ascii="黑体" w:eastAsia="黑体" w:hAnsi="黑体" w:hint="eastAsia"/>
          <w:kern w:val="44"/>
          <w:szCs w:val="22"/>
        </w:rPr>
        <w:t>ZT标准样品：</w:t>
      </w:r>
      <w:r w:rsidRPr="005209FC">
        <w:rPr>
          <w:rFonts w:ascii="黑体" w:eastAsia="黑体" w:hAnsi="黑体"/>
          <w:kern w:val="44"/>
          <w:szCs w:val="22"/>
        </w:rPr>
        <w:t>纯度</w:t>
      </w:r>
      <w:r w:rsidRPr="005209FC">
        <w:rPr>
          <w:rFonts w:ascii="黑体" w:eastAsia="黑体" w:hAnsi="黑体" w:hint="eastAsia"/>
          <w:kern w:val="44"/>
          <w:szCs w:val="22"/>
        </w:rPr>
        <w:t>≥</w:t>
      </w:r>
      <w:r w:rsidRPr="005209FC">
        <w:rPr>
          <w:rFonts w:ascii="黑体" w:eastAsia="黑体" w:hAnsi="黑体"/>
          <w:kern w:val="44"/>
          <w:szCs w:val="22"/>
        </w:rPr>
        <w:t>99%。</w:t>
      </w:r>
    </w:p>
    <w:p w:rsidR="00EE7843" w:rsidRPr="005209FC" w:rsidRDefault="004C680E" w:rsidP="00276F1F">
      <w:pPr>
        <w:pStyle w:val="afa"/>
        <w:spacing w:beforeLines="50" w:afterLines="50" w:line="360" w:lineRule="auto"/>
        <w:ind w:firstLineChars="0" w:firstLine="0"/>
        <w:rPr>
          <w:rFonts w:ascii="黑体" w:eastAsia="黑体" w:hAnsi="黑体"/>
          <w:kern w:val="44"/>
          <w:szCs w:val="22"/>
        </w:rPr>
      </w:pPr>
      <w:r w:rsidRPr="005209FC">
        <w:rPr>
          <w:rFonts w:ascii="黑体" w:eastAsia="黑体" w:hAnsi="黑体" w:hint="eastAsia"/>
          <w:kern w:val="44"/>
          <w:szCs w:val="22"/>
        </w:rPr>
        <w:t>5</w:t>
      </w:r>
      <w:r w:rsidR="00B2593F" w:rsidRPr="005209FC">
        <w:rPr>
          <w:rFonts w:ascii="黑体" w:eastAsia="黑体" w:hAnsi="黑体" w:hint="eastAsia"/>
          <w:kern w:val="44"/>
          <w:szCs w:val="22"/>
        </w:rPr>
        <w:t>.</w:t>
      </w:r>
      <w:r w:rsidR="00B9599B" w:rsidRPr="005209FC">
        <w:rPr>
          <w:rFonts w:ascii="黑体" w:eastAsia="黑体" w:hAnsi="黑体" w:hint="eastAsia"/>
          <w:kern w:val="44"/>
          <w:szCs w:val="22"/>
        </w:rPr>
        <w:t>1</w:t>
      </w:r>
      <w:r w:rsidRPr="005209FC">
        <w:rPr>
          <w:rFonts w:ascii="黑体" w:eastAsia="黑体" w:hAnsi="黑体" w:hint="eastAsia"/>
          <w:kern w:val="44"/>
          <w:szCs w:val="22"/>
        </w:rPr>
        <w:t>4</w:t>
      </w:r>
      <w:r w:rsidR="00B9599B" w:rsidRPr="005209FC">
        <w:rPr>
          <w:rFonts w:ascii="黑体" w:eastAsia="黑体" w:hAnsi="黑体" w:hint="eastAsia"/>
          <w:kern w:val="44"/>
          <w:szCs w:val="22"/>
        </w:rPr>
        <w:t xml:space="preserve"> 1</w:t>
      </w:r>
      <w:r w:rsidR="00EE7843" w:rsidRPr="005209FC">
        <w:rPr>
          <w:rFonts w:ascii="黑体" w:eastAsia="黑体" w:hAnsi="黑体"/>
          <w:kern w:val="44"/>
          <w:szCs w:val="22"/>
        </w:rPr>
        <w:t xml:space="preserve"> mg/mL NAA标准贮备液</w:t>
      </w:r>
    </w:p>
    <w:p w:rsidR="00EE7843" w:rsidRDefault="00EE7843" w:rsidP="00276F1F">
      <w:pPr>
        <w:pStyle w:val="afa"/>
        <w:spacing w:beforeLines="50" w:afterLines="50" w:line="360" w:lineRule="auto"/>
        <w:ind w:firstLine="420"/>
        <w:rPr>
          <w:rFonts w:ascii="Times New Roman"/>
          <w:szCs w:val="21"/>
        </w:rPr>
      </w:pPr>
      <w:r w:rsidRPr="00A91547">
        <w:rPr>
          <w:rFonts w:ascii="Times New Roman"/>
          <w:szCs w:val="21"/>
        </w:rPr>
        <w:t>称取</w:t>
      </w:r>
      <w:r w:rsidRPr="00A91547">
        <w:rPr>
          <w:rFonts w:ascii="Times New Roman"/>
          <w:szCs w:val="21"/>
        </w:rPr>
        <w:t>10.0 mg NAA</w:t>
      </w:r>
      <w:r w:rsidRPr="00A91547">
        <w:rPr>
          <w:rFonts w:ascii="Times New Roman"/>
          <w:szCs w:val="21"/>
        </w:rPr>
        <w:t>标准品，用</w:t>
      </w:r>
      <w:r w:rsidRPr="00A91547">
        <w:rPr>
          <w:rFonts w:ascii="Times New Roman"/>
          <w:szCs w:val="21"/>
        </w:rPr>
        <w:t>0.5 mL</w:t>
      </w:r>
      <w:r w:rsidRPr="00A91547">
        <w:rPr>
          <w:rFonts w:ascii="Times New Roman"/>
          <w:szCs w:val="21"/>
        </w:rPr>
        <w:t>无水乙醇溶解，用水定容至</w:t>
      </w:r>
      <w:r w:rsidRPr="00A91547">
        <w:rPr>
          <w:rFonts w:ascii="Times New Roman"/>
          <w:szCs w:val="21"/>
        </w:rPr>
        <w:t>10 mL</w:t>
      </w:r>
      <w:r w:rsidRPr="00A91547">
        <w:rPr>
          <w:rFonts w:ascii="Times New Roman"/>
          <w:szCs w:val="21"/>
        </w:rPr>
        <w:t>，充分混匀后，</w:t>
      </w:r>
      <w:r w:rsidRPr="00A91547">
        <w:rPr>
          <w:rFonts w:ascii="Times New Roman"/>
          <w:szCs w:val="21"/>
        </w:rPr>
        <w:t>4</w:t>
      </w:r>
      <w:r w:rsidRPr="00A91547">
        <w:rPr>
          <w:rFonts w:ascii="Times New Roman" w:hAnsi="宋体"/>
          <w:szCs w:val="21"/>
        </w:rPr>
        <w:t>℃</w:t>
      </w:r>
      <w:r w:rsidRPr="00A91547">
        <w:rPr>
          <w:rFonts w:ascii="Times New Roman"/>
          <w:szCs w:val="21"/>
        </w:rPr>
        <w:t>冰箱冷藏，保存期</w:t>
      </w:r>
      <w:r w:rsidRPr="00A91547">
        <w:rPr>
          <w:rFonts w:ascii="Times New Roman"/>
          <w:szCs w:val="21"/>
        </w:rPr>
        <w:t>1</w:t>
      </w:r>
      <w:r w:rsidRPr="00A91547">
        <w:rPr>
          <w:rFonts w:ascii="Times New Roman"/>
          <w:szCs w:val="21"/>
        </w:rPr>
        <w:t>个月。</w:t>
      </w:r>
    </w:p>
    <w:p w:rsidR="000F345D" w:rsidRPr="00C14578" w:rsidRDefault="000F345D" w:rsidP="00276F1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5.1</w:t>
      </w:r>
      <w:r w:rsidR="004C680E" w:rsidRPr="00C14578">
        <w:rPr>
          <w:rFonts w:ascii="黑体" w:eastAsia="黑体" w:hAnsi="黑体" w:hint="eastAsia"/>
          <w:kern w:val="44"/>
          <w:szCs w:val="22"/>
        </w:rPr>
        <w:t>5</w:t>
      </w:r>
      <w:r w:rsidRPr="00C14578">
        <w:rPr>
          <w:rFonts w:ascii="黑体" w:eastAsia="黑体" w:hAnsi="黑体" w:hint="eastAsia"/>
          <w:kern w:val="44"/>
          <w:szCs w:val="22"/>
        </w:rPr>
        <w:t xml:space="preserve"> 1</w:t>
      </w:r>
      <w:r w:rsidRPr="00C14578">
        <w:rPr>
          <w:rFonts w:ascii="黑体" w:eastAsia="黑体" w:hAnsi="黑体"/>
          <w:kern w:val="44"/>
          <w:szCs w:val="22"/>
        </w:rPr>
        <w:t xml:space="preserve"> mg/mL </w:t>
      </w:r>
      <w:r w:rsidR="006E500E" w:rsidRPr="00C14578">
        <w:rPr>
          <w:rFonts w:ascii="黑体" w:eastAsia="黑体" w:hAnsi="黑体" w:hint="eastAsia"/>
          <w:kern w:val="44"/>
          <w:szCs w:val="22"/>
        </w:rPr>
        <w:t>GA</w:t>
      </w:r>
      <w:r w:rsidR="006E500E" w:rsidRPr="00C14578">
        <w:rPr>
          <w:rFonts w:ascii="黑体" w:eastAsia="黑体" w:hAnsi="黑体" w:hint="eastAsia"/>
          <w:kern w:val="44"/>
          <w:szCs w:val="22"/>
          <w:vertAlign w:val="subscript"/>
        </w:rPr>
        <w:t>3</w:t>
      </w:r>
      <w:r w:rsidRPr="00C14578">
        <w:rPr>
          <w:rFonts w:ascii="黑体" w:eastAsia="黑体" w:hAnsi="黑体"/>
          <w:kern w:val="44"/>
          <w:szCs w:val="22"/>
        </w:rPr>
        <w:t>标准贮备液</w:t>
      </w:r>
    </w:p>
    <w:p w:rsidR="000F345D" w:rsidRDefault="000F345D" w:rsidP="00276F1F">
      <w:pPr>
        <w:pStyle w:val="afa"/>
        <w:spacing w:beforeLines="50" w:afterLines="50" w:line="360" w:lineRule="auto"/>
        <w:ind w:firstLine="420"/>
        <w:rPr>
          <w:rFonts w:ascii="Times New Roman"/>
          <w:szCs w:val="21"/>
        </w:rPr>
      </w:pPr>
      <w:r w:rsidRPr="00A91547">
        <w:rPr>
          <w:rFonts w:ascii="Times New Roman"/>
          <w:szCs w:val="21"/>
        </w:rPr>
        <w:t>称取</w:t>
      </w:r>
      <w:r w:rsidRPr="00A91547">
        <w:rPr>
          <w:rFonts w:ascii="Times New Roman"/>
          <w:szCs w:val="21"/>
        </w:rPr>
        <w:t xml:space="preserve">10.0 mg </w:t>
      </w:r>
      <w:r w:rsidR="006E500E">
        <w:rPr>
          <w:rFonts w:ascii="Times New Roman" w:eastAsiaTheme="minorEastAsia" w:hint="eastAsia"/>
          <w:kern w:val="44"/>
          <w:szCs w:val="22"/>
        </w:rPr>
        <w:t>GA</w:t>
      </w:r>
      <w:r w:rsidR="006E500E">
        <w:rPr>
          <w:rFonts w:ascii="Times New Roman" w:eastAsiaTheme="minorEastAsia" w:hint="eastAsia"/>
          <w:kern w:val="44"/>
          <w:szCs w:val="22"/>
          <w:vertAlign w:val="subscript"/>
        </w:rPr>
        <w:t>3</w:t>
      </w:r>
      <w:r w:rsidRPr="00A91547">
        <w:rPr>
          <w:rFonts w:ascii="Times New Roman"/>
          <w:szCs w:val="21"/>
        </w:rPr>
        <w:t>标准品，用</w:t>
      </w:r>
      <w:r w:rsidRPr="00A91547">
        <w:rPr>
          <w:rFonts w:ascii="Times New Roman"/>
          <w:szCs w:val="21"/>
        </w:rPr>
        <w:t>0.5 mL</w:t>
      </w:r>
      <w:r w:rsidRPr="00A91547">
        <w:rPr>
          <w:rFonts w:ascii="Times New Roman"/>
          <w:szCs w:val="21"/>
        </w:rPr>
        <w:t>无水乙醇溶解，用水定容至</w:t>
      </w:r>
      <w:r w:rsidRPr="00A91547">
        <w:rPr>
          <w:rFonts w:ascii="Times New Roman"/>
          <w:szCs w:val="21"/>
        </w:rPr>
        <w:t>10 mL</w:t>
      </w:r>
      <w:r w:rsidRPr="00A91547">
        <w:rPr>
          <w:rFonts w:ascii="Times New Roman"/>
          <w:szCs w:val="21"/>
        </w:rPr>
        <w:t>，充分混匀后，</w:t>
      </w:r>
      <w:r w:rsidRPr="00A91547">
        <w:rPr>
          <w:rFonts w:ascii="Times New Roman"/>
          <w:szCs w:val="21"/>
        </w:rPr>
        <w:t>4</w:t>
      </w:r>
      <w:r w:rsidRPr="00A91547">
        <w:rPr>
          <w:rFonts w:ascii="Times New Roman" w:hAnsi="宋体"/>
          <w:szCs w:val="21"/>
        </w:rPr>
        <w:t>℃</w:t>
      </w:r>
      <w:r w:rsidRPr="00A91547">
        <w:rPr>
          <w:rFonts w:ascii="Times New Roman"/>
          <w:szCs w:val="21"/>
        </w:rPr>
        <w:t>冰箱冷藏，保存期</w:t>
      </w:r>
      <w:r w:rsidRPr="00A91547">
        <w:rPr>
          <w:rFonts w:ascii="Times New Roman"/>
          <w:szCs w:val="21"/>
        </w:rPr>
        <w:t>1</w:t>
      </w:r>
      <w:r w:rsidRPr="00A91547">
        <w:rPr>
          <w:rFonts w:ascii="Times New Roman"/>
          <w:szCs w:val="21"/>
        </w:rPr>
        <w:t>个月。</w:t>
      </w:r>
    </w:p>
    <w:p w:rsidR="000F345D" w:rsidRPr="00C14578" w:rsidRDefault="000F345D" w:rsidP="00276F1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w:t>
      </w:r>
      <w:r w:rsidR="004C680E" w:rsidRPr="00C14578">
        <w:rPr>
          <w:rFonts w:ascii="黑体" w:eastAsia="黑体" w:hAnsi="黑体" w:hint="eastAsia"/>
          <w:kern w:val="44"/>
          <w:szCs w:val="22"/>
        </w:rPr>
        <w:t>16</w:t>
      </w:r>
      <w:r w:rsidRPr="00C14578">
        <w:rPr>
          <w:rFonts w:ascii="黑体" w:eastAsia="黑体" w:hAnsi="黑体" w:hint="eastAsia"/>
          <w:kern w:val="44"/>
          <w:szCs w:val="22"/>
        </w:rPr>
        <w:t xml:space="preserve"> 1</w:t>
      </w:r>
      <w:r w:rsidRPr="00C14578">
        <w:rPr>
          <w:rFonts w:ascii="黑体" w:eastAsia="黑体" w:hAnsi="黑体"/>
          <w:kern w:val="44"/>
          <w:szCs w:val="22"/>
        </w:rPr>
        <w:t xml:space="preserve"> mg/mL </w:t>
      </w:r>
      <w:r w:rsidR="006E500E" w:rsidRPr="00C14578">
        <w:rPr>
          <w:rFonts w:ascii="黑体" w:eastAsia="黑体" w:hAnsi="黑体" w:hint="eastAsia"/>
          <w:kern w:val="44"/>
          <w:szCs w:val="22"/>
        </w:rPr>
        <w:t>ZT</w:t>
      </w:r>
      <w:r w:rsidR="006E500E" w:rsidRPr="00C14578">
        <w:rPr>
          <w:rFonts w:ascii="黑体" w:eastAsia="黑体" w:hAnsi="黑体"/>
          <w:kern w:val="44"/>
          <w:szCs w:val="22"/>
        </w:rPr>
        <w:t xml:space="preserve"> </w:t>
      </w:r>
      <w:r w:rsidRPr="00C14578">
        <w:rPr>
          <w:rFonts w:ascii="黑体" w:eastAsia="黑体" w:hAnsi="黑体"/>
          <w:kern w:val="44"/>
          <w:szCs w:val="22"/>
        </w:rPr>
        <w:t>标准贮备液</w:t>
      </w:r>
    </w:p>
    <w:p w:rsidR="000F345D" w:rsidRPr="00A91547" w:rsidRDefault="000F345D" w:rsidP="00276F1F">
      <w:pPr>
        <w:pStyle w:val="afa"/>
        <w:spacing w:beforeLines="50" w:afterLines="50" w:line="360" w:lineRule="auto"/>
        <w:ind w:firstLine="420"/>
        <w:rPr>
          <w:rFonts w:ascii="Times New Roman"/>
          <w:szCs w:val="21"/>
        </w:rPr>
      </w:pPr>
      <w:r w:rsidRPr="00A91547">
        <w:rPr>
          <w:rFonts w:ascii="Times New Roman"/>
          <w:szCs w:val="21"/>
        </w:rPr>
        <w:t>称取</w:t>
      </w:r>
      <w:r w:rsidR="006E500E">
        <w:rPr>
          <w:rFonts w:ascii="Times New Roman"/>
          <w:szCs w:val="21"/>
        </w:rPr>
        <w:t xml:space="preserve">10.0 mg </w:t>
      </w:r>
      <w:r w:rsidR="006E500E">
        <w:rPr>
          <w:rFonts w:ascii="Times New Roman" w:eastAsiaTheme="minorEastAsia" w:hint="eastAsia"/>
          <w:kern w:val="44"/>
          <w:szCs w:val="22"/>
        </w:rPr>
        <w:t>ZT</w:t>
      </w:r>
      <w:r w:rsidRPr="00A91547">
        <w:rPr>
          <w:rFonts w:ascii="Times New Roman"/>
          <w:szCs w:val="21"/>
        </w:rPr>
        <w:t>标准品，用</w:t>
      </w:r>
      <w:r w:rsidRPr="00A91547">
        <w:rPr>
          <w:rFonts w:ascii="Times New Roman"/>
          <w:szCs w:val="21"/>
        </w:rPr>
        <w:t>0.5 mL</w:t>
      </w:r>
      <w:r w:rsidRPr="00A91547">
        <w:rPr>
          <w:rFonts w:ascii="Times New Roman"/>
          <w:szCs w:val="21"/>
        </w:rPr>
        <w:t>无水乙醇溶解，用水定容至</w:t>
      </w:r>
      <w:r w:rsidRPr="00A91547">
        <w:rPr>
          <w:rFonts w:ascii="Times New Roman"/>
          <w:szCs w:val="21"/>
        </w:rPr>
        <w:t>10 mL</w:t>
      </w:r>
      <w:r w:rsidRPr="00A91547">
        <w:rPr>
          <w:rFonts w:ascii="Times New Roman"/>
          <w:szCs w:val="21"/>
        </w:rPr>
        <w:t>，充分混匀后，</w:t>
      </w:r>
      <w:r w:rsidRPr="00A91547">
        <w:rPr>
          <w:rFonts w:ascii="Times New Roman"/>
          <w:szCs w:val="21"/>
        </w:rPr>
        <w:t>4</w:t>
      </w:r>
      <w:r w:rsidRPr="00A91547">
        <w:rPr>
          <w:rFonts w:ascii="Times New Roman" w:hAnsi="宋体"/>
          <w:szCs w:val="21"/>
        </w:rPr>
        <w:t>℃</w:t>
      </w:r>
      <w:r w:rsidRPr="00A91547">
        <w:rPr>
          <w:rFonts w:ascii="Times New Roman"/>
          <w:szCs w:val="21"/>
        </w:rPr>
        <w:t>冰箱冷藏，保存期</w:t>
      </w:r>
      <w:r w:rsidRPr="00A91547">
        <w:rPr>
          <w:rFonts w:ascii="Times New Roman"/>
          <w:szCs w:val="21"/>
        </w:rPr>
        <w:t>1</w:t>
      </w:r>
      <w:r w:rsidRPr="00A91547">
        <w:rPr>
          <w:rFonts w:ascii="Times New Roman"/>
          <w:szCs w:val="21"/>
        </w:rPr>
        <w:t>个月。</w:t>
      </w:r>
    </w:p>
    <w:p w:rsidR="00C2602B" w:rsidRPr="00C14578" w:rsidRDefault="004C680E" w:rsidP="00276F1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5.17</w:t>
      </w:r>
      <w:r w:rsidR="00B9599B" w:rsidRPr="00C14578">
        <w:rPr>
          <w:rFonts w:ascii="黑体" w:eastAsia="黑体" w:hAnsi="黑体" w:hint="eastAsia"/>
          <w:kern w:val="44"/>
          <w:szCs w:val="22"/>
        </w:rPr>
        <w:t xml:space="preserve"> </w:t>
      </w:r>
      <w:r w:rsidR="00C2602B" w:rsidRPr="00C14578">
        <w:rPr>
          <w:rFonts w:ascii="黑体" w:eastAsia="黑体" w:hAnsi="黑体"/>
          <w:kern w:val="44"/>
          <w:szCs w:val="22"/>
        </w:rPr>
        <w:t>NAA标准工作液</w:t>
      </w:r>
    </w:p>
    <w:p w:rsidR="00C2602B" w:rsidRDefault="00C2602B" w:rsidP="00276F1F">
      <w:pPr>
        <w:pStyle w:val="afa"/>
        <w:spacing w:beforeLines="50" w:afterLines="50" w:line="360" w:lineRule="auto"/>
        <w:ind w:firstLine="420"/>
        <w:rPr>
          <w:rFonts w:ascii="Times New Roman"/>
          <w:szCs w:val="21"/>
        </w:rPr>
      </w:pPr>
      <w:r w:rsidRPr="00A91547">
        <w:rPr>
          <w:rFonts w:ascii="Times New Roman"/>
          <w:szCs w:val="21"/>
        </w:rPr>
        <w:lastRenderedPageBreak/>
        <w:t>吸取</w:t>
      </w:r>
      <w:r w:rsidR="005C7FBD">
        <w:rPr>
          <w:rFonts w:ascii="Times New Roman"/>
          <w:szCs w:val="21"/>
        </w:rPr>
        <w:t>1</w:t>
      </w:r>
      <w:r w:rsidRPr="00A91547">
        <w:rPr>
          <w:rFonts w:ascii="Times New Roman"/>
          <w:szCs w:val="21"/>
        </w:rPr>
        <w:t xml:space="preserve"> mL NAA</w:t>
      </w:r>
      <w:r w:rsidRPr="00A91547">
        <w:rPr>
          <w:rFonts w:ascii="Times New Roman"/>
          <w:szCs w:val="21"/>
        </w:rPr>
        <w:t>标准贮备液，用磷酸</w:t>
      </w:r>
      <w:r w:rsidRPr="00A91547">
        <w:rPr>
          <w:rFonts w:ascii="Times New Roman"/>
          <w:szCs w:val="21"/>
        </w:rPr>
        <w:t>-</w:t>
      </w:r>
      <w:r w:rsidRPr="00A91547">
        <w:rPr>
          <w:rFonts w:ascii="Times New Roman"/>
          <w:szCs w:val="21"/>
        </w:rPr>
        <w:t>柠檬酸缓冲液定容至</w:t>
      </w:r>
      <w:r w:rsidR="005C7FBD">
        <w:rPr>
          <w:rFonts w:ascii="Times New Roman"/>
          <w:szCs w:val="21"/>
        </w:rPr>
        <w:t>1</w:t>
      </w:r>
      <w:r w:rsidRPr="00A91547">
        <w:rPr>
          <w:rFonts w:ascii="Times New Roman"/>
          <w:szCs w:val="21"/>
        </w:rPr>
        <w:t>0 mL</w:t>
      </w:r>
      <w:r w:rsidRPr="00A91547">
        <w:rPr>
          <w:rFonts w:ascii="Times New Roman"/>
          <w:szCs w:val="21"/>
        </w:rPr>
        <w:t>，混匀</w:t>
      </w:r>
      <w:r w:rsidR="005C7FBD">
        <w:rPr>
          <w:rFonts w:ascii="Times New Roman" w:hint="eastAsia"/>
          <w:szCs w:val="21"/>
        </w:rPr>
        <w:t>，得到</w:t>
      </w:r>
      <w:r w:rsidR="005C7FBD" w:rsidRPr="0041740F">
        <w:rPr>
          <w:rFonts w:ascii="Times New Roman"/>
          <w:szCs w:val="21"/>
        </w:rPr>
        <w:t>10</w:t>
      </w:r>
      <w:r w:rsidR="005C7FBD" w:rsidRPr="0041740F">
        <w:rPr>
          <w:rFonts w:ascii="Times New Roman"/>
          <w:szCs w:val="21"/>
          <w:vertAlign w:val="superscript"/>
        </w:rPr>
        <w:t>-</w:t>
      </w:r>
      <w:r w:rsidR="005C7FBD" w:rsidRPr="0041740F">
        <w:rPr>
          <w:rFonts w:ascii="Times New Roman" w:hint="eastAsia"/>
          <w:szCs w:val="21"/>
          <w:vertAlign w:val="superscript"/>
        </w:rPr>
        <w:t>1</w:t>
      </w:r>
      <w:r w:rsidR="005C7FBD" w:rsidRPr="0041740F">
        <w:rPr>
          <w:rFonts w:ascii="Times New Roman"/>
          <w:szCs w:val="21"/>
          <w:vertAlign w:val="superscript"/>
        </w:rPr>
        <w:t xml:space="preserve"> </w:t>
      </w:r>
      <w:r w:rsidR="005C7FBD" w:rsidRPr="0041740F">
        <w:rPr>
          <w:rFonts w:ascii="Times New Roman" w:eastAsiaTheme="minorEastAsia"/>
          <w:kern w:val="44"/>
          <w:szCs w:val="22"/>
        </w:rPr>
        <w:t>mg/mL</w:t>
      </w:r>
      <w:r w:rsidR="005C7FBD" w:rsidRPr="0041740F">
        <w:rPr>
          <w:rFonts w:ascii="Times New Roman" w:eastAsiaTheme="minorEastAsia" w:hint="eastAsia"/>
          <w:kern w:val="44"/>
          <w:szCs w:val="22"/>
        </w:rPr>
        <w:t>溶液</w:t>
      </w:r>
      <w:r w:rsidRPr="0041740F">
        <w:rPr>
          <w:rFonts w:ascii="Times New Roman" w:eastAsiaTheme="minorEastAsia"/>
          <w:kern w:val="44"/>
          <w:szCs w:val="22"/>
        </w:rPr>
        <w:t>。</w:t>
      </w:r>
      <w:r w:rsidR="0041740F" w:rsidRPr="0041740F">
        <w:rPr>
          <w:rFonts w:ascii="Times New Roman" w:eastAsiaTheme="minorEastAsia" w:hint="eastAsia"/>
          <w:kern w:val="44"/>
          <w:szCs w:val="22"/>
        </w:rPr>
        <w:t>吸取</w:t>
      </w:r>
      <w:r w:rsidR="0041740F" w:rsidRPr="0041740F">
        <w:rPr>
          <w:rFonts w:ascii="Times New Roman" w:eastAsiaTheme="minorEastAsia" w:hint="eastAsia"/>
          <w:kern w:val="44"/>
          <w:szCs w:val="22"/>
        </w:rPr>
        <w:t xml:space="preserve">316 </w:t>
      </w:r>
      <w:r w:rsidR="0041740F" w:rsidRPr="0041740F">
        <w:rPr>
          <w:rFonts w:ascii="Calibri" w:eastAsiaTheme="minorEastAsia" w:hAnsi="Calibri"/>
          <w:kern w:val="44"/>
          <w:szCs w:val="22"/>
        </w:rPr>
        <w:t>μ</w:t>
      </w:r>
      <w:r w:rsidR="0041740F" w:rsidRPr="0041740F">
        <w:rPr>
          <w:rFonts w:ascii="Times New Roman" w:eastAsiaTheme="minorEastAsia" w:hint="eastAsia"/>
          <w:kern w:val="44"/>
          <w:szCs w:val="22"/>
        </w:rPr>
        <w:t>L</w:t>
      </w:r>
      <w:r w:rsidR="0041740F" w:rsidRPr="0041740F">
        <w:rPr>
          <w:rFonts w:ascii="Times New Roman"/>
          <w:szCs w:val="21"/>
        </w:rPr>
        <w:t xml:space="preserve"> NAA</w:t>
      </w:r>
      <w:r w:rsidR="0041740F" w:rsidRPr="0041740F">
        <w:rPr>
          <w:rFonts w:ascii="Times New Roman"/>
          <w:szCs w:val="21"/>
        </w:rPr>
        <w:t>标准贮备液，</w:t>
      </w:r>
      <w:r w:rsidR="0041740F" w:rsidRPr="0041740F">
        <w:rPr>
          <w:rFonts w:ascii="Times New Roman" w:hint="eastAsia"/>
          <w:szCs w:val="21"/>
        </w:rPr>
        <w:t xml:space="preserve">684 </w:t>
      </w:r>
      <w:r w:rsidR="0041740F" w:rsidRPr="0041740F">
        <w:rPr>
          <w:rFonts w:ascii="Calibri" w:eastAsiaTheme="minorEastAsia" w:hAnsi="Calibri"/>
          <w:kern w:val="44"/>
          <w:szCs w:val="22"/>
        </w:rPr>
        <w:t>μ</w:t>
      </w:r>
      <w:r w:rsidR="0041740F" w:rsidRPr="0041740F">
        <w:rPr>
          <w:rFonts w:ascii="Times New Roman" w:eastAsiaTheme="minorEastAsia" w:hint="eastAsia"/>
          <w:kern w:val="44"/>
          <w:szCs w:val="22"/>
        </w:rPr>
        <w:t>L</w:t>
      </w:r>
      <w:r w:rsidR="0041740F" w:rsidRPr="0041740F">
        <w:rPr>
          <w:rFonts w:ascii="Times New Roman"/>
          <w:szCs w:val="21"/>
        </w:rPr>
        <w:t>磷酸</w:t>
      </w:r>
      <w:r w:rsidR="0041740F" w:rsidRPr="0041740F">
        <w:rPr>
          <w:rFonts w:ascii="Times New Roman"/>
          <w:szCs w:val="21"/>
        </w:rPr>
        <w:t>-</w:t>
      </w:r>
      <w:r w:rsidR="0041740F" w:rsidRPr="0041740F">
        <w:rPr>
          <w:rFonts w:ascii="Times New Roman"/>
          <w:szCs w:val="21"/>
        </w:rPr>
        <w:t>柠檬酸缓冲液</w:t>
      </w:r>
      <w:r w:rsidR="0041740F" w:rsidRPr="0041740F">
        <w:rPr>
          <w:rFonts w:ascii="Times New Roman" w:hint="eastAsia"/>
          <w:szCs w:val="21"/>
        </w:rPr>
        <w:t>，混匀，得到</w:t>
      </w:r>
      <w:r w:rsidR="0041740F" w:rsidRPr="0041740F">
        <w:rPr>
          <w:rFonts w:ascii="Times New Roman" w:hint="eastAsia"/>
          <w:szCs w:val="21"/>
        </w:rPr>
        <w:t>3.16</w:t>
      </w:r>
      <w:r w:rsidR="0041740F" w:rsidRPr="0041740F">
        <w:rPr>
          <w:rFonts w:ascii="Times New Roman"/>
        </w:rPr>
        <w:t>×</w:t>
      </w:r>
      <w:r w:rsidR="0041740F" w:rsidRPr="0041740F">
        <w:rPr>
          <w:rFonts w:ascii="Times New Roman"/>
          <w:szCs w:val="21"/>
        </w:rPr>
        <w:t>10</w:t>
      </w:r>
      <w:r w:rsidR="0041740F" w:rsidRPr="0041740F">
        <w:rPr>
          <w:rFonts w:ascii="Times New Roman"/>
          <w:szCs w:val="21"/>
          <w:vertAlign w:val="superscript"/>
        </w:rPr>
        <w:t>-</w:t>
      </w:r>
      <w:r w:rsidR="0041740F" w:rsidRPr="0041740F">
        <w:rPr>
          <w:rFonts w:ascii="Times New Roman" w:hint="eastAsia"/>
          <w:szCs w:val="21"/>
          <w:vertAlign w:val="superscript"/>
        </w:rPr>
        <w:t>1</w:t>
      </w:r>
      <w:r w:rsidR="0041740F" w:rsidRPr="0041740F">
        <w:rPr>
          <w:rFonts w:ascii="Times New Roman"/>
          <w:szCs w:val="21"/>
          <w:vertAlign w:val="superscript"/>
        </w:rPr>
        <w:t xml:space="preserve"> </w:t>
      </w:r>
      <w:r w:rsidR="0041740F" w:rsidRPr="0041740F">
        <w:rPr>
          <w:rFonts w:ascii="Times New Roman" w:eastAsiaTheme="minorEastAsia"/>
          <w:kern w:val="44"/>
          <w:szCs w:val="22"/>
        </w:rPr>
        <w:t>mg/mL</w:t>
      </w:r>
      <w:r w:rsidR="0041740F" w:rsidRPr="0041740F">
        <w:rPr>
          <w:rFonts w:ascii="Times New Roman" w:eastAsiaTheme="minorEastAsia" w:hint="eastAsia"/>
          <w:kern w:val="44"/>
          <w:szCs w:val="22"/>
        </w:rPr>
        <w:t>溶液</w:t>
      </w:r>
      <w:r w:rsidR="0041740F" w:rsidRPr="0041740F">
        <w:rPr>
          <w:rFonts w:ascii="Times New Roman" w:hint="eastAsia"/>
          <w:szCs w:val="21"/>
        </w:rPr>
        <w:t>。</w:t>
      </w:r>
      <w:r w:rsidR="005C7FBD" w:rsidRPr="0041740F">
        <w:rPr>
          <w:rFonts w:ascii="Times New Roman" w:eastAsiaTheme="minorEastAsia"/>
          <w:kern w:val="44"/>
          <w:szCs w:val="22"/>
        </w:rPr>
        <w:t>依次</w:t>
      </w:r>
      <w:r w:rsidR="0041740F" w:rsidRPr="0041740F">
        <w:rPr>
          <w:rFonts w:ascii="Times New Roman" w:eastAsiaTheme="minorEastAsia" w:hint="eastAsia"/>
          <w:kern w:val="44"/>
          <w:szCs w:val="22"/>
        </w:rPr>
        <w:t>10</w:t>
      </w:r>
      <w:r w:rsidR="0041740F" w:rsidRPr="0041740F">
        <w:rPr>
          <w:rFonts w:ascii="Times New Roman" w:eastAsiaTheme="minorEastAsia" w:hint="eastAsia"/>
          <w:kern w:val="44"/>
          <w:szCs w:val="22"/>
        </w:rPr>
        <w:t>倍</w:t>
      </w:r>
      <w:r w:rsidR="005C7FBD" w:rsidRPr="0041740F">
        <w:rPr>
          <w:rFonts w:ascii="Times New Roman" w:eastAsiaTheme="minorEastAsia"/>
          <w:kern w:val="44"/>
          <w:szCs w:val="22"/>
        </w:rPr>
        <w:t>稀释</w:t>
      </w:r>
      <w:r w:rsidR="005C7FBD" w:rsidRPr="0041740F">
        <w:rPr>
          <w:rFonts w:ascii="Times New Roman" w:eastAsiaTheme="minorEastAsia" w:hint="eastAsia"/>
          <w:kern w:val="44"/>
          <w:szCs w:val="22"/>
        </w:rPr>
        <w:t>得到</w:t>
      </w:r>
      <w:r w:rsidR="0041740F" w:rsidRPr="0041740F">
        <w:rPr>
          <w:rFonts w:ascii="Times New Roman"/>
          <w:szCs w:val="21"/>
        </w:rPr>
        <w:t>10</w:t>
      </w:r>
      <w:r w:rsidR="0041740F" w:rsidRPr="0041740F">
        <w:rPr>
          <w:rFonts w:ascii="Times New Roman"/>
          <w:szCs w:val="21"/>
          <w:vertAlign w:val="superscript"/>
        </w:rPr>
        <w:t>-</w:t>
      </w:r>
      <w:r w:rsidR="0041740F" w:rsidRPr="0041740F">
        <w:rPr>
          <w:rFonts w:ascii="Times New Roman" w:hint="eastAsia"/>
          <w:szCs w:val="21"/>
          <w:vertAlign w:val="superscript"/>
        </w:rPr>
        <w:t>4</w:t>
      </w:r>
      <w:r w:rsidR="0041740F" w:rsidRPr="0041740F">
        <w:rPr>
          <w:rFonts w:ascii="Times New Roman"/>
          <w:szCs w:val="21"/>
          <w:vertAlign w:val="superscript"/>
        </w:rPr>
        <w:t xml:space="preserve"> </w:t>
      </w:r>
      <w:r w:rsidR="0041740F" w:rsidRPr="0041740F">
        <w:rPr>
          <w:rFonts w:ascii="Times New Roman" w:eastAsiaTheme="minorEastAsia"/>
          <w:kern w:val="44"/>
          <w:szCs w:val="22"/>
        </w:rPr>
        <w:t>mg/mL</w:t>
      </w:r>
      <w:r w:rsidR="0041740F" w:rsidRPr="0041740F">
        <w:rPr>
          <w:rFonts w:ascii="Times New Roman" w:eastAsiaTheme="minorEastAsia"/>
          <w:kern w:val="44"/>
          <w:szCs w:val="22"/>
        </w:rPr>
        <w:t>，</w:t>
      </w:r>
      <w:r w:rsidR="0041740F" w:rsidRPr="0041740F">
        <w:rPr>
          <w:rFonts w:ascii="Times New Roman" w:eastAsiaTheme="minorEastAsia" w:hint="eastAsia"/>
          <w:kern w:val="44"/>
          <w:szCs w:val="22"/>
        </w:rPr>
        <w:t>3.16</w:t>
      </w:r>
      <w:r w:rsidR="0041740F" w:rsidRPr="0041740F">
        <w:rPr>
          <w:rFonts w:ascii="Times New Roman"/>
        </w:rPr>
        <w:t>×</w:t>
      </w:r>
      <w:r w:rsidR="0041740F" w:rsidRPr="0041740F">
        <w:rPr>
          <w:rFonts w:ascii="Times New Roman"/>
          <w:szCs w:val="21"/>
        </w:rPr>
        <w:t>10</w:t>
      </w:r>
      <w:r w:rsidR="0041740F" w:rsidRPr="0041740F">
        <w:rPr>
          <w:rFonts w:ascii="Times New Roman"/>
          <w:szCs w:val="21"/>
          <w:vertAlign w:val="superscript"/>
        </w:rPr>
        <w:t>-</w:t>
      </w:r>
      <w:r w:rsidR="0041740F" w:rsidRPr="0041740F">
        <w:rPr>
          <w:rFonts w:ascii="Times New Roman" w:hint="eastAsia"/>
          <w:szCs w:val="21"/>
          <w:vertAlign w:val="superscript"/>
        </w:rPr>
        <w:t>5</w:t>
      </w:r>
      <w:r w:rsidR="0041740F" w:rsidRPr="0041740F">
        <w:rPr>
          <w:rFonts w:ascii="Times New Roman"/>
          <w:szCs w:val="21"/>
          <w:vertAlign w:val="superscript"/>
        </w:rPr>
        <w:t xml:space="preserve"> </w:t>
      </w:r>
      <w:r w:rsidR="0041740F" w:rsidRPr="0041740F">
        <w:rPr>
          <w:rFonts w:ascii="Times New Roman" w:eastAsiaTheme="minorEastAsia"/>
          <w:kern w:val="44"/>
          <w:szCs w:val="22"/>
        </w:rPr>
        <w:t>mg/mL</w:t>
      </w:r>
      <w:r w:rsidR="0041740F" w:rsidRPr="0041740F">
        <w:rPr>
          <w:rFonts w:ascii="Times New Roman" w:eastAsiaTheme="minorEastAsia"/>
          <w:kern w:val="44"/>
          <w:szCs w:val="22"/>
        </w:rPr>
        <w:t>，</w:t>
      </w:r>
      <w:r w:rsidR="0041740F" w:rsidRPr="0041740F">
        <w:rPr>
          <w:rFonts w:ascii="Times New Roman"/>
          <w:szCs w:val="21"/>
        </w:rPr>
        <w:t>10</w:t>
      </w:r>
      <w:r w:rsidR="0041740F" w:rsidRPr="0041740F">
        <w:rPr>
          <w:rFonts w:ascii="Times New Roman"/>
          <w:szCs w:val="21"/>
          <w:vertAlign w:val="superscript"/>
        </w:rPr>
        <w:t xml:space="preserve">-5 </w:t>
      </w:r>
      <w:r w:rsidR="0041740F" w:rsidRPr="0041740F">
        <w:rPr>
          <w:rFonts w:ascii="Times New Roman" w:eastAsiaTheme="minorEastAsia"/>
          <w:kern w:val="44"/>
          <w:szCs w:val="22"/>
        </w:rPr>
        <w:t>mg/mL</w:t>
      </w:r>
      <w:r w:rsidR="0041740F" w:rsidRPr="0041740F">
        <w:rPr>
          <w:rFonts w:ascii="Times New Roman" w:eastAsiaTheme="minorEastAsia"/>
          <w:kern w:val="44"/>
          <w:szCs w:val="22"/>
        </w:rPr>
        <w:t>，</w:t>
      </w:r>
      <w:r w:rsidR="0041740F" w:rsidRPr="0041740F">
        <w:rPr>
          <w:rFonts w:ascii="Times New Roman" w:eastAsiaTheme="minorEastAsia" w:hint="eastAsia"/>
          <w:kern w:val="44"/>
          <w:szCs w:val="22"/>
        </w:rPr>
        <w:t>3.16</w:t>
      </w:r>
      <w:r w:rsidR="0041740F" w:rsidRPr="0041740F">
        <w:rPr>
          <w:rFonts w:ascii="Times New Roman"/>
        </w:rPr>
        <w:t>×</w:t>
      </w:r>
      <w:r w:rsidR="0041740F" w:rsidRPr="0041740F">
        <w:rPr>
          <w:rFonts w:ascii="Times New Roman"/>
          <w:szCs w:val="21"/>
        </w:rPr>
        <w:t>10</w:t>
      </w:r>
      <w:r w:rsidR="0041740F" w:rsidRPr="0041740F">
        <w:rPr>
          <w:rFonts w:ascii="Times New Roman"/>
          <w:szCs w:val="21"/>
          <w:vertAlign w:val="superscript"/>
        </w:rPr>
        <w:t xml:space="preserve">-6 </w:t>
      </w:r>
      <w:r w:rsidR="0041740F" w:rsidRPr="0041740F">
        <w:rPr>
          <w:rFonts w:ascii="Times New Roman" w:eastAsiaTheme="minorEastAsia"/>
          <w:kern w:val="44"/>
          <w:szCs w:val="22"/>
        </w:rPr>
        <w:t>mg/mL</w:t>
      </w:r>
      <w:r w:rsidR="0041740F" w:rsidRPr="0041740F">
        <w:rPr>
          <w:rFonts w:ascii="Times New Roman" w:eastAsiaTheme="minorEastAsia"/>
          <w:kern w:val="44"/>
          <w:szCs w:val="22"/>
        </w:rPr>
        <w:t>，</w:t>
      </w:r>
      <w:r w:rsidR="0041740F" w:rsidRPr="0041740F">
        <w:rPr>
          <w:rFonts w:ascii="Times New Roman"/>
          <w:szCs w:val="21"/>
        </w:rPr>
        <w:t>10</w:t>
      </w:r>
      <w:r w:rsidR="0041740F" w:rsidRPr="0041740F">
        <w:rPr>
          <w:rFonts w:ascii="Times New Roman"/>
          <w:szCs w:val="21"/>
          <w:vertAlign w:val="superscript"/>
        </w:rPr>
        <w:t>-</w:t>
      </w:r>
      <w:r w:rsidR="0041740F" w:rsidRPr="0041740F">
        <w:rPr>
          <w:rFonts w:ascii="Times New Roman" w:hint="eastAsia"/>
          <w:szCs w:val="21"/>
          <w:vertAlign w:val="superscript"/>
        </w:rPr>
        <w:t>6</w:t>
      </w:r>
      <w:r w:rsidR="0041740F" w:rsidRPr="0041740F">
        <w:rPr>
          <w:rFonts w:ascii="Times New Roman"/>
          <w:szCs w:val="21"/>
          <w:vertAlign w:val="superscript"/>
        </w:rPr>
        <w:t xml:space="preserve"> </w:t>
      </w:r>
      <w:r w:rsidR="0041740F" w:rsidRPr="0041740F">
        <w:rPr>
          <w:rFonts w:ascii="Times New Roman" w:eastAsiaTheme="minorEastAsia"/>
          <w:kern w:val="44"/>
          <w:szCs w:val="22"/>
        </w:rPr>
        <w:t>mg/mL</w:t>
      </w:r>
      <w:r w:rsidR="0041740F" w:rsidRPr="0041740F">
        <w:rPr>
          <w:rFonts w:ascii="Times New Roman"/>
          <w:szCs w:val="21"/>
        </w:rPr>
        <w:t xml:space="preserve"> </w:t>
      </w:r>
      <w:r w:rsidR="005C7FBD">
        <w:rPr>
          <w:rFonts w:ascii="Times New Roman" w:eastAsiaTheme="minorEastAsia" w:hint="eastAsia"/>
          <w:kern w:val="44"/>
          <w:szCs w:val="22"/>
        </w:rPr>
        <w:t>NAA</w:t>
      </w:r>
      <w:r w:rsidR="005C7FBD">
        <w:rPr>
          <w:rFonts w:ascii="Times New Roman" w:eastAsiaTheme="minorEastAsia" w:hint="eastAsia"/>
          <w:kern w:val="44"/>
          <w:szCs w:val="22"/>
        </w:rPr>
        <w:t>标准工作液</w:t>
      </w:r>
      <w:r w:rsidR="005C7FBD" w:rsidRPr="00A91547">
        <w:rPr>
          <w:rFonts w:ascii="Times New Roman"/>
          <w:szCs w:val="21"/>
        </w:rPr>
        <w:t>。</w:t>
      </w:r>
      <w:r w:rsidRPr="00A91547">
        <w:rPr>
          <w:rFonts w:ascii="Times New Roman"/>
          <w:szCs w:val="21"/>
        </w:rPr>
        <w:t>临用前配制。</w:t>
      </w:r>
    </w:p>
    <w:p w:rsidR="006E500E" w:rsidRPr="00C14578" w:rsidRDefault="006E500E" w:rsidP="00276F1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5.1</w:t>
      </w:r>
      <w:r w:rsidR="004C680E" w:rsidRPr="00C14578">
        <w:rPr>
          <w:rFonts w:ascii="黑体" w:eastAsia="黑体" w:hAnsi="黑体" w:hint="eastAsia"/>
          <w:kern w:val="44"/>
          <w:szCs w:val="22"/>
        </w:rPr>
        <w:t>8</w:t>
      </w:r>
      <w:r w:rsidRPr="00C14578">
        <w:rPr>
          <w:rFonts w:ascii="黑体" w:eastAsia="黑体" w:hAnsi="黑体" w:hint="eastAsia"/>
          <w:kern w:val="44"/>
          <w:szCs w:val="22"/>
        </w:rPr>
        <w:t xml:space="preserve"> </w:t>
      </w:r>
      <w:r w:rsidR="002D48F8" w:rsidRPr="00C14578">
        <w:rPr>
          <w:rFonts w:ascii="黑体" w:eastAsia="黑体" w:hAnsi="黑体" w:hint="eastAsia"/>
          <w:kern w:val="44"/>
          <w:szCs w:val="22"/>
        </w:rPr>
        <w:t>GA</w:t>
      </w:r>
      <w:r w:rsidR="002D48F8" w:rsidRPr="00C14578">
        <w:rPr>
          <w:rFonts w:ascii="黑体" w:eastAsia="黑体" w:hAnsi="黑体" w:hint="eastAsia"/>
          <w:kern w:val="44"/>
          <w:szCs w:val="22"/>
          <w:vertAlign w:val="subscript"/>
        </w:rPr>
        <w:t>3</w:t>
      </w:r>
      <w:r w:rsidRPr="00C14578">
        <w:rPr>
          <w:rFonts w:ascii="黑体" w:eastAsia="黑体" w:hAnsi="黑体"/>
          <w:kern w:val="44"/>
          <w:szCs w:val="22"/>
        </w:rPr>
        <w:t>标准工作液</w:t>
      </w:r>
    </w:p>
    <w:p w:rsidR="006E500E" w:rsidRDefault="006E500E" w:rsidP="00276F1F">
      <w:pPr>
        <w:pStyle w:val="afa"/>
        <w:spacing w:beforeLines="50" w:afterLines="50" w:line="360" w:lineRule="auto"/>
        <w:ind w:firstLine="420"/>
        <w:rPr>
          <w:rFonts w:ascii="Times New Roman"/>
          <w:szCs w:val="21"/>
        </w:rPr>
      </w:pPr>
      <w:r w:rsidRPr="00A91547">
        <w:rPr>
          <w:rFonts w:ascii="Times New Roman"/>
          <w:szCs w:val="21"/>
        </w:rPr>
        <w:t>吸取</w:t>
      </w:r>
      <w:r>
        <w:rPr>
          <w:rFonts w:ascii="Times New Roman"/>
          <w:szCs w:val="21"/>
        </w:rPr>
        <w:t>1</w:t>
      </w:r>
      <w:r w:rsidR="002D48F8">
        <w:rPr>
          <w:rFonts w:ascii="Times New Roman"/>
          <w:szCs w:val="21"/>
        </w:rPr>
        <w:t xml:space="preserve"> mL </w:t>
      </w:r>
      <w:r w:rsidR="002D48F8">
        <w:rPr>
          <w:rFonts w:ascii="Times New Roman" w:eastAsiaTheme="minorEastAsia" w:hint="eastAsia"/>
          <w:kern w:val="44"/>
          <w:szCs w:val="22"/>
        </w:rPr>
        <w:t>GA</w:t>
      </w:r>
      <w:r w:rsidR="002D48F8">
        <w:rPr>
          <w:rFonts w:ascii="Times New Roman" w:eastAsiaTheme="minorEastAsia" w:hint="eastAsia"/>
          <w:kern w:val="44"/>
          <w:szCs w:val="22"/>
          <w:vertAlign w:val="subscript"/>
        </w:rPr>
        <w:t>3</w:t>
      </w:r>
      <w:r w:rsidRPr="00A91547">
        <w:rPr>
          <w:rFonts w:ascii="Times New Roman"/>
          <w:szCs w:val="21"/>
        </w:rPr>
        <w:t>标准贮备液，用磷酸</w:t>
      </w:r>
      <w:r w:rsidRPr="00A91547">
        <w:rPr>
          <w:rFonts w:ascii="Times New Roman"/>
          <w:szCs w:val="21"/>
        </w:rPr>
        <w:t>-</w:t>
      </w:r>
      <w:r w:rsidRPr="00A91547">
        <w:rPr>
          <w:rFonts w:ascii="Times New Roman"/>
          <w:szCs w:val="21"/>
        </w:rPr>
        <w:t>柠檬酸缓冲液定容至</w:t>
      </w:r>
      <w:r>
        <w:rPr>
          <w:rFonts w:ascii="Times New Roman"/>
          <w:szCs w:val="21"/>
        </w:rPr>
        <w:t>1</w:t>
      </w:r>
      <w:r w:rsidRPr="00A91547">
        <w:rPr>
          <w:rFonts w:ascii="Times New Roman"/>
          <w:szCs w:val="21"/>
        </w:rPr>
        <w:t>0 mL</w:t>
      </w:r>
      <w:r w:rsidRPr="00A91547">
        <w:rPr>
          <w:rFonts w:ascii="Times New Roman"/>
          <w:szCs w:val="21"/>
        </w:rPr>
        <w:t>，混匀</w:t>
      </w:r>
      <w:r>
        <w:rPr>
          <w:rFonts w:ascii="Times New Roman" w:hint="eastAsia"/>
          <w:szCs w:val="21"/>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eastAsiaTheme="minorEastAsia"/>
          <w:kern w:val="44"/>
          <w:szCs w:val="22"/>
        </w:rPr>
        <w:t>。</w:t>
      </w:r>
      <w:r w:rsidRPr="0041740F">
        <w:rPr>
          <w:rFonts w:ascii="Times New Roman" w:eastAsiaTheme="minorEastAsia" w:hint="eastAsia"/>
          <w:kern w:val="44"/>
          <w:szCs w:val="22"/>
        </w:rPr>
        <w:t>吸取</w:t>
      </w:r>
      <w:r w:rsidRPr="0041740F">
        <w:rPr>
          <w:rFonts w:ascii="Times New Roman" w:eastAsiaTheme="minorEastAsia" w:hint="eastAsia"/>
          <w:kern w:val="44"/>
          <w:szCs w:val="22"/>
        </w:rPr>
        <w:t xml:space="preserve">316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 xml:space="preserve"> NAA</w:t>
      </w:r>
      <w:r w:rsidRPr="0041740F">
        <w:rPr>
          <w:rFonts w:ascii="Times New Roman"/>
          <w:szCs w:val="21"/>
        </w:rPr>
        <w:t>标准贮备液，</w:t>
      </w:r>
      <w:r w:rsidRPr="0041740F">
        <w:rPr>
          <w:rFonts w:ascii="Times New Roman" w:hint="eastAsia"/>
          <w:szCs w:val="21"/>
        </w:rPr>
        <w:t xml:space="preserve">684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磷酸</w:t>
      </w:r>
      <w:r w:rsidRPr="0041740F">
        <w:rPr>
          <w:rFonts w:ascii="Times New Roman"/>
          <w:szCs w:val="21"/>
        </w:rPr>
        <w:t>-</w:t>
      </w:r>
      <w:r w:rsidRPr="0041740F">
        <w:rPr>
          <w:rFonts w:ascii="Times New Roman"/>
          <w:szCs w:val="21"/>
        </w:rPr>
        <w:t>柠檬酸缓冲液</w:t>
      </w:r>
      <w:r w:rsidRPr="0041740F">
        <w:rPr>
          <w:rFonts w:ascii="Times New Roman" w:hint="eastAsia"/>
          <w:szCs w:val="21"/>
        </w:rPr>
        <w:t>，混匀，得到</w:t>
      </w:r>
      <w:r w:rsidRPr="0041740F">
        <w:rPr>
          <w:rFonts w:ascii="Times New Roman" w:hint="eastAsia"/>
          <w:szCs w:val="21"/>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hint="eastAsia"/>
          <w:szCs w:val="21"/>
        </w:rPr>
        <w:t>。</w:t>
      </w:r>
      <w:r w:rsidRPr="0041740F">
        <w:rPr>
          <w:rFonts w:ascii="Times New Roman" w:eastAsiaTheme="minorEastAsia"/>
          <w:kern w:val="44"/>
          <w:szCs w:val="22"/>
        </w:rPr>
        <w:t>依次</w:t>
      </w:r>
      <w:r w:rsidRPr="0041740F">
        <w:rPr>
          <w:rFonts w:ascii="Times New Roman" w:eastAsiaTheme="minorEastAsia" w:hint="eastAsia"/>
          <w:kern w:val="44"/>
          <w:szCs w:val="22"/>
        </w:rPr>
        <w:t>10</w:t>
      </w:r>
      <w:r w:rsidRPr="0041740F">
        <w:rPr>
          <w:rFonts w:ascii="Times New Roman" w:eastAsiaTheme="minorEastAsia" w:hint="eastAsia"/>
          <w:kern w:val="44"/>
          <w:szCs w:val="22"/>
        </w:rPr>
        <w:t>倍</w:t>
      </w:r>
      <w:r w:rsidRPr="0041740F">
        <w:rPr>
          <w:rFonts w:ascii="Times New Roman" w:eastAsiaTheme="minorEastAsia"/>
          <w:kern w:val="44"/>
          <w:szCs w:val="22"/>
        </w:rPr>
        <w:t>稀释</w:t>
      </w:r>
      <w:r w:rsidRPr="0041740F">
        <w:rPr>
          <w:rFonts w:ascii="Times New Roman" w:eastAsiaTheme="minorEastAsia" w:hint="eastAsia"/>
          <w:kern w:val="44"/>
          <w:szCs w:val="22"/>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4</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5</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 xml:space="preserve">-5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 xml:space="preserve">-6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6</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szCs w:val="21"/>
        </w:rPr>
        <w:t xml:space="preserve"> </w:t>
      </w:r>
      <w:r w:rsidR="00D07F4F">
        <w:rPr>
          <w:rFonts w:ascii="Times New Roman" w:eastAsiaTheme="minorEastAsia" w:hint="eastAsia"/>
          <w:kern w:val="44"/>
          <w:szCs w:val="22"/>
        </w:rPr>
        <w:t>GA</w:t>
      </w:r>
      <w:r w:rsidR="00D07F4F">
        <w:rPr>
          <w:rFonts w:ascii="Times New Roman" w:eastAsiaTheme="minorEastAsia" w:hint="eastAsia"/>
          <w:kern w:val="44"/>
          <w:szCs w:val="22"/>
          <w:vertAlign w:val="subscript"/>
        </w:rPr>
        <w:t>3</w:t>
      </w:r>
      <w:r>
        <w:rPr>
          <w:rFonts w:ascii="Times New Roman" w:eastAsiaTheme="minorEastAsia" w:hint="eastAsia"/>
          <w:kern w:val="44"/>
          <w:szCs w:val="22"/>
        </w:rPr>
        <w:t>标准工作液</w:t>
      </w:r>
      <w:r w:rsidRPr="00A91547">
        <w:rPr>
          <w:rFonts w:ascii="Times New Roman"/>
          <w:szCs w:val="21"/>
        </w:rPr>
        <w:t>。临用前配制。</w:t>
      </w:r>
    </w:p>
    <w:p w:rsidR="006E500E" w:rsidRPr="00C14578" w:rsidRDefault="006E500E" w:rsidP="00276F1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5.1</w:t>
      </w:r>
      <w:r w:rsidR="004C680E" w:rsidRPr="00C14578">
        <w:rPr>
          <w:rFonts w:ascii="黑体" w:eastAsia="黑体" w:hAnsi="黑体" w:hint="eastAsia"/>
          <w:kern w:val="44"/>
          <w:szCs w:val="22"/>
        </w:rPr>
        <w:t>9</w:t>
      </w:r>
      <w:r w:rsidRPr="00C14578">
        <w:rPr>
          <w:rFonts w:ascii="黑体" w:eastAsia="黑体" w:hAnsi="黑体" w:hint="eastAsia"/>
          <w:kern w:val="44"/>
          <w:szCs w:val="22"/>
        </w:rPr>
        <w:t xml:space="preserve"> </w:t>
      </w:r>
      <w:r w:rsidR="00D07F4F" w:rsidRPr="00C14578">
        <w:rPr>
          <w:rFonts w:ascii="黑体" w:eastAsia="黑体" w:hAnsi="黑体" w:hint="eastAsia"/>
          <w:kern w:val="44"/>
          <w:szCs w:val="22"/>
        </w:rPr>
        <w:t>ZT</w:t>
      </w:r>
      <w:r w:rsidRPr="00C14578">
        <w:rPr>
          <w:rFonts w:ascii="黑体" w:eastAsia="黑体" w:hAnsi="黑体"/>
          <w:kern w:val="44"/>
          <w:szCs w:val="22"/>
        </w:rPr>
        <w:t>标准工作液</w:t>
      </w:r>
    </w:p>
    <w:p w:rsidR="006E500E" w:rsidRPr="00A91547" w:rsidRDefault="006E500E" w:rsidP="00276F1F">
      <w:pPr>
        <w:pStyle w:val="afa"/>
        <w:spacing w:beforeLines="50" w:afterLines="50" w:line="360" w:lineRule="auto"/>
        <w:ind w:firstLine="420"/>
        <w:rPr>
          <w:rFonts w:ascii="Times New Roman"/>
          <w:szCs w:val="21"/>
        </w:rPr>
      </w:pPr>
      <w:r w:rsidRPr="00A91547">
        <w:rPr>
          <w:rFonts w:ascii="Times New Roman"/>
          <w:szCs w:val="21"/>
        </w:rPr>
        <w:t>吸取</w:t>
      </w:r>
      <w:r>
        <w:rPr>
          <w:rFonts w:ascii="Times New Roman"/>
          <w:szCs w:val="21"/>
        </w:rPr>
        <w:t>1</w:t>
      </w:r>
      <w:r w:rsidR="00D07F4F">
        <w:rPr>
          <w:rFonts w:ascii="Times New Roman"/>
          <w:szCs w:val="21"/>
        </w:rPr>
        <w:t xml:space="preserve"> mL </w:t>
      </w:r>
      <w:r w:rsidR="00D07F4F">
        <w:rPr>
          <w:rFonts w:ascii="Times New Roman" w:eastAsiaTheme="minorEastAsia" w:hint="eastAsia"/>
          <w:kern w:val="44"/>
          <w:szCs w:val="22"/>
        </w:rPr>
        <w:t>ZT</w:t>
      </w:r>
      <w:r w:rsidRPr="00A91547">
        <w:rPr>
          <w:rFonts w:ascii="Times New Roman"/>
          <w:szCs w:val="21"/>
        </w:rPr>
        <w:t>标准贮备液，用磷酸</w:t>
      </w:r>
      <w:r w:rsidRPr="00A91547">
        <w:rPr>
          <w:rFonts w:ascii="Times New Roman"/>
          <w:szCs w:val="21"/>
        </w:rPr>
        <w:t>-</w:t>
      </w:r>
      <w:r w:rsidRPr="00A91547">
        <w:rPr>
          <w:rFonts w:ascii="Times New Roman"/>
          <w:szCs w:val="21"/>
        </w:rPr>
        <w:t>柠檬酸缓冲液定容至</w:t>
      </w:r>
      <w:r>
        <w:rPr>
          <w:rFonts w:ascii="Times New Roman"/>
          <w:szCs w:val="21"/>
        </w:rPr>
        <w:t>1</w:t>
      </w:r>
      <w:r w:rsidRPr="00A91547">
        <w:rPr>
          <w:rFonts w:ascii="Times New Roman"/>
          <w:szCs w:val="21"/>
        </w:rPr>
        <w:t>0 mL</w:t>
      </w:r>
      <w:r w:rsidRPr="00A91547">
        <w:rPr>
          <w:rFonts w:ascii="Times New Roman"/>
          <w:szCs w:val="21"/>
        </w:rPr>
        <w:t>，混匀</w:t>
      </w:r>
      <w:r>
        <w:rPr>
          <w:rFonts w:ascii="Times New Roman" w:hint="eastAsia"/>
          <w:szCs w:val="21"/>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eastAsiaTheme="minorEastAsia"/>
          <w:kern w:val="44"/>
          <w:szCs w:val="22"/>
        </w:rPr>
        <w:t>。</w:t>
      </w:r>
      <w:r w:rsidRPr="0041740F">
        <w:rPr>
          <w:rFonts w:ascii="Times New Roman" w:eastAsiaTheme="minorEastAsia" w:hint="eastAsia"/>
          <w:kern w:val="44"/>
          <w:szCs w:val="22"/>
        </w:rPr>
        <w:t>吸取</w:t>
      </w:r>
      <w:r w:rsidRPr="0041740F">
        <w:rPr>
          <w:rFonts w:ascii="Times New Roman" w:eastAsiaTheme="minorEastAsia" w:hint="eastAsia"/>
          <w:kern w:val="44"/>
          <w:szCs w:val="22"/>
        </w:rPr>
        <w:t xml:space="preserve">316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 xml:space="preserve"> NAA</w:t>
      </w:r>
      <w:r w:rsidRPr="0041740F">
        <w:rPr>
          <w:rFonts w:ascii="Times New Roman"/>
          <w:szCs w:val="21"/>
        </w:rPr>
        <w:t>标准贮备液，</w:t>
      </w:r>
      <w:r w:rsidRPr="0041740F">
        <w:rPr>
          <w:rFonts w:ascii="Times New Roman" w:hint="eastAsia"/>
          <w:szCs w:val="21"/>
        </w:rPr>
        <w:t xml:space="preserve">684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磷酸</w:t>
      </w:r>
      <w:r w:rsidRPr="0041740F">
        <w:rPr>
          <w:rFonts w:ascii="Times New Roman"/>
          <w:szCs w:val="21"/>
        </w:rPr>
        <w:t>-</w:t>
      </w:r>
      <w:r w:rsidRPr="0041740F">
        <w:rPr>
          <w:rFonts w:ascii="Times New Roman"/>
          <w:szCs w:val="21"/>
        </w:rPr>
        <w:t>柠檬酸缓冲液</w:t>
      </w:r>
      <w:r w:rsidRPr="0041740F">
        <w:rPr>
          <w:rFonts w:ascii="Times New Roman" w:hint="eastAsia"/>
          <w:szCs w:val="21"/>
        </w:rPr>
        <w:t>，混匀，得到</w:t>
      </w:r>
      <w:r w:rsidRPr="0041740F">
        <w:rPr>
          <w:rFonts w:ascii="Times New Roman" w:hint="eastAsia"/>
          <w:szCs w:val="21"/>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hint="eastAsia"/>
          <w:szCs w:val="21"/>
        </w:rPr>
        <w:t>。</w:t>
      </w:r>
      <w:r w:rsidRPr="0041740F">
        <w:rPr>
          <w:rFonts w:ascii="Times New Roman" w:eastAsiaTheme="minorEastAsia"/>
          <w:kern w:val="44"/>
          <w:szCs w:val="22"/>
        </w:rPr>
        <w:t>依次</w:t>
      </w:r>
      <w:r w:rsidRPr="0041740F">
        <w:rPr>
          <w:rFonts w:ascii="Times New Roman" w:eastAsiaTheme="minorEastAsia" w:hint="eastAsia"/>
          <w:kern w:val="44"/>
          <w:szCs w:val="22"/>
        </w:rPr>
        <w:t>10</w:t>
      </w:r>
      <w:r w:rsidRPr="0041740F">
        <w:rPr>
          <w:rFonts w:ascii="Times New Roman" w:eastAsiaTheme="minorEastAsia" w:hint="eastAsia"/>
          <w:kern w:val="44"/>
          <w:szCs w:val="22"/>
        </w:rPr>
        <w:t>倍</w:t>
      </w:r>
      <w:r w:rsidRPr="0041740F">
        <w:rPr>
          <w:rFonts w:ascii="Times New Roman" w:eastAsiaTheme="minorEastAsia"/>
          <w:kern w:val="44"/>
          <w:szCs w:val="22"/>
        </w:rPr>
        <w:t>稀释</w:t>
      </w:r>
      <w:r w:rsidRPr="0041740F">
        <w:rPr>
          <w:rFonts w:ascii="Times New Roman" w:eastAsiaTheme="minorEastAsia" w:hint="eastAsia"/>
          <w:kern w:val="44"/>
          <w:szCs w:val="22"/>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4</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5</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 xml:space="preserve">-5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 xml:space="preserve">-6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6</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szCs w:val="21"/>
        </w:rPr>
        <w:t xml:space="preserve"> </w:t>
      </w:r>
      <w:r w:rsidR="00D07F4F">
        <w:rPr>
          <w:rFonts w:ascii="Times New Roman" w:eastAsiaTheme="minorEastAsia" w:hint="eastAsia"/>
          <w:kern w:val="44"/>
          <w:szCs w:val="22"/>
        </w:rPr>
        <w:t>ZT</w:t>
      </w:r>
      <w:r>
        <w:rPr>
          <w:rFonts w:ascii="Times New Roman" w:eastAsiaTheme="minorEastAsia" w:hint="eastAsia"/>
          <w:kern w:val="44"/>
          <w:szCs w:val="22"/>
        </w:rPr>
        <w:t>标准工作液</w:t>
      </w:r>
      <w:r w:rsidRPr="00A91547">
        <w:rPr>
          <w:rFonts w:ascii="Times New Roman"/>
          <w:szCs w:val="21"/>
        </w:rPr>
        <w:t>。临用前配制。</w:t>
      </w:r>
    </w:p>
    <w:p w:rsidR="005D11DA" w:rsidRPr="00C14578" w:rsidRDefault="002D4BFD" w:rsidP="00276F1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6</w:t>
      </w:r>
      <w:r w:rsidR="005D11DA" w:rsidRPr="00C14578">
        <w:rPr>
          <w:rFonts w:ascii="黑体" w:eastAsia="黑体" w:hAnsi="黑体"/>
          <w:kern w:val="44"/>
          <w:szCs w:val="22"/>
        </w:rPr>
        <w:t xml:space="preserve"> </w:t>
      </w:r>
      <w:r w:rsidR="00C2602B" w:rsidRPr="00C14578">
        <w:rPr>
          <w:rFonts w:ascii="黑体" w:eastAsia="黑体" w:hAnsi="黑体"/>
          <w:kern w:val="44"/>
          <w:szCs w:val="22"/>
        </w:rPr>
        <w:t>仪器</w:t>
      </w:r>
      <w:r w:rsidR="005D11DA" w:rsidRPr="00C14578">
        <w:rPr>
          <w:rFonts w:ascii="黑体" w:eastAsia="黑体" w:hAnsi="黑体"/>
          <w:kern w:val="44"/>
          <w:szCs w:val="22"/>
        </w:rPr>
        <w:t>设备</w:t>
      </w:r>
    </w:p>
    <w:p w:rsidR="005D11DA" w:rsidRPr="002D4BFD" w:rsidRDefault="002D4BFD" w:rsidP="00276F1F">
      <w:pPr>
        <w:pStyle w:val="p1"/>
        <w:spacing w:beforeLines="50" w:afterLines="50" w:line="360" w:lineRule="auto"/>
        <w:rPr>
          <w:rFonts w:ascii="黑体" w:eastAsia="黑体" w:hAnsi="黑体" w:cs="Times New Roman"/>
          <w:noProof/>
          <w:color w:val="auto"/>
        </w:rPr>
      </w:pPr>
      <w:r>
        <w:rPr>
          <w:rFonts w:ascii="黑体" w:eastAsia="黑体" w:hAnsi="黑体" w:cs="Times New Roman" w:hint="eastAsia"/>
          <w:color w:val="auto"/>
          <w:kern w:val="44"/>
          <w:szCs w:val="22"/>
        </w:rPr>
        <w:t>6</w:t>
      </w:r>
      <w:r w:rsidR="005D11DA" w:rsidRPr="002D4BFD">
        <w:rPr>
          <w:rFonts w:ascii="黑体" w:eastAsia="黑体" w:hAnsi="黑体" w:cs="Times New Roman"/>
          <w:color w:val="auto"/>
          <w:kern w:val="44"/>
          <w:szCs w:val="22"/>
        </w:rPr>
        <w:t xml:space="preserve">.1 </w:t>
      </w:r>
      <w:r w:rsidR="00073324" w:rsidRPr="002D4BFD">
        <w:rPr>
          <w:rFonts w:ascii="黑体" w:eastAsia="黑体" w:hAnsi="黑体" w:cs="Times New Roman"/>
          <w:color w:val="auto"/>
        </w:rPr>
        <w:t>带盖托盘：不透光。</w:t>
      </w:r>
    </w:p>
    <w:p w:rsidR="005D11DA"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kern w:val="44"/>
          <w:szCs w:val="22"/>
        </w:rPr>
        <w:t>6</w:t>
      </w:r>
      <w:r w:rsidR="005D11DA" w:rsidRPr="002D4BFD">
        <w:rPr>
          <w:rFonts w:ascii="黑体" w:eastAsia="黑体" w:hAnsi="黑体"/>
          <w:kern w:val="44"/>
          <w:szCs w:val="22"/>
        </w:rPr>
        <w:t>.2 微量</w:t>
      </w:r>
      <w:r w:rsidR="005D11DA" w:rsidRPr="002D4BFD">
        <w:rPr>
          <w:rFonts w:ascii="黑体" w:eastAsia="黑体" w:hAnsi="黑体"/>
          <w:szCs w:val="21"/>
        </w:rPr>
        <w:t>移液器</w:t>
      </w:r>
      <w:r w:rsidR="00073324" w:rsidRPr="002D4BFD">
        <w:rPr>
          <w:rFonts w:ascii="黑体" w:eastAsia="黑体" w:hAnsi="黑体"/>
          <w:szCs w:val="21"/>
        </w:rPr>
        <w:t>。</w:t>
      </w:r>
    </w:p>
    <w:p w:rsidR="005D11DA"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kern w:val="44"/>
          <w:szCs w:val="22"/>
        </w:rPr>
        <w:t>6</w:t>
      </w:r>
      <w:r w:rsidR="00073324" w:rsidRPr="002D4BFD">
        <w:rPr>
          <w:rFonts w:ascii="黑体" w:eastAsia="黑体" w:hAnsi="黑体"/>
          <w:kern w:val="44"/>
          <w:szCs w:val="22"/>
        </w:rPr>
        <w:t>.</w:t>
      </w:r>
      <w:r w:rsidR="005D11DA" w:rsidRPr="002D4BFD">
        <w:rPr>
          <w:rFonts w:ascii="黑体" w:eastAsia="黑体" w:hAnsi="黑体"/>
          <w:kern w:val="44"/>
          <w:szCs w:val="22"/>
        </w:rPr>
        <w:t xml:space="preserve">3 </w:t>
      </w:r>
      <w:r w:rsidR="00073324" w:rsidRPr="002D4BFD">
        <w:rPr>
          <w:rFonts w:ascii="黑体" w:eastAsia="黑体" w:hAnsi="黑体"/>
          <w:szCs w:val="21"/>
        </w:rPr>
        <w:t>容量瓶。</w:t>
      </w:r>
    </w:p>
    <w:p w:rsidR="005D11DA"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kern w:val="44"/>
          <w:szCs w:val="22"/>
        </w:rPr>
        <w:t>6</w:t>
      </w:r>
      <w:r w:rsidR="005D11DA" w:rsidRPr="002D4BFD">
        <w:rPr>
          <w:rFonts w:ascii="黑体" w:eastAsia="黑体" w:hAnsi="黑体"/>
          <w:kern w:val="44"/>
          <w:szCs w:val="22"/>
        </w:rPr>
        <w:t xml:space="preserve">.4 </w:t>
      </w:r>
      <w:r w:rsidR="00073324" w:rsidRPr="002D4BFD">
        <w:rPr>
          <w:rFonts w:ascii="黑体" w:eastAsia="黑体" w:hAnsi="黑体"/>
          <w:szCs w:val="21"/>
        </w:rPr>
        <w:t>pH计</w:t>
      </w:r>
      <w:r w:rsidR="005D11DA" w:rsidRPr="002D4BFD">
        <w:rPr>
          <w:rFonts w:ascii="黑体" w:eastAsia="黑体" w:hAnsi="黑体"/>
          <w:szCs w:val="21"/>
        </w:rPr>
        <w:t>：精度</w:t>
      </w:r>
      <w:r w:rsidR="00073324" w:rsidRPr="002D4BFD">
        <w:rPr>
          <w:rFonts w:ascii="黑体" w:eastAsia="黑体" w:hAnsi="黑体"/>
          <w:szCs w:val="21"/>
        </w:rPr>
        <w:t>0.01。</w:t>
      </w:r>
    </w:p>
    <w:p w:rsidR="005D11DA"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kern w:val="44"/>
          <w:szCs w:val="22"/>
        </w:rPr>
        <w:t>6</w:t>
      </w:r>
      <w:r w:rsidR="005D11DA" w:rsidRPr="002D4BFD">
        <w:rPr>
          <w:rFonts w:ascii="黑体" w:eastAsia="黑体" w:hAnsi="黑体"/>
          <w:kern w:val="44"/>
          <w:szCs w:val="22"/>
        </w:rPr>
        <w:t>.5 电子分析</w:t>
      </w:r>
      <w:r w:rsidR="005D11DA" w:rsidRPr="002D4BFD">
        <w:rPr>
          <w:rFonts w:ascii="黑体" w:eastAsia="黑体" w:hAnsi="黑体"/>
          <w:szCs w:val="21"/>
        </w:rPr>
        <w:t>天平：精度 0.1 mg</w:t>
      </w:r>
      <w:r w:rsidR="00073324" w:rsidRPr="002D4BFD">
        <w:rPr>
          <w:rFonts w:ascii="黑体" w:eastAsia="黑体" w:hAnsi="黑体"/>
          <w:szCs w:val="21"/>
        </w:rPr>
        <w:t>，0.01 g，1g。</w:t>
      </w:r>
    </w:p>
    <w:p w:rsidR="005D11DA"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kern w:val="44"/>
          <w:szCs w:val="22"/>
        </w:rPr>
        <w:t>6</w:t>
      </w:r>
      <w:r w:rsidR="005D11DA" w:rsidRPr="002D4BFD">
        <w:rPr>
          <w:rFonts w:ascii="黑体" w:eastAsia="黑体" w:hAnsi="黑体"/>
          <w:kern w:val="44"/>
          <w:szCs w:val="22"/>
        </w:rPr>
        <w:t xml:space="preserve">.6 </w:t>
      </w:r>
      <w:r w:rsidR="00073324" w:rsidRPr="002D4BFD">
        <w:rPr>
          <w:rFonts w:ascii="黑体" w:eastAsia="黑体" w:hAnsi="黑体"/>
          <w:szCs w:val="21"/>
        </w:rPr>
        <w:t>生化培养箱：25℃±1℃，遮光处理。</w:t>
      </w:r>
    </w:p>
    <w:p w:rsidR="00C432EA"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szCs w:val="21"/>
        </w:rPr>
        <w:t>6</w:t>
      </w:r>
      <w:r w:rsidR="00C432EA" w:rsidRPr="002D4BFD">
        <w:rPr>
          <w:rFonts w:ascii="黑体" w:eastAsia="黑体" w:hAnsi="黑体"/>
          <w:szCs w:val="21"/>
        </w:rPr>
        <w:t>.7 摇床：25℃±1℃，遮光处理。</w:t>
      </w:r>
    </w:p>
    <w:p w:rsidR="00073324"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szCs w:val="21"/>
        </w:rPr>
        <w:t>6</w:t>
      </w:r>
      <w:r w:rsidR="00073324" w:rsidRPr="002D4BFD">
        <w:rPr>
          <w:rFonts w:ascii="黑体" w:eastAsia="黑体" w:hAnsi="黑体"/>
          <w:szCs w:val="21"/>
        </w:rPr>
        <w:t>.</w:t>
      </w:r>
      <w:r w:rsidR="00E20642" w:rsidRPr="002D4BFD">
        <w:rPr>
          <w:rFonts w:ascii="黑体" w:eastAsia="黑体" w:hAnsi="黑体"/>
          <w:szCs w:val="21"/>
        </w:rPr>
        <w:t>8</w:t>
      </w:r>
      <w:r w:rsidR="00073324" w:rsidRPr="002D4BFD">
        <w:rPr>
          <w:rFonts w:ascii="黑体" w:eastAsia="黑体" w:hAnsi="黑体"/>
          <w:szCs w:val="21"/>
        </w:rPr>
        <w:t xml:space="preserve"> </w:t>
      </w:r>
      <w:r w:rsidR="00224FCC" w:rsidRPr="002D4BFD">
        <w:rPr>
          <w:rFonts w:ascii="黑体" w:eastAsia="黑体" w:hAnsi="黑体"/>
          <w:szCs w:val="21"/>
        </w:rPr>
        <w:t>冷冻盒：规格50 mL，16格</w:t>
      </w:r>
      <w:r w:rsidR="00C432EA" w:rsidRPr="002D4BFD">
        <w:rPr>
          <w:rFonts w:ascii="黑体" w:eastAsia="黑体" w:hAnsi="黑体"/>
          <w:szCs w:val="21"/>
        </w:rPr>
        <w:t>。</w:t>
      </w:r>
    </w:p>
    <w:p w:rsidR="00073324"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szCs w:val="21"/>
        </w:rPr>
        <w:t>6</w:t>
      </w:r>
      <w:r w:rsidR="00073324" w:rsidRPr="002D4BFD">
        <w:rPr>
          <w:rFonts w:ascii="黑体" w:eastAsia="黑体" w:hAnsi="黑体"/>
          <w:szCs w:val="21"/>
        </w:rPr>
        <w:t>.</w:t>
      </w:r>
      <w:r w:rsidR="00E20642" w:rsidRPr="002D4BFD">
        <w:rPr>
          <w:rFonts w:ascii="黑体" w:eastAsia="黑体" w:hAnsi="黑体"/>
          <w:szCs w:val="21"/>
        </w:rPr>
        <w:t>9</w:t>
      </w:r>
      <w:r w:rsidR="00073324" w:rsidRPr="002D4BFD">
        <w:rPr>
          <w:rFonts w:ascii="黑体" w:eastAsia="黑体" w:hAnsi="黑体"/>
          <w:szCs w:val="21"/>
        </w:rPr>
        <w:t xml:space="preserve"> 带图像处理系统的体式显微镜：测量精度1 μm。</w:t>
      </w:r>
    </w:p>
    <w:p w:rsidR="00073324" w:rsidRPr="002D4BFD" w:rsidRDefault="002D4BFD" w:rsidP="00276F1F">
      <w:pPr>
        <w:pStyle w:val="afa"/>
        <w:spacing w:beforeLines="50" w:afterLines="50" w:line="360" w:lineRule="auto"/>
        <w:ind w:firstLineChars="0" w:firstLine="0"/>
        <w:rPr>
          <w:rFonts w:ascii="黑体" w:eastAsia="黑体" w:hAnsi="黑体"/>
          <w:szCs w:val="21"/>
        </w:rPr>
      </w:pPr>
      <w:r>
        <w:rPr>
          <w:rFonts w:ascii="黑体" w:eastAsia="黑体" w:hAnsi="黑体" w:hint="eastAsia"/>
          <w:szCs w:val="21"/>
        </w:rPr>
        <w:t>6</w:t>
      </w:r>
      <w:r w:rsidR="00073324" w:rsidRPr="002D4BFD">
        <w:rPr>
          <w:rFonts w:ascii="黑体" w:eastAsia="黑体" w:hAnsi="黑体"/>
          <w:szCs w:val="21"/>
        </w:rPr>
        <w:t>.</w:t>
      </w:r>
      <w:r w:rsidR="00E20642" w:rsidRPr="002D4BFD">
        <w:rPr>
          <w:rFonts w:ascii="黑体" w:eastAsia="黑体" w:hAnsi="黑体"/>
          <w:szCs w:val="21"/>
        </w:rPr>
        <w:t>10 绿光暗室：波长492~455 nm。</w:t>
      </w:r>
    </w:p>
    <w:p w:rsidR="00ED0C22" w:rsidRPr="002D4BFD" w:rsidRDefault="00ED0C22" w:rsidP="00276F1F">
      <w:pPr>
        <w:pStyle w:val="afa"/>
        <w:spacing w:beforeLines="50" w:afterLines="50" w:line="360" w:lineRule="auto"/>
        <w:ind w:firstLineChars="0" w:firstLine="0"/>
        <w:rPr>
          <w:rFonts w:ascii="黑体" w:eastAsia="黑体" w:hAnsi="黑体"/>
          <w:szCs w:val="21"/>
        </w:rPr>
      </w:pPr>
      <w:r w:rsidRPr="002D4BFD">
        <w:rPr>
          <w:rFonts w:ascii="黑体" w:eastAsia="黑体" w:hAnsi="黑体" w:hint="eastAsia"/>
          <w:szCs w:val="21"/>
        </w:rPr>
        <w:lastRenderedPageBreak/>
        <w:t>6</w:t>
      </w:r>
      <w:r w:rsidRPr="002D4BFD">
        <w:rPr>
          <w:rFonts w:ascii="黑体" w:eastAsia="黑体" w:hAnsi="黑体"/>
          <w:szCs w:val="21"/>
        </w:rPr>
        <w:t>.</w:t>
      </w:r>
      <w:r w:rsidRPr="002D4BFD">
        <w:rPr>
          <w:rFonts w:ascii="黑体" w:eastAsia="黑体" w:hAnsi="黑体" w:hint="eastAsia"/>
          <w:szCs w:val="21"/>
        </w:rPr>
        <w:t>1</w:t>
      </w:r>
      <w:r w:rsidR="002D4BFD">
        <w:rPr>
          <w:rFonts w:ascii="黑体" w:eastAsia="黑体" w:hAnsi="黑体" w:hint="eastAsia"/>
          <w:szCs w:val="21"/>
        </w:rPr>
        <w:t>1</w:t>
      </w:r>
      <w:r w:rsidRPr="002D4BFD">
        <w:rPr>
          <w:rFonts w:ascii="黑体" w:eastAsia="黑体" w:hAnsi="黑体"/>
          <w:szCs w:val="21"/>
        </w:rPr>
        <w:t xml:space="preserve"> 研磨珠子：直径1~2 mm。</w:t>
      </w:r>
    </w:p>
    <w:p w:rsidR="00ED0C22" w:rsidRPr="00D024B6" w:rsidRDefault="00ED0C22" w:rsidP="00276F1F">
      <w:pPr>
        <w:pStyle w:val="afa"/>
        <w:spacing w:beforeLines="50" w:afterLines="50" w:line="360" w:lineRule="auto"/>
        <w:ind w:firstLineChars="0" w:firstLine="0"/>
        <w:rPr>
          <w:rFonts w:ascii="黑体" w:eastAsia="黑体" w:hAnsi="黑体"/>
          <w:szCs w:val="21"/>
        </w:rPr>
      </w:pPr>
      <w:r w:rsidRPr="00D024B6">
        <w:rPr>
          <w:rFonts w:ascii="黑体" w:eastAsia="黑体" w:hAnsi="黑体" w:hint="eastAsia"/>
          <w:szCs w:val="21"/>
        </w:rPr>
        <w:t>6</w:t>
      </w:r>
      <w:r w:rsidRPr="00D024B6">
        <w:rPr>
          <w:rFonts w:ascii="黑体" w:eastAsia="黑体" w:hAnsi="黑体"/>
          <w:szCs w:val="21"/>
        </w:rPr>
        <w:t>.</w:t>
      </w:r>
      <w:r w:rsidRPr="00D024B6">
        <w:rPr>
          <w:rFonts w:ascii="黑体" w:eastAsia="黑体" w:hAnsi="黑体" w:hint="eastAsia"/>
          <w:szCs w:val="21"/>
        </w:rPr>
        <w:t>1</w:t>
      </w:r>
      <w:r w:rsidR="002D4BFD" w:rsidRPr="00D024B6">
        <w:rPr>
          <w:rFonts w:ascii="黑体" w:eastAsia="黑体" w:hAnsi="黑体" w:hint="eastAsia"/>
          <w:szCs w:val="21"/>
        </w:rPr>
        <w:t>2</w:t>
      </w:r>
      <w:r w:rsidRPr="00D024B6">
        <w:rPr>
          <w:rFonts w:ascii="黑体" w:eastAsia="黑体" w:hAnsi="黑体"/>
          <w:szCs w:val="21"/>
        </w:rPr>
        <w:t xml:space="preserve"> 恒温水浴锅：30℃±1℃。</w:t>
      </w:r>
    </w:p>
    <w:p w:rsidR="002D4BFD" w:rsidRPr="00D024B6" w:rsidRDefault="002D4BFD" w:rsidP="00276F1F">
      <w:pPr>
        <w:pStyle w:val="afa"/>
        <w:spacing w:beforeLines="50" w:afterLines="50" w:line="360" w:lineRule="auto"/>
        <w:ind w:firstLineChars="0" w:firstLine="0"/>
        <w:rPr>
          <w:rFonts w:ascii="Times New Roman" w:eastAsia="黑体"/>
          <w:kern w:val="44"/>
          <w:szCs w:val="22"/>
        </w:rPr>
      </w:pPr>
      <w:r w:rsidRPr="00D024B6">
        <w:rPr>
          <w:rFonts w:ascii="Times New Roman" w:eastAsia="黑体" w:hint="eastAsia"/>
          <w:kern w:val="44"/>
          <w:szCs w:val="22"/>
        </w:rPr>
        <w:t xml:space="preserve">7 </w:t>
      </w:r>
      <w:r w:rsidR="00EE3BD9" w:rsidRPr="00D024B6">
        <w:rPr>
          <w:rFonts w:ascii="Times New Roman" w:eastAsia="黑体" w:hint="eastAsia"/>
          <w:kern w:val="44"/>
          <w:szCs w:val="22"/>
        </w:rPr>
        <w:t>测定</w:t>
      </w:r>
      <w:r w:rsidR="00E90424" w:rsidRPr="00D024B6">
        <w:rPr>
          <w:rFonts w:ascii="Times New Roman" w:eastAsia="黑体"/>
          <w:kern w:val="44"/>
          <w:szCs w:val="22"/>
        </w:rPr>
        <w:t>步骤</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 xml:space="preserve">7.1 </w:t>
      </w:r>
      <w:r w:rsidRPr="00A91547">
        <w:rPr>
          <w:rFonts w:ascii="Times New Roman" w:eastAsia="黑体"/>
          <w:kern w:val="44"/>
          <w:szCs w:val="22"/>
        </w:rPr>
        <w:t>试样制备</w:t>
      </w:r>
    </w:p>
    <w:p w:rsidR="002D4BFD" w:rsidRPr="00A91547" w:rsidRDefault="002D4BFD" w:rsidP="00276F1F">
      <w:pPr>
        <w:spacing w:beforeLines="50" w:afterLines="50" w:line="360" w:lineRule="auto"/>
        <w:ind w:firstLineChars="200" w:firstLine="420"/>
      </w:pPr>
      <w:r w:rsidRPr="00A91547">
        <w:t>按供试样品的有效物质（或待测物质）质量换算，称量足量固体样品或量取足量液体样品</w:t>
      </w:r>
      <w:r>
        <w:rPr>
          <w:rFonts w:hint="eastAsia"/>
        </w:rPr>
        <w:t>，</w:t>
      </w:r>
      <w:r w:rsidRPr="00A91547">
        <w:t>按产品或待测物质特性选择合适的试剂或水溶解配制有效物质（或待测物质）的母液</w:t>
      </w:r>
      <w:r>
        <w:rPr>
          <w:rFonts w:hint="eastAsia"/>
        </w:rPr>
        <w:t>，</w:t>
      </w:r>
      <w:r w:rsidRPr="00A91547">
        <w:t>浓度</w:t>
      </w:r>
      <w:r>
        <w:rPr>
          <w:rFonts w:hint="eastAsia"/>
        </w:rPr>
        <w:t>记</w:t>
      </w:r>
      <w:r w:rsidRPr="00A91547">
        <w:t>为</w:t>
      </w:r>
      <w:r>
        <w:rPr>
          <w:rFonts w:hint="eastAsia"/>
        </w:rPr>
        <w:t>c</w:t>
      </w:r>
      <w:r w:rsidRPr="00F52CBE">
        <w:rPr>
          <w:rFonts w:hint="eastAsia"/>
          <w:vertAlign w:val="subscript"/>
        </w:rPr>
        <w:t>0</w:t>
      </w:r>
      <w:r>
        <w:rPr>
          <w:rFonts w:hint="eastAsia"/>
        </w:rPr>
        <w:t>（</w:t>
      </w:r>
      <w:r w:rsidRPr="00A91547">
        <w:t>mg/mL</w:t>
      </w:r>
      <w:r>
        <w:rPr>
          <w:rFonts w:hint="eastAsia"/>
        </w:rPr>
        <w:t>）</w:t>
      </w:r>
      <w:r w:rsidRPr="00A91547">
        <w:t>。待测时进行</w:t>
      </w:r>
      <w:r>
        <w:rPr>
          <w:rFonts w:hint="eastAsia"/>
        </w:rPr>
        <w:t>10</w:t>
      </w:r>
      <w:r w:rsidRPr="00A91547">
        <w:t>倍梯度稀释。试样至少制备</w:t>
      </w:r>
      <w:r>
        <w:rPr>
          <w:rFonts w:hint="eastAsia"/>
        </w:rPr>
        <w:t>3</w:t>
      </w:r>
      <w:r w:rsidRPr="00A91547">
        <w:t>个浓度梯度。</w:t>
      </w:r>
    </w:p>
    <w:p w:rsidR="002D4BFD"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w:t>
      </w:r>
      <w:r>
        <w:rPr>
          <w:rFonts w:ascii="Times New Roman" w:eastAsia="黑体" w:hint="eastAsia"/>
          <w:kern w:val="44"/>
          <w:szCs w:val="22"/>
        </w:rPr>
        <w:t>2</w:t>
      </w:r>
      <w:r w:rsidRPr="00A91547">
        <w:rPr>
          <w:rFonts w:ascii="Times New Roman" w:eastAsia="黑体"/>
          <w:kern w:val="44"/>
          <w:szCs w:val="22"/>
        </w:rPr>
        <w:t xml:space="preserve"> </w:t>
      </w:r>
      <w:r>
        <w:rPr>
          <w:rFonts w:ascii="Times New Roman" w:eastAsia="黑体" w:hint="eastAsia"/>
          <w:kern w:val="44"/>
          <w:szCs w:val="22"/>
        </w:rPr>
        <w:t>生长素测定</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 xml:space="preserve">7.2.1 </w:t>
      </w:r>
      <w:r w:rsidRPr="00A91547">
        <w:rPr>
          <w:rFonts w:ascii="Times New Roman" w:eastAsia="黑体"/>
          <w:kern w:val="44"/>
          <w:szCs w:val="22"/>
        </w:rPr>
        <w:t>小麦胚芽鞘切段获取</w:t>
      </w:r>
    </w:p>
    <w:p w:rsidR="002D4BFD" w:rsidRPr="00A91547" w:rsidRDefault="002D4BFD" w:rsidP="00276F1F">
      <w:pPr>
        <w:pStyle w:val="afa"/>
        <w:spacing w:beforeLines="50" w:afterLines="50" w:line="360" w:lineRule="auto"/>
        <w:ind w:firstLine="420"/>
        <w:rPr>
          <w:rFonts w:ascii="Times New Roman" w:eastAsiaTheme="minorEastAsia"/>
          <w:szCs w:val="21"/>
        </w:rPr>
      </w:pPr>
      <w:r w:rsidRPr="00A91547">
        <w:rPr>
          <w:rFonts w:ascii="Times New Roman" w:eastAsiaTheme="minorEastAsia"/>
          <w:szCs w:val="21"/>
        </w:rPr>
        <w:t>小麦种子用现配</w:t>
      </w:r>
      <w:r w:rsidRPr="00A91547">
        <w:rPr>
          <w:rFonts w:ascii="Times New Roman" w:eastAsiaTheme="minorEastAsia"/>
          <w:szCs w:val="21"/>
        </w:rPr>
        <w:t>1%</w:t>
      </w:r>
      <w:r w:rsidRPr="00A91547">
        <w:rPr>
          <w:rFonts w:ascii="Times New Roman" w:eastAsiaTheme="minorEastAsia"/>
          <w:szCs w:val="21"/>
        </w:rPr>
        <w:t>次氯酸钠溶液浸泡杀菌</w:t>
      </w:r>
      <w:r w:rsidRPr="00A91547">
        <w:rPr>
          <w:rFonts w:ascii="Times New Roman" w:eastAsiaTheme="minorEastAsia"/>
          <w:szCs w:val="21"/>
        </w:rPr>
        <w:t>15 min</w:t>
      </w:r>
      <w:r w:rsidRPr="00A91547">
        <w:rPr>
          <w:rFonts w:ascii="Times New Roman" w:eastAsiaTheme="minorEastAsia"/>
          <w:szCs w:val="21"/>
        </w:rPr>
        <w:t>，蒸馏水洗净，重复一次。然后放置在底层铺好两层蒸馏水浸润的滤纸的托盘上排列整齐，覆膜加盖后在无光照的生化培养箱中培养。幼苗生长至约</w:t>
      </w:r>
      <w:r w:rsidRPr="00A91547">
        <w:rPr>
          <w:rFonts w:ascii="Times New Roman" w:eastAsiaTheme="minorEastAsia"/>
          <w:szCs w:val="21"/>
        </w:rPr>
        <w:t>25~35 mm</w:t>
      </w:r>
      <w:r w:rsidRPr="00A91547">
        <w:rPr>
          <w:rFonts w:ascii="Times New Roman" w:eastAsiaTheme="minorEastAsia"/>
          <w:szCs w:val="21"/>
        </w:rPr>
        <w:t>时（约</w:t>
      </w:r>
      <w:r w:rsidRPr="00A91547">
        <w:rPr>
          <w:rFonts w:ascii="Times New Roman" w:eastAsiaTheme="minorEastAsia"/>
          <w:szCs w:val="21"/>
        </w:rPr>
        <w:t>3</w:t>
      </w:r>
      <w:r w:rsidRPr="00A91547">
        <w:rPr>
          <w:rFonts w:ascii="Times New Roman" w:eastAsiaTheme="minorEastAsia"/>
          <w:szCs w:val="21"/>
        </w:rPr>
        <w:t>天），选取长度为</w:t>
      </w:r>
      <w:r w:rsidRPr="00A91547">
        <w:rPr>
          <w:rFonts w:ascii="Times New Roman" w:eastAsiaTheme="minorEastAsia"/>
          <w:szCs w:val="21"/>
        </w:rPr>
        <w:t>2</w:t>
      </w:r>
      <w:r>
        <w:rPr>
          <w:rFonts w:ascii="Times New Roman" w:eastAsiaTheme="minorEastAsia" w:hint="eastAsia"/>
          <w:szCs w:val="21"/>
        </w:rPr>
        <w:t>5</w:t>
      </w:r>
      <w:r w:rsidRPr="00A91547">
        <w:rPr>
          <w:rFonts w:ascii="Times New Roman" w:eastAsiaTheme="minorEastAsia"/>
          <w:szCs w:val="21"/>
        </w:rPr>
        <w:t>~30 mm</w:t>
      </w:r>
      <w:r w:rsidRPr="00A91547">
        <w:rPr>
          <w:rFonts w:ascii="Times New Roman" w:eastAsiaTheme="minorEastAsia"/>
          <w:szCs w:val="21"/>
        </w:rPr>
        <w:t>的幼苗株，从基部取下芽鞘，在绿光暗室中切去</w:t>
      </w:r>
      <w:r w:rsidRPr="00A91547">
        <w:rPr>
          <w:rFonts w:ascii="Times New Roman" w:eastAsiaTheme="minorEastAsia"/>
          <w:szCs w:val="21"/>
        </w:rPr>
        <w:t>3~5 mm</w:t>
      </w:r>
      <w:r w:rsidRPr="00A91547">
        <w:rPr>
          <w:rFonts w:ascii="Times New Roman" w:eastAsiaTheme="minorEastAsia"/>
          <w:szCs w:val="21"/>
        </w:rPr>
        <w:t>顶端，切取接下来的约</w:t>
      </w:r>
      <w:r w:rsidRPr="00A91547">
        <w:rPr>
          <w:rFonts w:ascii="Times New Roman" w:eastAsiaTheme="minorEastAsia"/>
          <w:szCs w:val="21"/>
        </w:rPr>
        <w:t>6 mm</w:t>
      </w:r>
      <w:r w:rsidRPr="00A91547">
        <w:rPr>
          <w:rFonts w:ascii="Times New Roman" w:eastAsiaTheme="minorEastAsia"/>
          <w:szCs w:val="21"/>
        </w:rPr>
        <w:t>切段，放入盛有磷酸</w:t>
      </w:r>
      <w:r w:rsidRPr="00A91547">
        <w:rPr>
          <w:rFonts w:ascii="Times New Roman" w:eastAsiaTheme="minorEastAsia"/>
          <w:szCs w:val="21"/>
        </w:rPr>
        <w:t>-</w:t>
      </w:r>
      <w:r w:rsidRPr="00A91547">
        <w:rPr>
          <w:rFonts w:ascii="Times New Roman" w:eastAsiaTheme="minorEastAsia"/>
          <w:szCs w:val="21"/>
        </w:rPr>
        <w:t>柠檬酸缓冲液的</w:t>
      </w:r>
      <w:r>
        <w:rPr>
          <w:rFonts w:ascii="Times New Roman" w:eastAsiaTheme="minorEastAsia" w:hint="eastAsia"/>
          <w:szCs w:val="21"/>
        </w:rPr>
        <w:t>大</w:t>
      </w:r>
      <w:r w:rsidRPr="00A91547">
        <w:rPr>
          <w:rFonts w:ascii="Times New Roman" w:eastAsiaTheme="minorEastAsia"/>
          <w:szCs w:val="21"/>
        </w:rPr>
        <w:t>培养皿中，置于摇床中摇</w:t>
      </w:r>
      <w:r w:rsidRPr="00A91547">
        <w:rPr>
          <w:rFonts w:ascii="Times New Roman" w:eastAsiaTheme="minorEastAsia"/>
          <w:szCs w:val="21"/>
        </w:rPr>
        <w:t>1.5 h</w:t>
      </w:r>
      <w:r w:rsidRPr="00A91547">
        <w:rPr>
          <w:rFonts w:ascii="Times New Roman" w:eastAsiaTheme="minorEastAsia"/>
          <w:szCs w:val="21"/>
        </w:rPr>
        <w:t>（</w:t>
      </w:r>
      <w:r w:rsidRPr="00A91547">
        <w:rPr>
          <w:rFonts w:ascii="Times New Roman"/>
          <w:szCs w:val="21"/>
        </w:rPr>
        <w:t>≤</w:t>
      </w:r>
      <w:r w:rsidRPr="00A91547">
        <w:rPr>
          <w:rFonts w:ascii="Times New Roman" w:eastAsiaTheme="minorEastAsia"/>
          <w:szCs w:val="21"/>
        </w:rPr>
        <w:t>80 r/min</w:t>
      </w:r>
      <w:r w:rsidRPr="00A91547">
        <w:rPr>
          <w:rFonts w:ascii="Times New Roman" w:eastAsiaTheme="minorEastAsia"/>
          <w:szCs w:val="21"/>
        </w:rPr>
        <w:t>），每半小时换一次溶液。</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w:t>
      </w:r>
      <w:r>
        <w:rPr>
          <w:rFonts w:ascii="Times New Roman" w:eastAsia="黑体" w:hint="eastAsia"/>
          <w:kern w:val="44"/>
          <w:szCs w:val="22"/>
        </w:rPr>
        <w:t>2</w:t>
      </w:r>
      <w:r w:rsidRPr="00A91547">
        <w:rPr>
          <w:rFonts w:ascii="Times New Roman" w:eastAsia="黑体"/>
          <w:kern w:val="44"/>
          <w:szCs w:val="22"/>
        </w:rPr>
        <w:t>.</w:t>
      </w:r>
      <w:r>
        <w:rPr>
          <w:rFonts w:ascii="Times New Roman" w:eastAsia="黑体" w:hint="eastAsia"/>
          <w:kern w:val="44"/>
          <w:szCs w:val="22"/>
        </w:rPr>
        <w:t>2</w:t>
      </w:r>
      <w:r w:rsidRPr="00A91547">
        <w:rPr>
          <w:rFonts w:ascii="Times New Roman" w:eastAsia="黑体"/>
          <w:kern w:val="44"/>
          <w:szCs w:val="22"/>
        </w:rPr>
        <w:t xml:space="preserve"> </w:t>
      </w:r>
      <w:r w:rsidRPr="00A91547">
        <w:rPr>
          <w:rFonts w:ascii="Times New Roman" w:eastAsia="黑体"/>
          <w:kern w:val="44"/>
          <w:szCs w:val="22"/>
        </w:rPr>
        <w:t>胚芽鞘长度测量</w:t>
      </w:r>
    </w:p>
    <w:p w:rsidR="002D4BFD" w:rsidRPr="00A91547" w:rsidRDefault="002D4BFD" w:rsidP="00276F1F">
      <w:pPr>
        <w:pStyle w:val="afa"/>
        <w:spacing w:beforeLines="50" w:afterLines="50" w:line="360" w:lineRule="auto"/>
        <w:ind w:firstLine="420"/>
        <w:rPr>
          <w:rFonts w:ascii="Times New Roman"/>
          <w:szCs w:val="21"/>
        </w:rPr>
      </w:pPr>
      <w:r w:rsidRPr="00A91547">
        <w:rPr>
          <w:rFonts w:ascii="Times New Roman"/>
        </w:rPr>
        <w:t>准备冷冻盒，对每格进行编号，将切段一对一放入冷冻盒格子中，置于体式显微镜下测量长度后记录每格中胚芽鞘切段的长度（</w:t>
      </w:r>
      <w:r w:rsidRPr="00A91547">
        <w:rPr>
          <w:rFonts w:ascii="Times New Roman"/>
        </w:rPr>
        <w:t>L</w:t>
      </w:r>
      <w:r w:rsidRPr="00A91547">
        <w:rPr>
          <w:rFonts w:ascii="Times New Roman"/>
          <w:vertAlign w:val="subscript"/>
        </w:rPr>
        <w:t>0</w:t>
      </w:r>
      <w:r w:rsidRPr="00A91547">
        <w:rPr>
          <w:rFonts w:ascii="Times New Roman"/>
        </w:rPr>
        <w:t>）。一个盒子为一个处理，每格中加入</w:t>
      </w:r>
      <w:r w:rsidRPr="00A91547">
        <w:rPr>
          <w:rFonts w:ascii="Times New Roman"/>
        </w:rPr>
        <w:t>5 mL</w:t>
      </w:r>
      <w:r w:rsidRPr="00A91547">
        <w:rPr>
          <w:rFonts w:ascii="Times New Roman"/>
        </w:rPr>
        <w:t>相应浓度的标准品工作液或试样溶液。以磷酸</w:t>
      </w:r>
      <w:r w:rsidRPr="00A91547">
        <w:rPr>
          <w:rFonts w:ascii="Times New Roman"/>
        </w:rPr>
        <w:t>-</w:t>
      </w:r>
      <w:r w:rsidRPr="00A91547">
        <w:rPr>
          <w:rFonts w:ascii="Times New Roman"/>
        </w:rPr>
        <w:t>柠檬酸缓冲液为对照。生化培养箱培养</w:t>
      </w:r>
      <w:r w:rsidRPr="00A91547">
        <w:rPr>
          <w:rFonts w:ascii="Times New Roman"/>
        </w:rPr>
        <w:t>24 h</w:t>
      </w:r>
      <w:r w:rsidRPr="00A91547">
        <w:rPr>
          <w:rFonts w:ascii="Times New Roman"/>
        </w:rPr>
        <w:t>。然后将处理后的胚芽鞘置于体式显微镜下测量长度并记录（</w:t>
      </w:r>
      <w:r w:rsidRPr="00A91547">
        <w:rPr>
          <w:rFonts w:ascii="Times New Roman"/>
        </w:rPr>
        <w:t>L</w:t>
      </w:r>
      <w:r w:rsidRPr="00A91547">
        <w:rPr>
          <w:rFonts w:ascii="Times New Roman"/>
        </w:rPr>
        <w:t>）</w:t>
      </w:r>
      <w:r>
        <w:rPr>
          <w:rFonts w:ascii="Times New Roman" w:hint="eastAsia"/>
        </w:rPr>
        <w:t>。</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w:t>
      </w:r>
      <w:r>
        <w:rPr>
          <w:rFonts w:ascii="Times New Roman" w:eastAsia="黑体" w:hint="eastAsia"/>
          <w:kern w:val="44"/>
          <w:szCs w:val="22"/>
        </w:rPr>
        <w:t>2</w:t>
      </w:r>
      <w:r w:rsidRPr="00A91547">
        <w:rPr>
          <w:rFonts w:ascii="Times New Roman" w:eastAsia="黑体"/>
          <w:kern w:val="44"/>
          <w:szCs w:val="22"/>
        </w:rPr>
        <w:t>.</w:t>
      </w:r>
      <w:r>
        <w:rPr>
          <w:rFonts w:ascii="Times New Roman" w:eastAsia="黑体" w:hint="eastAsia"/>
          <w:kern w:val="44"/>
          <w:szCs w:val="22"/>
        </w:rPr>
        <w:t>3</w:t>
      </w:r>
      <w:r w:rsidRPr="00A91547">
        <w:rPr>
          <w:rFonts w:ascii="Times New Roman" w:eastAsia="黑体"/>
          <w:kern w:val="44"/>
          <w:szCs w:val="22"/>
        </w:rPr>
        <w:t xml:space="preserve"> </w:t>
      </w:r>
      <w:r w:rsidRPr="00A91547">
        <w:rPr>
          <w:rFonts w:ascii="Times New Roman" w:eastAsia="黑体"/>
          <w:kern w:val="44"/>
          <w:szCs w:val="22"/>
        </w:rPr>
        <w:t>标准曲线绘制</w:t>
      </w:r>
    </w:p>
    <w:p w:rsidR="002D4BFD" w:rsidRDefault="002D4BFD" w:rsidP="00276F1F">
      <w:pPr>
        <w:pStyle w:val="afa"/>
        <w:spacing w:beforeLines="50" w:afterLines="50" w:line="360" w:lineRule="auto"/>
        <w:ind w:firstLine="420"/>
        <w:rPr>
          <w:rFonts w:ascii="Times New Roman"/>
        </w:rPr>
      </w:pPr>
      <w:r w:rsidRPr="00A91547">
        <w:rPr>
          <w:rFonts w:ascii="Times New Roman"/>
        </w:rPr>
        <w:t>按表</w:t>
      </w:r>
      <w:r w:rsidRPr="00A91547">
        <w:rPr>
          <w:rFonts w:ascii="Times New Roman"/>
        </w:rPr>
        <w:t>1</w:t>
      </w:r>
      <w:r w:rsidRPr="00A91547">
        <w:rPr>
          <w:rFonts w:ascii="Times New Roman"/>
        </w:rPr>
        <w:t>进行数据测量记录并计算胚芽鞘实际伸长长度</w:t>
      </w:r>
      <w:r w:rsidRPr="00A91547">
        <w:rPr>
          <w:rFonts w:ascii="Times New Roman"/>
        </w:rPr>
        <w:t>ΔL</w:t>
      </w:r>
      <w:r w:rsidRPr="00A91547">
        <w:rPr>
          <w:rFonts w:ascii="Times New Roman"/>
        </w:rPr>
        <w:t>，每一处理组至少需测定</w:t>
      </w:r>
      <w:r w:rsidRPr="00A91547">
        <w:rPr>
          <w:rFonts w:ascii="Times New Roman"/>
        </w:rPr>
        <w:t>15</w:t>
      </w:r>
      <w:r w:rsidRPr="00A91547">
        <w:rPr>
          <w:rFonts w:ascii="Times New Roman"/>
        </w:rPr>
        <w:t>个重复，取重复测试结果绝对差值不超过算术平均值的</w:t>
      </w:r>
      <w:r w:rsidRPr="00A91547">
        <w:rPr>
          <w:rFonts w:ascii="Times New Roman"/>
        </w:rPr>
        <w:t>20%</w:t>
      </w:r>
      <w:r w:rsidRPr="00A91547">
        <w:rPr>
          <w:rFonts w:ascii="Times New Roman"/>
        </w:rPr>
        <w:t>的至少</w:t>
      </w:r>
      <w:r w:rsidRPr="00A91547">
        <w:rPr>
          <w:rFonts w:ascii="Times New Roman"/>
        </w:rPr>
        <w:t>5</w:t>
      </w:r>
      <w:r w:rsidRPr="00A91547">
        <w:rPr>
          <w:rFonts w:ascii="Times New Roman"/>
        </w:rPr>
        <w:t>组数据，计算</w:t>
      </w:r>
      <w:r w:rsidRPr="00A91547">
        <w:rPr>
          <w:rFonts w:ascii="Times New Roman"/>
        </w:rPr>
        <w:t>ΔL</w:t>
      </w:r>
      <w:r w:rsidRPr="00A91547">
        <w:rPr>
          <w:rFonts w:ascii="Times New Roman"/>
        </w:rPr>
        <w:t>的平均值。以</w:t>
      </w:r>
      <w:r w:rsidRPr="00A91547">
        <w:rPr>
          <w:rFonts w:ascii="Times New Roman"/>
        </w:rPr>
        <w:t>10</w:t>
      </w:r>
      <w:r w:rsidRPr="00A91547">
        <w:rPr>
          <w:rFonts w:ascii="Times New Roman"/>
        </w:rPr>
        <w:t>为底取标准品工作液浓度的对数值</w:t>
      </w:r>
      <w:r w:rsidRPr="00A91547">
        <w:rPr>
          <w:rFonts w:ascii="Times New Roman"/>
        </w:rPr>
        <w:t>x</w:t>
      </w:r>
      <w:r w:rsidRPr="00A91547">
        <w:rPr>
          <w:rFonts w:ascii="Times New Roman"/>
        </w:rPr>
        <w:t>为自变量，以处理组和对照组中胚芽鞘切断的平均伸长长度比值（</w:t>
      </w:r>
      <w:r w:rsidRPr="00A91547">
        <w:rPr>
          <w:rFonts w:ascii="Times New Roman"/>
        </w:rPr>
        <w:t>ΔLn/ΔL0</w:t>
      </w:r>
      <w:r w:rsidRPr="00A91547">
        <w:rPr>
          <w:rFonts w:ascii="Times New Roman"/>
        </w:rPr>
        <w:t>）为因变量</w:t>
      </w:r>
      <w:r w:rsidRPr="00A91547">
        <w:rPr>
          <w:rFonts w:ascii="Times New Roman"/>
        </w:rPr>
        <w:t>y</w:t>
      </w:r>
      <w:r w:rsidRPr="00A91547">
        <w:rPr>
          <w:rFonts w:ascii="Times New Roman"/>
        </w:rPr>
        <w:t>，绘制标准曲线。</w:t>
      </w:r>
    </w:p>
    <w:p w:rsidR="002D4BFD" w:rsidRPr="00A91547" w:rsidRDefault="002D4BFD" w:rsidP="002D4BFD">
      <w:pPr>
        <w:spacing w:line="360" w:lineRule="auto"/>
        <w:ind w:firstLineChars="200" w:firstLine="420"/>
        <w:jc w:val="center"/>
      </w:pPr>
      <w:r w:rsidRPr="00A91547">
        <w:t>表</w:t>
      </w:r>
      <w:r w:rsidRPr="00A91547">
        <w:t xml:space="preserve">1  </w:t>
      </w:r>
      <w:r w:rsidRPr="00A91547">
        <w:t>标准曲线制作相关试验处理设置及数据记录表</w:t>
      </w:r>
    </w:p>
    <w:tbl>
      <w:tblPr>
        <w:tblStyle w:val="af6"/>
        <w:tblW w:w="9464" w:type="dxa"/>
        <w:tblLayout w:type="fixed"/>
        <w:tblLook w:val="04A0"/>
      </w:tblPr>
      <w:tblGrid>
        <w:gridCol w:w="2802"/>
        <w:gridCol w:w="992"/>
        <w:gridCol w:w="1134"/>
        <w:gridCol w:w="1134"/>
        <w:gridCol w:w="1134"/>
        <w:gridCol w:w="1134"/>
        <w:gridCol w:w="1134"/>
      </w:tblGrid>
      <w:tr w:rsidR="002D4BFD" w:rsidRPr="00A91547" w:rsidTr="0044391C">
        <w:trPr>
          <w:trHeight w:val="264"/>
        </w:trPr>
        <w:tc>
          <w:tcPr>
            <w:tcW w:w="2802" w:type="dxa"/>
            <w:vMerge w:val="restart"/>
            <w:vAlign w:val="center"/>
          </w:tcPr>
          <w:p w:rsidR="002D4BFD" w:rsidRPr="00A91547" w:rsidRDefault="002D4BFD" w:rsidP="0044391C">
            <w:pPr>
              <w:spacing w:line="360" w:lineRule="auto"/>
              <w:jc w:val="center"/>
            </w:pPr>
            <w:r w:rsidRPr="00A91547">
              <w:rPr>
                <w:noProof/>
              </w:rPr>
              <w:t>组号（</w:t>
            </w:r>
            <w:r w:rsidRPr="00A91547">
              <w:rPr>
                <w:noProof/>
              </w:rPr>
              <w:t>Pn</w:t>
            </w:r>
            <w:r w:rsidRPr="00A91547">
              <w:rPr>
                <w:noProof/>
              </w:rPr>
              <w:t>）</w:t>
            </w:r>
          </w:p>
        </w:tc>
        <w:tc>
          <w:tcPr>
            <w:tcW w:w="992" w:type="dxa"/>
            <w:tcBorders>
              <w:bottom w:val="single" w:sz="4" w:space="0" w:color="auto"/>
            </w:tcBorders>
            <w:vAlign w:val="center"/>
          </w:tcPr>
          <w:p w:rsidR="002D4BFD" w:rsidRPr="00A91547" w:rsidRDefault="002D4BFD" w:rsidP="0044391C">
            <w:pPr>
              <w:spacing w:line="360" w:lineRule="auto"/>
              <w:jc w:val="center"/>
            </w:pPr>
            <w:r w:rsidRPr="00A91547">
              <w:t>对照组</w:t>
            </w:r>
          </w:p>
        </w:tc>
        <w:tc>
          <w:tcPr>
            <w:tcW w:w="5670" w:type="dxa"/>
            <w:gridSpan w:val="5"/>
            <w:tcBorders>
              <w:bottom w:val="single" w:sz="4" w:space="0" w:color="auto"/>
              <w:right w:val="single" w:sz="4" w:space="0" w:color="auto"/>
            </w:tcBorders>
            <w:vAlign w:val="center"/>
          </w:tcPr>
          <w:p w:rsidR="002D4BFD" w:rsidRPr="00A91547" w:rsidRDefault="002D4BFD" w:rsidP="0044391C">
            <w:pPr>
              <w:spacing w:line="360" w:lineRule="auto"/>
              <w:jc w:val="center"/>
            </w:pPr>
            <w:r w:rsidRPr="00A91547">
              <w:t>处理组</w:t>
            </w:r>
          </w:p>
        </w:tc>
      </w:tr>
      <w:tr w:rsidR="002D4BFD" w:rsidRPr="00A91547" w:rsidTr="0044391C">
        <w:trPr>
          <w:trHeight w:val="133"/>
        </w:trPr>
        <w:tc>
          <w:tcPr>
            <w:tcW w:w="2802" w:type="dxa"/>
            <w:vMerge/>
            <w:vAlign w:val="center"/>
          </w:tcPr>
          <w:p w:rsidR="002D4BFD" w:rsidRPr="00A91547" w:rsidRDefault="002D4BFD" w:rsidP="0044391C">
            <w:pPr>
              <w:spacing w:line="360" w:lineRule="auto"/>
              <w:jc w:val="center"/>
              <w:rPr>
                <w:noProof/>
              </w:rPr>
            </w:pPr>
          </w:p>
        </w:tc>
        <w:tc>
          <w:tcPr>
            <w:tcW w:w="992" w:type="dxa"/>
            <w:tcBorders>
              <w:top w:val="single" w:sz="4" w:space="0" w:color="auto"/>
            </w:tcBorders>
            <w:vAlign w:val="center"/>
          </w:tcPr>
          <w:p w:rsidR="002D4BFD" w:rsidRPr="00A91547" w:rsidRDefault="002D4BFD" w:rsidP="0044391C">
            <w:pPr>
              <w:spacing w:line="360" w:lineRule="auto"/>
              <w:jc w:val="center"/>
            </w:pPr>
            <w:r w:rsidRPr="00A91547">
              <w:t>P0</w:t>
            </w:r>
          </w:p>
        </w:tc>
        <w:tc>
          <w:tcPr>
            <w:tcW w:w="1134" w:type="dxa"/>
            <w:tcBorders>
              <w:top w:val="single" w:sz="4" w:space="0" w:color="auto"/>
            </w:tcBorders>
            <w:vAlign w:val="center"/>
          </w:tcPr>
          <w:p w:rsidR="002D4BFD" w:rsidRPr="00A91547" w:rsidRDefault="002D4BFD" w:rsidP="0044391C">
            <w:pPr>
              <w:spacing w:line="360" w:lineRule="auto"/>
              <w:jc w:val="center"/>
            </w:pPr>
            <w:r w:rsidRPr="00A91547">
              <w:t>P1</w:t>
            </w:r>
          </w:p>
        </w:tc>
        <w:tc>
          <w:tcPr>
            <w:tcW w:w="1134" w:type="dxa"/>
            <w:tcBorders>
              <w:top w:val="single" w:sz="4" w:space="0" w:color="auto"/>
            </w:tcBorders>
            <w:vAlign w:val="center"/>
          </w:tcPr>
          <w:p w:rsidR="002D4BFD" w:rsidRPr="00A91547" w:rsidRDefault="002D4BFD" w:rsidP="0044391C">
            <w:pPr>
              <w:spacing w:line="360" w:lineRule="auto"/>
              <w:jc w:val="center"/>
            </w:pPr>
            <w:r w:rsidRPr="00A91547">
              <w:t>P2</w:t>
            </w:r>
          </w:p>
        </w:tc>
        <w:tc>
          <w:tcPr>
            <w:tcW w:w="1134" w:type="dxa"/>
            <w:tcBorders>
              <w:top w:val="single" w:sz="4" w:space="0" w:color="auto"/>
            </w:tcBorders>
            <w:vAlign w:val="center"/>
          </w:tcPr>
          <w:p w:rsidR="002D4BFD" w:rsidRPr="00A91547" w:rsidRDefault="002D4BFD" w:rsidP="0044391C">
            <w:pPr>
              <w:spacing w:line="360" w:lineRule="auto"/>
              <w:jc w:val="center"/>
            </w:pPr>
            <w:r w:rsidRPr="00A91547">
              <w:t>P3</w:t>
            </w:r>
          </w:p>
        </w:tc>
        <w:tc>
          <w:tcPr>
            <w:tcW w:w="1134" w:type="dxa"/>
            <w:tcBorders>
              <w:top w:val="single" w:sz="4" w:space="0" w:color="auto"/>
            </w:tcBorders>
            <w:vAlign w:val="center"/>
          </w:tcPr>
          <w:p w:rsidR="002D4BFD" w:rsidRPr="00A91547" w:rsidRDefault="002D4BFD" w:rsidP="0044391C">
            <w:pPr>
              <w:spacing w:line="360" w:lineRule="auto"/>
              <w:jc w:val="center"/>
            </w:pPr>
            <w:r w:rsidRPr="00A91547">
              <w:t>P4</w:t>
            </w:r>
          </w:p>
        </w:tc>
        <w:tc>
          <w:tcPr>
            <w:tcW w:w="1134" w:type="dxa"/>
            <w:tcBorders>
              <w:top w:val="single" w:sz="4" w:space="0" w:color="auto"/>
            </w:tcBorders>
            <w:vAlign w:val="center"/>
          </w:tcPr>
          <w:p w:rsidR="002D4BFD" w:rsidRPr="00A91547" w:rsidRDefault="002D4BFD" w:rsidP="0044391C">
            <w:pPr>
              <w:spacing w:line="360" w:lineRule="auto"/>
              <w:jc w:val="center"/>
            </w:pPr>
            <w:r w:rsidRPr="00A91547">
              <w:t>P5</w:t>
            </w:r>
          </w:p>
        </w:tc>
      </w:tr>
      <w:tr w:rsidR="002D4BFD" w:rsidRPr="00A91547" w:rsidTr="0044391C">
        <w:trPr>
          <w:trHeight w:val="340"/>
        </w:trPr>
        <w:tc>
          <w:tcPr>
            <w:tcW w:w="2802" w:type="dxa"/>
            <w:vAlign w:val="center"/>
          </w:tcPr>
          <w:p w:rsidR="002D4BFD" w:rsidRPr="00A91547" w:rsidRDefault="002D4BFD" w:rsidP="0044391C">
            <w:pPr>
              <w:spacing w:line="360" w:lineRule="auto"/>
              <w:jc w:val="center"/>
              <w:rPr>
                <w:noProof/>
              </w:rPr>
            </w:pPr>
            <w:r w:rsidRPr="00A91547">
              <w:rPr>
                <w:noProof/>
              </w:rPr>
              <w:t>原胚芽鞘切段长度</w:t>
            </w:r>
            <w:r w:rsidRPr="00A91547">
              <w:rPr>
                <w:noProof/>
              </w:rPr>
              <w:t>L</w:t>
            </w:r>
            <w:r w:rsidRPr="00A91547">
              <w:rPr>
                <w:noProof/>
                <w:vertAlign w:val="subscript"/>
              </w:rPr>
              <w:t>0</w:t>
            </w:r>
            <w:r w:rsidRPr="00A91547">
              <w:rPr>
                <w:noProof/>
              </w:rPr>
              <w:t>（</w:t>
            </w:r>
            <w:r w:rsidRPr="00A91547">
              <w:rPr>
                <w:color w:val="000000"/>
                <w:szCs w:val="21"/>
              </w:rPr>
              <w:t>μ</w:t>
            </w:r>
            <w:r w:rsidRPr="00A91547">
              <w:rPr>
                <w:noProof/>
              </w:rPr>
              <w:t>m</w:t>
            </w:r>
            <w:r w:rsidRPr="00A91547">
              <w:rPr>
                <w:noProof/>
              </w:rPr>
              <w:t>）</w:t>
            </w:r>
          </w:p>
        </w:tc>
        <w:tc>
          <w:tcPr>
            <w:tcW w:w="992" w:type="dxa"/>
            <w:vAlign w:val="center"/>
          </w:tcPr>
          <w:p w:rsidR="002D4BFD" w:rsidRPr="00A91547" w:rsidRDefault="002D4BFD" w:rsidP="0044391C">
            <w:pPr>
              <w:spacing w:line="360" w:lineRule="auto"/>
              <w:jc w:val="center"/>
            </w:pPr>
            <w:r w:rsidRPr="00A91547">
              <w:t>L</w:t>
            </w:r>
            <w:r w:rsidRPr="00A91547">
              <w:rPr>
                <w:vertAlign w:val="subscript"/>
              </w:rPr>
              <w:t>0</w:t>
            </w:r>
            <w:r w:rsidRPr="00A91547">
              <w:t>0</w:t>
            </w:r>
          </w:p>
        </w:tc>
        <w:tc>
          <w:tcPr>
            <w:tcW w:w="1134" w:type="dxa"/>
            <w:vAlign w:val="center"/>
          </w:tcPr>
          <w:p w:rsidR="002D4BFD" w:rsidRPr="00A91547" w:rsidRDefault="002D4BFD" w:rsidP="0044391C">
            <w:pPr>
              <w:spacing w:line="360" w:lineRule="auto"/>
              <w:jc w:val="center"/>
            </w:pPr>
            <w:r w:rsidRPr="00A91547">
              <w:t>L</w:t>
            </w:r>
            <w:r w:rsidRPr="00A91547">
              <w:rPr>
                <w:vertAlign w:val="subscript"/>
              </w:rPr>
              <w:t>0</w:t>
            </w:r>
            <w:r w:rsidRPr="00A91547">
              <w:t>1</w:t>
            </w:r>
          </w:p>
        </w:tc>
        <w:tc>
          <w:tcPr>
            <w:tcW w:w="1134" w:type="dxa"/>
            <w:vAlign w:val="center"/>
          </w:tcPr>
          <w:p w:rsidR="002D4BFD" w:rsidRPr="00A91547" w:rsidRDefault="002D4BFD" w:rsidP="0044391C">
            <w:pPr>
              <w:spacing w:line="360" w:lineRule="auto"/>
              <w:jc w:val="center"/>
            </w:pPr>
            <w:r w:rsidRPr="00A91547">
              <w:t>L</w:t>
            </w:r>
            <w:r w:rsidRPr="00A91547">
              <w:rPr>
                <w:vertAlign w:val="subscript"/>
              </w:rPr>
              <w:t>0</w:t>
            </w:r>
            <w:r w:rsidRPr="00A91547">
              <w:t>2</w:t>
            </w:r>
          </w:p>
        </w:tc>
        <w:tc>
          <w:tcPr>
            <w:tcW w:w="1134" w:type="dxa"/>
            <w:vAlign w:val="center"/>
          </w:tcPr>
          <w:p w:rsidR="002D4BFD" w:rsidRPr="00A91547" w:rsidRDefault="002D4BFD" w:rsidP="0044391C">
            <w:pPr>
              <w:spacing w:line="360" w:lineRule="auto"/>
              <w:jc w:val="center"/>
            </w:pPr>
            <w:r w:rsidRPr="00A91547">
              <w:t>L</w:t>
            </w:r>
            <w:r w:rsidRPr="00A91547">
              <w:rPr>
                <w:vertAlign w:val="subscript"/>
              </w:rPr>
              <w:t>0</w:t>
            </w:r>
            <w:r w:rsidRPr="00A91547">
              <w:t>3</w:t>
            </w:r>
          </w:p>
        </w:tc>
        <w:tc>
          <w:tcPr>
            <w:tcW w:w="1134" w:type="dxa"/>
            <w:vAlign w:val="center"/>
          </w:tcPr>
          <w:p w:rsidR="002D4BFD" w:rsidRPr="00A91547" w:rsidRDefault="002D4BFD" w:rsidP="0044391C">
            <w:pPr>
              <w:spacing w:line="360" w:lineRule="auto"/>
              <w:jc w:val="center"/>
            </w:pPr>
            <w:r w:rsidRPr="00A91547">
              <w:t>L</w:t>
            </w:r>
            <w:r w:rsidRPr="00A91547">
              <w:rPr>
                <w:vertAlign w:val="subscript"/>
              </w:rPr>
              <w:t>0</w:t>
            </w:r>
            <w:r w:rsidRPr="00A91547">
              <w:t>4</w:t>
            </w:r>
          </w:p>
        </w:tc>
        <w:tc>
          <w:tcPr>
            <w:tcW w:w="1134" w:type="dxa"/>
            <w:vAlign w:val="center"/>
          </w:tcPr>
          <w:p w:rsidR="002D4BFD" w:rsidRPr="00A91547" w:rsidRDefault="002D4BFD" w:rsidP="0044391C">
            <w:pPr>
              <w:spacing w:line="360" w:lineRule="auto"/>
              <w:jc w:val="center"/>
            </w:pPr>
            <w:r w:rsidRPr="00A91547">
              <w:t>L</w:t>
            </w:r>
            <w:r w:rsidRPr="00A91547">
              <w:rPr>
                <w:vertAlign w:val="subscript"/>
              </w:rPr>
              <w:t>0</w:t>
            </w:r>
            <w:r w:rsidRPr="00A91547">
              <w:t>5</w:t>
            </w:r>
          </w:p>
        </w:tc>
      </w:tr>
      <w:tr w:rsidR="002D4BFD" w:rsidRPr="00A91547" w:rsidTr="0044391C">
        <w:trPr>
          <w:trHeight w:val="340"/>
        </w:trPr>
        <w:tc>
          <w:tcPr>
            <w:tcW w:w="2802" w:type="dxa"/>
            <w:vAlign w:val="center"/>
          </w:tcPr>
          <w:p w:rsidR="002D4BFD" w:rsidRPr="00A91547" w:rsidRDefault="002D4BFD" w:rsidP="0044391C">
            <w:pPr>
              <w:spacing w:line="360" w:lineRule="auto"/>
              <w:jc w:val="center"/>
            </w:pPr>
            <w:r w:rsidRPr="00A91547">
              <w:t>标准工作液浓度（</w:t>
            </w:r>
            <w:r w:rsidRPr="00A91547">
              <w:t>mg/mL</w:t>
            </w:r>
            <w:r w:rsidRPr="00A91547">
              <w:t>）</w:t>
            </w:r>
          </w:p>
        </w:tc>
        <w:tc>
          <w:tcPr>
            <w:tcW w:w="992" w:type="dxa"/>
            <w:vAlign w:val="center"/>
          </w:tcPr>
          <w:p w:rsidR="002D4BFD" w:rsidRPr="00A91547" w:rsidRDefault="002D4BFD" w:rsidP="0044391C">
            <w:pPr>
              <w:spacing w:line="360" w:lineRule="auto"/>
              <w:jc w:val="center"/>
            </w:pPr>
            <w:r w:rsidRPr="00A91547">
              <w:t>0</w:t>
            </w:r>
          </w:p>
        </w:tc>
        <w:tc>
          <w:tcPr>
            <w:tcW w:w="1134" w:type="dxa"/>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w:t>
            </w:r>
            <w:r>
              <w:rPr>
                <w:rFonts w:hint="eastAsia"/>
                <w:vertAlign w:val="superscript"/>
              </w:rPr>
              <w:t>6</w:t>
            </w:r>
            <w:r w:rsidRPr="00A91547">
              <w:t xml:space="preserve"> </w:t>
            </w:r>
          </w:p>
        </w:tc>
        <w:tc>
          <w:tcPr>
            <w:tcW w:w="1134" w:type="dxa"/>
            <w:vAlign w:val="center"/>
          </w:tcPr>
          <w:p w:rsidR="002D4BFD" w:rsidRPr="00A91547" w:rsidRDefault="002D4BFD" w:rsidP="0044391C">
            <w:pPr>
              <w:adjustRightInd w:val="0"/>
              <w:snapToGrid w:val="0"/>
              <w:spacing w:line="360" w:lineRule="auto"/>
              <w:jc w:val="center"/>
            </w:pPr>
            <w:r w:rsidRPr="00A91547">
              <w:t>3.16×10</w:t>
            </w:r>
            <w:r w:rsidRPr="00A91547">
              <w:rPr>
                <w:vertAlign w:val="superscript"/>
              </w:rPr>
              <w:t>-</w:t>
            </w:r>
            <w:r>
              <w:rPr>
                <w:rFonts w:hint="eastAsia"/>
                <w:vertAlign w:val="superscript"/>
              </w:rPr>
              <w:t>6</w:t>
            </w:r>
            <w:r w:rsidRPr="00A91547">
              <w:t xml:space="preserve"> </w:t>
            </w:r>
          </w:p>
        </w:tc>
        <w:tc>
          <w:tcPr>
            <w:tcW w:w="1134" w:type="dxa"/>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w:t>
            </w:r>
            <w:r>
              <w:rPr>
                <w:rFonts w:hint="eastAsia"/>
                <w:vertAlign w:val="superscript"/>
              </w:rPr>
              <w:t>5</w:t>
            </w:r>
          </w:p>
        </w:tc>
        <w:tc>
          <w:tcPr>
            <w:tcW w:w="1134" w:type="dxa"/>
            <w:vAlign w:val="center"/>
          </w:tcPr>
          <w:p w:rsidR="002D4BFD" w:rsidRPr="00A91547" w:rsidRDefault="002D4BFD" w:rsidP="0044391C">
            <w:pPr>
              <w:adjustRightInd w:val="0"/>
              <w:snapToGrid w:val="0"/>
              <w:spacing w:line="360" w:lineRule="auto"/>
              <w:jc w:val="center"/>
            </w:pPr>
            <w:r w:rsidRPr="00A91547">
              <w:t>3.16×10</w:t>
            </w:r>
            <w:r w:rsidRPr="00A91547">
              <w:rPr>
                <w:vertAlign w:val="superscript"/>
              </w:rPr>
              <w:t>-</w:t>
            </w:r>
            <w:r>
              <w:rPr>
                <w:rFonts w:hint="eastAsia"/>
                <w:vertAlign w:val="superscript"/>
              </w:rPr>
              <w:t>5</w:t>
            </w:r>
          </w:p>
        </w:tc>
        <w:tc>
          <w:tcPr>
            <w:tcW w:w="1134" w:type="dxa"/>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w:t>
            </w:r>
            <w:r>
              <w:rPr>
                <w:rFonts w:hint="eastAsia"/>
                <w:vertAlign w:val="superscript"/>
              </w:rPr>
              <w:t>4</w:t>
            </w:r>
          </w:p>
        </w:tc>
      </w:tr>
      <w:tr w:rsidR="002D4BFD" w:rsidRPr="00A91547" w:rsidTr="0044391C">
        <w:trPr>
          <w:trHeight w:val="340"/>
        </w:trPr>
        <w:tc>
          <w:tcPr>
            <w:tcW w:w="2802" w:type="dxa"/>
            <w:vAlign w:val="center"/>
          </w:tcPr>
          <w:p w:rsidR="002D4BFD" w:rsidRPr="00A91547" w:rsidRDefault="002D4BFD" w:rsidP="0044391C">
            <w:pPr>
              <w:spacing w:line="360" w:lineRule="auto"/>
              <w:jc w:val="center"/>
            </w:pPr>
            <w:r w:rsidRPr="00A91547">
              <w:t>标准工作液浓度的对数值</w:t>
            </w:r>
            <w:r w:rsidRPr="00A91547">
              <w:t>x</w:t>
            </w:r>
          </w:p>
        </w:tc>
        <w:tc>
          <w:tcPr>
            <w:tcW w:w="992" w:type="dxa"/>
            <w:vAlign w:val="center"/>
          </w:tcPr>
          <w:p w:rsidR="002D4BFD" w:rsidRPr="00A91547" w:rsidRDefault="002D4BFD" w:rsidP="0044391C">
            <w:pPr>
              <w:spacing w:line="360" w:lineRule="auto"/>
              <w:jc w:val="center"/>
            </w:pPr>
            <w:r w:rsidRPr="00A91547">
              <w:t>——</w:t>
            </w:r>
          </w:p>
        </w:tc>
        <w:tc>
          <w:tcPr>
            <w:tcW w:w="1134" w:type="dxa"/>
            <w:vAlign w:val="center"/>
          </w:tcPr>
          <w:p w:rsidR="002D4BFD" w:rsidRPr="00A91547" w:rsidRDefault="002D4BFD" w:rsidP="0044391C">
            <w:pPr>
              <w:spacing w:line="360" w:lineRule="auto"/>
              <w:jc w:val="center"/>
            </w:pPr>
            <w:r w:rsidRPr="00A91547">
              <w:t>-</w:t>
            </w:r>
            <w:r>
              <w:rPr>
                <w:rFonts w:hint="eastAsia"/>
              </w:rPr>
              <w:t>6</w:t>
            </w:r>
          </w:p>
        </w:tc>
        <w:tc>
          <w:tcPr>
            <w:tcW w:w="1134" w:type="dxa"/>
            <w:vAlign w:val="center"/>
          </w:tcPr>
          <w:p w:rsidR="002D4BFD" w:rsidRPr="00A91547" w:rsidRDefault="002D4BFD" w:rsidP="0044391C">
            <w:pPr>
              <w:spacing w:line="360" w:lineRule="auto"/>
              <w:jc w:val="center"/>
            </w:pPr>
            <w:r w:rsidRPr="00A91547">
              <w:t>-</w:t>
            </w:r>
            <w:r>
              <w:rPr>
                <w:rFonts w:hint="eastAsia"/>
              </w:rPr>
              <w:t>5.5</w:t>
            </w:r>
          </w:p>
        </w:tc>
        <w:tc>
          <w:tcPr>
            <w:tcW w:w="1134" w:type="dxa"/>
            <w:vAlign w:val="center"/>
          </w:tcPr>
          <w:p w:rsidR="002D4BFD" w:rsidRPr="00A91547" w:rsidRDefault="002D4BFD" w:rsidP="0044391C">
            <w:pPr>
              <w:spacing w:line="360" w:lineRule="auto"/>
              <w:jc w:val="center"/>
            </w:pPr>
            <w:r w:rsidRPr="00A91547">
              <w:t>-</w:t>
            </w:r>
            <w:r>
              <w:rPr>
                <w:rFonts w:hint="eastAsia"/>
              </w:rPr>
              <w:t>5</w:t>
            </w:r>
          </w:p>
        </w:tc>
        <w:tc>
          <w:tcPr>
            <w:tcW w:w="1134" w:type="dxa"/>
            <w:vAlign w:val="center"/>
          </w:tcPr>
          <w:p w:rsidR="002D4BFD" w:rsidRPr="00A91547" w:rsidRDefault="002D4BFD" w:rsidP="0044391C">
            <w:pPr>
              <w:spacing w:line="360" w:lineRule="auto"/>
              <w:jc w:val="center"/>
            </w:pPr>
            <w:r w:rsidRPr="00A91547">
              <w:t>-4</w:t>
            </w:r>
            <w:r>
              <w:rPr>
                <w:rFonts w:hint="eastAsia"/>
              </w:rPr>
              <w:t>.5</w:t>
            </w:r>
          </w:p>
        </w:tc>
        <w:tc>
          <w:tcPr>
            <w:tcW w:w="1134" w:type="dxa"/>
            <w:vAlign w:val="center"/>
          </w:tcPr>
          <w:p w:rsidR="002D4BFD" w:rsidRPr="00A91547" w:rsidRDefault="002D4BFD" w:rsidP="0044391C">
            <w:pPr>
              <w:spacing w:line="360" w:lineRule="auto"/>
              <w:jc w:val="center"/>
            </w:pPr>
            <w:r w:rsidRPr="00A91547">
              <w:t>-</w:t>
            </w:r>
            <w:r>
              <w:rPr>
                <w:rFonts w:hint="eastAsia"/>
              </w:rPr>
              <w:t>4</w:t>
            </w:r>
          </w:p>
        </w:tc>
      </w:tr>
      <w:tr w:rsidR="002D4BFD" w:rsidRPr="00A91547" w:rsidTr="0044391C">
        <w:trPr>
          <w:trHeight w:val="340"/>
        </w:trPr>
        <w:tc>
          <w:tcPr>
            <w:tcW w:w="2802" w:type="dxa"/>
            <w:vAlign w:val="center"/>
          </w:tcPr>
          <w:p w:rsidR="002D4BFD" w:rsidRPr="00A91547" w:rsidRDefault="002D4BFD" w:rsidP="0044391C">
            <w:pPr>
              <w:spacing w:line="360" w:lineRule="auto"/>
              <w:jc w:val="center"/>
            </w:pPr>
            <w:r>
              <w:t>处理后胚芽鞘切段长</w:t>
            </w:r>
            <w:r w:rsidRPr="00A91547">
              <w:t>L</w:t>
            </w:r>
            <w:r w:rsidRPr="00A91547">
              <w:t>（</w:t>
            </w:r>
            <w:r w:rsidRPr="00A91547">
              <w:rPr>
                <w:color w:val="000000"/>
                <w:szCs w:val="21"/>
              </w:rPr>
              <w:t>μ</w:t>
            </w:r>
            <w:r w:rsidRPr="00A91547">
              <w:t>m</w:t>
            </w:r>
            <w:r w:rsidRPr="00A91547">
              <w:t>）</w:t>
            </w:r>
          </w:p>
        </w:tc>
        <w:tc>
          <w:tcPr>
            <w:tcW w:w="992" w:type="dxa"/>
            <w:vAlign w:val="center"/>
          </w:tcPr>
          <w:p w:rsidR="002D4BFD" w:rsidRPr="00A91547" w:rsidRDefault="002D4BFD" w:rsidP="0044391C">
            <w:pPr>
              <w:spacing w:line="360" w:lineRule="auto"/>
              <w:jc w:val="center"/>
            </w:pPr>
            <w:r w:rsidRPr="00A91547">
              <w:t>L0</w:t>
            </w:r>
          </w:p>
        </w:tc>
        <w:tc>
          <w:tcPr>
            <w:tcW w:w="1134" w:type="dxa"/>
            <w:vAlign w:val="center"/>
          </w:tcPr>
          <w:p w:rsidR="002D4BFD" w:rsidRPr="00A91547" w:rsidRDefault="002D4BFD" w:rsidP="0044391C">
            <w:pPr>
              <w:spacing w:line="360" w:lineRule="auto"/>
              <w:jc w:val="center"/>
            </w:pPr>
            <w:r w:rsidRPr="00A91547">
              <w:t>L1</w:t>
            </w:r>
          </w:p>
        </w:tc>
        <w:tc>
          <w:tcPr>
            <w:tcW w:w="1134" w:type="dxa"/>
            <w:vAlign w:val="center"/>
          </w:tcPr>
          <w:p w:rsidR="002D4BFD" w:rsidRPr="00A91547" w:rsidRDefault="002D4BFD" w:rsidP="0044391C">
            <w:pPr>
              <w:spacing w:line="360" w:lineRule="auto"/>
              <w:jc w:val="center"/>
            </w:pPr>
            <w:r w:rsidRPr="00A91547">
              <w:t>L2</w:t>
            </w:r>
          </w:p>
        </w:tc>
        <w:tc>
          <w:tcPr>
            <w:tcW w:w="1134" w:type="dxa"/>
            <w:vAlign w:val="center"/>
          </w:tcPr>
          <w:p w:rsidR="002D4BFD" w:rsidRPr="00A91547" w:rsidRDefault="002D4BFD" w:rsidP="0044391C">
            <w:pPr>
              <w:spacing w:line="360" w:lineRule="auto"/>
              <w:jc w:val="center"/>
            </w:pPr>
            <w:r w:rsidRPr="00A91547">
              <w:t>L3</w:t>
            </w:r>
          </w:p>
        </w:tc>
        <w:tc>
          <w:tcPr>
            <w:tcW w:w="1134" w:type="dxa"/>
            <w:vAlign w:val="center"/>
          </w:tcPr>
          <w:p w:rsidR="002D4BFD" w:rsidRPr="00A91547" w:rsidRDefault="002D4BFD" w:rsidP="0044391C">
            <w:pPr>
              <w:spacing w:line="360" w:lineRule="auto"/>
              <w:jc w:val="center"/>
            </w:pPr>
            <w:r w:rsidRPr="00A91547">
              <w:t>L4</w:t>
            </w:r>
          </w:p>
        </w:tc>
        <w:tc>
          <w:tcPr>
            <w:tcW w:w="1134" w:type="dxa"/>
            <w:vAlign w:val="center"/>
          </w:tcPr>
          <w:p w:rsidR="002D4BFD" w:rsidRPr="00A91547" w:rsidRDefault="002D4BFD" w:rsidP="0044391C">
            <w:pPr>
              <w:spacing w:line="360" w:lineRule="auto"/>
              <w:jc w:val="center"/>
            </w:pPr>
            <w:r w:rsidRPr="00A91547">
              <w:t>L5</w:t>
            </w:r>
          </w:p>
        </w:tc>
      </w:tr>
      <w:tr w:rsidR="002D4BFD" w:rsidRPr="00A91547" w:rsidTr="0044391C">
        <w:trPr>
          <w:trHeight w:val="340"/>
        </w:trPr>
        <w:tc>
          <w:tcPr>
            <w:tcW w:w="2802" w:type="dxa"/>
            <w:vAlign w:val="center"/>
          </w:tcPr>
          <w:p w:rsidR="002D4BFD" w:rsidRPr="00A91547" w:rsidRDefault="002D4BFD" w:rsidP="0044391C">
            <w:pPr>
              <w:spacing w:line="360" w:lineRule="auto"/>
              <w:jc w:val="center"/>
            </w:pPr>
            <w:r w:rsidRPr="00A91547">
              <w:t>处理后胚芽鞘实际伸长长度</w:t>
            </w:r>
            <w:r w:rsidRPr="00A91547">
              <w:t>ΔL</w:t>
            </w:r>
            <w:r w:rsidRPr="00A91547">
              <w:t>（</w:t>
            </w:r>
            <w:r w:rsidRPr="00A91547">
              <w:rPr>
                <w:color w:val="000000"/>
                <w:szCs w:val="21"/>
              </w:rPr>
              <w:t>μ</w:t>
            </w:r>
            <w:r w:rsidRPr="00A91547">
              <w:t>m</w:t>
            </w:r>
            <w:r w:rsidRPr="00A91547">
              <w:t>）</w:t>
            </w:r>
          </w:p>
        </w:tc>
        <w:tc>
          <w:tcPr>
            <w:tcW w:w="992" w:type="dxa"/>
            <w:vAlign w:val="center"/>
          </w:tcPr>
          <w:p w:rsidR="002D4BFD" w:rsidRPr="00A91547" w:rsidRDefault="002D4BFD" w:rsidP="0044391C">
            <w:pPr>
              <w:spacing w:line="360" w:lineRule="auto"/>
              <w:jc w:val="center"/>
            </w:pPr>
            <w:r w:rsidRPr="00A91547">
              <w:t>ΔL0=</w:t>
            </w:r>
          </w:p>
          <w:p w:rsidR="002D4BFD" w:rsidRPr="00A91547" w:rsidRDefault="002D4BFD" w:rsidP="0044391C">
            <w:pPr>
              <w:spacing w:line="360" w:lineRule="auto"/>
              <w:jc w:val="center"/>
            </w:pPr>
            <w:r w:rsidRPr="00A91547">
              <w:t>L0- L</w:t>
            </w:r>
            <w:r w:rsidRPr="00A91547">
              <w:rPr>
                <w:vertAlign w:val="subscript"/>
              </w:rPr>
              <w:t>0</w:t>
            </w:r>
            <w:r w:rsidRPr="00A91547">
              <w:t>0</w:t>
            </w:r>
          </w:p>
        </w:tc>
        <w:tc>
          <w:tcPr>
            <w:tcW w:w="1134" w:type="dxa"/>
            <w:vAlign w:val="center"/>
          </w:tcPr>
          <w:p w:rsidR="002D4BFD" w:rsidRPr="00A91547" w:rsidRDefault="002D4BFD" w:rsidP="0044391C">
            <w:pPr>
              <w:spacing w:line="360" w:lineRule="auto"/>
              <w:jc w:val="center"/>
            </w:pPr>
            <w:r w:rsidRPr="00A91547">
              <w:t>ΔL1=</w:t>
            </w:r>
          </w:p>
          <w:p w:rsidR="002D4BFD" w:rsidRPr="00A91547" w:rsidRDefault="002D4BFD" w:rsidP="0044391C">
            <w:pPr>
              <w:spacing w:line="360" w:lineRule="auto"/>
              <w:jc w:val="center"/>
            </w:pPr>
            <w:r w:rsidRPr="00A91547">
              <w:t>L1- L</w:t>
            </w:r>
            <w:r w:rsidRPr="00A91547">
              <w:rPr>
                <w:vertAlign w:val="subscript"/>
              </w:rPr>
              <w:t>0</w:t>
            </w:r>
            <w:r w:rsidRPr="00A91547">
              <w:t>1</w:t>
            </w:r>
          </w:p>
        </w:tc>
        <w:tc>
          <w:tcPr>
            <w:tcW w:w="1134" w:type="dxa"/>
            <w:vAlign w:val="center"/>
          </w:tcPr>
          <w:p w:rsidR="002D4BFD" w:rsidRPr="00A91547" w:rsidRDefault="002D4BFD" w:rsidP="0044391C">
            <w:pPr>
              <w:spacing w:line="360" w:lineRule="auto"/>
              <w:jc w:val="center"/>
            </w:pPr>
            <w:r w:rsidRPr="00A91547">
              <w:t>ΔL2=</w:t>
            </w:r>
          </w:p>
          <w:p w:rsidR="002D4BFD" w:rsidRPr="00A91547" w:rsidRDefault="002D4BFD" w:rsidP="0044391C">
            <w:pPr>
              <w:spacing w:line="360" w:lineRule="auto"/>
              <w:jc w:val="center"/>
            </w:pPr>
            <w:r w:rsidRPr="00A91547">
              <w:t>L2- L</w:t>
            </w:r>
            <w:r w:rsidRPr="00A91547">
              <w:rPr>
                <w:vertAlign w:val="subscript"/>
              </w:rPr>
              <w:t>0</w:t>
            </w:r>
            <w:r w:rsidRPr="00A91547">
              <w:t>2</w:t>
            </w:r>
          </w:p>
        </w:tc>
        <w:tc>
          <w:tcPr>
            <w:tcW w:w="1134" w:type="dxa"/>
            <w:vAlign w:val="center"/>
          </w:tcPr>
          <w:p w:rsidR="002D4BFD" w:rsidRPr="00A91547" w:rsidRDefault="002D4BFD" w:rsidP="0044391C">
            <w:pPr>
              <w:spacing w:line="360" w:lineRule="auto"/>
              <w:jc w:val="center"/>
            </w:pPr>
            <w:r w:rsidRPr="00A91547">
              <w:t>ΔL3=</w:t>
            </w:r>
          </w:p>
          <w:p w:rsidR="002D4BFD" w:rsidRPr="00A91547" w:rsidRDefault="002D4BFD" w:rsidP="0044391C">
            <w:pPr>
              <w:spacing w:line="360" w:lineRule="auto"/>
              <w:jc w:val="center"/>
            </w:pPr>
            <w:r w:rsidRPr="00A91547">
              <w:t>L3- L</w:t>
            </w:r>
            <w:r w:rsidRPr="00A91547">
              <w:rPr>
                <w:vertAlign w:val="subscript"/>
              </w:rPr>
              <w:t>0</w:t>
            </w:r>
            <w:r w:rsidRPr="00A91547">
              <w:t>3</w:t>
            </w:r>
          </w:p>
        </w:tc>
        <w:tc>
          <w:tcPr>
            <w:tcW w:w="1134" w:type="dxa"/>
            <w:vAlign w:val="center"/>
          </w:tcPr>
          <w:p w:rsidR="002D4BFD" w:rsidRPr="00A91547" w:rsidRDefault="002D4BFD" w:rsidP="0044391C">
            <w:pPr>
              <w:spacing w:line="360" w:lineRule="auto"/>
              <w:jc w:val="center"/>
            </w:pPr>
            <w:r w:rsidRPr="00A91547">
              <w:t>ΔL4=</w:t>
            </w:r>
          </w:p>
          <w:p w:rsidR="002D4BFD" w:rsidRPr="00A91547" w:rsidRDefault="002D4BFD" w:rsidP="0044391C">
            <w:pPr>
              <w:spacing w:line="360" w:lineRule="auto"/>
              <w:jc w:val="center"/>
            </w:pPr>
            <w:r w:rsidRPr="00A91547">
              <w:t>L4- L</w:t>
            </w:r>
            <w:r w:rsidRPr="00A91547">
              <w:rPr>
                <w:vertAlign w:val="subscript"/>
              </w:rPr>
              <w:t>0</w:t>
            </w:r>
            <w:r w:rsidRPr="00A91547">
              <w:t>4</w:t>
            </w:r>
          </w:p>
        </w:tc>
        <w:tc>
          <w:tcPr>
            <w:tcW w:w="1134" w:type="dxa"/>
            <w:vAlign w:val="center"/>
          </w:tcPr>
          <w:p w:rsidR="002D4BFD" w:rsidRPr="00A91547" w:rsidRDefault="002D4BFD" w:rsidP="0044391C">
            <w:pPr>
              <w:spacing w:line="360" w:lineRule="auto"/>
              <w:jc w:val="center"/>
            </w:pPr>
            <w:r w:rsidRPr="00A91547">
              <w:t>ΔL5=</w:t>
            </w:r>
          </w:p>
          <w:p w:rsidR="002D4BFD" w:rsidRPr="00A91547" w:rsidRDefault="002D4BFD" w:rsidP="0044391C">
            <w:pPr>
              <w:spacing w:line="360" w:lineRule="auto"/>
              <w:jc w:val="center"/>
            </w:pPr>
            <w:r w:rsidRPr="00A91547">
              <w:t>L5- L</w:t>
            </w:r>
            <w:r w:rsidRPr="00A91547">
              <w:rPr>
                <w:vertAlign w:val="subscript"/>
              </w:rPr>
              <w:t>0</w:t>
            </w:r>
            <w:r w:rsidRPr="00A91547">
              <w:t>5</w:t>
            </w:r>
          </w:p>
        </w:tc>
      </w:tr>
    </w:tbl>
    <w:p w:rsidR="002D4BFD" w:rsidRPr="00A91547" w:rsidRDefault="002D4BFD" w:rsidP="00276F1F">
      <w:pPr>
        <w:pStyle w:val="afa"/>
        <w:spacing w:beforeLines="100" w:afterLines="100"/>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w:t>
      </w:r>
      <w:r>
        <w:rPr>
          <w:rFonts w:ascii="Times New Roman" w:eastAsia="黑体" w:hint="eastAsia"/>
          <w:kern w:val="44"/>
          <w:szCs w:val="22"/>
        </w:rPr>
        <w:t>2</w:t>
      </w:r>
      <w:r w:rsidRPr="00A91547">
        <w:rPr>
          <w:rFonts w:ascii="Times New Roman" w:eastAsia="黑体"/>
          <w:kern w:val="44"/>
          <w:szCs w:val="22"/>
        </w:rPr>
        <w:t>.</w:t>
      </w:r>
      <w:r>
        <w:rPr>
          <w:rFonts w:ascii="Times New Roman" w:eastAsia="黑体" w:hint="eastAsia"/>
          <w:kern w:val="44"/>
          <w:szCs w:val="22"/>
        </w:rPr>
        <w:t>4</w:t>
      </w:r>
      <w:r w:rsidRPr="00A91547">
        <w:rPr>
          <w:rFonts w:ascii="Times New Roman" w:eastAsia="黑体"/>
          <w:kern w:val="44"/>
          <w:szCs w:val="22"/>
        </w:rPr>
        <w:t xml:space="preserve"> </w:t>
      </w:r>
      <w:r w:rsidRPr="00A91547">
        <w:rPr>
          <w:rFonts w:ascii="Times New Roman" w:eastAsia="黑体"/>
          <w:kern w:val="44"/>
          <w:szCs w:val="22"/>
        </w:rPr>
        <w:t>测量</w:t>
      </w:r>
    </w:p>
    <w:p w:rsidR="002D4BFD" w:rsidRPr="00A91547" w:rsidRDefault="002D4BFD" w:rsidP="00276F1F">
      <w:pPr>
        <w:pStyle w:val="afa"/>
        <w:spacing w:beforeLines="50" w:afterLines="50" w:line="360" w:lineRule="auto"/>
        <w:ind w:firstLine="420"/>
        <w:rPr>
          <w:rFonts w:ascii="Times New Roman"/>
        </w:rPr>
      </w:pPr>
      <w:r w:rsidRPr="00A91547">
        <w:rPr>
          <w:rFonts w:ascii="Times New Roman"/>
        </w:rPr>
        <w:t>测量试样溶液处理的胚芽鞘切段长度后计算实际伸长长度</w:t>
      </w:r>
      <w:r w:rsidRPr="00A91547">
        <w:rPr>
          <w:rFonts w:ascii="Times New Roman"/>
        </w:rPr>
        <w:t>ΔL</w:t>
      </w:r>
      <w:r w:rsidRPr="00A91547">
        <w:rPr>
          <w:rFonts w:ascii="Times New Roman"/>
        </w:rPr>
        <w:t>，每一组至少需测定</w:t>
      </w:r>
      <w:r w:rsidRPr="00A91547">
        <w:rPr>
          <w:rFonts w:ascii="Times New Roman"/>
        </w:rPr>
        <w:t>15</w:t>
      </w:r>
      <w:r w:rsidRPr="00A91547">
        <w:rPr>
          <w:rFonts w:ascii="Times New Roman"/>
        </w:rPr>
        <w:t>个重复，取重复测试结果绝对差值不超过算术平均值的</w:t>
      </w:r>
      <w:r w:rsidRPr="00A91547">
        <w:rPr>
          <w:rFonts w:ascii="Times New Roman"/>
        </w:rPr>
        <w:t>20%</w:t>
      </w:r>
      <w:r w:rsidRPr="00A91547">
        <w:rPr>
          <w:rFonts w:ascii="Times New Roman"/>
        </w:rPr>
        <w:t>的至少</w:t>
      </w:r>
      <w:r w:rsidRPr="00A91547">
        <w:rPr>
          <w:rFonts w:ascii="Times New Roman"/>
        </w:rPr>
        <w:t>5</w:t>
      </w:r>
      <w:r w:rsidRPr="00A91547">
        <w:rPr>
          <w:rFonts w:ascii="Times New Roman"/>
        </w:rPr>
        <w:t>组数据，计算</w:t>
      </w:r>
      <w:r w:rsidRPr="00A91547">
        <w:rPr>
          <w:rFonts w:ascii="Times New Roman"/>
        </w:rPr>
        <w:t>ΔL</w:t>
      </w:r>
      <w:r w:rsidRPr="00A91547">
        <w:rPr>
          <w:rFonts w:ascii="Times New Roman"/>
        </w:rPr>
        <w:t>的平均值。获得试样组和对照组中胚芽鞘切断的平均伸长长度比值</w:t>
      </w:r>
      <w:r w:rsidRPr="00A91547">
        <w:rPr>
          <w:rFonts w:ascii="Times New Roman"/>
        </w:rPr>
        <w:t>y</w:t>
      </w:r>
      <w:r w:rsidRPr="00A91547">
        <w:rPr>
          <w:rFonts w:ascii="Times New Roman"/>
        </w:rPr>
        <w:t>（</w:t>
      </w:r>
      <w:r w:rsidRPr="00A91547">
        <w:rPr>
          <w:rFonts w:ascii="Times New Roman"/>
        </w:rPr>
        <w:t>ΔLn/ΔL0</w:t>
      </w:r>
      <w:r w:rsidRPr="00A91547">
        <w:rPr>
          <w:rFonts w:ascii="Times New Roman"/>
        </w:rPr>
        <w:t>），试验得到的</w:t>
      </w:r>
      <w:r w:rsidRPr="00A91547">
        <w:rPr>
          <w:rFonts w:ascii="Times New Roman"/>
        </w:rPr>
        <w:t>y</w:t>
      </w:r>
      <w:r w:rsidRPr="00A91547">
        <w:rPr>
          <w:rFonts w:ascii="Times New Roman"/>
        </w:rPr>
        <w:t>值在</w:t>
      </w:r>
      <w:r>
        <w:rPr>
          <w:rFonts w:ascii="Times New Roman" w:hint="eastAsia"/>
        </w:rPr>
        <w:t>标准曲线</w:t>
      </w:r>
      <w:r w:rsidRPr="00A91547">
        <w:rPr>
          <w:rFonts w:ascii="Times New Roman"/>
        </w:rPr>
        <w:t>线性范围的试验视为有效试验，记录试样</w:t>
      </w:r>
      <w:r>
        <w:rPr>
          <w:rFonts w:ascii="Times New Roman" w:hint="eastAsia"/>
        </w:rPr>
        <w:t>浓度</w:t>
      </w:r>
      <w:r>
        <w:rPr>
          <w:rFonts w:ascii="Times New Roman" w:hint="eastAsia"/>
        </w:rPr>
        <w:t>c</w:t>
      </w:r>
      <w:r w:rsidRPr="00A91547">
        <w:rPr>
          <w:rFonts w:ascii="Times New Roman"/>
        </w:rPr>
        <w:t>，无效试验所获得的数据应舍去。然后依据有效</w:t>
      </w:r>
      <w:r w:rsidRPr="00A91547">
        <w:rPr>
          <w:rFonts w:ascii="Times New Roman"/>
        </w:rPr>
        <w:t>y</w:t>
      </w:r>
      <w:r w:rsidRPr="00A91547">
        <w:rPr>
          <w:rFonts w:ascii="Times New Roman"/>
        </w:rPr>
        <w:t>值从标准曲线中计算</w:t>
      </w:r>
      <w:r w:rsidRPr="00A91547">
        <w:rPr>
          <w:rFonts w:ascii="Times New Roman"/>
        </w:rPr>
        <w:t>x</w:t>
      </w:r>
      <w:r w:rsidRPr="00A91547">
        <w:rPr>
          <w:rFonts w:ascii="Times New Roman"/>
        </w:rPr>
        <w:t>，依据（</w:t>
      </w:r>
      <w:r w:rsidRPr="00A91547">
        <w:rPr>
          <w:rFonts w:ascii="Times New Roman"/>
        </w:rPr>
        <w:t>1</w:t>
      </w:r>
      <w:r w:rsidRPr="00A91547">
        <w:rPr>
          <w:rFonts w:ascii="Times New Roman"/>
        </w:rPr>
        <w:t>）式计算试样中生长素类物质的生物活性</w:t>
      </w:r>
      <w:r>
        <w:rPr>
          <w:rFonts w:ascii="Times New Roman" w:hint="eastAsia"/>
        </w:rPr>
        <w:t>，</w:t>
      </w:r>
      <w:r>
        <w:rPr>
          <w:rFonts w:hint="eastAsia"/>
        </w:rPr>
        <w:t>若有多个有效y值，则按（1）式计算后取其平均值</w:t>
      </w:r>
      <w:r w:rsidRPr="00A91547">
        <w:rPr>
          <w:rFonts w:ascii="Times New Roman"/>
        </w:rPr>
        <w:t>。</w:t>
      </w:r>
    </w:p>
    <w:p w:rsidR="002D4BFD" w:rsidRPr="00A91547" w:rsidRDefault="002D4BFD" w:rsidP="00276F1F">
      <w:pPr>
        <w:pStyle w:val="afa"/>
        <w:spacing w:beforeLines="100" w:afterLines="100" w:line="360" w:lineRule="auto"/>
        <w:ind w:firstLineChars="0" w:firstLine="0"/>
        <w:rPr>
          <w:rFonts w:ascii="Times New Roman" w:eastAsia="黑体"/>
          <w:kern w:val="44"/>
          <w:szCs w:val="22"/>
        </w:rPr>
      </w:pPr>
      <w:r>
        <w:rPr>
          <w:rFonts w:ascii="Times New Roman" w:eastAsia="黑体" w:hint="eastAsia"/>
          <w:kern w:val="44"/>
          <w:szCs w:val="22"/>
        </w:rPr>
        <w:t>7.3</w:t>
      </w:r>
      <w:r w:rsidRPr="00A91547">
        <w:rPr>
          <w:rFonts w:ascii="Times New Roman" w:eastAsia="黑体"/>
          <w:kern w:val="44"/>
          <w:szCs w:val="22"/>
        </w:rPr>
        <w:t xml:space="preserve">  </w:t>
      </w:r>
      <w:r w:rsidRPr="00A91547">
        <w:rPr>
          <w:rFonts w:ascii="Times New Roman" w:eastAsia="黑体"/>
          <w:kern w:val="44"/>
          <w:szCs w:val="22"/>
        </w:rPr>
        <w:t>细胞分裂素测定</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w:t>
      </w:r>
      <w:r>
        <w:rPr>
          <w:rFonts w:ascii="Times New Roman" w:eastAsia="黑体" w:hint="eastAsia"/>
          <w:kern w:val="44"/>
          <w:szCs w:val="22"/>
        </w:rPr>
        <w:t>3</w:t>
      </w:r>
      <w:r w:rsidRPr="00A91547">
        <w:rPr>
          <w:rFonts w:ascii="Times New Roman" w:eastAsia="黑体"/>
          <w:kern w:val="44"/>
          <w:szCs w:val="22"/>
        </w:rPr>
        <w:t xml:space="preserve">.1 </w:t>
      </w:r>
      <w:r w:rsidRPr="00A91547">
        <w:rPr>
          <w:rFonts w:ascii="Times New Roman" w:eastAsia="黑体"/>
          <w:kern w:val="44"/>
          <w:szCs w:val="22"/>
        </w:rPr>
        <w:t>试验用尾穗苋幼苗的获取</w:t>
      </w:r>
    </w:p>
    <w:p w:rsidR="002D4BFD" w:rsidRPr="00A91547" w:rsidRDefault="002D4BFD" w:rsidP="00276F1F">
      <w:pPr>
        <w:pStyle w:val="afa"/>
        <w:spacing w:beforeLines="50" w:afterLines="50" w:line="360" w:lineRule="auto"/>
        <w:ind w:firstLine="420"/>
        <w:rPr>
          <w:rFonts w:ascii="Times New Roman" w:eastAsiaTheme="minorEastAsia"/>
          <w:szCs w:val="21"/>
        </w:rPr>
      </w:pPr>
      <w:r w:rsidRPr="00A91547">
        <w:rPr>
          <w:rFonts w:ascii="Times New Roman"/>
        </w:rPr>
        <w:t>将</w:t>
      </w:r>
      <w:r>
        <w:rPr>
          <w:rFonts w:ascii="Times New Roman" w:hint="eastAsia"/>
        </w:rPr>
        <w:t>足量（</w:t>
      </w:r>
      <w:r w:rsidRPr="00A91547">
        <w:rPr>
          <w:rFonts w:ascii="Times New Roman"/>
        </w:rPr>
        <w:t>2 g</w:t>
      </w:r>
      <w:r w:rsidRPr="00A91547">
        <w:rPr>
          <w:rFonts w:ascii="Times New Roman"/>
        </w:rPr>
        <w:t>左右</w:t>
      </w:r>
      <w:r>
        <w:rPr>
          <w:rFonts w:ascii="Times New Roman" w:hint="eastAsia"/>
        </w:rPr>
        <w:t>）</w:t>
      </w:r>
      <w:r w:rsidRPr="00A91547">
        <w:rPr>
          <w:rFonts w:ascii="Times New Roman"/>
        </w:rPr>
        <w:t>尾穗苋种子用现配的</w:t>
      </w:r>
      <w:r w:rsidRPr="00A91547">
        <w:rPr>
          <w:rFonts w:ascii="Times New Roman"/>
        </w:rPr>
        <w:t>2%</w:t>
      </w:r>
      <w:r w:rsidRPr="00A91547">
        <w:rPr>
          <w:rFonts w:ascii="Times New Roman"/>
        </w:rPr>
        <w:t>次氯酸钠溶液浸泡杀菌</w:t>
      </w:r>
      <w:r w:rsidRPr="00A91547">
        <w:rPr>
          <w:rFonts w:ascii="Times New Roman"/>
        </w:rPr>
        <w:t>15 min</w:t>
      </w:r>
      <w:r w:rsidRPr="00A91547">
        <w:rPr>
          <w:rFonts w:ascii="Times New Roman"/>
        </w:rPr>
        <w:t>，蒸馏水洗净，重复一次。然后置于</w:t>
      </w:r>
      <w:r w:rsidRPr="00A91547">
        <w:rPr>
          <w:rFonts w:ascii="Times New Roman"/>
        </w:rPr>
        <w:t>25℃</w:t>
      </w:r>
      <w:r w:rsidRPr="00A91547">
        <w:rPr>
          <w:rFonts w:ascii="Times New Roman"/>
        </w:rPr>
        <w:t>生化培养箱吸胀</w:t>
      </w:r>
      <w:r w:rsidRPr="00A91547">
        <w:rPr>
          <w:rFonts w:ascii="Times New Roman"/>
        </w:rPr>
        <w:t>5 h</w:t>
      </w:r>
      <w:r w:rsidRPr="00A91547">
        <w:rPr>
          <w:rFonts w:ascii="Times New Roman"/>
        </w:rPr>
        <w:t>，然后放于盛有消毒</w:t>
      </w:r>
      <w:r>
        <w:rPr>
          <w:rFonts w:ascii="Times New Roman" w:hint="eastAsia"/>
        </w:rPr>
        <w:t>后的定性</w:t>
      </w:r>
      <w:r w:rsidRPr="00A91547">
        <w:rPr>
          <w:rFonts w:ascii="Times New Roman"/>
        </w:rPr>
        <w:t>滤纸的</w:t>
      </w:r>
      <w:r w:rsidRPr="00A91547">
        <w:rPr>
          <w:rFonts w:ascii="Times New Roman"/>
        </w:rPr>
        <w:t>18 cm</w:t>
      </w:r>
      <w:r w:rsidRPr="00A91547">
        <w:rPr>
          <w:rFonts w:ascii="Times New Roman"/>
        </w:rPr>
        <w:t>大培养皿中，加入</w:t>
      </w:r>
      <w:r w:rsidRPr="00A91547">
        <w:rPr>
          <w:rFonts w:ascii="Times New Roman"/>
        </w:rPr>
        <w:t>9 mL</w:t>
      </w:r>
      <w:r w:rsidRPr="00A91547">
        <w:rPr>
          <w:rFonts w:ascii="Times New Roman"/>
        </w:rPr>
        <w:t>蒸馏水，</w:t>
      </w:r>
      <w:r>
        <w:rPr>
          <w:rFonts w:ascii="Times New Roman" w:hint="eastAsia"/>
        </w:rPr>
        <w:t>覆膜加盖，</w:t>
      </w:r>
      <w:r w:rsidRPr="00A91547">
        <w:rPr>
          <w:rFonts w:ascii="Times New Roman"/>
        </w:rPr>
        <w:t>25℃</w:t>
      </w:r>
      <w:r w:rsidRPr="00A91547">
        <w:rPr>
          <w:rFonts w:ascii="Times New Roman"/>
        </w:rPr>
        <w:t>黑暗培养</w:t>
      </w:r>
      <w:r w:rsidRPr="00A91547">
        <w:rPr>
          <w:rFonts w:ascii="Times New Roman"/>
        </w:rPr>
        <w:t>72 h</w:t>
      </w:r>
      <w:r w:rsidRPr="00A91547">
        <w:rPr>
          <w:rFonts w:ascii="Times New Roman"/>
        </w:rPr>
        <w:t>发芽。选取子叶大小均一的黄化幼苗。</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w:t>
      </w:r>
      <w:r>
        <w:rPr>
          <w:rFonts w:ascii="Times New Roman" w:eastAsia="黑体" w:hint="eastAsia"/>
          <w:kern w:val="44"/>
          <w:szCs w:val="22"/>
        </w:rPr>
        <w:t>3</w:t>
      </w:r>
      <w:r w:rsidRPr="00A91547">
        <w:rPr>
          <w:rFonts w:ascii="Times New Roman" w:eastAsia="黑体"/>
          <w:kern w:val="44"/>
          <w:szCs w:val="22"/>
        </w:rPr>
        <w:t>.</w:t>
      </w:r>
      <w:r>
        <w:rPr>
          <w:rFonts w:ascii="Times New Roman" w:eastAsia="黑体" w:hint="eastAsia"/>
          <w:kern w:val="44"/>
          <w:szCs w:val="22"/>
        </w:rPr>
        <w:t>2</w:t>
      </w:r>
      <w:r w:rsidRPr="00A91547">
        <w:rPr>
          <w:rFonts w:ascii="Times New Roman" w:eastAsia="黑体"/>
          <w:kern w:val="44"/>
          <w:szCs w:val="22"/>
        </w:rPr>
        <w:t xml:space="preserve"> </w:t>
      </w:r>
      <w:r w:rsidRPr="00A91547">
        <w:rPr>
          <w:rFonts w:ascii="Times New Roman" w:eastAsia="黑体"/>
          <w:kern w:val="44"/>
          <w:szCs w:val="22"/>
        </w:rPr>
        <w:t>苋红素浓度测量</w:t>
      </w:r>
    </w:p>
    <w:p w:rsidR="002D4BFD" w:rsidRPr="00A91547" w:rsidRDefault="002D4BFD" w:rsidP="00276F1F">
      <w:pPr>
        <w:pStyle w:val="afa"/>
        <w:spacing w:beforeLines="50" w:afterLines="50" w:line="360" w:lineRule="auto"/>
        <w:ind w:firstLine="420"/>
        <w:rPr>
          <w:rFonts w:ascii="Times New Roman"/>
          <w:szCs w:val="21"/>
        </w:rPr>
      </w:pPr>
      <w:r w:rsidRPr="00A91547">
        <w:rPr>
          <w:rFonts w:ascii="Times New Roman"/>
        </w:rPr>
        <w:t>分别挑选长势均匀的黄化苗</w:t>
      </w:r>
      <w:r w:rsidRPr="00A91547">
        <w:rPr>
          <w:rFonts w:ascii="Times New Roman"/>
        </w:rPr>
        <w:t>30</w:t>
      </w:r>
      <w:r w:rsidRPr="00A91547">
        <w:rPr>
          <w:rFonts w:ascii="Times New Roman"/>
        </w:rPr>
        <w:t>株移入垫有两层滤纸的</w:t>
      </w:r>
      <w:r w:rsidRPr="00A91547">
        <w:rPr>
          <w:rFonts w:ascii="Times New Roman"/>
        </w:rPr>
        <w:t>6 cm</w:t>
      </w:r>
      <w:r w:rsidRPr="00A91547">
        <w:rPr>
          <w:rFonts w:ascii="Times New Roman"/>
        </w:rPr>
        <w:t>培养皿中，每个培养皿为一个处理，分别加入</w:t>
      </w:r>
      <w:r>
        <w:rPr>
          <w:rFonts w:ascii="Times New Roman" w:hint="eastAsia"/>
        </w:rPr>
        <w:t>1</w:t>
      </w:r>
      <w:r w:rsidRPr="00A91547">
        <w:rPr>
          <w:rFonts w:ascii="Times New Roman"/>
        </w:rPr>
        <w:t xml:space="preserve"> mL</w:t>
      </w:r>
      <w:r w:rsidRPr="00A91547">
        <w:rPr>
          <w:rFonts w:ascii="Times New Roman"/>
        </w:rPr>
        <w:t>不同浓度的标准工作液或试样溶液，</w:t>
      </w:r>
      <w:r>
        <w:rPr>
          <w:rFonts w:ascii="Times New Roman" w:hint="eastAsia"/>
        </w:rPr>
        <w:t>以磷酸缓冲液作为对照，</w:t>
      </w:r>
      <w:r w:rsidRPr="00A91547">
        <w:rPr>
          <w:rFonts w:ascii="Times New Roman"/>
        </w:rPr>
        <w:t>于黑暗条件下，在培养箱中继续培养</w:t>
      </w:r>
      <w:r w:rsidRPr="00A91547">
        <w:rPr>
          <w:rFonts w:ascii="Times New Roman"/>
        </w:rPr>
        <w:t>48 h</w:t>
      </w:r>
      <w:r w:rsidRPr="00A91547">
        <w:rPr>
          <w:rFonts w:ascii="Times New Roman"/>
        </w:rPr>
        <w:t>，用镊子选取</w:t>
      </w:r>
      <w:r>
        <w:rPr>
          <w:rFonts w:ascii="Times New Roman" w:hint="eastAsia"/>
        </w:rPr>
        <w:t>大小、</w:t>
      </w:r>
      <w:r>
        <w:rPr>
          <w:rFonts w:ascii="Times New Roman"/>
        </w:rPr>
        <w:t>颜色</w:t>
      </w:r>
      <w:r>
        <w:rPr>
          <w:rFonts w:ascii="Times New Roman" w:hint="eastAsia"/>
        </w:rPr>
        <w:t>相对均一的子叶</w:t>
      </w:r>
      <w:r>
        <w:rPr>
          <w:rFonts w:ascii="Times New Roman" w:hint="eastAsia"/>
        </w:rPr>
        <w:t>4</w:t>
      </w:r>
      <w:r w:rsidRPr="00A91547">
        <w:rPr>
          <w:rFonts w:ascii="Times New Roman"/>
        </w:rPr>
        <w:t>0</w:t>
      </w:r>
      <w:r>
        <w:rPr>
          <w:rFonts w:ascii="Times New Roman" w:hint="eastAsia"/>
        </w:rPr>
        <w:t>个</w:t>
      </w:r>
      <w:r w:rsidRPr="00A91547">
        <w:rPr>
          <w:rFonts w:ascii="Times New Roman"/>
        </w:rPr>
        <w:t>并将其转入盛有</w:t>
      </w:r>
      <w:r w:rsidRPr="00A91547">
        <w:rPr>
          <w:rFonts w:ascii="Times New Roman"/>
        </w:rPr>
        <w:t>1 mL</w:t>
      </w:r>
      <w:r w:rsidRPr="00A91547">
        <w:rPr>
          <w:rFonts w:ascii="Times New Roman"/>
        </w:rPr>
        <w:t>蒸馏水的离心管中，加入</w:t>
      </w:r>
      <w:r>
        <w:rPr>
          <w:rFonts w:ascii="Times New Roman" w:hint="eastAsia"/>
        </w:rPr>
        <w:t>适量</w:t>
      </w:r>
      <w:r w:rsidRPr="00A91547">
        <w:rPr>
          <w:rFonts w:ascii="Times New Roman"/>
        </w:rPr>
        <w:t>研磨珠，用高速震荡研磨仪在</w:t>
      </w:r>
      <w:r>
        <w:rPr>
          <w:rFonts w:ascii="Times New Roman" w:hint="eastAsia"/>
        </w:rPr>
        <w:t xml:space="preserve">50 </w:t>
      </w:r>
      <w:r w:rsidRPr="00A91547">
        <w:rPr>
          <w:rFonts w:ascii="Times New Roman"/>
        </w:rPr>
        <w:t>Hz</w:t>
      </w:r>
      <w:r w:rsidRPr="00A91547">
        <w:rPr>
          <w:rFonts w:ascii="Times New Roman"/>
        </w:rPr>
        <w:t>频率下震荡研磨</w:t>
      </w:r>
      <w:r>
        <w:rPr>
          <w:rFonts w:ascii="Times New Roman" w:hint="eastAsia"/>
        </w:rPr>
        <w:t>5</w:t>
      </w:r>
      <w:r w:rsidRPr="00A91547">
        <w:rPr>
          <w:rFonts w:ascii="Times New Roman"/>
        </w:rPr>
        <w:t xml:space="preserve"> min</w:t>
      </w:r>
      <w:r w:rsidRPr="00A91547">
        <w:rPr>
          <w:rFonts w:ascii="Times New Roman"/>
        </w:rPr>
        <w:t>破碎细胞，</w:t>
      </w:r>
      <w:r w:rsidRPr="00A91547">
        <w:rPr>
          <w:rFonts w:ascii="Times New Roman"/>
        </w:rPr>
        <w:t>10000 rpm</w:t>
      </w:r>
      <w:r w:rsidRPr="00A91547">
        <w:rPr>
          <w:rFonts w:ascii="Times New Roman"/>
        </w:rPr>
        <w:t>离心</w:t>
      </w:r>
      <w:r w:rsidRPr="00A91547">
        <w:rPr>
          <w:rFonts w:ascii="Times New Roman"/>
        </w:rPr>
        <w:t>5 min</w:t>
      </w:r>
      <w:r w:rsidRPr="00A91547">
        <w:rPr>
          <w:rFonts w:ascii="Times New Roman"/>
        </w:rPr>
        <w:t>后，取</w:t>
      </w:r>
      <w:r w:rsidRPr="00A91547">
        <w:rPr>
          <w:rFonts w:ascii="Times New Roman"/>
        </w:rPr>
        <w:t>0.8 mL</w:t>
      </w:r>
      <w:r w:rsidRPr="00A91547">
        <w:rPr>
          <w:rFonts w:ascii="Times New Roman"/>
        </w:rPr>
        <w:t>红色上清液加入事先加好</w:t>
      </w:r>
      <w:r w:rsidRPr="00A91547">
        <w:rPr>
          <w:rFonts w:ascii="Times New Roman"/>
        </w:rPr>
        <w:t>4.2 mL</w:t>
      </w:r>
      <w:r w:rsidRPr="00A91547">
        <w:rPr>
          <w:rFonts w:ascii="Times New Roman"/>
        </w:rPr>
        <w:t>蒸馏水的离心管，</w:t>
      </w:r>
      <w:r>
        <w:rPr>
          <w:rFonts w:ascii="Times New Roman" w:hint="eastAsia"/>
        </w:rPr>
        <w:t>以对照管调零，</w:t>
      </w:r>
      <w:r w:rsidRPr="00A91547">
        <w:rPr>
          <w:rFonts w:ascii="Times New Roman"/>
        </w:rPr>
        <w:t>用紫外分光光度计在波长为</w:t>
      </w:r>
      <w:r w:rsidRPr="00A91547">
        <w:rPr>
          <w:rFonts w:ascii="Times New Roman"/>
        </w:rPr>
        <w:t>534 nm</w:t>
      </w:r>
      <w:r w:rsidRPr="00A91547">
        <w:rPr>
          <w:rFonts w:ascii="Times New Roman"/>
        </w:rPr>
        <w:t>和</w:t>
      </w:r>
      <w:r w:rsidRPr="00A91547">
        <w:rPr>
          <w:rFonts w:ascii="Times New Roman"/>
        </w:rPr>
        <w:t>650 nm</w:t>
      </w:r>
      <w:r w:rsidRPr="00A91547">
        <w:rPr>
          <w:rFonts w:ascii="Times New Roman"/>
        </w:rPr>
        <w:t>处分别读取光密度值</w:t>
      </w:r>
      <w:r w:rsidRPr="00A91547">
        <w:rPr>
          <w:rFonts w:ascii="Times New Roman"/>
        </w:rPr>
        <w:t>OD</w:t>
      </w:r>
      <w:r w:rsidRPr="00A91547">
        <w:rPr>
          <w:rFonts w:ascii="Times New Roman"/>
          <w:vertAlign w:val="subscript"/>
        </w:rPr>
        <w:t>534</w:t>
      </w:r>
      <w:r w:rsidRPr="00A91547">
        <w:rPr>
          <w:rFonts w:ascii="Times New Roman"/>
        </w:rPr>
        <w:t>和</w:t>
      </w:r>
      <w:r w:rsidRPr="00A91547">
        <w:rPr>
          <w:rFonts w:ascii="Times New Roman"/>
        </w:rPr>
        <w:t>OD</w:t>
      </w:r>
      <w:r w:rsidRPr="00A91547">
        <w:rPr>
          <w:rFonts w:ascii="Times New Roman"/>
          <w:vertAlign w:val="subscript"/>
        </w:rPr>
        <w:t>650</w:t>
      </w:r>
      <w:r w:rsidRPr="00A91547">
        <w:rPr>
          <w:rFonts w:ascii="Times New Roman"/>
        </w:rPr>
        <w:t>，记录相减的差数（</w:t>
      </w:r>
      <w:r w:rsidRPr="00A91547">
        <w:rPr>
          <w:rFonts w:ascii="Times New Roman"/>
        </w:rPr>
        <w:t>OD</w:t>
      </w:r>
      <w:r w:rsidRPr="00A91547">
        <w:rPr>
          <w:rFonts w:ascii="Times New Roman"/>
          <w:vertAlign w:val="subscript"/>
        </w:rPr>
        <w:t>534</w:t>
      </w:r>
      <w:r w:rsidRPr="00A91547">
        <w:rPr>
          <w:rFonts w:ascii="Times New Roman"/>
        </w:rPr>
        <w:t>–OD</w:t>
      </w:r>
      <w:r w:rsidRPr="00A91547">
        <w:rPr>
          <w:rFonts w:ascii="Times New Roman"/>
          <w:vertAlign w:val="subscript"/>
        </w:rPr>
        <w:t>650</w:t>
      </w:r>
      <w:r w:rsidRPr="00A91547">
        <w:rPr>
          <w:rFonts w:ascii="Times New Roman"/>
        </w:rPr>
        <w:t>），即指示苋红素浓度的光密度值</w:t>
      </w:r>
      <w:r w:rsidRPr="00A91547">
        <w:rPr>
          <w:rFonts w:ascii="Times New Roman"/>
        </w:rPr>
        <w:t>D</w:t>
      </w:r>
      <w:r w:rsidRPr="00A91547">
        <w:rPr>
          <w:rFonts w:ascii="Times New Roman"/>
        </w:rPr>
        <w:t>。</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lastRenderedPageBreak/>
        <w:t>7</w:t>
      </w:r>
      <w:r w:rsidRPr="00A91547">
        <w:rPr>
          <w:rFonts w:ascii="Times New Roman" w:eastAsia="黑体"/>
          <w:kern w:val="44"/>
          <w:szCs w:val="22"/>
        </w:rPr>
        <w:t>.</w:t>
      </w:r>
      <w:r>
        <w:rPr>
          <w:rFonts w:ascii="Times New Roman" w:eastAsia="黑体" w:hint="eastAsia"/>
          <w:kern w:val="44"/>
          <w:szCs w:val="22"/>
        </w:rPr>
        <w:t>3</w:t>
      </w:r>
      <w:r w:rsidRPr="00A91547">
        <w:rPr>
          <w:rFonts w:ascii="Times New Roman" w:eastAsia="黑体"/>
          <w:kern w:val="44"/>
          <w:szCs w:val="22"/>
        </w:rPr>
        <w:t>.</w:t>
      </w:r>
      <w:r>
        <w:rPr>
          <w:rFonts w:ascii="Times New Roman" w:eastAsia="黑体" w:hint="eastAsia"/>
          <w:kern w:val="44"/>
          <w:szCs w:val="22"/>
        </w:rPr>
        <w:t>3</w:t>
      </w:r>
      <w:r w:rsidRPr="00A91547">
        <w:rPr>
          <w:rFonts w:ascii="Times New Roman" w:eastAsia="黑体"/>
          <w:kern w:val="44"/>
          <w:szCs w:val="22"/>
        </w:rPr>
        <w:t xml:space="preserve"> </w:t>
      </w:r>
      <w:r w:rsidRPr="00A91547">
        <w:rPr>
          <w:rFonts w:ascii="Times New Roman" w:eastAsia="黑体"/>
          <w:kern w:val="44"/>
          <w:szCs w:val="22"/>
        </w:rPr>
        <w:t>标准曲线绘制</w:t>
      </w:r>
    </w:p>
    <w:p w:rsidR="002D4BFD" w:rsidRPr="00A91547" w:rsidRDefault="002D4BFD" w:rsidP="00276F1F">
      <w:pPr>
        <w:pStyle w:val="afa"/>
        <w:spacing w:beforeLines="50" w:afterLines="50" w:line="360" w:lineRule="auto"/>
        <w:ind w:firstLine="420"/>
        <w:rPr>
          <w:rFonts w:ascii="Times New Roman"/>
        </w:rPr>
      </w:pPr>
      <w:r w:rsidRPr="00A91547">
        <w:rPr>
          <w:rFonts w:ascii="Times New Roman"/>
        </w:rPr>
        <w:t>按表</w:t>
      </w:r>
      <w:r w:rsidRPr="00A91547">
        <w:rPr>
          <w:rFonts w:ascii="Times New Roman"/>
        </w:rPr>
        <w:t>2</w:t>
      </w:r>
      <w:r w:rsidRPr="00A91547">
        <w:rPr>
          <w:rFonts w:ascii="Times New Roman"/>
        </w:rPr>
        <w:t>进行数据测量记录并计算光密度值</w:t>
      </w:r>
      <w:r w:rsidRPr="00A91547">
        <w:rPr>
          <w:rFonts w:ascii="Times New Roman"/>
        </w:rPr>
        <w:t>D</w:t>
      </w:r>
      <w:r w:rsidRPr="00A91547">
        <w:rPr>
          <w:rFonts w:ascii="Times New Roman"/>
        </w:rPr>
        <w:t>（</w:t>
      </w:r>
      <w:r w:rsidRPr="00A91547">
        <w:rPr>
          <w:rFonts w:ascii="Times New Roman"/>
        </w:rPr>
        <w:t>OD</w:t>
      </w:r>
      <w:r w:rsidRPr="00A91547">
        <w:rPr>
          <w:rFonts w:ascii="Times New Roman"/>
          <w:vertAlign w:val="subscript"/>
        </w:rPr>
        <w:t>534</w:t>
      </w:r>
      <w:r w:rsidRPr="00A91547">
        <w:rPr>
          <w:rFonts w:ascii="Times New Roman"/>
        </w:rPr>
        <w:t>–OD</w:t>
      </w:r>
      <w:r w:rsidRPr="00A91547">
        <w:rPr>
          <w:rFonts w:ascii="Times New Roman"/>
          <w:vertAlign w:val="subscript"/>
        </w:rPr>
        <w:t>650</w:t>
      </w:r>
      <w:r w:rsidRPr="00A91547">
        <w:rPr>
          <w:rFonts w:ascii="Times New Roman"/>
        </w:rPr>
        <w:t>）。以</w:t>
      </w:r>
      <w:r w:rsidRPr="00A91547">
        <w:rPr>
          <w:rFonts w:ascii="Times New Roman"/>
        </w:rPr>
        <w:t>10</w:t>
      </w:r>
      <w:r w:rsidRPr="00A91547">
        <w:rPr>
          <w:rFonts w:ascii="Times New Roman"/>
        </w:rPr>
        <w:t>为底取标准品工作液浓度的对数值</w:t>
      </w:r>
      <w:r w:rsidRPr="00A91547">
        <w:rPr>
          <w:rFonts w:ascii="Times New Roman"/>
        </w:rPr>
        <w:t>x</w:t>
      </w:r>
      <w:r w:rsidRPr="00A91547">
        <w:rPr>
          <w:rFonts w:ascii="Times New Roman"/>
        </w:rPr>
        <w:t>为自变量，以处理组中光密度值</w:t>
      </w:r>
      <w:r>
        <w:rPr>
          <w:rFonts w:ascii="Times New Roman"/>
        </w:rPr>
        <w:t>Dn</w:t>
      </w:r>
      <w:r w:rsidRPr="00A91547">
        <w:rPr>
          <w:rFonts w:ascii="Times New Roman"/>
        </w:rPr>
        <w:t>为因变量</w:t>
      </w:r>
      <w:r w:rsidRPr="00A91547">
        <w:rPr>
          <w:rFonts w:ascii="Times New Roman"/>
        </w:rPr>
        <w:t>y</w:t>
      </w:r>
      <w:r w:rsidRPr="00A91547">
        <w:rPr>
          <w:rFonts w:ascii="Times New Roman"/>
        </w:rPr>
        <w:t>，绘制标准曲线。</w:t>
      </w:r>
    </w:p>
    <w:p w:rsidR="002D4BFD" w:rsidRPr="00A91547" w:rsidRDefault="002D4BFD" w:rsidP="002D4BFD">
      <w:pPr>
        <w:adjustRightInd w:val="0"/>
        <w:snapToGrid w:val="0"/>
        <w:spacing w:line="360" w:lineRule="auto"/>
        <w:ind w:firstLineChars="200" w:firstLine="420"/>
        <w:jc w:val="center"/>
      </w:pPr>
      <w:r w:rsidRPr="00A91547">
        <w:t>表</w:t>
      </w:r>
      <w:r w:rsidRPr="00A91547">
        <w:t xml:space="preserve">2  </w:t>
      </w:r>
      <w:r w:rsidRPr="00A91547">
        <w:t>标准曲线制作相关试验处理设置及数据记录表</w:t>
      </w:r>
    </w:p>
    <w:tbl>
      <w:tblPr>
        <w:tblStyle w:val="af6"/>
        <w:tblW w:w="8037" w:type="dxa"/>
        <w:jc w:val="center"/>
        <w:tblLook w:val="04A0"/>
      </w:tblPr>
      <w:tblGrid>
        <w:gridCol w:w="1791"/>
        <w:gridCol w:w="1041"/>
        <w:gridCol w:w="1041"/>
        <w:gridCol w:w="1041"/>
        <w:gridCol w:w="1041"/>
        <w:gridCol w:w="1041"/>
        <w:gridCol w:w="1041"/>
      </w:tblGrid>
      <w:tr w:rsidR="002D4BFD" w:rsidRPr="00A91547" w:rsidTr="0044391C">
        <w:trPr>
          <w:trHeight w:val="328"/>
          <w:jc w:val="center"/>
        </w:trPr>
        <w:tc>
          <w:tcPr>
            <w:tcW w:w="1791" w:type="dxa"/>
            <w:vAlign w:val="center"/>
          </w:tcPr>
          <w:p w:rsidR="002D4BFD" w:rsidRPr="00A91547" w:rsidRDefault="002D4BFD" w:rsidP="0044391C">
            <w:pPr>
              <w:adjustRightInd w:val="0"/>
              <w:snapToGrid w:val="0"/>
              <w:spacing w:line="360" w:lineRule="auto"/>
              <w:jc w:val="center"/>
            </w:pPr>
            <w:r w:rsidRPr="00A91547">
              <w:rPr>
                <w:noProof/>
              </w:rPr>
              <w:t>组号（</w:t>
            </w:r>
            <w:r w:rsidRPr="00A91547">
              <w:rPr>
                <w:noProof/>
              </w:rPr>
              <w:t>Pn</w:t>
            </w:r>
            <w:r w:rsidRPr="00A91547">
              <w:rPr>
                <w:noProof/>
              </w:rPr>
              <w:t>）</w:t>
            </w:r>
          </w:p>
        </w:tc>
        <w:tc>
          <w:tcPr>
            <w:tcW w:w="1041" w:type="dxa"/>
            <w:vAlign w:val="center"/>
          </w:tcPr>
          <w:p w:rsidR="002D4BFD" w:rsidRPr="00A91547" w:rsidRDefault="002D4BFD" w:rsidP="0044391C">
            <w:pPr>
              <w:adjustRightInd w:val="0"/>
              <w:snapToGrid w:val="0"/>
              <w:spacing w:line="360" w:lineRule="auto"/>
              <w:jc w:val="center"/>
            </w:pPr>
            <w:r w:rsidRPr="00A91547">
              <w:t>P1</w:t>
            </w:r>
          </w:p>
        </w:tc>
        <w:tc>
          <w:tcPr>
            <w:tcW w:w="1041" w:type="dxa"/>
            <w:vAlign w:val="center"/>
          </w:tcPr>
          <w:p w:rsidR="002D4BFD" w:rsidRPr="00A91547" w:rsidRDefault="002D4BFD" w:rsidP="0044391C">
            <w:pPr>
              <w:adjustRightInd w:val="0"/>
              <w:snapToGrid w:val="0"/>
              <w:spacing w:line="360" w:lineRule="auto"/>
              <w:jc w:val="center"/>
            </w:pPr>
            <w:r w:rsidRPr="00A91547">
              <w:t>P1</w:t>
            </w:r>
          </w:p>
        </w:tc>
        <w:tc>
          <w:tcPr>
            <w:tcW w:w="1041" w:type="dxa"/>
            <w:vAlign w:val="center"/>
          </w:tcPr>
          <w:p w:rsidR="002D4BFD" w:rsidRPr="00A91547" w:rsidRDefault="002D4BFD" w:rsidP="0044391C">
            <w:pPr>
              <w:adjustRightInd w:val="0"/>
              <w:snapToGrid w:val="0"/>
              <w:spacing w:line="360" w:lineRule="auto"/>
              <w:jc w:val="center"/>
            </w:pPr>
            <w:r w:rsidRPr="00A91547">
              <w:t>P2</w:t>
            </w:r>
          </w:p>
        </w:tc>
        <w:tc>
          <w:tcPr>
            <w:tcW w:w="1041" w:type="dxa"/>
            <w:vAlign w:val="center"/>
          </w:tcPr>
          <w:p w:rsidR="002D4BFD" w:rsidRPr="00A91547" w:rsidRDefault="002D4BFD" w:rsidP="0044391C">
            <w:pPr>
              <w:adjustRightInd w:val="0"/>
              <w:snapToGrid w:val="0"/>
              <w:spacing w:line="360" w:lineRule="auto"/>
              <w:jc w:val="center"/>
            </w:pPr>
            <w:r w:rsidRPr="00A91547">
              <w:t>P3</w:t>
            </w:r>
          </w:p>
        </w:tc>
        <w:tc>
          <w:tcPr>
            <w:tcW w:w="1041" w:type="dxa"/>
            <w:vAlign w:val="center"/>
          </w:tcPr>
          <w:p w:rsidR="002D4BFD" w:rsidRPr="00A91547" w:rsidRDefault="002D4BFD" w:rsidP="0044391C">
            <w:pPr>
              <w:adjustRightInd w:val="0"/>
              <w:snapToGrid w:val="0"/>
              <w:spacing w:line="360" w:lineRule="auto"/>
              <w:jc w:val="center"/>
            </w:pPr>
            <w:r w:rsidRPr="00A91547">
              <w:t>P4</w:t>
            </w:r>
          </w:p>
        </w:tc>
        <w:tc>
          <w:tcPr>
            <w:tcW w:w="1041" w:type="dxa"/>
            <w:vAlign w:val="center"/>
          </w:tcPr>
          <w:p w:rsidR="002D4BFD" w:rsidRPr="00A91547" w:rsidRDefault="002D4BFD" w:rsidP="0044391C">
            <w:pPr>
              <w:adjustRightInd w:val="0"/>
              <w:snapToGrid w:val="0"/>
              <w:spacing w:line="360" w:lineRule="auto"/>
              <w:jc w:val="center"/>
            </w:pPr>
            <w:r w:rsidRPr="00A91547">
              <w:t>P5</w:t>
            </w:r>
          </w:p>
        </w:tc>
      </w:tr>
      <w:tr w:rsidR="002D4BFD" w:rsidRPr="00A91547" w:rsidTr="0044391C">
        <w:trPr>
          <w:trHeight w:val="328"/>
          <w:jc w:val="center"/>
        </w:trPr>
        <w:tc>
          <w:tcPr>
            <w:tcW w:w="1791" w:type="dxa"/>
            <w:vAlign w:val="center"/>
          </w:tcPr>
          <w:p w:rsidR="002D4BFD" w:rsidRPr="00A91547" w:rsidRDefault="002D4BFD" w:rsidP="0044391C">
            <w:pPr>
              <w:adjustRightInd w:val="0"/>
              <w:snapToGrid w:val="0"/>
              <w:spacing w:line="360" w:lineRule="auto"/>
              <w:jc w:val="center"/>
            </w:pPr>
            <w:r w:rsidRPr="00A91547">
              <w:t>标准工作液浓度（</w:t>
            </w:r>
            <w:r w:rsidRPr="00A91547">
              <w:t>mg/mL</w:t>
            </w:r>
            <w:r w:rsidRPr="00A91547">
              <w:t>）</w:t>
            </w:r>
          </w:p>
        </w:tc>
        <w:tc>
          <w:tcPr>
            <w:tcW w:w="1041" w:type="dxa"/>
            <w:vAlign w:val="center"/>
          </w:tcPr>
          <w:p w:rsidR="002D4BFD" w:rsidRPr="00A91547" w:rsidRDefault="002D4BFD" w:rsidP="0044391C">
            <w:pPr>
              <w:adjustRightInd w:val="0"/>
              <w:snapToGrid w:val="0"/>
              <w:spacing w:line="360" w:lineRule="auto"/>
              <w:jc w:val="center"/>
            </w:pPr>
            <w:r w:rsidRPr="00A91547">
              <w:t>0</w:t>
            </w:r>
          </w:p>
        </w:tc>
        <w:tc>
          <w:tcPr>
            <w:tcW w:w="1041" w:type="dxa"/>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-5</w:t>
            </w:r>
            <w:r w:rsidRPr="00A91547">
              <w:t xml:space="preserve"> </w:t>
            </w:r>
          </w:p>
        </w:tc>
        <w:tc>
          <w:tcPr>
            <w:tcW w:w="1041" w:type="dxa"/>
            <w:vAlign w:val="center"/>
          </w:tcPr>
          <w:p w:rsidR="002D4BFD" w:rsidRPr="00A91547" w:rsidRDefault="002D4BFD" w:rsidP="0044391C">
            <w:pPr>
              <w:adjustRightInd w:val="0"/>
              <w:snapToGrid w:val="0"/>
              <w:spacing w:line="360" w:lineRule="auto"/>
              <w:jc w:val="center"/>
            </w:pPr>
            <w:r w:rsidRPr="00A91547">
              <w:t>3.16×10</w:t>
            </w:r>
            <w:r w:rsidRPr="00A91547">
              <w:rPr>
                <w:vertAlign w:val="superscript"/>
              </w:rPr>
              <w:t>-5</w:t>
            </w:r>
            <w:r w:rsidRPr="00A91547">
              <w:t xml:space="preserve"> </w:t>
            </w:r>
          </w:p>
        </w:tc>
        <w:tc>
          <w:tcPr>
            <w:tcW w:w="1041" w:type="dxa"/>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-4</w:t>
            </w:r>
          </w:p>
        </w:tc>
        <w:tc>
          <w:tcPr>
            <w:tcW w:w="1041" w:type="dxa"/>
            <w:vAlign w:val="center"/>
          </w:tcPr>
          <w:p w:rsidR="002D4BFD" w:rsidRPr="00A91547" w:rsidRDefault="002D4BFD" w:rsidP="0044391C">
            <w:pPr>
              <w:adjustRightInd w:val="0"/>
              <w:snapToGrid w:val="0"/>
              <w:spacing w:line="360" w:lineRule="auto"/>
              <w:jc w:val="center"/>
            </w:pPr>
            <w:r w:rsidRPr="00A91547">
              <w:t>3.16×10</w:t>
            </w:r>
            <w:r w:rsidRPr="00A91547">
              <w:rPr>
                <w:vertAlign w:val="superscript"/>
              </w:rPr>
              <w:t>-4</w:t>
            </w:r>
          </w:p>
        </w:tc>
        <w:tc>
          <w:tcPr>
            <w:tcW w:w="1041" w:type="dxa"/>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-3</w:t>
            </w:r>
          </w:p>
        </w:tc>
      </w:tr>
      <w:tr w:rsidR="002D4BFD" w:rsidRPr="00A91547" w:rsidTr="0044391C">
        <w:trPr>
          <w:trHeight w:val="328"/>
          <w:jc w:val="center"/>
        </w:trPr>
        <w:tc>
          <w:tcPr>
            <w:tcW w:w="1791" w:type="dxa"/>
            <w:vAlign w:val="center"/>
          </w:tcPr>
          <w:p w:rsidR="002D4BFD" w:rsidRPr="00A91547" w:rsidRDefault="002D4BFD" w:rsidP="0044391C">
            <w:pPr>
              <w:adjustRightInd w:val="0"/>
              <w:snapToGrid w:val="0"/>
              <w:spacing w:line="360" w:lineRule="auto"/>
              <w:jc w:val="center"/>
            </w:pPr>
            <w:r w:rsidRPr="00A91547">
              <w:t>标准工作液浓度的对数值</w:t>
            </w:r>
            <w:r w:rsidRPr="00A91547">
              <w:t>X</w:t>
            </w:r>
          </w:p>
        </w:tc>
        <w:tc>
          <w:tcPr>
            <w:tcW w:w="1041" w:type="dxa"/>
            <w:vAlign w:val="center"/>
          </w:tcPr>
          <w:p w:rsidR="002D4BFD" w:rsidRPr="00A91547" w:rsidRDefault="002D4BFD" w:rsidP="0044391C">
            <w:pPr>
              <w:adjustRightInd w:val="0"/>
              <w:snapToGrid w:val="0"/>
              <w:spacing w:line="360" w:lineRule="auto"/>
              <w:jc w:val="center"/>
            </w:pPr>
            <w:r w:rsidRPr="00A91547">
              <w:t>对照</w:t>
            </w:r>
          </w:p>
        </w:tc>
        <w:tc>
          <w:tcPr>
            <w:tcW w:w="1041" w:type="dxa"/>
            <w:vAlign w:val="center"/>
          </w:tcPr>
          <w:p w:rsidR="002D4BFD" w:rsidRPr="00A91547" w:rsidRDefault="002D4BFD" w:rsidP="0044391C">
            <w:pPr>
              <w:adjustRightInd w:val="0"/>
              <w:snapToGrid w:val="0"/>
              <w:spacing w:line="360" w:lineRule="auto"/>
              <w:jc w:val="center"/>
            </w:pPr>
            <w:r w:rsidRPr="00A91547">
              <w:t>-5</w:t>
            </w:r>
          </w:p>
        </w:tc>
        <w:tc>
          <w:tcPr>
            <w:tcW w:w="1041" w:type="dxa"/>
            <w:vAlign w:val="center"/>
          </w:tcPr>
          <w:p w:rsidR="002D4BFD" w:rsidRPr="00A91547" w:rsidRDefault="002D4BFD" w:rsidP="0044391C">
            <w:pPr>
              <w:adjustRightInd w:val="0"/>
              <w:snapToGrid w:val="0"/>
              <w:spacing w:line="360" w:lineRule="auto"/>
              <w:jc w:val="center"/>
            </w:pPr>
            <w:r w:rsidRPr="00A91547">
              <w:t>-4.5</w:t>
            </w:r>
          </w:p>
        </w:tc>
        <w:tc>
          <w:tcPr>
            <w:tcW w:w="1041" w:type="dxa"/>
            <w:vAlign w:val="center"/>
          </w:tcPr>
          <w:p w:rsidR="002D4BFD" w:rsidRPr="00A91547" w:rsidRDefault="002D4BFD" w:rsidP="0044391C">
            <w:pPr>
              <w:adjustRightInd w:val="0"/>
              <w:snapToGrid w:val="0"/>
              <w:spacing w:line="360" w:lineRule="auto"/>
              <w:jc w:val="center"/>
            </w:pPr>
            <w:r w:rsidRPr="00A91547">
              <w:t>-4</w:t>
            </w:r>
          </w:p>
        </w:tc>
        <w:tc>
          <w:tcPr>
            <w:tcW w:w="1041" w:type="dxa"/>
            <w:vAlign w:val="center"/>
          </w:tcPr>
          <w:p w:rsidR="002D4BFD" w:rsidRPr="00A91547" w:rsidRDefault="002D4BFD" w:rsidP="0044391C">
            <w:pPr>
              <w:adjustRightInd w:val="0"/>
              <w:snapToGrid w:val="0"/>
              <w:spacing w:line="360" w:lineRule="auto"/>
              <w:jc w:val="center"/>
            </w:pPr>
            <w:r w:rsidRPr="00A91547">
              <w:t>-3.5</w:t>
            </w:r>
          </w:p>
        </w:tc>
        <w:tc>
          <w:tcPr>
            <w:tcW w:w="1041" w:type="dxa"/>
            <w:vAlign w:val="center"/>
          </w:tcPr>
          <w:p w:rsidR="002D4BFD" w:rsidRPr="00A91547" w:rsidRDefault="002D4BFD" w:rsidP="0044391C">
            <w:pPr>
              <w:adjustRightInd w:val="0"/>
              <w:snapToGrid w:val="0"/>
              <w:spacing w:line="360" w:lineRule="auto"/>
              <w:jc w:val="center"/>
            </w:pPr>
            <w:r w:rsidRPr="00A91547">
              <w:t>-3</w:t>
            </w:r>
          </w:p>
        </w:tc>
      </w:tr>
      <w:tr w:rsidR="002D4BFD" w:rsidRPr="00A91547" w:rsidTr="0044391C">
        <w:trPr>
          <w:trHeight w:val="328"/>
          <w:jc w:val="center"/>
        </w:trPr>
        <w:tc>
          <w:tcPr>
            <w:tcW w:w="1791" w:type="dxa"/>
            <w:vAlign w:val="center"/>
          </w:tcPr>
          <w:p w:rsidR="002D4BFD" w:rsidRPr="00A91547" w:rsidRDefault="002D4BFD" w:rsidP="0044391C">
            <w:pPr>
              <w:adjustRightInd w:val="0"/>
              <w:snapToGrid w:val="0"/>
              <w:spacing w:line="360" w:lineRule="auto"/>
              <w:jc w:val="center"/>
              <w:rPr>
                <w:noProof/>
              </w:rPr>
            </w:pPr>
            <w:r w:rsidRPr="00A91547">
              <w:t>OD</w:t>
            </w:r>
            <w:r w:rsidRPr="00A91547">
              <w:rPr>
                <w:vertAlign w:val="subscript"/>
              </w:rPr>
              <w:t>534</w:t>
            </w:r>
          </w:p>
        </w:tc>
        <w:tc>
          <w:tcPr>
            <w:tcW w:w="1041" w:type="dxa"/>
            <w:vAlign w:val="center"/>
          </w:tcPr>
          <w:p w:rsidR="002D4BFD" w:rsidRPr="00A91547" w:rsidRDefault="002D4BFD" w:rsidP="0044391C">
            <w:pPr>
              <w:adjustRightInd w:val="0"/>
              <w:snapToGrid w:val="0"/>
              <w:spacing w:line="360" w:lineRule="auto"/>
              <w:jc w:val="center"/>
            </w:pPr>
            <w:r>
              <w:rPr>
                <w:rFonts w:hint="eastAsia"/>
              </w:rPr>
              <w:t>——</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534</w:t>
            </w:r>
            <w:r w:rsidRPr="00A91547">
              <w:t>1</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534</w:t>
            </w:r>
            <w:r w:rsidRPr="00A91547">
              <w:t>2</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534</w:t>
            </w:r>
            <w:r w:rsidRPr="00A91547">
              <w:t>3</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534</w:t>
            </w:r>
            <w:r w:rsidRPr="00A91547">
              <w:t>4</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534</w:t>
            </w:r>
            <w:r w:rsidRPr="00A91547">
              <w:t>5</w:t>
            </w:r>
          </w:p>
        </w:tc>
      </w:tr>
      <w:tr w:rsidR="002D4BFD" w:rsidRPr="00A91547" w:rsidTr="0044391C">
        <w:trPr>
          <w:trHeight w:val="328"/>
          <w:jc w:val="center"/>
        </w:trPr>
        <w:tc>
          <w:tcPr>
            <w:tcW w:w="179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650</w:t>
            </w:r>
          </w:p>
        </w:tc>
        <w:tc>
          <w:tcPr>
            <w:tcW w:w="1041" w:type="dxa"/>
            <w:vAlign w:val="center"/>
          </w:tcPr>
          <w:p w:rsidR="002D4BFD" w:rsidRPr="00A91547" w:rsidRDefault="002D4BFD" w:rsidP="0044391C">
            <w:pPr>
              <w:adjustRightInd w:val="0"/>
              <w:snapToGrid w:val="0"/>
              <w:spacing w:line="360" w:lineRule="auto"/>
              <w:jc w:val="center"/>
            </w:pPr>
            <w:r>
              <w:rPr>
                <w:rFonts w:hint="eastAsia"/>
              </w:rPr>
              <w:t>——</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650</w:t>
            </w:r>
            <w:r w:rsidRPr="00A91547">
              <w:t>1</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650</w:t>
            </w:r>
            <w:r w:rsidRPr="00A91547">
              <w:t>2</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650</w:t>
            </w:r>
            <w:r w:rsidRPr="00A91547">
              <w:t>3</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650</w:t>
            </w:r>
            <w:r w:rsidRPr="00A91547">
              <w:t>4</w:t>
            </w:r>
          </w:p>
        </w:tc>
        <w:tc>
          <w:tcPr>
            <w:tcW w:w="1041" w:type="dxa"/>
            <w:vAlign w:val="center"/>
          </w:tcPr>
          <w:p w:rsidR="002D4BFD" w:rsidRPr="00A91547" w:rsidRDefault="002D4BFD" w:rsidP="0044391C">
            <w:pPr>
              <w:adjustRightInd w:val="0"/>
              <w:snapToGrid w:val="0"/>
              <w:spacing w:line="360" w:lineRule="auto"/>
              <w:jc w:val="center"/>
            </w:pPr>
            <w:r w:rsidRPr="00A91547">
              <w:t>OD</w:t>
            </w:r>
            <w:r w:rsidRPr="00A91547">
              <w:rPr>
                <w:vertAlign w:val="subscript"/>
              </w:rPr>
              <w:t>650</w:t>
            </w:r>
            <w:r w:rsidRPr="00A91547">
              <w:t>5</w:t>
            </w:r>
          </w:p>
        </w:tc>
      </w:tr>
      <w:tr w:rsidR="002D4BFD" w:rsidRPr="00A91547" w:rsidTr="0044391C">
        <w:trPr>
          <w:trHeight w:val="328"/>
          <w:jc w:val="center"/>
        </w:trPr>
        <w:tc>
          <w:tcPr>
            <w:tcW w:w="1791" w:type="dxa"/>
            <w:vAlign w:val="center"/>
          </w:tcPr>
          <w:p w:rsidR="002D4BFD" w:rsidRPr="00A91547" w:rsidRDefault="002D4BFD" w:rsidP="0044391C">
            <w:pPr>
              <w:adjustRightInd w:val="0"/>
              <w:snapToGrid w:val="0"/>
              <w:spacing w:line="360" w:lineRule="auto"/>
              <w:jc w:val="center"/>
            </w:pPr>
            <w:r w:rsidRPr="00A91547">
              <w:t>光密度差值</w:t>
            </w:r>
          </w:p>
          <w:p w:rsidR="002D4BFD" w:rsidRPr="00A91547" w:rsidRDefault="002D4BFD" w:rsidP="0044391C">
            <w:pPr>
              <w:adjustRightInd w:val="0"/>
              <w:snapToGrid w:val="0"/>
              <w:spacing w:line="360" w:lineRule="auto"/>
              <w:jc w:val="center"/>
            </w:pPr>
            <w:r w:rsidRPr="00A91547">
              <w:t>D= OD</w:t>
            </w:r>
            <w:r w:rsidRPr="00A91547">
              <w:rPr>
                <w:vertAlign w:val="subscript"/>
              </w:rPr>
              <w:t xml:space="preserve">534 </w:t>
            </w:r>
            <w:r w:rsidRPr="00A91547">
              <w:t>- OD</w:t>
            </w:r>
            <w:r w:rsidRPr="00A91547">
              <w:rPr>
                <w:vertAlign w:val="subscript"/>
              </w:rPr>
              <w:t>650</w:t>
            </w:r>
          </w:p>
        </w:tc>
        <w:tc>
          <w:tcPr>
            <w:tcW w:w="1041" w:type="dxa"/>
            <w:vAlign w:val="center"/>
          </w:tcPr>
          <w:p w:rsidR="002D4BFD" w:rsidRPr="00A91547" w:rsidRDefault="002D4BFD" w:rsidP="0044391C">
            <w:pPr>
              <w:adjustRightInd w:val="0"/>
              <w:snapToGrid w:val="0"/>
              <w:spacing w:line="360" w:lineRule="auto"/>
              <w:jc w:val="center"/>
            </w:pPr>
            <w:r>
              <w:rPr>
                <w:rFonts w:hint="eastAsia"/>
              </w:rPr>
              <w:t>——</w:t>
            </w:r>
          </w:p>
        </w:tc>
        <w:tc>
          <w:tcPr>
            <w:tcW w:w="1041" w:type="dxa"/>
            <w:vAlign w:val="center"/>
          </w:tcPr>
          <w:p w:rsidR="002D4BFD" w:rsidRPr="00A91547" w:rsidRDefault="002D4BFD" w:rsidP="0044391C">
            <w:pPr>
              <w:adjustRightInd w:val="0"/>
              <w:snapToGrid w:val="0"/>
              <w:spacing w:line="360" w:lineRule="auto"/>
              <w:jc w:val="center"/>
            </w:pPr>
            <w:r w:rsidRPr="00A91547">
              <w:t>D1</w:t>
            </w:r>
          </w:p>
        </w:tc>
        <w:tc>
          <w:tcPr>
            <w:tcW w:w="1041" w:type="dxa"/>
            <w:vAlign w:val="center"/>
          </w:tcPr>
          <w:p w:rsidR="002D4BFD" w:rsidRPr="00A91547" w:rsidRDefault="002D4BFD" w:rsidP="0044391C">
            <w:pPr>
              <w:adjustRightInd w:val="0"/>
              <w:snapToGrid w:val="0"/>
              <w:spacing w:line="360" w:lineRule="auto"/>
              <w:jc w:val="center"/>
            </w:pPr>
            <w:r w:rsidRPr="00A91547">
              <w:t>D2</w:t>
            </w:r>
          </w:p>
        </w:tc>
        <w:tc>
          <w:tcPr>
            <w:tcW w:w="1041" w:type="dxa"/>
            <w:vAlign w:val="center"/>
          </w:tcPr>
          <w:p w:rsidR="002D4BFD" w:rsidRPr="00A91547" w:rsidRDefault="002D4BFD" w:rsidP="0044391C">
            <w:pPr>
              <w:adjustRightInd w:val="0"/>
              <w:snapToGrid w:val="0"/>
              <w:spacing w:line="360" w:lineRule="auto"/>
              <w:jc w:val="center"/>
            </w:pPr>
            <w:r w:rsidRPr="00A91547">
              <w:t>D3</w:t>
            </w:r>
          </w:p>
        </w:tc>
        <w:tc>
          <w:tcPr>
            <w:tcW w:w="1041" w:type="dxa"/>
            <w:vAlign w:val="center"/>
          </w:tcPr>
          <w:p w:rsidR="002D4BFD" w:rsidRPr="00A91547" w:rsidRDefault="002D4BFD" w:rsidP="0044391C">
            <w:pPr>
              <w:adjustRightInd w:val="0"/>
              <w:snapToGrid w:val="0"/>
              <w:spacing w:line="360" w:lineRule="auto"/>
              <w:jc w:val="center"/>
            </w:pPr>
            <w:r w:rsidRPr="00A91547">
              <w:t>D4</w:t>
            </w:r>
          </w:p>
        </w:tc>
        <w:tc>
          <w:tcPr>
            <w:tcW w:w="1041" w:type="dxa"/>
            <w:vAlign w:val="center"/>
          </w:tcPr>
          <w:p w:rsidR="002D4BFD" w:rsidRPr="00A91547" w:rsidRDefault="002D4BFD" w:rsidP="0044391C">
            <w:pPr>
              <w:adjustRightInd w:val="0"/>
              <w:snapToGrid w:val="0"/>
              <w:spacing w:line="360" w:lineRule="auto"/>
              <w:jc w:val="center"/>
            </w:pPr>
            <w:r w:rsidRPr="00A91547">
              <w:t>D5</w:t>
            </w:r>
          </w:p>
        </w:tc>
      </w:tr>
    </w:tbl>
    <w:p w:rsidR="002D4BFD" w:rsidRPr="00A91547" w:rsidRDefault="002D4BFD" w:rsidP="00276F1F">
      <w:pPr>
        <w:pStyle w:val="afa"/>
        <w:spacing w:beforeLines="100" w:afterLines="100"/>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w:t>
      </w:r>
      <w:r>
        <w:rPr>
          <w:rFonts w:ascii="Times New Roman" w:eastAsia="黑体" w:hint="eastAsia"/>
          <w:kern w:val="44"/>
          <w:szCs w:val="22"/>
        </w:rPr>
        <w:t>3</w:t>
      </w:r>
      <w:r w:rsidRPr="00A91547">
        <w:rPr>
          <w:rFonts w:ascii="Times New Roman" w:eastAsia="黑体"/>
          <w:kern w:val="44"/>
          <w:szCs w:val="22"/>
        </w:rPr>
        <w:t>.</w:t>
      </w:r>
      <w:r>
        <w:rPr>
          <w:rFonts w:ascii="Times New Roman" w:eastAsia="黑体" w:hint="eastAsia"/>
          <w:kern w:val="44"/>
          <w:szCs w:val="22"/>
        </w:rPr>
        <w:t>4</w:t>
      </w:r>
      <w:r w:rsidRPr="00A91547">
        <w:rPr>
          <w:rFonts w:ascii="Times New Roman" w:eastAsia="黑体"/>
          <w:kern w:val="44"/>
          <w:szCs w:val="22"/>
        </w:rPr>
        <w:t xml:space="preserve"> </w:t>
      </w:r>
      <w:r w:rsidRPr="00A91547">
        <w:rPr>
          <w:rFonts w:ascii="Times New Roman" w:eastAsia="黑体"/>
          <w:kern w:val="44"/>
          <w:szCs w:val="22"/>
        </w:rPr>
        <w:t>测量</w:t>
      </w:r>
    </w:p>
    <w:p w:rsidR="002D4BFD" w:rsidRDefault="002D4BFD" w:rsidP="002D4BFD">
      <w:pPr>
        <w:spacing w:before="50" w:after="50" w:line="360" w:lineRule="auto"/>
        <w:ind w:firstLine="435"/>
      </w:pPr>
      <w:r w:rsidRPr="00A91547">
        <w:t>测量并计算试样溶液处理后苋红素浓度的光密度值</w:t>
      </w:r>
      <w:r w:rsidRPr="00A91547">
        <w:t>D</w:t>
      </w:r>
      <w:r>
        <w:rPr>
          <w:rFonts w:hint="eastAsia"/>
        </w:rPr>
        <w:t>，</w:t>
      </w:r>
      <w:r>
        <w:rPr>
          <w:rFonts w:hint="eastAsia"/>
        </w:rPr>
        <w:t>D</w:t>
      </w:r>
      <w:r>
        <w:rPr>
          <w:rFonts w:hint="eastAsia"/>
        </w:rPr>
        <w:t>值</w:t>
      </w:r>
      <w:r w:rsidRPr="00A91547">
        <w:t>在</w:t>
      </w:r>
      <w:r>
        <w:rPr>
          <w:rFonts w:hint="eastAsia"/>
        </w:rPr>
        <w:t>标准曲线</w:t>
      </w:r>
      <w:r w:rsidRPr="00A91547">
        <w:t>线性范围的试验视为有效试验，记录试样</w:t>
      </w:r>
      <w:r>
        <w:rPr>
          <w:rFonts w:hint="eastAsia"/>
        </w:rPr>
        <w:t>浓度</w:t>
      </w:r>
      <w:r>
        <w:rPr>
          <w:rFonts w:hint="eastAsia"/>
        </w:rPr>
        <w:t>c</w:t>
      </w:r>
      <w:r w:rsidRPr="00A91547">
        <w:t>，无效试验所获得的数据应舍去。然后依据有效</w:t>
      </w:r>
      <w:r w:rsidRPr="00A91547">
        <w:t>y</w:t>
      </w:r>
      <w:r w:rsidRPr="00A91547">
        <w:t>值从标准曲线中计算</w:t>
      </w:r>
      <w:r w:rsidRPr="00A91547">
        <w:t>x</w:t>
      </w:r>
      <w:r w:rsidRPr="00A91547">
        <w:t>，依据（</w:t>
      </w:r>
      <w:r>
        <w:rPr>
          <w:rFonts w:hint="eastAsia"/>
        </w:rPr>
        <w:t>1</w:t>
      </w:r>
      <w:r w:rsidRPr="00A91547">
        <w:t>）式计算试样中细胞分裂素类物质的生物活性</w:t>
      </w:r>
      <w:r>
        <w:rPr>
          <w:rFonts w:hint="eastAsia"/>
        </w:rPr>
        <w:t>，若有多个有效</w:t>
      </w:r>
      <w:r>
        <w:rPr>
          <w:rFonts w:hint="eastAsia"/>
        </w:rPr>
        <w:t>y</w:t>
      </w:r>
      <w:r>
        <w:rPr>
          <w:rFonts w:hint="eastAsia"/>
        </w:rPr>
        <w:t>值，则按（</w:t>
      </w:r>
      <w:r>
        <w:rPr>
          <w:rFonts w:hint="eastAsia"/>
        </w:rPr>
        <w:t>1</w:t>
      </w:r>
      <w:r>
        <w:rPr>
          <w:rFonts w:hint="eastAsia"/>
        </w:rPr>
        <w:t>）式计算后取其平均值</w:t>
      </w:r>
      <w:r w:rsidRPr="00A91547">
        <w:t>。</w:t>
      </w:r>
    </w:p>
    <w:p w:rsidR="002D4BFD" w:rsidRPr="00A91547" w:rsidRDefault="002D4BFD" w:rsidP="00276F1F">
      <w:pPr>
        <w:pStyle w:val="afa"/>
        <w:spacing w:beforeLines="100" w:afterLines="100"/>
        <w:ind w:firstLineChars="0" w:firstLine="0"/>
        <w:rPr>
          <w:rFonts w:ascii="Times New Roman" w:eastAsia="黑体"/>
          <w:kern w:val="44"/>
          <w:szCs w:val="22"/>
        </w:rPr>
      </w:pPr>
      <w:r>
        <w:rPr>
          <w:rFonts w:ascii="Times New Roman" w:eastAsia="黑体" w:hint="eastAsia"/>
          <w:kern w:val="44"/>
          <w:szCs w:val="22"/>
        </w:rPr>
        <w:t>7.4</w:t>
      </w:r>
      <w:r w:rsidRPr="00A91547">
        <w:rPr>
          <w:rFonts w:ascii="Times New Roman" w:eastAsia="黑体"/>
          <w:kern w:val="44"/>
          <w:szCs w:val="22"/>
        </w:rPr>
        <w:t xml:space="preserve">  </w:t>
      </w:r>
      <w:r w:rsidRPr="00A91547">
        <w:rPr>
          <w:rFonts w:ascii="Times New Roman" w:eastAsia="黑体"/>
          <w:kern w:val="44"/>
          <w:szCs w:val="22"/>
        </w:rPr>
        <w:t>赤霉素测定</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.4.1</w:t>
      </w:r>
      <w:r w:rsidRPr="00A91547">
        <w:rPr>
          <w:rFonts w:ascii="Times New Roman" w:eastAsia="黑体"/>
        </w:rPr>
        <w:t>试验用无胚大麦半粒种子的获取</w:t>
      </w:r>
    </w:p>
    <w:p w:rsidR="002D4BFD" w:rsidRPr="00A91547" w:rsidRDefault="002D4BFD" w:rsidP="00276F1F">
      <w:pPr>
        <w:pStyle w:val="afa"/>
        <w:spacing w:beforeLines="50" w:afterLines="50" w:line="360" w:lineRule="auto"/>
        <w:ind w:firstLine="420"/>
        <w:rPr>
          <w:rFonts w:ascii="Times New Roman" w:eastAsiaTheme="minorEastAsia"/>
          <w:szCs w:val="21"/>
        </w:rPr>
      </w:pPr>
      <w:r w:rsidRPr="00A91547">
        <w:rPr>
          <w:rFonts w:ascii="Times New Roman"/>
        </w:rPr>
        <w:t>将约</w:t>
      </w:r>
      <w:r w:rsidRPr="00A91547">
        <w:rPr>
          <w:rFonts w:ascii="Times New Roman"/>
        </w:rPr>
        <w:t>200</w:t>
      </w:r>
      <w:r w:rsidRPr="00A91547">
        <w:rPr>
          <w:rFonts w:ascii="Times New Roman"/>
        </w:rPr>
        <w:t>粒大麦种子用手术刀片横切两半，选择无胚的一半，用现配的</w:t>
      </w:r>
      <w:r w:rsidRPr="00A91547">
        <w:rPr>
          <w:rFonts w:ascii="Times New Roman"/>
        </w:rPr>
        <w:t>1%</w:t>
      </w:r>
      <w:r w:rsidRPr="00A91547">
        <w:rPr>
          <w:rFonts w:ascii="Times New Roman"/>
        </w:rPr>
        <w:t>次氯酸钠溶液浸泡杀菌</w:t>
      </w:r>
      <w:r w:rsidRPr="00A91547">
        <w:rPr>
          <w:rFonts w:ascii="Times New Roman"/>
        </w:rPr>
        <w:t>15 min</w:t>
      </w:r>
      <w:r w:rsidRPr="00A91547">
        <w:rPr>
          <w:rFonts w:ascii="Times New Roman"/>
        </w:rPr>
        <w:t>，蒸馏水洗净，重复一次。然后放于盛有湿润消毒滤纸的大培养皿中吸胀</w:t>
      </w:r>
      <w:r>
        <w:rPr>
          <w:rFonts w:ascii="Times New Roman" w:hint="eastAsia"/>
        </w:rPr>
        <w:t>48</w:t>
      </w:r>
      <w:r w:rsidRPr="00A91547">
        <w:rPr>
          <w:rFonts w:ascii="Times New Roman"/>
        </w:rPr>
        <w:t xml:space="preserve"> h</w:t>
      </w:r>
      <w:r w:rsidRPr="00A91547">
        <w:rPr>
          <w:rFonts w:ascii="Times New Roman"/>
        </w:rPr>
        <w:t>，取出放进</w:t>
      </w:r>
      <w:r w:rsidRPr="00A91547">
        <w:rPr>
          <w:rFonts w:ascii="Times New Roman"/>
        </w:rPr>
        <w:t>50 mL</w:t>
      </w:r>
      <w:r w:rsidRPr="00A91547">
        <w:rPr>
          <w:rFonts w:ascii="Times New Roman"/>
        </w:rPr>
        <w:t>离心管中，以</w:t>
      </w:r>
      <w:r>
        <w:rPr>
          <w:rFonts w:ascii="Times New Roman" w:hint="eastAsia"/>
        </w:rPr>
        <w:t>5</w:t>
      </w:r>
      <w:r w:rsidRPr="00A91547">
        <w:rPr>
          <w:rFonts w:ascii="Times New Roman"/>
        </w:rPr>
        <w:t>0~100 r/min</w:t>
      </w:r>
      <w:r w:rsidRPr="00A91547">
        <w:rPr>
          <w:rFonts w:ascii="Times New Roman"/>
        </w:rPr>
        <w:t>揺</w:t>
      </w:r>
      <w:r w:rsidRPr="00A91547">
        <w:rPr>
          <w:rFonts w:ascii="Times New Roman"/>
        </w:rPr>
        <w:t>1.5 h</w:t>
      </w:r>
      <w:r w:rsidRPr="00A91547">
        <w:rPr>
          <w:rFonts w:ascii="Times New Roman"/>
        </w:rPr>
        <w:t>，每</w:t>
      </w:r>
      <w:r w:rsidRPr="00A91547">
        <w:rPr>
          <w:rFonts w:ascii="Times New Roman"/>
        </w:rPr>
        <w:t>0.5 h</w:t>
      </w:r>
      <w:r>
        <w:rPr>
          <w:rFonts w:ascii="Times New Roman"/>
        </w:rPr>
        <w:t>换一次水，于滤纸上轻轻吸干后，备用</w:t>
      </w:r>
      <w:r w:rsidRPr="00A91547">
        <w:rPr>
          <w:rFonts w:ascii="Times New Roman"/>
        </w:rPr>
        <w:t>。</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.4.</w:t>
      </w:r>
      <w:r>
        <w:rPr>
          <w:rFonts w:ascii="Times New Roman" w:eastAsia="黑体" w:hint="eastAsia"/>
          <w:kern w:val="44"/>
          <w:szCs w:val="22"/>
        </w:rPr>
        <w:t>2</w:t>
      </w:r>
      <w:r w:rsidRPr="00A91547">
        <w:rPr>
          <w:rFonts w:ascii="Times New Roman" w:eastAsia="黑体"/>
          <w:kern w:val="44"/>
          <w:szCs w:val="22"/>
        </w:rPr>
        <w:t xml:space="preserve"> α-</w:t>
      </w:r>
      <w:r w:rsidRPr="00A91547">
        <w:rPr>
          <w:rFonts w:ascii="Times New Roman" w:eastAsia="黑体"/>
          <w:kern w:val="44"/>
          <w:szCs w:val="22"/>
        </w:rPr>
        <w:t>淀粉酶活性测量</w:t>
      </w:r>
    </w:p>
    <w:p w:rsidR="002D4BFD" w:rsidRPr="00A91547" w:rsidRDefault="002D4BFD" w:rsidP="00276F1F">
      <w:pPr>
        <w:pStyle w:val="afa"/>
        <w:spacing w:beforeLines="50" w:afterLines="50" w:line="360" w:lineRule="auto"/>
        <w:ind w:firstLine="420"/>
        <w:rPr>
          <w:rFonts w:ascii="Times New Roman"/>
          <w:szCs w:val="21"/>
        </w:rPr>
      </w:pPr>
      <w:r w:rsidRPr="00A91547">
        <w:rPr>
          <w:rFonts w:ascii="Times New Roman"/>
        </w:rPr>
        <w:t>分别在</w:t>
      </w:r>
      <w:r>
        <w:rPr>
          <w:rFonts w:ascii="Times New Roman" w:hint="eastAsia"/>
        </w:rPr>
        <w:t>10</w:t>
      </w:r>
      <w:r w:rsidRPr="00A91547">
        <w:rPr>
          <w:rFonts w:ascii="Times New Roman"/>
        </w:rPr>
        <w:t xml:space="preserve"> mL</w:t>
      </w:r>
      <w:r w:rsidRPr="00A91547">
        <w:rPr>
          <w:rFonts w:ascii="Times New Roman"/>
        </w:rPr>
        <w:t>离心管中放入已吸胀的</w:t>
      </w:r>
      <w:r w:rsidRPr="00A91547">
        <w:rPr>
          <w:rFonts w:ascii="Times New Roman"/>
        </w:rPr>
        <w:t>10</w:t>
      </w:r>
      <w:r w:rsidRPr="00A91547">
        <w:rPr>
          <w:rFonts w:ascii="Times New Roman"/>
        </w:rPr>
        <w:t>个大麦无胚半粒种子，每个离心管为一个处理，分别加入</w:t>
      </w:r>
      <w:r w:rsidRPr="00A91547">
        <w:rPr>
          <w:rFonts w:ascii="Times New Roman"/>
        </w:rPr>
        <w:t>1 mL</w:t>
      </w:r>
      <w:r w:rsidRPr="00A91547">
        <w:rPr>
          <w:rFonts w:ascii="Times New Roman"/>
        </w:rPr>
        <w:t>不同浓度的标准品溶液或待测样品，以乙酸缓冲液为对照。将试管放进摇床中</w:t>
      </w:r>
      <w:r w:rsidRPr="00A91547">
        <w:rPr>
          <w:rFonts w:ascii="Times New Roman"/>
        </w:rPr>
        <w:t>60~100 rpm</w:t>
      </w:r>
      <w:r w:rsidRPr="00A91547">
        <w:rPr>
          <w:rFonts w:ascii="Times New Roman"/>
        </w:rPr>
        <w:t>震荡培养</w:t>
      </w:r>
      <w:r w:rsidRPr="00A91547">
        <w:rPr>
          <w:rFonts w:ascii="Times New Roman"/>
        </w:rPr>
        <w:t>24 h</w:t>
      </w:r>
      <w:r w:rsidRPr="00A91547">
        <w:rPr>
          <w:rFonts w:ascii="Times New Roman"/>
        </w:rPr>
        <w:t>。</w:t>
      </w:r>
      <w:r>
        <w:rPr>
          <w:rFonts w:ascii="Times New Roman" w:hint="eastAsia"/>
        </w:rPr>
        <w:t>用研棒将种子研碎混匀后低速离心，使种子碎屑沉淀，</w:t>
      </w:r>
      <w:r w:rsidRPr="00A91547">
        <w:rPr>
          <w:rFonts w:ascii="Times New Roman"/>
        </w:rPr>
        <w:t>然后从每个离心管中吸取上清液</w:t>
      </w:r>
      <w:r w:rsidRPr="00A91547">
        <w:rPr>
          <w:rFonts w:ascii="Times New Roman"/>
        </w:rPr>
        <w:t>0.4 mL</w:t>
      </w:r>
      <w:r w:rsidRPr="00A91547">
        <w:rPr>
          <w:rFonts w:ascii="Times New Roman"/>
        </w:rPr>
        <w:t>至新的</w:t>
      </w:r>
      <w:r w:rsidRPr="00A91547">
        <w:rPr>
          <w:rFonts w:ascii="Times New Roman"/>
        </w:rPr>
        <w:t>10 mL</w:t>
      </w:r>
      <w:r w:rsidRPr="00A91547">
        <w:rPr>
          <w:rFonts w:ascii="Times New Roman"/>
        </w:rPr>
        <w:t>离心管中，加入</w:t>
      </w:r>
      <w:r w:rsidRPr="00A91547">
        <w:rPr>
          <w:rFonts w:ascii="Times New Roman"/>
        </w:rPr>
        <w:t>1.6 mL 0.1%</w:t>
      </w:r>
      <w:r w:rsidRPr="00A91547">
        <w:rPr>
          <w:rFonts w:ascii="Times New Roman"/>
        </w:rPr>
        <w:t>淀粉溶液，混匀，</w:t>
      </w:r>
      <w:r w:rsidRPr="00A91547">
        <w:rPr>
          <w:rFonts w:ascii="Times New Roman"/>
        </w:rPr>
        <w:t>30℃</w:t>
      </w:r>
      <w:r w:rsidRPr="00A91547">
        <w:rPr>
          <w:rFonts w:ascii="Times New Roman"/>
        </w:rPr>
        <w:t>水浴</w:t>
      </w:r>
      <w:r w:rsidRPr="00A91547">
        <w:rPr>
          <w:rFonts w:ascii="Times New Roman"/>
        </w:rPr>
        <w:t>10 min</w:t>
      </w:r>
      <w:r w:rsidRPr="00A91547">
        <w:rPr>
          <w:rFonts w:ascii="Times New Roman"/>
        </w:rPr>
        <w:t>。再加入</w:t>
      </w:r>
      <w:r w:rsidRPr="00A91547">
        <w:rPr>
          <w:rFonts w:ascii="Times New Roman"/>
        </w:rPr>
        <w:t>I</w:t>
      </w:r>
      <w:r w:rsidRPr="00A91547">
        <w:rPr>
          <w:rFonts w:ascii="Times New Roman"/>
          <w:vertAlign w:val="subscript"/>
        </w:rPr>
        <w:t>2</w:t>
      </w:r>
      <w:r w:rsidRPr="00A91547">
        <w:rPr>
          <w:rFonts w:ascii="Times New Roman"/>
        </w:rPr>
        <w:t>-KI</w:t>
      </w:r>
      <w:r w:rsidRPr="00A91547">
        <w:rPr>
          <w:rFonts w:ascii="Times New Roman"/>
        </w:rPr>
        <w:t>溶液</w:t>
      </w:r>
      <w:r w:rsidRPr="00A91547">
        <w:rPr>
          <w:rFonts w:ascii="Times New Roman"/>
        </w:rPr>
        <w:t>2 mL</w:t>
      </w:r>
      <w:r w:rsidRPr="00A91547">
        <w:rPr>
          <w:rFonts w:ascii="Times New Roman"/>
        </w:rPr>
        <w:t>，蒸馏</w:t>
      </w:r>
      <w:r w:rsidRPr="00A91547">
        <w:rPr>
          <w:rFonts w:ascii="Times New Roman"/>
        </w:rPr>
        <w:lastRenderedPageBreak/>
        <w:t>水定容至</w:t>
      </w:r>
      <w:r w:rsidRPr="00A91547">
        <w:rPr>
          <w:rFonts w:ascii="Times New Roman"/>
        </w:rPr>
        <w:t>5 mL</w:t>
      </w:r>
      <w:r w:rsidRPr="00A91547">
        <w:rPr>
          <w:rFonts w:ascii="Times New Roman"/>
        </w:rPr>
        <w:t>，充分摇匀（溶液呈蓝色），</w:t>
      </w:r>
      <w:r>
        <w:rPr>
          <w:rFonts w:ascii="Times New Roman" w:hint="eastAsia"/>
        </w:rPr>
        <w:t>以对照管调零，</w:t>
      </w:r>
      <w:r w:rsidRPr="00A91547">
        <w:rPr>
          <w:rFonts w:ascii="Times New Roman"/>
        </w:rPr>
        <w:t>用紫外分光光度计读取每管中溶液的</w:t>
      </w:r>
      <w:r w:rsidRPr="00A91547">
        <w:rPr>
          <w:rFonts w:ascii="Times New Roman"/>
        </w:rPr>
        <w:t>OD</w:t>
      </w:r>
      <w:r w:rsidRPr="00A91547">
        <w:rPr>
          <w:rFonts w:ascii="Times New Roman"/>
          <w:vertAlign w:val="subscript"/>
        </w:rPr>
        <w:t>580</w:t>
      </w:r>
      <w:r w:rsidRPr="00A91547">
        <w:rPr>
          <w:rFonts w:ascii="Times New Roman"/>
        </w:rPr>
        <w:t>值，指示</w:t>
      </w:r>
      <w:r w:rsidRPr="00A91547">
        <w:rPr>
          <w:rFonts w:ascii="Times New Roman"/>
        </w:rPr>
        <w:t>α-</w:t>
      </w:r>
      <w:r w:rsidRPr="00A91547">
        <w:rPr>
          <w:rFonts w:ascii="Times New Roman"/>
        </w:rPr>
        <w:t>淀粉酶活性。</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.4.</w:t>
      </w:r>
      <w:r>
        <w:rPr>
          <w:rFonts w:ascii="Times New Roman" w:eastAsia="黑体" w:hint="eastAsia"/>
          <w:kern w:val="44"/>
          <w:szCs w:val="22"/>
        </w:rPr>
        <w:t>3</w:t>
      </w:r>
      <w:r w:rsidRPr="00A91547">
        <w:rPr>
          <w:rFonts w:ascii="Times New Roman" w:eastAsia="黑体"/>
          <w:kern w:val="44"/>
          <w:szCs w:val="22"/>
        </w:rPr>
        <w:t xml:space="preserve"> </w:t>
      </w:r>
      <w:r w:rsidRPr="00A91547">
        <w:rPr>
          <w:rFonts w:ascii="Times New Roman" w:eastAsia="黑体"/>
          <w:kern w:val="44"/>
          <w:szCs w:val="22"/>
        </w:rPr>
        <w:t>标准曲线绘制</w:t>
      </w:r>
    </w:p>
    <w:p w:rsidR="002D4BFD" w:rsidRPr="00F92294" w:rsidRDefault="002D4BFD" w:rsidP="00276F1F">
      <w:pPr>
        <w:pStyle w:val="afa"/>
        <w:spacing w:beforeLines="50" w:afterLines="50" w:line="360" w:lineRule="auto"/>
        <w:ind w:firstLine="420"/>
        <w:rPr>
          <w:rFonts w:ascii="Times New Roman"/>
        </w:rPr>
      </w:pPr>
      <w:r w:rsidRPr="00A91547">
        <w:rPr>
          <w:rFonts w:ascii="Times New Roman"/>
        </w:rPr>
        <w:t>按表</w:t>
      </w:r>
      <w:r>
        <w:rPr>
          <w:rFonts w:ascii="Times New Roman" w:hint="eastAsia"/>
        </w:rPr>
        <w:t>3</w:t>
      </w:r>
      <w:r w:rsidRPr="00A91547">
        <w:rPr>
          <w:rFonts w:ascii="Times New Roman"/>
        </w:rPr>
        <w:t>进行数据测量记录并计算光密度值</w:t>
      </w:r>
      <w:r w:rsidRPr="00A91547">
        <w:rPr>
          <w:rFonts w:ascii="Times New Roman"/>
        </w:rPr>
        <w:t>D</w:t>
      </w:r>
      <w:r w:rsidRPr="00A91547">
        <w:rPr>
          <w:rFonts w:ascii="Times New Roman"/>
        </w:rPr>
        <w:t>（</w:t>
      </w:r>
      <w:r w:rsidRPr="00A91547">
        <w:rPr>
          <w:rFonts w:ascii="Times New Roman"/>
        </w:rPr>
        <w:t>OD</w:t>
      </w:r>
      <w:r w:rsidRPr="00A91547">
        <w:rPr>
          <w:rFonts w:ascii="Times New Roman"/>
          <w:vertAlign w:val="subscript"/>
        </w:rPr>
        <w:t>580</w:t>
      </w:r>
      <w:r w:rsidRPr="00A91547">
        <w:rPr>
          <w:rFonts w:ascii="Times New Roman"/>
        </w:rPr>
        <w:t>）。以</w:t>
      </w:r>
      <w:r w:rsidRPr="00A91547">
        <w:rPr>
          <w:rFonts w:ascii="Times New Roman"/>
        </w:rPr>
        <w:t>10</w:t>
      </w:r>
      <w:r w:rsidRPr="00A91547">
        <w:rPr>
          <w:rFonts w:ascii="Times New Roman"/>
        </w:rPr>
        <w:t>为底取标准品工作液浓度的对数值</w:t>
      </w:r>
      <w:r w:rsidRPr="00A91547">
        <w:rPr>
          <w:rFonts w:ascii="Times New Roman"/>
        </w:rPr>
        <w:t>x</w:t>
      </w:r>
      <w:r w:rsidRPr="00A91547">
        <w:rPr>
          <w:rFonts w:ascii="Times New Roman"/>
        </w:rPr>
        <w:t>为自变量，以处理组</w:t>
      </w:r>
      <w:r>
        <w:rPr>
          <w:rFonts w:ascii="Times New Roman" w:hint="eastAsia"/>
        </w:rPr>
        <w:t>的</w:t>
      </w:r>
      <w:r w:rsidRPr="00A91547">
        <w:rPr>
          <w:rFonts w:ascii="Times New Roman"/>
        </w:rPr>
        <w:t>光密度值</w:t>
      </w:r>
      <w:r w:rsidRPr="00A91547">
        <w:rPr>
          <w:rFonts w:ascii="Times New Roman"/>
        </w:rPr>
        <w:t>Dn</w:t>
      </w:r>
      <w:r w:rsidRPr="00A91547">
        <w:rPr>
          <w:rFonts w:ascii="Times New Roman"/>
        </w:rPr>
        <w:t>为因变量</w:t>
      </w:r>
      <w:r w:rsidRPr="00A91547">
        <w:rPr>
          <w:rFonts w:ascii="Times New Roman"/>
        </w:rPr>
        <w:t>y</w:t>
      </w:r>
      <w:r w:rsidRPr="00A91547">
        <w:rPr>
          <w:rFonts w:ascii="Times New Roman"/>
        </w:rPr>
        <w:t>，绘制标准曲线。</w:t>
      </w:r>
    </w:p>
    <w:p w:rsidR="002D4BFD" w:rsidRPr="00A91547" w:rsidRDefault="002D4BFD" w:rsidP="002D4BFD">
      <w:pPr>
        <w:adjustRightInd w:val="0"/>
        <w:snapToGrid w:val="0"/>
        <w:spacing w:line="360" w:lineRule="auto"/>
        <w:ind w:firstLineChars="200" w:firstLine="420"/>
        <w:jc w:val="center"/>
      </w:pPr>
      <w:r w:rsidRPr="00A91547">
        <w:t>表</w:t>
      </w:r>
      <w:r>
        <w:rPr>
          <w:rFonts w:hint="eastAsia"/>
        </w:rPr>
        <w:t>3</w:t>
      </w:r>
      <w:r w:rsidRPr="00A91547">
        <w:t xml:space="preserve">  </w:t>
      </w:r>
      <w:r w:rsidRPr="00A91547">
        <w:t>标准曲线制作相关试验处理设置及数据记录表</w:t>
      </w:r>
    </w:p>
    <w:tbl>
      <w:tblPr>
        <w:tblStyle w:val="af6"/>
        <w:tblW w:w="9166" w:type="dxa"/>
        <w:tblLayout w:type="fixed"/>
        <w:tblLook w:val="04A0"/>
      </w:tblPr>
      <w:tblGrid>
        <w:gridCol w:w="1627"/>
        <w:gridCol w:w="1077"/>
        <w:gridCol w:w="1077"/>
        <w:gridCol w:w="1077"/>
        <w:gridCol w:w="1077"/>
        <w:gridCol w:w="1077"/>
        <w:gridCol w:w="1077"/>
        <w:gridCol w:w="1077"/>
      </w:tblGrid>
      <w:tr w:rsidR="002D4BFD" w:rsidRPr="00A91547" w:rsidTr="0044391C">
        <w:trPr>
          <w:trHeight w:val="340"/>
        </w:trPr>
        <w:tc>
          <w:tcPr>
            <w:tcW w:w="1627" w:type="dxa"/>
            <w:vAlign w:val="center"/>
          </w:tcPr>
          <w:p w:rsidR="002D4BFD" w:rsidRPr="00A91547" w:rsidRDefault="002D4BFD" w:rsidP="0044391C">
            <w:pPr>
              <w:adjustRightInd w:val="0"/>
              <w:snapToGrid w:val="0"/>
              <w:spacing w:line="360" w:lineRule="auto"/>
              <w:jc w:val="center"/>
            </w:pPr>
            <w:r w:rsidRPr="00A91547">
              <w:rPr>
                <w:noProof/>
              </w:rPr>
              <w:t>组号（</w:t>
            </w:r>
            <w:r w:rsidRPr="00A91547">
              <w:rPr>
                <w:noProof/>
              </w:rPr>
              <w:t>Pn</w:t>
            </w:r>
            <w:r w:rsidRPr="00A91547">
              <w:rPr>
                <w:noProof/>
              </w:rPr>
              <w:t>）</w:t>
            </w:r>
          </w:p>
        </w:tc>
        <w:tc>
          <w:tcPr>
            <w:tcW w:w="1077" w:type="dxa"/>
            <w:vAlign w:val="center"/>
          </w:tcPr>
          <w:p w:rsidR="002D4BFD" w:rsidRPr="00A91547" w:rsidRDefault="002D4BFD" w:rsidP="0044391C">
            <w:pPr>
              <w:adjustRightInd w:val="0"/>
              <w:snapToGrid w:val="0"/>
              <w:spacing w:line="360" w:lineRule="auto"/>
              <w:jc w:val="center"/>
            </w:pPr>
            <w:r w:rsidRPr="00A91547">
              <w:t>P1</w:t>
            </w:r>
          </w:p>
        </w:tc>
        <w:tc>
          <w:tcPr>
            <w:tcW w:w="1077" w:type="dxa"/>
            <w:vAlign w:val="center"/>
          </w:tcPr>
          <w:p w:rsidR="002D4BFD" w:rsidRPr="00A91547" w:rsidRDefault="002D4BFD" w:rsidP="0044391C">
            <w:pPr>
              <w:adjustRightInd w:val="0"/>
              <w:snapToGrid w:val="0"/>
              <w:spacing w:line="360" w:lineRule="auto"/>
              <w:jc w:val="center"/>
            </w:pPr>
            <w:r w:rsidRPr="00A91547">
              <w:t>P1</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P2</w:t>
            </w:r>
          </w:p>
        </w:tc>
        <w:tc>
          <w:tcPr>
            <w:tcW w:w="1077" w:type="dxa"/>
            <w:tcBorders>
              <w:left w:val="single" w:sz="4" w:space="0" w:color="auto"/>
            </w:tcBorders>
            <w:vAlign w:val="center"/>
          </w:tcPr>
          <w:p w:rsidR="002D4BFD" w:rsidRPr="00A91547" w:rsidRDefault="002D4BFD" w:rsidP="0044391C">
            <w:pPr>
              <w:adjustRightInd w:val="0"/>
              <w:snapToGrid w:val="0"/>
              <w:spacing w:line="360" w:lineRule="auto"/>
              <w:jc w:val="center"/>
            </w:pPr>
            <w:r w:rsidRPr="00A91547">
              <w:t>P3</w:t>
            </w:r>
          </w:p>
        </w:tc>
        <w:tc>
          <w:tcPr>
            <w:tcW w:w="1077" w:type="dxa"/>
            <w:vAlign w:val="center"/>
          </w:tcPr>
          <w:p w:rsidR="002D4BFD" w:rsidRPr="00A91547" w:rsidRDefault="002D4BFD" w:rsidP="0044391C">
            <w:pPr>
              <w:adjustRightInd w:val="0"/>
              <w:snapToGrid w:val="0"/>
              <w:spacing w:line="360" w:lineRule="auto"/>
              <w:jc w:val="center"/>
            </w:pPr>
            <w:r w:rsidRPr="00A91547">
              <w:t>P4</w:t>
            </w:r>
          </w:p>
        </w:tc>
        <w:tc>
          <w:tcPr>
            <w:tcW w:w="1077" w:type="dxa"/>
            <w:vAlign w:val="center"/>
          </w:tcPr>
          <w:p w:rsidR="002D4BFD" w:rsidRPr="00A91547" w:rsidRDefault="002D4BFD" w:rsidP="0044391C">
            <w:pPr>
              <w:adjustRightInd w:val="0"/>
              <w:snapToGrid w:val="0"/>
              <w:spacing w:line="360" w:lineRule="auto"/>
              <w:jc w:val="center"/>
            </w:pPr>
            <w:r w:rsidRPr="00A91547">
              <w:t>P5</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P</w:t>
            </w:r>
            <w:r>
              <w:rPr>
                <w:rFonts w:hint="eastAsia"/>
              </w:rPr>
              <w:t>6</w:t>
            </w:r>
          </w:p>
        </w:tc>
      </w:tr>
      <w:tr w:rsidR="002D4BFD" w:rsidRPr="00A91547" w:rsidTr="0044391C">
        <w:trPr>
          <w:trHeight w:val="340"/>
        </w:trPr>
        <w:tc>
          <w:tcPr>
            <w:tcW w:w="1627" w:type="dxa"/>
            <w:vAlign w:val="center"/>
          </w:tcPr>
          <w:p w:rsidR="002D4BFD" w:rsidRPr="00A91547" w:rsidRDefault="002D4BFD" w:rsidP="0044391C">
            <w:pPr>
              <w:adjustRightInd w:val="0"/>
              <w:snapToGrid w:val="0"/>
              <w:spacing w:line="360" w:lineRule="auto"/>
              <w:jc w:val="center"/>
            </w:pPr>
            <w:r w:rsidRPr="00A91547">
              <w:t>标准工作液浓度（</w:t>
            </w:r>
            <w:r w:rsidRPr="00A91547">
              <w:t>mg/mL</w:t>
            </w:r>
            <w:r w:rsidRPr="00A91547">
              <w:t>）</w:t>
            </w:r>
          </w:p>
        </w:tc>
        <w:tc>
          <w:tcPr>
            <w:tcW w:w="1077" w:type="dxa"/>
            <w:vAlign w:val="center"/>
          </w:tcPr>
          <w:p w:rsidR="002D4BFD" w:rsidRPr="00A91547" w:rsidRDefault="002D4BFD" w:rsidP="0044391C">
            <w:pPr>
              <w:adjustRightInd w:val="0"/>
              <w:snapToGrid w:val="0"/>
              <w:spacing w:line="360" w:lineRule="auto"/>
              <w:jc w:val="center"/>
            </w:pPr>
            <w:r w:rsidRPr="00A91547">
              <w:t>0</w:t>
            </w:r>
          </w:p>
        </w:tc>
        <w:tc>
          <w:tcPr>
            <w:tcW w:w="1077" w:type="dxa"/>
            <w:vAlign w:val="center"/>
          </w:tcPr>
          <w:p w:rsidR="002D4BFD" w:rsidRPr="00A91547" w:rsidRDefault="002D4BFD" w:rsidP="0044391C">
            <w:pPr>
              <w:adjustRightInd w:val="0"/>
              <w:snapToGrid w:val="0"/>
              <w:spacing w:line="360" w:lineRule="auto"/>
              <w:jc w:val="center"/>
            </w:pPr>
            <w:r w:rsidRPr="00A91547">
              <w:t>3.16×10</w:t>
            </w:r>
            <w:r w:rsidRPr="00A91547">
              <w:rPr>
                <w:vertAlign w:val="superscript"/>
              </w:rPr>
              <w:t>-</w:t>
            </w:r>
            <w:r>
              <w:rPr>
                <w:rFonts w:hint="eastAsia"/>
                <w:vertAlign w:val="superscript"/>
              </w:rPr>
              <w:t>6</w:t>
            </w:r>
            <w:r w:rsidRPr="00A91547">
              <w:t xml:space="preserve"> </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w:t>
            </w:r>
            <w:r>
              <w:rPr>
                <w:rFonts w:hint="eastAsia"/>
                <w:vertAlign w:val="superscript"/>
              </w:rPr>
              <w:t>5</w:t>
            </w:r>
          </w:p>
        </w:tc>
        <w:tc>
          <w:tcPr>
            <w:tcW w:w="1077" w:type="dxa"/>
            <w:tcBorders>
              <w:left w:val="single" w:sz="4" w:space="0" w:color="auto"/>
            </w:tcBorders>
            <w:vAlign w:val="center"/>
          </w:tcPr>
          <w:p w:rsidR="002D4BFD" w:rsidRPr="00A91547" w:rsidRDefault="002D4BFD" w:rsidP="0044391C">
            <w:pPr>
              <w:adjustRightInd w:val="0"/>
              <w:snapToGrid w:val="0"/>
              <w:spacing w:line="360" w:lineRule="auto"/>
              <w:jc w:val="center"/>
            </w:pPr>
            <w:r w:rsidRPr="00A91547">
              <w:t>3.16×10</w:t>
            </w:r>
            <w:r w:rsidRPr="00A91547">
              <w:rPr>
                <w:vertAlign w:val="superscript"/>
              </w:rPr>
              <w:t>-</w:t>
            </w:r>
            <w:r>
              <w:rPr>
                <w:rFonts w:hint="eastAsia"/>
                <w:vertAlign w:val="superscript"/>
              </w:rPr>
              <w:t>5</w:t>
            </w:r>
          </w:p>
        </w:tc>
        <w:tc>
          <w:tcPr>
            <w:tcW w:w="1077" w:type="dxa"/>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w:t>
            </w:r>
            <w:r>
              <w:rPr>
                <w:rFonts w:hint="eastAsia"/>
                <w:vertAlign w:val="superscript"/>
              </w:rPr>
              <w:t>4</w:t>
            </w:r>
            <w:r w:rsidRPr="00A91547">
              <w:t xml:space="preserve"> </w:t>
            </w:r>
          </w:p>
        </w:tc>
        <w:tc>
          <w:tcPr>
            <w:tcW w:w="1077" w:type="dxa"/>
            <w:vAlign w:val="center"/>
          </w:tcPr>
          <w:p w:rsidR="002D4BFD" w:rsidRPr="00A91547" w:rsidRDefault="002D4BFD" w:rsidP="0044391C">
            <w:pPr>
              <w:adjustRightInd w:val="0"/>
              <w:snapToGrid w:val="0"/>
              <w:spacing w:line="360" w:lineRule="auto"/>
              <w:jc w:val="center"/>
            </w:pPr>
            <w:r w:rsidRPr="00A91547">
              <w:t>3.16×10</w:t>
            </w:r>
            <w:r w:rsidRPr="00A91547">
              <w:rPr>
                <w:vertAlign w:val="superscript"/>
              </w:rPr>
              <w:t>-</w:t>
            </w:r>
            <w:r>
              <w:rPr>
                <w:rFonts w:hint="eastAsia"/>
                <w:vertAlign w:val="superscript"/>
              </w:rPr>
              <w:t>4</w:t>
            </w:r>
            <w:r w:rsidRPr="00A91547">
              <w:t xml:space="preserve"> </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10</w:t>
            </w:r>
            <w:r w:rsidRPr="00A91547">
              <w:rPr>
                <w:vertAlign w:val="superscript"/>
              </w:rPr>
              <w:t>-</w:t>
            </w:r>
            <w:r>
              <w:rPr>
                <w:rFonts w:hint="eastAsia"/>
                <w:vertAlign w:val="superscript"/>
              </w:rPr>
              <w:t>3</w:t>
            </w:r>
          </w:p>
        </w:tc>
      </w:tr>
      <w:tr w:rsidR="002D4BFD" w:rsidRPr="00A91547" w:rsidTr="0044391C">
        <w:trPr>
          <w:trHeight w:val="340"/>
        </w:trPr>
        <w:tc>
          <w:tcPr>
            <w:tcW w:w="1627" w:type="dxa"/>
            <w:vAlign w:val="center"/>
          </w:tcPr>
          <w:p w:rsidR="002D4BFD" w:rsidRPr="00A91547" w:rsidRDefault="002D4BFD" w:rsidP="0044391C">
            <w:pPr>
              <w:adjustRightInd w:val="0"/>
              <w:snapToGrid w:val="0"/>
              <w:spacing w:line="360" w:lineRule="auto"/>
              <w:jc w:val="center"/>
            </w:pPr>
            <w:r w:rsidRPr="00A91547">
              <w:t>标准工作液浓度的对数值</w:t>
            </w:r>
            <w:r w:rsidRPr="00A91547">
              <w:t>X</w:t>
            </w:r>
          </w:p>
        </w:tc>
        <w:tc>
          <w:tcPr>
            <w:tcW w:w="1077" w:type="dxa"/>
            <w:vAlign w:val="center"/>
          </w:tcPr>
          <w:p w:rsidR="002D4BFD" w:rsidRPr="00A91547" w:rsidRDefault="002D4BFD" w:rsidP="0044391C">
            <w:pPr>
              <w:adjustRightInd w:val="0"/>
              <w:snapToGrid w:val="0"/>
              <w:spacing w:line="360" w:lineRule="auto"/>
              <w:jc w:val="center"/>
            </w:pPr>
            <w:r w:rsidRPr="00A91547">
              <w:t>对照</w:t>
            </w:r>
          </w:p>
        </w:tc>
        <w:tc>
          <w:tcPr>
            <w:tcW w:w="1077" w:type="dxa"/>
            <w:vAlign w:val="center"/>
          </w:tcPr>
          <w:p w:rsidR="002D4BFD" w:rsidRPr="00A91547" w:rsidRDefault="002D4BFD" w:rsidP="0044391C">
            <w:pPr>
              <w:adjustRightInd w:val="0"/>
              <w:snapToGrid w:val="0"/>
              <w:spacing w:line="360" w:lineRule="auto"/>
              <w:jc w:val="center"/>
            </w:pPr>
            <w:r w:rsidRPr="00A91547">
              <w:t>-</w:t>
            </w:r>
            <w:r>
              <w:rPr>
                <w:rFonts w:hint="eastAsia"/>
              </w:rPr>
              <w:t>5.5</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w:t>
            </w:r>
            <w:r>
              <w:rPr>
                <w:rFonts w:hint="eastAsia"/>
              </w:rPr>
              <w:t>5</w:t>
            </w:r>
          </w:p>
        </w:tc>
        <w:tc>
          <w:tcPr>
            <w:tcW w:w="1077" w:type="dxa"/>
            <w:tcBorders>
              <w:left w:val="single" w:sz="4" w:space="0" w:color="auto"/>
            </w:tcBorders>
            <w:vAlign w:val="center"/>
          </w:tcPr>
          <w:p w:rsidR="002D4BFD" w:rsidRPr="00A91547" w:rsidRDefault="002D4BFD" w:rsidP="0044391C">
            <w:pPr>
              <w:adjustRightInd w:val="0"/>
              <w:snapToGrid w:val="0"/>
              <w:spacing w:line="360" w:lineRule="auto"/>
              <w:jc w:val="center"/>
            </w:pPr>
            <w:r>
              <w:rPr>
                <w:rFonts w:hint="eastAsia"/>
              </w:rPr>
              <w:t>-4.5</w:t>
            </w:r>
          </w:p>
        </w:tc>
        <w:tc>
          <w:tcPr>
            <w:tcW w:w="1077" w:type="dxa"/>
            <w:vAlign w:val="center"/>
          </w:tcPr>
          <w:p w:rsidR="002D4BFD" w:rsidRPr="00A91547" w:rsidRDefault="002D4BFD" w:rsidP="0044391C">
            <w:pPr>
              <w:adjustRightInd w:val="0"/>
              <w:snapToGrid w:val="0"/>
              <w:spacing w:line="360" w:lineRule="auto"/>
              <w:jc w:val="center"/>
            </w:pPr>
            <w:r w:rsidRPr="00A91547">
              <w:t>-</w:t>
            </w:r>
            <w:r>
              <w:rPr>
                <w:rFonts w:hint="eastAsia"/>
              </w:rPr>
              <w:t>4</w:t>
            </w:r>
          </w:p>
        </w:tc>
        <w:tc>
          <w:tcPr>
            <w:tcW w:w="1077" w:type="dxa"/>
            <w:vAlign w:val="center"/>
          </w:tcPr>
          <w:p w:rsidR="002D4BFD" w:rsidRPr="00A91547" w:rsidRDefault="002D4BFD" w:rsidP="0044391C">
            <w:pPr>
              <w:adjustRightInd w:val="0"/>
              <w:snapToGrid w:val="0"/>
              <w:spacing w:line="360" w:lineRule="auto"/>
              <w:jc w:val="center"/>
            </w:pPr>
            <w:r w:rsidRPr="00A91547">
              <w:t>-</w:t>
            </w:r>
            <w:r>
              <w:rPr>
                <w:rFonts w:hint="eastAsia"/>
              </w:rPr>
              <w:t>3.5</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w:t>
            </w:r>
            <w:r>
              <w:rPr>
                <w:rFonts w:hint="eastAsia"/>
              </w:rPr>
              <w:t>3</w:t>
            </w:r>
          </w:p>
        </w:tc>
      </w:tr>
      <w:tr w:rsidR="002D4BFD" w:rsidRPr="00A91547" w:rsidTr="0044391C">
        <w:trPr>
          <w:trHeight w:val="340"/>
        </w:trPr>
        <w:tc>
          <w:tcPr>
            <w:tcW w:w="1627" w:type="dxa"/>
            <w:vAlign w:val="center"/>
          </w:tcPr>
          <w:p w:rsidR="002D4BFD" w:rsidRPr="00A91547" w:rsidRDefault="002D4BFD" w:rsidP="0044391C">
            <w:pPr>
              <w:adjustRightInd w:val="0"/>
              <w:snapToGrid w:val="0"/>
              <w:spacing w:line="360" w:lineRule="auto"/>
              <w:jc w:val="center"/>
            </w:pPr>
            <w:r w:rsidRPr="00A91547">
              <w:t>活性测定后分光光度值</w:t>
            </w:r>
            <w:r w:rsidRPr="00A91547">
              <w:t>D</w:t>
            </w:r>
            <w:r w:rsidRPr="00A91547">
              <w:t>（</w:t>
            </w:r>
            <w:r w:rsidRPr="00A91547">
              <w:t>OD</w:t>
            </w:r>
            <w:r w:rsidRPr="00A91547">
              <w:rPr>
                <w:vertAlign w:val="subscript"/>
              </w:rPr>
              <w:t>580</w:t>
            </w:r>
            <w:r w:rsidRPr="00A91547">
              <w:t>）</w:t>
            </w:r>
          </w:p>
        </w:tc>
        <w:tc>
          <w:tcPr>
            <w:tcW w:w="1077" w:type="dxa"/>
            <w:vAlign w:val="center"/>
          </w:tcPr>
          <w:p w:rsidR="002D4BFD" w:rsidRPr="00A91547" w:rsidRDefault="002D4BFD" w:rsidP="0044391C">
            <w:pPr>
              <w:adjustRightInd w:val="0"/>
              <w:snapToGrid w:val="0"/>
              <w:spacing w:line="360" w:lineRule="auto"/>
              <w:jc w:val="center"/>
            </w:pPr>
            <w:r>
              <w:rPr>
                <w:rFonts w:hint="eastAsia"/>
              </w:rPr>
              <w:t>——</w:t>
            </w:r>
          </w:p>
        </w:tc>
        <w:tc>
          <w:tcPr>
            <w:tcW w:w="1077" w:type="dxa"/>
            <w:vAlign w:val="center"/>
          </w:tcPr>
          <w:p w:rsidR="002D4BFD" w:rsidRPr="00A91547" w:rsidRDefault="002D4BFD" w:rsidP="0044391C">
            <w:pPr>
              <w:adjustRightInd w:val="0"/>
              <w:snapToGrid w:val="0"/>
              <w:spacing w:line="360" w:lineRule="auto"/>
              <w:jc w:val="center"/>
            </w:pPr>
            <w:r w:rsidRPr="00A91547">
              <w:t>D1</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D2</w:t>
            </w:r>
          </w:p>
        </w:tc>
        <w:tc>
          <w:tcPr>
            <w:tcW w:w="1077" w:type="dxa"/>
            <w:tcBorders>
              <w:left w:val="single" w:sz="4" w:space="0" w:color="auto"/>
            </w:tcBorders>
            <w:vAlign w:val="center"/>
          </w:tcPr>
          <w:p w:rsidR="002D4BFD" w:rsidRPr="00A91547" w:rsidRDefault="002D4BFD" w:rsidP="0044391C">
            <w:pPr>
              <w:adjustRightInd w:val="0"/>
              <w:snapToGrid w:val="0"/>
              <w:spacing w:line="360" w:lineRule="auto"/>
              <w:jc w:val="center"/>
            </w:pPr>
            <w:r w:rsidRPr="00A91547">
              <w:t>D3</w:t>
            </w:r>
          </w:p>
        </w:tc>
        <w:tc>
          <w:tcPr>
            <w:tcW w:w="1077" w:type="dxa"/>
            <w:vAlign w:val="center"/>
          </w:tcPr>
          <w:p w:rsidR="002D4BFD" w:rsidRPr="00A91547" w:rsidRDefault="002D4BFD" w:rsidP="0044391C">
            <w:pPr>
              <w:adjustRightInd w:val="0"/>
              <w:snapToGrid w:val="0"/>
              <w:spacing w:line="360" w:lineRule="auto"/>
              <w:jc w:val="center"/>
            </w:pPr>
            <w:r w:rsidRPr="00A91547">
              <w:t>D4</w:t>
            </w:r>
          </w:p>
        </w:tc>
        <w:tc>
          <w:tcPr>
            <w:tcW w:w="1077" w:type="dxa"/>
            <w:vAlign w:val="center"/>
          </w:tcPr>
          <w:p w:rsidR="002D4BFD" w:rsidRPr="00A91547" w:rsidRDefault="002D4BFD" w:rsidP="0044391C">
            <w:pPr>
              <w:adjustRightInd w:val="0"/>
              <w:snapToGrid w:val="0"/>
              <w:spacing w:line="360" w:lineRule="auto"/>
              <w:jc w:val="center"/>
            </w:pPr>
            <w:r w:rsidRPr="00A91547">
              <w:t>D5</w:t>
            </w:r>
          </w:p>
        </w:tc>
        <w:tc>
          <w:tcPr>
            <w:tcW w:w="1077" w:type="dxa"/>
            <w:tcBorders>
              <w:right w:val="single" w:sz="4" w:space="0" w:color="auto"/>
            </w:tcBorders>
            <w:vAlign w:val="center"/>
          </w:tcPr>
          <w:p w:rsidR="002D4BFD" w:rsidRPr="00A91547" w:rsidRDefault="002D4BFD" w:rsidP="0044391C">
            <w:pPr>
              <w:adjustRightInd w:val="0"/>
              <w:snapToGrid w:val="0"/>
              <w:spacing w:line="360" w:lineRule="auto"/>
              <w:jc w:val="center"/>
            </w:pPr>
            <w:r w:rsidRPr="00A91547">
              <w:t>D</w:t>
            </w:r>
            <w:r>
              <w:rPr>
                <w:rFonts w:hint="eastAsia"/>
              </w:rPr>
              <w:t>6</w:t>
            </w:r>
          </w:p>
        </w:tc>
      </w:tr>
    </w:tbl>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Pr="00A91547">
        <w:rPr>
          <w:rFonts w:ascii="Times New Roman" w:eastAsia="黑体"/>
          <w:kern w:val="44"/>
          <w:szCs w:val="22"/>
        </w:rPr>
        <w:t>.4.</w:t>
      </w:r>
      <w:r>
        <w:rPr>
          <w:rFonts w:ascii="Times New Roman" w:eastAsia="黑体" w:hint="eastAsia"/>
          <w:kern w:val="44"/>
          <w:szCs w:val="22"/>
        </w:rPr>
        <w:t>4</w:t>
      </w:r>
      <w:r w:rsidRPr="00A91547">
        <w:rPr>
          <w:rFonts w:ascii="Times New Roman" w:eastAsia="黑体"/>
          <w:kern w:val="44"/>
          <w:szCs w:val="22"/>
        </w:rPr>
        <w:t xml:space="preserve"> </w:t>
      </w:r>
      <w:r w:rsidRPr="00A91547">
        <w:rPr>
          <w:rFonts w:ascii="Times New Roman" w:eastAsia="黑体"/>
          <w:kern w:val="44"/>
          <w:szCs w:val="22"/>
        </w:rPr>
        <w:t>测量</w:t>
      </w:r>
    </w:p>
    <w:p w:rsidR="002D4BFD" w:rsidRDefault="002D4BFD" w:rsidP="002D4BFD">
      <w:pPr>
        <w:spacing w:before="50" w:after="50" w:line="360" w:lineRule="auto"/>
        <w:ind w:firstLine="435"/>
      </w:pPr>
      <w:r w:rsidRPr="00A91547">
        <w:t>测量并计算试样溶液处理后的光密度值</w:t>
      </w:r>
      <w:r w:rsidRPr="00A91547">
        <w:t>D</w:t>
      </w:r>
      <w:r>
        <w:rPr>
          <w:rFonts w:hint="eastAsia"/>
        </w:rPr>
        <w:t>，</w:t>
      </w:r>
      <w:r w:rsidRPr="00A91547">
        <w:t>在</w:t>
      </w:r>
      <w:r>
        <w:rPr>
          <w:rFonts w:hint="eastAsia"/>
        </w:rPr>
        <w:t>标准曲线</w:t>
      </w:r>
      <w:r w:rsidRPr="00A91547">
        <w:t>线性范围的试验视为有效试验，记录试样</w:t>
      </w:r>
      <w:r>
        <w:rPr>
          <w:rFonts w:hint="eastAsia"/>
        </w:rPr>
        <w:t>浓度</w:t>
      </w:r>
      <w:r>
        <w:rPr>
          <w:rFonts w:hint="eastAsia"/>
        </w:rPr>
        <w:t>c</w:t>
      </w:r>
      <w:r w:rsidRPr="00A91547">
        <w:t>，无效试验所获得的数据应舍去。然后依据有效</w:t>
      </w:r>
      <w:r w:rsidRPr="00A91547">
        <w:t>y</w:t>
      </w:r>
      <w:r w:rsidRPr="00A91547">
        <w:t>值从标准曲线中计算</w:t>
      </w:r>
      <w:r w:rsidRPr="00A91547">
        <w:t>x</w:t>
      </w:r>
      <w:r w:rsidRPr="00A91547">
        <w:t>，依据（</w:t>
      </w:r>
      <w:r>
        <w:rPr>
          <w:rFonts w:hint="eastAsia"/>
        </w:rPr>
        <w:t>1</w:t>
      </w:r>
      <w:r w:rsidRPr="00A91547">
        <w:t>）式计算试样中</w:t>
      </w:r>
      <w:r>
        <w:rPr>
          <w:rFonts w:hint="eastAsia"/>
        </w:rPr>
        <w:t>赤霉素类</w:t>
      </w:r>
      <w:r w:rsidRPr="00A91547">
        <w:t>物质的生物活性</w:t>
      </w:r>
      <w:r>
        <w:rPr>
          <w:rFonts w:hint="eastAsia"/>
        </w:rPr>
        <w:t>，若有多个有效</w:t>
      </w:r>
      <w:r>
        <w:rPr>
          <w:rFonts w:hint="eastAsia"/>
        </w:rPr>
        <w:t>y</w:t>
      </w:r>
      <w:r>
        <w:rPr>
          <w:rFonts w:hint="eastAsia"/>
        </w:rPr>
        <w:t>值，则按（</w:t>
      </w:r>
      <w:r>
        <w:rPr>
          <w:rFonts w:hint="eastAsia"/>
        </w:rPr>
        <w:t>1</w:t>
      </w:r>
      <w:r>
        <w:rPr>
          <w:rFonts w:hint="eastAsia"/>
        </w:rPr>
        <w:t>）式计算后取其平均值</w:t>
      </w:r>
      <w:r w:rsidRPr="00A91547">
        <w:t>。</w:t>
      </w:r>
    </w:p>
    <w:p w:rsidR="002D4BFD" w:rsidRPr="00A91547" w:rsidRDefault="002D4BFD" w:rsidP="00276F1F">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8</w:t>
      </w:r>
      <w:r w:rsidRPr="00A91547">
        <w:rPr>
          <w:rFonts w:ascii="Times New Roman" w:eastAsia="黑体"/>
          <w:kern w:val="44"/>
          <w:szCs w:val="22"/>
        </w:rPr>
        <w:t xml:space="preserve"> </w:t>
      </w:r>
      <w:r w:rsidRPr="00A91547">
        <w:rPr>
          <w:rFonts w:ascii="Times New Roman" w:eastAsia="黑体"/>
          <w:kern w:val="44"/>
          <w:szCs w:val="22"/>
        </w:rPr>
        <w:t>结果计算</w:t>
      </w:r>
    </w:p>
    <w:p w:rsidR="002D4BFD" w:rsidRPr="00A91547" w:rsidRDefault="002D4BFD" w:rsidP="002D4BFD">
      <w:pPr>
        <w:spacing w:line="360" w:lineRule="auto"/>
        <w:ind w:firstLineChars="200" w:firstLine="420"/>
      </w:pPr>
      <w:r w:rsidRPr="00A91547">
        <w:t>试样中含有的生长素活性按式（</w:t>
      </w:r>
      <w:r w:rsidRPr="00A91547">
        <w:t>1</w:t>
      </w:r>
      <w:r w:rsidRPr="00A91547">
        <w:t>）计算：</w:t>
      </w:r>
    </w:p>
    <w:p w:rsidR="002D4BFD" w:rsidRDefault="002D4BFD" w:rsidP="002D4BFD">
      <w:pPr>
        <w:spacing w:line="360" w:lineRule="auto"/>
        <w:ind w:firstLine="435"/>
        <w:jc w:val="center"/>
      </w:pPr>
      <m:oMathPara>
        <m:oMathParaPr>
          <m:jc m:val="right"/>
        </m:oMathParaPr>
        <m:oMath>
          <m:r>
            <w:rPr>
              <w:rFonts w:ascii="Cambria Math" w:eastAsia="Arial Unicode MS" w:hAnsi="Cambria Math"/>
            </w:rPr>
            <m:t>E</m:t>
          </m:r>
          <m:r>
            <m:rPr>
              <m:sty m:val="p"/>
            </m:rPr>
            <w:rPr>
              <w:rFonts w:ascii="Cambria Math" w:eastAsia="Arial Unicode MS"/>
            </w:rPr>
            <m:t>=</m:t>
          </m:r>
          <m:f>
            <m:fPr>
              <m:ctrlPr>
                <w:rPr>
                  <w:rFonts w:ascii="Cambria Math" w:eastAsia="Arial Unicode MS" w:hAnsi="Cambria Math"/>
                  <w:i/>
                </w:rPr>
              </m:ctrlPr>
            </m:fPr>
            <m:num>
              <m:r>
                <w:rPr>
                  <w:rFonts w:ascii="Cambria Math" w:eastAsia="Arial Unicode MS"/>
                </w:rPr>
                <m:t>c</m:t>
              </m:r>
              <m:r>
                <m:rPr>
                  <m:sty m:val="p"/>
                </m:rPr>
                <w:rPr>
                  <w:rFonts w:eastAsia="Arial Unicode MS"/>
                </w:rPr>
                <m:t>×</m:t>
              </m:r>
              <m:sSup>
                <m:sSupPr>
                  <m:ctrlPr>
                    <w:rPr>
                      <w:rFonts w:ascii="Cambria Math" w:eastAsia="Arial Unicode MS" w:hAnsi="Cambria Math"/>
                    </w:rPr>
                  </m:ctrlPr>
                </m:sSupPr>
                <m:e>
                  <m:r>
                    <m:rPr>
                      <m:sty m:val="p"/>
                    </m:rPr>
                    <w:rPr>
                      <w:rFonts w:ascii="Cambria Math" w:eastAsia="Arial Unicode MS"/>
                    </w:rPr>
                    <m:t>10</m:t>
                  </m:r>
                </m:e>
                <m:sup>
                  <m:r>
                    <w:rPr>
                      <w:rFonts w:ascii="Cambria Math" w:eastAsia="Arial Unicode MS" w:hAnsi="Cambria Math"/>
                    </w:rPr>
                    <m:t>x</m:t>
                  </m:r>
                </m:sup>
              </m:sSup>
            </m:num>
            <m:den>
              <m:sSub>
                <m:sSubPr>
                  <m:ctrlPr>
                    <w:rPr>
                      <w:rFonts w:ascii="Cambria Math" w:eastAsia="Arial Unicode MS" w:hAnsi="Cambria Math"/>
                      <w:i/>
                    </w:rPr>
                  </m:ctrlPr>
                </m:sSubPr>
                <m:e>
                  <m:r>
                    <w:rPr>
                      <w:rFonts w:ascii="Cambria Math" w:eastAsia="Arial Unicode MS"/>
                    </w:rPr>
                    <m:t>C</m:t>
                  </m:r>
                </m:e>
                <m:sub>
                  <m:r>
                    <w:rPr>
                      <w:rFonts w:ascii="Cambria Math" w:eastAsia="Arial Unicode MS"/>
                    </w:rPr>
                    <m:t>0</m:t>
                  </m:r>
                </m:sub>
              </m:sSub>
            </m:den>
          </m:f>
          <m:r>
            <m:rPr>
              <m:sty m:val="p"/>
            </m:rPr>
            <w:rPr>
              <w:rFonts w:ascii="Cambria Math" w:eastAsia="Arial Unicode MS"/>
            </w:rPr>
            <m:t xml:space="preserve">  </m:t>
          </m:r>
          <m:r>
            <m:rPr>
              <m:sty m:val="p"/>
            </m:rPr>
            <w:rPr>
              <w:rFonts w:ascii="Cambria Math" w:hAnsi="Cambria Math"/>
            </w:rPr>
            <m:t xml:space="preserve">                                                                                                  </m:t>
          </m:r>
          <m:r>
            <m:rPr>
              <m:sty m:val="p"/>
            </m:rPr>
            <w:rPr>
              <w:rFonts w:ascii="Cambria Math" w:hAnsi="Cambria Math"/>
            </w:rPr>
            <m:t>（</m:t>
          </m:r>
          <m:r>
            <m:rPr>
              <m:sty m:val="p"/>
            </m:rPr>
            <w:rPr>
              <w:rFonts w:ascii="Cambria Math" w:hAnsi="Cambria Math"/>
            </w:rPr>
            <m:t>1</m:t>
          </m:r>
          <m:r>
            <m:rPr>
              <m:sty m:val="p"/>
            </m:rPr>
            <w:rPr>
              <w:rFonts w:ascii="Cambria Math" w:hAnsi="Cambria Math"/>
            </w:rPr>
            <m:t>）</m:t>
          </m:r>
        </m:oMath>
      </m:oMathPara>
    </w:p>
    <w:p w:rsidR="002D4BFD" w:rsidRPr="00A91547" w:rsidRDefault="002D4BFD" w:rsidP="002D4BFD">
      <w:pPr>
        <w:spacing w:line="360" w:lineRule="auto"/>
        <w:ind w:firstLine="435"/>
      </w:pPr>
      <w:r w:rsidRPr="00A91547">
        <w:t>式中：</w:t>
      </w:r>
    </w:p>
    <w:p w:rsidR="002D4BFD" w:rsidRPr="00A91547" w:rsidRDefault="002D4BFD" w:rsidP="002D4BFD">
      <w:pPr>
        <w:spacing w:line="360" w:lineRule="auto"/>
        <w:ind w:firstLine="435"/>
      </w:pPr>
      <w:r w:rsidRPr="00A91547">
        <w:rPr>
          <w:i/>
        </w:rPr>
        <w:t>E</w:t>
      </w:r>
      <w:r w:rsidRPr="00A91547">
        <w:t>——</w:t>
      </w:r>
      <w:r>
        <w:rPr>
          <w:rFonts w:hint="eastAsia"/>
        </w:rPr>
        <w:t>激素</w:t>
      </w:r>
      <w:r w:rsidRPr="00A91547">
        <w:t>的生物活性；</w:t>
      </w:r>
    </w:p>
    <w:p w:rsidR="002D4BFD" w:rsidRPr="00A91547" w:rsidRDefault="002D4BFD" w:rsidP="002D4BFD">
      <w:pPr>
        <w:spacing w:line="360" w:lineRule="auto"/>
        <w:ind w:firstLine="435"/>
      </w:pPr>
      <w:r>
        <w:rPr>
          <w:rFonts w:hint="eastAsia"/>
          <w:i/>
        </w:rPr>
        <w:t>c</w:t>
      </w:r>
      <w:r w:rsidRPr="00A91547">
        <w:t>——</w:t>
      </w:r>
      <w:r>
        <w:rPr>
          <w:rFonts w:hint="eastAsia"/>
        </w:rPr>
        <w:t>有效试验试样浓度</w:t>
      </w:r>
      <w:r w:rsidR="00276F1F">
        <w:rPr>
          <w:rFonts w:hint="eastAsia"/>
        </w:rPr>
        <w:t>（</w:t>
      </w:r>
      <w:r w:rsidR="00276F1F">
        <w:rPr>
          <w:rFonts w:hint="eastAsia"/>
        </w:rPr>
        <w:t>mg/mL</w:t>
      </w:r>
      <w:r w:rsidR="00276F1F">
        <w:rPr>
          <w:rFonts w:hint="eastAsia"/>
        </w:rPr>
        <w:t>）</w:t>
      </w:r>
      <w:r w:rsidRPr="00A91547">
        <w:t>；</w:t>
      </w:r>
    </w:p>
    <w:p w:rsidR="002D4BFD" w:rsidRDefault="002D4BFD" w:rsidP="002D4BFD">
      <w:pPr>
        <w:spacing w:line="360" w:lineRule="auto"/>
        <w:ind w:firstLine="435"/>
      </w:pPr>
      <w:r w:rsidRPr="00A91547">
        <w:rPr>
          <w:i/>
        </w:rPr>
        <w:t>x</w:t>
      </w:r>
      <w:r w:rsidRPr="00A91547">
        <w:t>——</w:t>
      </w:r>
      <w:r w:rsidRPr="00A91547">
        <w:t>标准工作液浓度的对数值；</w:t>
      </w:r>
    </w:p>
    <w:p w:rsidR="002D4BFD" w:rsidRPr="00A91547" w:rsidRDefault="002D4BFD" w:rsidP="002D4BFD">
      <w:pPr>
        <w:spacing w:line="360" w:lineRule="auto"/>
        <w:ind w:firstLine="435"/>
      </w:pPr>
      <w:r>
        <w:rPr>
          <w:rFonts w:hint="eastAsia"/>
          <w:i/>
        </w:rPr>
        <w:t>c</w:t>
      </w:r>
      <w:r w:rsidRPr="00E26539">
        <w:rPr>
          <w:rFonts w:hint="eastAsia"/>
          <w:i/>
          <w:vertAlign w:val="subscript"/>
        </w:rPr>
        <w:t>0</w:t>
      </w:r>
      <w:r w:rsidRPr="00A91547">
        <w:t>——</w:t>
      </w:r>
      <w:r>
        <w:rPr>
          <w:rFonts w:hint="eastAsia"/>
        </w:rPr>
        <w:t>试样配制母液的</w:t>
      </w:r>
      <w:r>
        <w:t>浓度</w:t>
      </w:r>
      <w:r w:rsidR="00276F1F">
        <w:rPr>
          <w:rFonts w:hint="eastAsia"/>
        </w:rPr>
        <w:t>（</w:t>
      </w:r>
      <w:r w:rsidR="00276F1F" w:rsidRPr="00E26539">
        <w:rPr>
          <w:rFonts w:hint="eastAsia"/>
        </w:rPr>
        <w:t>mg/mL</w:t>
      </w:r>
      <w:r w:rsidR="00276F1F">
        <w:rPr>
          <w:rFonts w:hint="eastAsia"/>
        </w:rPr>
        <w:t>）</w:t>
      </w:r>
      <w:r>
        <w:rPr>
          <w:rFonts w:hint="eastAsia"/>
        </w:rPr>
        <w:t>。</w:t>
      </w:r>
    </w:p>
    <w:p w:rsidR="002D4BFD" w:rsidRDefault="002D4BFD" w:rsidP="00D024B6">
      <w:pPr>
        <w:spacing w:line="360" w:lineRule="auto"/>
        <w:ind w:firstLine="435"/>
      </w:pPr>
      <w:r w:rsidRPr="00A91547">
        <w:t>以</w:t>
      </w:r>
      <w:r>
        <w:rPr>
          <w:rFonts w:hint="eastAsia"/>
        </w:rPr>
        <w:t>三次实验</w:t>
      </w:r>
      <w:r w:rsidRPr="00A91547">
        <w:t>的平均值为</w:t>
      </w:r>
      <w:r>
        <w:rPr>
          <w:rFonts w:hint="eastAsia"/>
        </w:rPr>
        <w:t>试样的</w:t>
      </w:r>
      <w:r w:rsidRPr="00A91547">
        <w:t>生长素活性定值，计算结果保留三位有效数字。</w:t>
      </w:r>
    </w:p>
    <w:p w:rsidR="00D024B6" w:rsidRDefault="00D024B6" w:rsidP="00D024B6">
      <w:pPr>
        <w:spacing w:line="360" w:lineRule="auto"/>
        <w:ind w:firstLine="435"/>
      </w:pPr>
    </w:p>
    <w:p w:rsidR="00D024B6" w:rsidRDefault="00D024B6" w:rsidP="00D024B6">
      <w:pPr>
        <w:spacing w:line="360" w:lineRule="auto"/>
        <w:ind w:firstLine="435"/>
      </w:pPr>
    </w:p>
    <w:p w:rsidR="00D024B6" w:rsidRDefault="00D024B6" w:rsidP="00D024B6">
      <w:pPr>
        <w:spacing w:line="360" w:lineRule="auto"/>
        <w:ind w:firstLine="435"/>
      </w:pPr>
    </w:p>
    <w:p w:rsidR="00D024B6" w:rsidRDefault="00D024B6" w:rsidP="00D024B6">
      <w:pPr>
        <w:spacing w:line="360" w:lineRule="auto"/>
        <w:ind w:firstLine="435"/>
      </w:pPr>
    </w:p>
    <w:p w:rsidR="00D024B6" w:rsidRDefault="00D024B6" w:rsidP="00D024B6">
      <w:pPr>
        <w:spacing w:line="360" w:lineRule="auto"/>
        <w:ind w:firstLine="435"/>
      </w:pPr>
    </w:p>
    <w:p w:rsidR="00D024B6" w:rsidRPr="00A91547" w:rsidRDefault="00D024B6" w:rsidP="00D024B6">
      <w:pPr>
        <w:spacing w:line="360" w:lineRule="auto"/>
        <w:ind w:firstLine="435"/>
        <w:rPr>
          <w:rFonts w:eastAsiaTheme="majorEastAsia"/>
          <w:color w:val="000000" w:themeColor="text1"/>
          <w:szCs w:val="21"/>
        </w:rPr>
      </w:pPr>
    </w:p>
    <w:p w:rsidR="00D024B6" w:rsidRDefault="00D024B6" w:rsidP="00D024B6">
      <w:pPr>
        <w:ind w:firstLineChars="200" w:firstLine="420"/>
        <w:rPr>
          <w:szCs w:val="21"/>
        </w:rPr>
      </w:pPr>
    </w:p>
    <w:p w:rsidR="00D024B6" w:rsidRDefault="005B659D" w:rsidP="00D024B6">
      <w:pPr>
        <w:ind w:firstLineChars="200" w:firstLine="420"/>
        <w:rPr>
          <w:szCs w:val="21"/>
        </w:rPr>
      </w:pPr>
      <w:r>
        <w:rPr>
          <w:noProof/>
          <w:szCs w:val="21"/>
        </w:rPr>
        <w:pict>
          <v:shape id="AutoShape 10" o:spid="_x0000_s1049" type="#_x0000_t32" style="position:absolute;left:0;text-align:left;margin-left:152.6pt;margin-top:14.7pt;width:162pt;height:0;z-index:251688448" o:gfxdata="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cicUHWAAAACQEAAA8AAAAAAAAAAQAgAAAAIgAAAGRycy9kb3ducmV2LnhtbFBLAQIU&#10;ABQAAAAIAIdO4kDgbLKNvAEAAGUDAAAOAAAAAAAAAAEAIAAAACUBAABkcnMvZTJvRG9jLnhtbFBL&#10;BQYAAAAABgAGAFkBAABTBQAAAAA=&#10;"/>
        </w:pict>
      </w:r>
    </w:p>
    <w:p w:rsidR="00D024B6" w:rsidRDefault="00D024B6" w:rsidP="00D024B6">
      <w:pPr>
        <w:jc w:val="left"/>
        <w:rPr>
          <w:rFonts w:eastAsiaTheme="minorEastAsia"/>
          <w:bCs/>
          <w:szCs w:val="21"/>
        </w:rPr>
      </w:pPr>
    </w:p>
    <w:p w:rsidR="00AE0444" w:rsidRPr="00A91547" w:rsidRDefault="00AE0444" w:rsidP="005B659D">
      <w:pPr>
        <w:pStyle w:val="afa"/>
        <w:spacing w:beforeLines="50" w:afterLines="50" w:line="360" w:lineRule="auto"/>
        <w:ind w:firstLineChars="0" w:firstLine="0"/>
        <w:rPr>
          <w:rFonts w:ascii="Times New Roman" w:eastAsiaTheme="majorEastAsia"/>
          <w:color w:val="000000" w:themeColor="text1"/>
          <w:szCs w:val="21"/>
        </w:rPr>
      </w:pPr>
    </w:p>
    <w:sectPr w:rsidR="00AE0444" w:rsidRPr="00A91547" w:rsidSect="00BF4003">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12F" w:rsidRDefault="0097712F">
      <w:r>
        <w:separator/>
      </w:r>
    </w:p>
  </w:endnote>
  <w:endnote w:type="continuationSeparator" w:id="1">
    <w:p w:rsidR="0097712F" w:rsidRDefault="0097712F">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5B659D">
    <w:pPr>
      <w:pStyle w:val="ad"/>
      <w:jc w:val="both"/>
    </w:pPr>
    <w:r>
      <w:rPr>
        <w:noProof/>
      </w:rPr>
      <w:pict>
        <v:shapetype id="_x0000_t202" coordsize="21600,21600" o:spt="202" path="m,l,21600r21600,l21600,xe">
          <v:stroke joinstyle="miter"/>
          <v:path gradientshapeok="t" o:connecttype="rect"/>
        </v:shapetype>
        <v:shape id="Text Box 4" o:spid="_x0000_s4108" type="#_x0000_t202" style="position:absolute;left:0;text-align:left;margin-left:68.05pt;margin-top:783.1pt;width:467.7pt;height:14.1pt;z-index:2516684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" stroked="f">
          <v:path arrowok="t"/>
          <v:textbox inset="0,0,0,0">
            <w:txbxContent>
              <w:p w:rsidR="00ED0C22" w:rsidRDefault="005B659D">
                <w:pPr>
                  <w:pStyle w:val="12"/>
                  <w:spacing w:before="0" w:line="0" w:lineRule="atLeast"/>
                  <w:rPr>
                    <w:rFonts w:ascii="黑体" w:eastAsia="黑体"/>
                    <w:sz w:val="21"/>
                    <w:szCs w:val="21"/>
                  </w:rPr>
                </w:pPr>
                <w:r>
                  <w:rPr>
                    <w:rFonts w:ascii="黑体" w:eastAsia="黑体"/>
                    <w:sz w:val="21"/>
                    <w:szCs w:val="21"/>
                  </w:rPr>
                  <w:fldChar w:fldCharType="begin"/>
                </w:r>
                <w:r w:rsidR="00ED0C22">
                  <w:rPr>
                    <w:rFonts w:ascii="黑体" w:eastAsia="黑体"/>
                    <w:sz w:val="21"/>
                    <w:szCs w:val="21"/>
                  </w:rPr>
                  <w:instrText xml:space="preserve"> PAGE   \* MERGEFORMAT </w:instrText>
                </w:r>
                <w:r>
                  <w:rPr>
                    <w:rFonts w:ascii="黑体" w:eastAsia="黑体"/>
                    <w:sz w:val="21"/>
                    <w:szCs w:val="21"/>
                  </w:rPr>
                  <w:fldChar w:fldCharType="separate"/>
                </w:r>
                <w:r w:rsidR="00ED0C22">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5B659D">
    <w:pPr>
      <w:pStyle w:val="ad"/>
      <w:jc w:val="center"/>
    </w:pPr>
    <w:r w:rsidRPr="005B659D">
      <w:fldChar w:fldCharType="begin"/>
    </w:r>
    <w:r w:rsidR="00ED0C22">
      <w:instrText xml:space="preserve"> PAGE   \* MERGEFORMAT </w:instrText>
    </w:r>
    <w:r w:rsidRPr="005B659D">
      <w:fldChar w:fldCharType="separate"/>
    </w:r>
    <w:r w:rsidR="00276F1F" w:rsidRPr="00276F1F">
      <w:rPr>
        <w:noProof/>
        <w:lang w:val="zh-CN"/>
      </w:rPr>
      <w:t>1</w:t>
    </w:r>
    <w:r>
      <w:rPr>
        <w:lang w:val="zh-CN"/>
      </w:rPr>
      <w:fldChar w:fldCharType="end"/>
    </w:r>
  </w:p>
  <w:p w:rsidR="00ED0C22" w:rsidRDefault="00ED0C22">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5B659D">
    <w:pPr>
      <w:pStyle w:val="ad"/>
    </w:pPr>
    <w:r>
      <w:rPr>
        <w:noProof/>
      </w:rPr>
      <w:pict>
        <v:shapetype id="_x0000_t202" coordsize="21600,21600" o:spt="202" path="m,l,21600r21600,l21600,xe">
          <v:stroke joinstyle="miter"/>
          <v:path gradientshapeok="t" o:connecttype="rect"/>
        </v:shapetype>
        <v:shape id="Text Box 3" o:spid="_x0000_s4107" type="#_x0000_t202" style="position:absolute;left:0;text-align:left;margin-left:59.55pt;margin-top:771.1pt;width:467.7pt;height:14.1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" stroked="f">
          <v:path arrowok="t"/>
          <v:textbox inset="0,0,0,0">
            <w:txbxContent>
              <w:p w:rsidR="00ED0C22" w:rsidRDefault="005B659D">
                <w:pPr>
                  <w:pStyle w:val="12"/>
                  <w:spacing w:before="0" w:line="0" w:lineRule="atLeast"/>
                  <w:rPr>
                    <w:rFonts w:ascii="黑体" w:eastAsia="黑体"/>
                    <w:sz w:val="21"/>
                    <w:szCs w:val="21"/>
                  </w:rPr>
                </w:pPr>
                <w:r>
                  <w:rPr>
                    <w:rFonts w:ascii="黑体" w:eastAsia="黑体"/>
                    <w:sz w:val="21"/>
                    <w:szCs w:val="21"/>
                  </w:rPr>
                  <w:fldChar w:fldCharType="begin"/>
                </w:r>
                <w:r w:rsidR="00ED0C22">
                  <w:rPr>
                    <w:rFonts w:ascii="黑体" w:eastAsia="黑体"/>
                    <w:sz w:val="21"/>
                    <w:szCs w:val="21"/>
                  </w:rPr>
                  <w:instrText xml:space="preserve"> PAGE   \* MERGEFORMAT </w:instrText>
                </w:r>
                <w:r>
                  <w:rPr>
                    <w:rFonts w:ascii="黑体" w:eastAsia="黑体"/>
                    <w:sz w:val="21"/>
                    <w:szCs w:val="21"/>
                  </w:rPr>
                  <w:fldChar w:fldCharType="separate"/>
                </w:r>
                <w:r w:rsidR="00ED0C22">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ED0C22">
    <w:pPr>
      <w:pStyle w:val="afffe"/>
      <w:jc w:val="center"/>
      <w:rPr>
        <w:rStyle w:val="af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12F" w:rsidRDefault="0097712F">
      <w:r>
        <w:separator/>
      </w:r>
    </w:p>
  </w:footnote>
  <w:footnote w:type="continuationSeparator" w:id="1">
    <w:p w:rsidR="0097712F" w:rsidRDefault="009771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5B659D">
    <w:pPr>
      <w:pStyle w:val="ae"/>
      <w:pBdr>
        <w:bottom w:val="none" w:sz="0" w:space="0" w:color="auto"/>
      </w:pBdr>
    </w:pPr>
    <w:r>
      <w:rPr>
        <w:noProof/>
      </w:rPr>
      <w:pict>
        <v:shapetype id="_x0000_t202" coordsize="21600,21600" o:spt="202" path="m,l,21600r21600,l21600,xe">
          <v:stroke joinstyle="miter"/>
          <v:path gradientshapeok="t" o:connecttype="rect"/>
        </v:shapetype>
        <v:shape id="Text Box 2" o:spid="_x0000_s4106" type="#_x0000_t202" style="position:absolute;left:0;text-align:left;margin-left:82.9pt;margin-top:82.9pt;width:467.7pt;height:14.1pt;z-index:2516664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" stroked="f">
          <v:path arrowok="t"/>
          <v:textbox inset="0,0,0,0">
            <w:txbxContent>
              <w:p w:rsidR="00ED0C22" w:rsidRDefault="00ED0C22">
                <w:pPr>
                  <w:pStyle w:val="12"/>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ED0C22">
    <w:pPr>
      <w:pStyle w:val="ae"/>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5B659D">
    <w:pPr>
      <w:pStyle w:val="ae"/>
      <w:pBdr>
        <w:bottom w:val="none" w:sz="0" w:space="0" w:color="auto"/>
      </w:pBdr>
    </w:pPr>
    <w:r>
      <w:rPr>
        <w:noProof/>
      </w:rPr>
      <w:pict>
        <v:shapetype id="_x0000_t202" coordsize="21600,21600" o:spt="202" path="m,l,21600r21600,l21600,xe">
          <v:stroke joinstyle="miter"/>
          <v:path gradientshapeok="t" o:connecttype="rect"/>
        </v:shapetype>
        <v:shape id="_x0000_s4105" type="#_x0000_t202" style="position:absolute;left:0;text-align:left;margin-left:70.9pt;margin-top:70.9pt;width:467.7pt;height:14.1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" stroked="f">
          <v:path arrowok="t"/>
          <v:textbox inset="0,0,0,0">
            <w:txbxContent>
              <w:p w:rsidR="00ED0C22" w:rsidRDefault="00ED0C22">
                <w:pPr>
                  <w:pStyle w:val="12"/>
                  <w:spacing w:before="0" w:line="0" w:lineRule="atLeast"/>
                  <w:rPr>
                    <w:rFonts w:ascii="黑体" w:eastAsia="黑体"/>
                    <w:sz w:val="21"/>
                    <w:szCs w:val="21"/>
                  </w:rPr>
                </w:pPr>
                <w:r>
                  <w:rPr>
                    <w:rFonts w:ascii="黑体" w:eastAsia="黑体" w:hint="eastAsia"/>
                    <w:sz w:val="21"/>
                    <w:szCs w:val="21"/>
                  </w:rPr>
                  <w:t>GB/T XXXXX – 2012</w:t>
                </w: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22" w:rsidRDefault="00ED0C22">
    <w:pPr>
      <w:pStyle w:val="afff2"/>
    </w:pPr>
    <w:r>
      <w:t>GB/T</w:t>
    </w:r>
    <w:r>
      <w:rPr>
        <w:rFonts w:hint="eastAsia"/>
      </w:rPr>
      <w:t xml:space="preserve"> </w:t>
    </w:r>
    <w:r>
      <w:t>××××—</w:t>
    </w:r>
    <w:r>
      <w:rPr>
        <w:rFonts w:hint="eastAsia"/>
      </w:rPr>
      <w:t>201</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382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426"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fillcolor="white">
      <v:fill color="white"/>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52C0"/>
    <w:rsid w:val="00000FAA"/>
    <w:rsid w:val="0000133F"/>
    <w:rsid w:val="00001FBF"/>
    <w:rsid w:val="00002028"/>
    <w:rsid w:val="00002164"/>
    <w:rsid w:val="00003B0A"/>
    <w:rsid w:val="0000422D"/>
    <w:rsid w:val="0000449A"/>
    <w:rsid w:val="0001001F"/>
    <w:rsid w:val="000100B3"/>
    <w:rsid w:val="000108D0"/>
    <w:rsid w:val="00011C7A"/>
    <w:rsid w:val="000127C9"/>
    <w:rsid w:val="00013F58"/>
    <w:rsid w:val="00014096"/>
    <w:rsid w:val="00014583"/>
    <w:rsid w:val="00015950"/>
    <w:rsid w:val="00016773"/>
    <w:rsid w:val="00016B11"/>
    <w:rsid w:val="00017349"/>
    <w:rsid w:val="00020A03"/>
    <w:rsid w:val="00020E2E"/>
    <w:rsid w:val="00021B5C"/>
    <w:rsid w:val="00022789"/>
    <w:rsid w:val="000234FA"/>
    <w:rsid w:val="00024786"/>
    <w:rsid w:val="00026AF7"/>
    <w:rsid w:val="00027F9E"/>
    <w:rsid w:val="00031BCE"/>
    <w:rsid w:val="000328D3"/>
    <w:rsid w:val="00032E4D"/>
    <w:rsid w:val="000333D0"/>
    <w:rsid w:val="00033B64"/>
    <w:rsid w:val="000343D7"/>
    <w:rsid w:val="00034407"/>
    <w:rsid w:val="0003483E"/>
    <w:rsid w:val="00034A8B"/>
    <w:rsid w:val="00035D81"/>
    <w:rsid w:val="00036B38"/>
    <w:rsid w:val="00037FFC"/>
    <w:rsid w:val="00040D9C"/>
    <w:rsid w:val="0004144C"/>
    <w:rsid w:val="000415D6"/>
    <w:rsid w:val="00043355"/>
    <w:rsid w:val="000436B3"/>
    <w:rsid w:val="00044147"/>
    <w:rsid w:val="0004588E"/>
    <w:rsid w:val="00045AC5"/>
    <w:rsid w:val="00045AE8"/>
    <w:rsid w:val="00045FA9"/>
    <w:rsid w:val="000472BB"/>
    <w:rsid w:val="00047791"/>
    <w:rsid w:val="00047B36"/>
    <w:rsid w:val="00050F0D"/>
    <w:rsid w:val="0005131C"/>
    <w:rsid w:val="00051B81"/>
    <w:rsid w:val="00051D68"/>
    <w:rsid w:val="0005459A"/>
    <w:rsid w:val="00054ECF"/>
    <w:rsid w:val="00056ADF"/>
    <w:rsid w:val="00060DCC"/>
    <w:rsid w:val="00060DE8"/>
    <w:rsid w:val="00060EE5"/>
    <w:rsid w:val="000611CC"/>
    <w:rsid w:val="00062566"/>
    <w:rsid w:val="00062F34"/>
    <w:rsid w:val="00063C95"/>
    <w:rsid w:val="00063F20"/>
    <w:rsid w:val="00065325"/>
    <w:rsid w:val="0006630C"/>
    <w:rsid w:val="0007018F"/>
    <w:rsid w:val="00070AA2"/>
    <w:rsid w:val="00071BAB"/>
    <w:rsid w:val="000727C4"/>
    <w:rsid w:val="00073324"/>
    <w:rsid w:val="000747A9"/>
    <w:rsid w:val="00074EE4"/>
    <w:rsid w:val="0008073C"/>
    <w:rsid w:val="00081224"/>
    <w:rsid w:val="000826B5"/>
    <w:rsid w:val="00082D55"/>
    <w:rsid w:val="00084093"/>
    <w:rsid w:val="0008558F"/>
    <w:rsid w:val="00086415"/>
    <w:rsid w:val="00087163"/>
    <w:rsid w:val="00087EF9"/>
    <w:rsid w:val="00090844"/>
    <w:rsid w:val="00092448"/>
    <w:rsid w:val="0009259B"/>
    <w:rsid w:val="000926DA"/>
    <w:rsid w:val="00092DD2"/>
    <w:rsid w:val="00093439"/>
    <w:rsid w:val="00093956"/>
    <w:rsid w:val="000948A9"/>
    <w:rsid w:val="00094B5F"/>
    <w:rsid w:val="000958D3"/>
    <w:rsid w:val="00096771"/>
    <w:rsid w:val="00097276"/>
    <w:rsid w:val="00097CB7"/>
    <w:rsid w:val="000A03DB"/>
    <w:rsid w:val="000A3D11"/>
    <w:rsid w:val="000A528E"/>
    <w:rsid w:val="000A5860"/>
    <w:rsid w:val="000A78B7"/>
    <w:rsid w:val="000B117C"/>
    <w:rsid w:val="000B1387"/>
    <w:rsid w:val="000B161B"/>
    <w:rsid w:val="000B268C"/>
    <w:rsid w:val="000B457C"/>
    <w:rsid w:val="000B5316"/>
    <w:rsid w:val="000B5333"/>
    <w:rsid w:val="000B538F"/>
    <w:rsid w:val="000B5C31"/>
    <w:rsid w:val="000B6AF8"/>
    <w:rsid w:val="000B6EB4"/>
    <w:rsid w:val="000B743A"/>
    <w:rsid w:val="000B7BB9"/>
    <w:rsid w:val="000B7BE2"/>
    <w:rsid w:val="000B7FAE"/>
    <w:rsid w:val="000C03D1"/>
    <w:rsid w:val="000C0A68"/>
    <w:rsid w:val="000C0F0A"/>
    <w:rsid w:val="000C3B9A"/>
    <w:rsid w:val="000C4DFD"/>
    <w:rsid w:val="000C5000"/>
    <w:rsid w:val="000C56F1"/>
    <w:rsid w:val="000C6149"/>
    <w:rsid w:val="000C686B"/>
    <w:rsid w:val="000C6873"/>
    <w:rsid w:val="000C716D"/>
    <w:rsid w:val="000D04F9"/>
    <w:rsid w:val="000D06CF"/>
    <w:rsid w:val="000D0FC4"/>
    <w:rsid w:val="000D2326"/>
    <w:rsid w:val="000D27FB"/>
    <w:rsid w:val="000D5FF0"/>
    <w:rsid w:val="000D6F4A"/>
    <w:rsid w:val="000E01F0"/>
    <w:rsid w:val="000E0A7C"/>
    <w:rsid w:val="000E26B1"/>
    <w:rsid w:val="000E26E7"/>
    <w:rsid w:val="000E2A29"/>
    <w:rsid w:val="000E423F"/>
    <w:rsid w:val="000E4679"/>
    <w:rsid w:val="000E47ED"/>
    <w:rsid w:val="000E4E25"/>
    <w:rsid w:val="000E5B57"/>
    <w:rsid w:val="000E6C06"/>
    <w:rsid w:val="000E7619"/>
    <w:rsid w:val="000E7796"/>
    <w:rsid w:val="000F02CF"/>
    <w:rsid w:val="000F0320"/>
    <w:rsid w:val="000F2192"/>
    <w:rsid w:val="000F3296"/>
    <w:rsid w:val="000F345D"/>
    <w:rsid w:val="000F393C"/>
    <w:rsid w:val="000F58C8"/>
    <w:rsid w:val="001011D8"/>
    <w:rsid w:val="001018AC"/>
    <w:rsid w:val="0010209A"/>
    <w:rsid w:val="00102900"/>
    <w:rsid w:val="00103917"/>
    <w:rsid w:val="0010423B"/>
    <w:rsid w:val="00104678"/>
    <w:rsid w:val="00104B1F"/>
    <w:rsid w:val="00104F54"/>
    <w:rsid w:val="001051FD"/>
    <w:rsid w:val="00105212"/>
    <w:rsid w:val="001052EC"/>
    <w:rsid w:val="001059A0"/>
    <w:rsid w:val="00105F8B"/>
    <w:rsid w:val="001064F8"/>
    <w:rsid w:val="00106B38"/>
    <w:rsid w:val="001075C4"/>
    <w:rsid w:val="00107628"/>
    <w:rsid w:val="00107919"/>
    <w:rsid w:val="001102D7"/>
    <w:rsid w:val="001117FD"/>
    <w:rsid w:val="00112913"/>
    <w:rsid w:val="00113610"/>
    <w:rsid w:val="0011482A"/>
    <w:rsid w:val="00114E2D"/>
    <w:rsid w:val="00115390"/>
    <w:rsid w:val="0011572B"/>
    <w:rsid w:val="00116D0F"/>
    <w:rsid w:val="00116FE6"/>
    <w:rsid w:val="0012057F"/>
    <w:rsid w:val="001208E3"/>
    <w:rsid w:val="00123816"/>
    <w:rsid w:val="00123A04"/>
    <w:rsid w:val="00124DA7"/>
    <w:rsid w:val="001250F1"/>
    <w:rsid w:val="00126B3B"/>
    <w:rsid w:val="00127805"/>
    <w:rsid w:val="00127B10"/>
    <w:rsid w:val="00127C07"/>
    <w:rsid w:val="00130155"/>
    <w:rsid w:val="00130A5D"/>
    <w:rsid w:val="0013106B"/>
    <w:rsid w:val="00132640"/>
    <w:rsid w:val="00132699"/>
    <w:rsid w:val="00132CE3"/>
    <w:rsid w:val="0013584B"/>
    <w:rsid w:val="00135922"/>
    <w:rsid w:val="0014209C"/>
    <w:rsid w:val="001421E6"/>
    <w:rsid w:val="001425A3"/>
    <w:rsid w:val="001428E6"/>
    <w:rsid w:val="00144910"/>
    <w:rsid w:val="001466CB"/>
    <w:rsid w:val="00147303"/>
    <w:rsid w:val="001479E1"/>
    <w:rsid w:val="00150087"/>
    <w:rsid w:val="001505E0"/>
    <w:rsid w:val="001507BF"/>
    <w:rsid w:val="00150E95"/>
    <w:rsid w:val="00151AEB"/>
    <w:rsid w:val="00153EEB"/>
    <w:rsid w:val="00154B6B"/>
    <w:rsid w:val="00155B42"/>
    <w:rsid w:val="00156699"/>
    <w:rsid w:val="0015681F"/>
    <w:rsid w:val="00156955"/>
    <w:rsid w:val="001574DD"/>
    <w:rsid w:val="00157880"/>
    <w:rsid w:val="00157896"/>
    <w:rsid w:val="00157A8D"/>
    <w:rsid w:val="00160A7B"/>
    <w:rsid w:val="00160A8E"/>
    <w:rsid w:val="00160C68"/>
    <w:rsid w:val="00161E66"/>
    <w:rsid w:val="0016298B"/>
    <w:rsid w:val="00162EB4"/>
    <w:rsid w:val="00165ADC"/>
    <w:rsid w:val="001670D5"/>
    <w:rsid w:val="001674FD"/>
    <w:rsid w:val="00173B44"/>
    <w:rsid w:val="00174E5D"/>
    <w:rsid w:val="00175E6E"/>
    <w:rsid w:val="001802F2"/>
    <w:rsid w:val="0018033F"/>
    <w:rsid w:val="00180956"/>
    <w:rsid w:val="001819A5"/>
    <w:rsid w:val="00181B6B"/>
    <w:rsid w:val="00181C8B"/>
    <w:rsid w:val="001832F4"/>
    <w:rsid w:val="00183309"/>
    <w:rsid w:val="00183A67"/>
    <w:rsid w:val="00186319"/>
    <w:rsid w:val="00186E11"/>
    <w:rsid w:val="001904EC"/>
    <w:rsid w:val="001911FF"/>
    <w:rsid w:val="00191D13"/>
    <w:rsid w:val="00192F67"/>
    <w:rsid w:val="00194BBA"/>
    <w:rsid w:val="00194EF6"/>
    <w:rsid w:val="00196891"/>
    <w:rsid w:val="001979C4"/>
    <w:rsid w:val="001A0435"/>
    <w:rsid w:val="001A0D9A"/>
    <w:rsid w:val="001A1817"/>
    <w:rsid w:val="001A2C81"/>
    <w:rsid w:val="001A30D6"/>
    <w:rsid w:val="001A368F"/>
    <w:rsid w:val="001A459C"/>
    <w:rsid w:val="001A4F4F"/>
    <w:rsid w:val="001A5C16"/>
    <w:rsid w:val="001A7305"/>
    <w:rsid w:val="001B011B"/>
    <w:rsid w:val="001B1F33"/>
    <w:rsid w:val="001B2DE3"/>
    <w:rsid w:val="001B2EA1"/>
    <w:rsid w:val="001B47C8"/>
    <w:rsid w:val="001B65ED"/>
    <w:rsid w:val="001C0ACB"/>
    <w:rsid w:val="001C12F6"/>
    <w:rsid w:val="001C18C9"/>
    <w:rsid w:val="001C2019"/>
    <w:rsid w:val="001C2A24"/>
    <w:rsid w:val="001C5852"/>
    <w:rsid w:val="001C71B6"/>
    <w:rsid w:val="001C7782"/>
    <w:rsid w:val="001D018E"/>
    <w:rsid w:val="001D1BDA"/>
    <w:rsid w:val="001D3000"/>
    <w:rsid w:val="001D3071"/>
    <w:rsid w:val="001D33BD"/>
    <w:rsid w:val="001D3596"/>
    <w:rsid w:val="001D4C3C"/>
    <w:rsid w:val="001D60CB"/>
    <w:rsid w:val="001D7E12"/>
    <w:rsid w:val="001E63C8"/>
    <w:rsid w:val="001E672C"/>
    <w:rsid w:val="001F02DC"/>
    <w:rsid w:val="001F0A5C"/>
    <w:rsid w:val="001F1519"/>
    <w:rsid w:val="001F1677"/>
    <w:rsid w:val="001F16B9"/>
    <w:rsid w:val="001F2719"/>
    <w:rsid w:val="001F2F37"/>
    <w:rsid w:val="001F35FB"/>
    <w:rsid w:val="001F3DF2"/>
    <w:rsid w:val="001F3E52"/>
    <w:rsid w:val="001F413C"/>
    <w:rsid w:val="001F47A2"/>
    <w:rsid w:val="001F481F"/>
    <w:rsid w:val="001F4F9D"/>
    <w:rsid w:val="001F515A"/>
    <w:rsid w:val="001F5BDE"/>
    <w:rsid w:val="001F62C7"/>
    <w:rsid w:val="001F6DA1"/>
    <w:rsid w:val="0020368C"/>
    <w:rsid w:val="002036B6"/>
    <w:rsid w:val="00203DA2"/>
    <w:rsid w:val="00204037"/>
    <w:rsid w:val="00204409"/>
    <w:rsid w:val="00204E37"/>
    <w:rsid w:val="002055B0"/>
    <w:rsid w:val="002062A0"/>
    <w:rsid w:val="002067B6"/>
    <w:rsid w:val="002067E9"/>
    <w:rsid w:val="00207A10"/>
    <w:rsid w:val="00207B8A"/>
    <w:rsid w:val="002109C6"/>
    <w:rsid w:val="00210B76"/>
    <w:rsid w:val="00210FB6"/>
    <w:rsid w:val="00212E43"/>
    <w:rsid w:val="0021399E"/>
    <w:rsid w:val="00213A3B"/>
    <w:rsid w:val="00215FC2"/>
    <w:rsid w:val="00216EAC"/>
    <w:rsid w:val="00217CC9"/>
    <w:rsid w:val="0022156F"/>
    <w:rsid w:val="00221804"/>
    <w:rsid w:val="00222FFC"/>
    <w:rsid w:val="00223F87"/>
    <w:rsid w:val="00224FCC"/>
    <w:rsid w:val="002271B0"/>
    <w:rsid w:val="002272F9"/>
    <w:rsid w:val="0022774E"/>
    <w:rsid w:val="00231F04"/>
    <w:rsid w:val="0023228F"/>
    <w:rsid w:val="002337C1"/>
    <w:rsid w:val="00235865"/>
    <w:rsid w:val="00235C5A"/>
    <w:rsid w:val="0023765D"/>
    <w:rsid w:val="00241188"/>
    <w:rsid w:val="002412CF"/>
    <w:rsid w:val="002420C7"/>
    <w:rsid w:val="00242301"/>
    <w:rsid w:val="00242C3B"/>
    <w:rsid w:val="00242CA0"/>
    <w:rsid w:val="00243A66"/>
    <w:rsid w:val="002465D4"/>
    <w:rsid w:val="002466B7"/>
    <w:rsid w:val="00247CA6"/>
    <w:rsid w:val="00250218"/>
    <w:rsid w:val="00251022"/>
    <w:rsid w:val="00251A5D"/>
    <w:rsid w:val="0025233E"/>
    <w:rsid w:val="0025363F"/>
    <w:rsid w:val="0025365E"/>
    <w:rsid w:val="00253681"/>
    <w:rsid w:val="00253722"/>
    <w:rsid w:val="00253A08"/>
    <w:rsid w:val="00253A5A"/>
    <w:rsid w:val="00253E22"/>
    <w:rsid w:val="00256488"/>
    <w:rsid w:val="002568EE"/>
    <w:rsid w:val="00256F9E"/>
    <w:rsid w:val="00260500"/>
    <w:rsid w:val="00260FD7"/>
    <w:rsid w:val="00263FDC"/>
    <w:rsid w:val="002647BD"/>
    <w:rsid w:val="00264C12"/>
    <w:rsid w:val="00265A36"/>
    <w:rsid w:val="00266066"/>
    <w:rsid w:val="00266702"/>
    <w:rsid w:val="00267D97"/>
    <w:rsid w:val="00271008"/>
    <w:rsid w:val="0027303B"/>
    <w:rsid w:val="00274580"/>
    <w:rsid w:val="00274EAB"/>
    <w:rsid w:val="0027588C"/>
    <w:rsid w:val="00275CDD"/>
    <w:rsid w:val="00276F1F"/>
    <w:rsid w:val="00277692"/>
    <w:rsid w:val="00277823"/>
    <w:rsid w:val="002779B3"/>
    <w:rsid w:val="00277D3F"/>
    <w:rsid w:val="00280DB1"/>
    <w:rsid w:val="00281347"/>
    <w:rsid w:val="00282311"/>
    <w:rsid w:val="00283210"/>
    <w:rsid w:val="00283B5D"/>
    <w:rsid w:val="00283E14"/>
    <w:rsid w:val="00284F13"/>
    <w:rsid w:val="00284F29"/>
    <w:rsid w:val="0028785A"/>
    <w:rsid w:val="00287F74"/>
    <w:rsid w:val="002904DA"/>
    <w:rsid w:val="00290783"/>
    <w:rsid w:val="00290AB6"/>
    <w:rsid w:val="00291469"/>
    <w:rsid w:val="002923A6"/>
    <w:rsid w:val="0029242B"/>
    <w:rsid w:val="00292551"/>
    <w:rsid w:val="00292E1A"/>
    <w:rsid w:val="0029379D"/>
    <w:rsid w:val="00293E1E"/>
    <w:rsid w:val="00295808"/>
    <w:rsid w:val="00295B60"/>
    <w:rsid w:val="00295ED2"/>
    <w:rsid w:val="00296081"/>
    <w:rsid w:val="00296151"/>
    <w:rsid w:val="002963A3"/>
    <w:rsid w:val="00297A48"/>
    <w:rsid w:val="00297C77"/>
    <w:rsid w:val="00297D20"/>
    <w:rsid w:val="00297E81"/>
    <w:rsid w:val="002A0829"/>
    <w:rsid w:val="002A17F1"/>
    <w:rsid w:val="002A1E3E"/>
    <w:rsid w:val="002A2F1D"/>
    <w:rsid w:val="002A374D"/>
    <w:rsid w:val="002A3C65"/>
    <w:rsid w:val="002A3F61"/>
    <w:rsid w:val="002A405F"/>
    <w:rsid w:val="002A625E"/>
    <w:rsid w:val="002A74B3"/>
    <w:rsid w:val="002A7A7C"/>
    <w:rsid w:val="002A7CDC"/>
    <w:rsid w:val="002A7F48"/>
    <w:rsid w:val="002B028C"/>
    <w:rsid w:val="002B08E3"/>
    <w:rsid w:val="002B11C9"/>
    <w:rsid w:val="002B17B9"/>
    <w:rsid w:val="002B1E22"/>
    <w:rsid w:val="002B2356"/>
    <w:rsid w:val="002B4D25"/>
    <w:rsid w:val="002B5FFA"/>
    <w:rsid w:val="002B7B14"/>
    <w:rsid w:val="002B7C32"/>
    <w:rsid w:val="002C0A07"/>
    <w:rsid w:val="002C0BCC"/>
    <w:rsid w:val="002C2E9A"/>
    <w:rsid w:val="002C4663"/>
    <w:rsid w:val="002C617E"/>
    <w:rsid w:val="002C657E"/>
    <w:rsid w:val="002D0907"/>
    <w:rsid w:val="002D091A"/>
    <w:rsid w:val="002D0C97"/>
    <w:rsid w:val="002D2912"/>
    <w:rsid w:val="002D40B6"/>
    <w:rsid w:val="002D462E"/>
    <w:rsid w:val="002D48F8"/>
    <w:rsid w:val="002D4BFD"/>
    <w:rsid w:val="002D527D"/>
    <w:rsid w:val="002D554B"/>
    <w:rsid w:val="002D5F87"/>
    <w:rsid w:val="002D5FB7"/>
    <w:rsid w:val="002D6429"/>
    <w:rsid w:val="002D7D2A"/>
    <w:rsid w:val="002E0CC2"/>
    <w:rsid w:val="002E0D50"/>
    <w:rsid w:val="002E0E7D"/>
    <w:rsid w:val="002E50CD"/>
    <w:rsid w:val="002E52C1"/>
    <w:rsid w:val="002E6859"/>
    <w:rsid w:val="002F0214"/>
    <w:rsid w:val="002F084B"/>
    <w:rsid w:val="002F25D5"/>
    <w:rsid w:val="002F340E"/>
    <w:rsid w:val="002F47FD"/>
    <w:rsid w:val="002F5C14"/>
    <w:rsid w:val="002F6899"/>
    <w:rsid w:val="002F6F8E"/>
    <w:rsid w:val="00301A38"/>
    <w:rsid w:val="00301F94"/>
    <w:rsid w:val="003020CB"/>
    <w:rsid w:val="00302174"/>
    <w:rsid w:val="003028CE"/>
    <w:rsid w:val="00304C6F"/>
    <w:rsid w:val="00305617"/>
    <w:rsid w:val="00306CCE"/>
    <w:rsid w:val="00307AE0"/>
    <w:rsid w:val="0031127F"/>
    <w:rsid w:val="0031250C"/>
    <w:rsid w:val="00312724"/>
    <w:rsid w:val="00313A73"/>
    <w:rsid w:val="00313B56"/>
    <w:rsid w:val="00314CC5"/>
    <w:rsid w:val="00315982"/>
    <w:rsid w:val="003163E1"/>
    <w:rsid w:val="00316DEF"/>
    <w:rsid w:val="00317583"/>
    <w:rsid w:val="003177DE"/>
    <w:rsid w:val="00317F68"/>
    <w:rsid w:val="00324CE7"/>
    <w:rsid w:val="00326B12"/>
    <w:rsid w:val="00326FAF"/>
    <w:rsid w:val="003275F2"/>
    <w:rsid w:val="003279B1"/>
    <w:rsid w:val="00327A34"/>
    <w:rsid w:val="00327E0E"/>
    <w:rsid w:val="003301C6"/>
    <w:rsid w:val="00332246"/>
    <w:rsid w:val="003323FF"/>
    <w:rsid w:val="003339AD"/>
    <w:rsid w:val="0033400C"/>
    <w:rsid w:val="00334928"/>
    <w:rsid w:val="00335296"/>
    <w:rsid w:val="00336572"/>
    <w:rsid w:val="003405DC"/>
    <w:rsid w:val="00341A1B"/>
    <w:rsid w:val="003427F4"/>
    <w:rsid w:val="00342B11"/>
    <w:rsid w:val="00346EBD"/>
    <w:rsid w:val="003470C3"/>
    <w:rsid w:val="003474CE"/>
    <w:rsid w:val="00347B51"/>
    <w:rsid w:val="00347D0F"/>
    <w:rsid w:val="00350103"/>
    <w:rsid w:val="003510B8"/>
    <w:rsid w:val="00351187"/>
    <w:rsid w:val="003513C4"/>
    <w:rsid w:val="0035218C"/>
    <w:rsid w:val="0035263F"/>
    <w:rsid w:val="00352A0F"/>
    <w:rsid w:val="00353260"/>
    <w:rsid w:val="00353D38"/>
    <w:rsid w:val="00353FC8"/>
    <w:rsid w:val="00354437"/>
    <w:rsid w:val="003549ED"/>
    <w:rsid w:val="00354B5F"/>
    <w:rsid w:val="00356E11"/>
    <w:rsid w:val="00356F31"/>
    <w:rsid w:val="003578B7"/>
    <w:rsid w:val="00360889"/>
    <w:rsid w:val="00363DB4"/>
    <w:rsid w:val="00364682"/>
    <w:rsid w:val="00364D50"/>
    <w:rsid w:val="0036578A"/>
    <w:rsid w:val="00367093"/>
    <w:rsid w:val="00367386"/>
    <w:rsid w:val="0036761B"/>
    <w:rsid w:val="00367841"/>
    <w:rsid w:val="003715AA"/>
    <w:rsid w:val="00372453"/>
    <w:rsid w:val="0037292F"/>
    <w:rsid w:val="00373E87"/>
    <w:rsid w:val="003740B4"/>
    <w:rsid w:val="00374CA7"/>
    <w:rsid w:val="003765CF"/>
    <w:rsid w:val="003770CC"/>
    <w:rsid w:val="00377235"/>
    <w:rsid w:val="00380517"/>
    <w:rsid w:val="00380AE0"/>
    <w:rsid w:val="003813CE"/>
    <w:rsid w:val="00381E0A"/>
    <w:rsid w:val="00383575"/>
    <w:rsid w:val="00384829"/>
    <w:rsid w:val="00384CC4"/>
    <w:rsid w:val="003904E1"/>
    <w:rsid w:val="00392918"/>
    <w:rsid w:val="00395A58"/>
    <w:rsid w:val="003973B4"/>
    <w:rsid w:val="00397F36"/>
    <w:rsid w:val="003A07E0"/>
    <w:rsid w:val="003A1534"/>
    <w:rsid w:val="003A1737"/>
    <w:rsid w:val="003A1CDA"/>
    <w:rsid w:val="003A1F53"/>
    <w:rsid w:val="003A4E9E"/>
    <w:rsid w:val="003A5041"/>
    <w:rsid w:val="003A5803"/>
    <w:rsid w:val="003A64BB"/>
    <w:rsid w:val="003A7173"/>
    <w:rsid w:val="003A7E84"/>
    <w:rsid w:val="003B0632"/>
    <w:rsid w:val="003B0EB1"/>
    <w:rsid w:val="003B0FE5"/>
    <w:rsid w:val="003B1EC3"/>
    <w:rsid w:val="003B242B"/>
    <w:rsid w:val="003B33A4"/>
    <w:rsid w:val="003B57A6"/>
    <w:rsid w:val="003B7AF1"/>
    <w:rsid w:val="003C1597"/>
    <w:rsid w:val="003C22EA"/>
    <w:rsid w:val="003C2360"/>
    <w:rsid w:val="003C2998"/>
    <w:rsid w:val="003C3A06"/>
    <w:rsid w:val="003C4673"/>
    <w:rsid w:val="003C46E7"/>
    <w:rsid w:val="003C608F"/>
    <w:rsid w:val="003C616A"/>
    <w:rsid w:val="003C6630"/>
    <w:rsid w:val="003D0D17"/>
    <w:rsid w:val="003D1811"/>
    <w:rsid w:val="003D451E"/>
    <w:rsid w:val="003D477D"/>
    <w:rsid w:val="003D68C3"/>
    <w:rsid w:val="003D6DC3"/>
    <w:rsid w:val="003D7232"/>
    <w:rsid w:val="003E0413"/>
    <w:rsid w:val="003E0470"/>
    <w:rsid w:val="003E0740"/>
    <w:rsid w:val="003E2CA8"/>
    <w:rsid w:val="003E3262"/>
    <w:rsid w:val="003E35D6"/>
    <w:rsid w:val="003E45E4"/>
    <w:rsid w:val="003E512C"/>
    <w:rsid w:val="003E53CB"/>
    <w:rsid w:val="003E5B44"/>
    <w:rsid w:val="003E6524"/>
    <w:rsid w:val="003E6DC4"/>
    <w:rsid w:val="003E6E4A"/>
    <w:rsid w:val="003F17D1"/>
    <w:rsid w:val="003F3A0D"/>
    <w:rsid w:val="003F3B8E"/>
    <w:rsid w:val="003F40A8"/>
    <w:rsid w:val="003F40BF"/>
    <w:rsid w:val="003F7022"/>
    <w:rsid w:val="003F73A9"/>
    <w:rsid w:val="00400CFF"/>
    <w:rsid w:val="00401444"/>
    <w:rsid w:val="00401C4E"/>
    <w:rsid w:val="00403C9E"/>
    <w:rsid w:val="00406E4E"/>
    <w:rsid w:val="0040797A"/>
    <w:rsid w:val="004132EA"/>
    <w:rsid w:val="00413AF5"/>
    <w:rsid w:val="0041450D"/>
    <w:rsid w:val="00415A23"/>
    <w:rsid w:val="00415B31"/>
    <w:rsid w:val="00415CCE"/>
    <w:rsid w:val="0041613C"/>
    <w:rsid w:val="004168E2"/>
    <w:rsid w:val="0041740F"/>
    <w:rsid w:val="004175ED"/>
    <w:rsid w:val="004179D1"/>
    <w:rsid w:val="004200A7"/>
    <w:rsid w:val="004218E2"/>
    <w:rsid w:val="00423050"/>
    <w:rsid w:val="004240C8"/>
    <w:rsid w:val="00424261"/>
    <w:rsid w:val="00424283"/>
    <w:rsid w:val="00424F7E"/>
    <w:rsid w:val="00427E27"/>
    <w:rsid w:val="00430069"/>
    <w:rsid w:val="00430CF4"/>
    <w:rsid w:val="00431F6E"/>
    <w:rsid w:val="0043252E"/>
    <w:rsid w:val="00433FDF"/>
    <w:rsid w:val="00434544"/>
    <w:rsid w:val="00435261"/>
    <w:rsid w:val="00435A8C"/>
    <w:rsid w:val="00435F2D"/>
    <w:rsid w:val="004365CA"/>
    <w:rsid w:val="00437289"/>
    <w:rsid w:val="00437D6B"/>
    <w:rsid w:val="00437F14"/>
    <w:rsid w:val="00442558"/>
    <w:rsid w:val="004440D0"/>
    <w:rsid w:val="00444714"/>
    <w:rsid w:val="0044570A"/>
    <w:rsid w:val="00446C15"/>
    <w:rsid w:val="0044775F"/>
    <w:rsid w:val="00450C76"/>
    <w:rsid w:val="00450CE7"/>
    <w:rsid w:val="004524EA"/>
    <w:rsid w:val="00452FCD"/>
    <w:rsid w:val="00453587"/>
    <w:rsid w:val="0045507B"/>
    <w:rsid w:val="00460381"/>
    <w:rsid w:val="00461CAB"/>
    <w:rsid w:val="004626EC"/>
    <w:rsid w:val="00462784"/>
    <w:rsid w:val="00462B0C"/>
    <w:rsid w:val="00464338"/>
    <w:rsid w:val="00467A4A"/>
    <w:rsid w:val="00467B18"/>
    <w:rsid w:val="004705D5"/>
    <w:rsid w:val="00470E02"/>
    <w:rsid w:val="004710C7"/>
    <w:rsid w:val="0047201C"/>
    <w:rsid w:val="0047235E"/>
    <w:rsid w:val="00472A4B"/>
    <w:rsid w:val="00474545"/>
    <w:rsid w:val="004746AB"/>
    <w:rsid w:val="00476852"/>
    <w:rsid w:val="00476B09"/>
    <w:rsid w:val="00477234"/>
    <w:rsid w:val="00480EF9"/>
    <w:rsid w:val="00480F18"/>
    <w:rsid w:val="0048213A"/>
    <w:rsid w:val="00483383"/>
    <w:rsid w:val="0048450A"/>
    <w:rsid w:val="00484A4C"/>
    <w:rsid w:val="004857A6"/>
    <w:rsid w:val="0048580E"/>
    <w:rsid w:val="00485C96"/>
    <w:rsid w:val="004861E0"/>
    <w:rsid w:val="00487649"/>
    <w:rsid w:val="00487F4D"/>
    <w:rsid w:val="00490938"/>
    <w:rsid w:val="00490B47"/>
    <w:rsid w:val="00490D55"/>
    <w:rsid w:val="00490E92"/>
    <w:rsid w:val="00491498"/>
    <w:rsid w:val="00491592"/>
    <w:rsid w:val="00491C33"/>
    <w:rsid w:val="00491D74"/>
    <w:rsid w:val="00492BD3"/>
    <w:rsid w:val="00493E9E"/>
    <w:rsid w:val="00494096"/>
    <w:rsid w:val="00495D1C"/>
    <w:rsid w:val="00496C97"/>
    <w:rsid w:val="00496F59"/>
    <w:rsid w:val="004974AD"/>
    <w:rsid w:val="004A17AF"/>
    <w:rsid w:val="004A1A5A"/>
    <w:rsid w:val="004A3074"/>
    <w:rsid w:val="004A3407"/>
    <w:rsid w:val="004A5698"/>
    <w:rsid w:val="004B0342"/>
    <w:rsid w:val="004B2ABF"/>
    <w:rsid w:val="004B37E4"/>
    <w:rsid w:val="004B5A89"/>
    <w:rsid w:val="004B6C04"/>
    <w:rsid w:val="004B6EEB"/>
    <w:rsid w:val="004B78CF"/>
    <w:rsid w:val="004C06BB"/>
    <w:rsid w:val="004C0B36"/>
    <w:rsid w:val="004C113D"/>
    <w:rsid w:val="004C1408"/>
    <w:rsid w:val="004C1769"/>
    <w:rsid w:val="004C2713"/>
    <w:rsid w:val="004C3F3F"/>
    <w:rsid w:val="004C5285"/>
    <w:rsid w:val="004C67E1"/>
    <w:rsid w:val="004C680E"/>
    <w:rsid w:val="004D07B1"/>
    <w:rsid w:val="004D2F44"/>
    <w:rsid w:val="004D5599"/>
    <w:rsid w:val="004D7D32"/>
    <w:rsid w:val="004E0CA1"/>
    <w:rsid w:val="004E258E"/>
    <w:rsid w:val="004E4006"/>
    <w:rsid w:val="004E4048"/>
    <w:rsid w:val="004E5379"/>
    <w:rsid w:val="004E5BD9"/>
    <w:rsid w:val="004E7143"/>
    <w:rsid w:val="004E7757"/>
    <w:rsid w:val="004F0990"/>
    <w:rsid w:val="004F1449"/>
    <w:rsid w:val="004F1916"/>
    <w:rsid w:val="004F1EBA"/>
    <w:rsid w:val="004F3FA5"/>
    <w:rsid w:val="004F50FA"/>
    <w:rsid w:val="004F6790"/>
    <w:rsid w:val="005003E6"/>
    <w:rsid w:val="0050091A"/>
    <w:rsid w:val="00500CAA"/>
    <w:rsid w:val="00500D4D"/>
    <w:rsid w:val="005010AD"/>
    <w:rsid w:val="005011AB"/>
    <w:rsid w:val="00501368"/>
    <w:rsid w:val="00502D83"/>
    <w:rsid w:val="0050324F"/>
    <w:rsid w:val="005055D2"/>
    <w:rsid w:val="005072C5"/>
    <w:rsid w:val="005101FC"/>
    <w:rsid w:val="0051098C"/>
    <w:rsid w:val="00511D23"/>
    <w:rsid w:val="0051373A"/>
    <w:rsid w:val="00513A51"/>
    <w:rsid w:val="00513CC1"/>
    <w:rsid w:val="00514031"/>
    <w:rsid w:val="0051466B"/>
    <w:rsid w:val="00514B02"/>
    <w:rsid w:val="0051558C"/>
    <w:rsid w:val="0051577A"/>
    <w:rsid w:val="0051594D"/>
    <w:rsid w:val="00515E58"/>
    <w:rsid w:val="00516289"/>
    <w:rsid w:val="00517EA6"/>
    <w:rsid w:val="005206FC"/>
    <w:rsid w:val="005209FC"/>
    <w:rsid w:val="00520A90"/>
    <w:rsid w:val="00522724"/>
    <w:rsid w:val="00522BCD"/>
    <w:rsid w:val="0052408C"/>
    <w:rsid w:val="005256EB"/>
    <w:rsid w:val="00526A48"/>
    <w:rsid w:val="00532A88"/>
    <w:rsid w:val="00534126"/>
    <w:rsid w:val="0053588E"/>
    <w:rsid w:val="005359CD"/>
    <w:rsid w:val="00535A25"/>
    <w:rsid w:val="005360AE"/>
    <w:rsid w:val="00536DDE"/>
    <w:rsid w:val="00540047"/>
    <w:rsid w:val="00540344"/>
    <w:rsid w:val="00541946"/>
    <w:rsid w:val="00541DCD"/>
    <w:rsid w:val="00543791"/>
    <w:rsid w:val="0054445D"/>
    <w:rsid w:val="005449DE"/>
    <w:rsid w:val="005450B3"/>
    <w:rsid w:val="00545F3F"/>
    <w:rsid w:val="00546010"/>
    <w:rsid w:val="00546AB3"/>
    <w:rsid w:val="00547630"/>
    <w:rsid w:val="00547CD5"/>
    <w:rsid w:val="00547F5B"/>
    <w:rsid w:val="0055080A"/>
    <w:rsid w:val="00550B14"/>
    <w:rsid w:val="00550C32"/>
    <w:rsid w:val="00554059"/>
    <w:rsid w:val="005542AB"/>
    <w:rsid w:val="00554481"/>
    <w:rsid w:val="00554B1B"/>
    <w:rsid w:val="00555C82"/>
    <w:rsid w:val="00556F96"/>
    <w:rsid w:val="0055736D"/>
    <w:rsid w:val="00557A25"/>
    <w:rsid w:val="0056001C"/>
    <w:rsid w:val="00560B44"/>
    <w:rsid w:val="00562320"/>
    <w:rsid w:val="0056308D"/>
    <w:rsid w:val="00572C2D"/>
    <w:rsid w:val="00572C90"/>
    <w:rsid w:val="00572E2F"/>
    <w:rsid w:val="0057336A"/>
    <w:rsid w:val="0057426B"/>
    <w:rsid w:val="005747B9"/>
    <w:rsid w:val="00577344"/>
    <w:rsid w:val="00577668"/>
    <w:rsid w:val="00577804"/>
    <w:rsid w:val="005801B3"/>
    <w:rsid w:val="005819BE"/>
    <w:rsid w:val="00581F2B"/>
    <w:rsid w:val="00582936"/>
    <w:rsid w:val="0058334E"/>
    <w:rsid w:val="00584410"/>
    <w:rsid w:val="005859CE"/>
    <w:rsid w:val="00585B26"/>
    <w:rsid w:val="005865C1"/>
    <w:rsid w:val="00586DA9"/>
    <w:rsid w:val="0058725A"/>
    <w:rsid w:val="00587BB1"/>
    <w:rsid w:val="0059211A"/>
    <w:rsid w:val="005935B0"/>
    <w:rsid w:val="00594669"/>
    <w:rsid w:val="005956E6"/>
    <w:rsid w:val="00595AA3"/>
    <w:rsid w:val="00596579"/>
    <w:rsid w:val="005968F4"/>
    <w:rsid w:val="00597FB5"/>
    <w:rsid w:val="005A014A"/>
    <w:rsid w:val="005A0160"/>
    <w:rsid w:val="005A07D7"/>
    <w:rsid w:val="005A0920"/>
    <w:rsid w:val="005A0A62"/>
    <w:rsid w:val="005A0AFD"/>
    <w:rsid w:val="005A17B9"/>
    <w:rsid w:val="005A5167"/>
    <w:rsid w:val="005A54E4"/>
    <w:rsid w:val="005A6A00"/>
    <w:rsid w:val="005A6F4C"/>
    <w:rsid w:val="005A702F"/>
    <w:rsid w:val="005B0CDA"/>
    <w:rsid w:val="005B27A1"/>
    <w:rsid w:val="005B27C1"/>
    <w:rsid w:val="005B2EBC"/>
    <w:rsid w:val="005B3612"/>
    <w:rsid w:val="005B5BE5"/>
    <w:rsid w:val="005B64F7"/>
    <w:rsid w:val="005B659D"/>
    <w:rsid w:val="005B6C6A"/>
    <w:rsid w:val="005B7D55"/>
    <w:rsid w:val="005C3416"/>
    <w:rsid w:val="005C3800"/>
    <w:rsid w:val="005C3873"/>
    <w:rsid w:val="005C611F"/>
    <w:rsid w:val="005C65DC"/>
    <w:rsid w:val="005C7FBD"/>
    <w:rsid w:val="005D06FD"/>
    <w:rsid w:val="005D11DA"/>
    <w:rsid w:val="005D2A29"/>
    <w:rsid w:val="005D2C08"/>
    <w:rsid w:val="005D404A"/>
    <w:rsid w:val="005D457E"/>
    <w:rsid w:val="005D4CAF"/>
    <w:rsid w:val="005D688F"/>
    <w:rsid w:val="005D7615"/>
    <w:rsid w:val="005D78E3"/>
    <w:rsid w:val="005D7BB1"/>
    <w:rsid w:val="005D7D1D"/>
    <w:rsid w:val="005E0723"/>
    <w:rsid w:val="005E20E4"/>
    <w:rsid w:val="005E26F2"/>
    <w:rsid w:val="005E4311"/>
    <w:rsid w:val="005E50B5"/>
    <w:rsid w:val="005E67FC"/>
    <w:rsid w:val="005E6B98"/>
    <w:rsid w:val="005F0845"/>
    <w:rsid w:val="005F0D9F"/>
    <w:rsid w:val="005F0EFA"/>
    <w:rsid w:val="005F0F81"/>
    <w:rsid w:val="005F2772"/>
    <w:rsid w:val="005F293F"/>
    <w:rsid w:val="005F3321"/>
    <w:rsid w:val="005F405B"/>
    <w:rsid w:val="005F4505"/>
    <w:rsid w:val="005F492E"/>
    <w:rsid w:val="005F5521"/>
    <w:rsid w:val="005F5C30"/>
    <w:rsid w:val="005F7495"/>
    <w:rsid w:val="00600764"/>
    <w:rsid w:val="00602959"/>
    <w:rsid w:val="0060302C"/>
    <w:rsid w:val="006049E2"/>
    <w:rsid w:val="00607254"/>
    <w:rsid w:val="006102F2"/>
    <w:rsid w:val="00610F3A"/>
    <w:rsid w:val="00611295"/>
    <w:rsid w:val="00611645"/>
    <w:rsid w:val="006119A8"/>
    <w:rsid w:val="0061272B"/>
    <w:rsid w:val="00613E1C"/>
    <w:rsid w:val="00614BDF"/>
    <w:rsid w:val="00615469"/>
    <w:rsid w:val="00615B6B"/>
    <w:rsid w:val="00616187"/>
    <w:rsid w:val="00616828"/>
    <w:rsid w:val="00616F98"/>
    <w:rsid w:val="00617334"/>
    <w:rsid w:val="00622084"/>
    <w:rsid w:val="00622FC6"/>
    <w:rsid w:val="006238A2"/>
    <w:rsid w:val="006244F4"/>
    <w:rsid w:val="00626AE5"/>
    <w:rsid w:val="00626C42"/>
    <w:rsid w:val="00627804"/>
    <w:rsid w:val="00627871"/>
    <w:rsid w:val="006304D1"/>
    <w:rsid w:val="00632658"/>
    <w:rsid w:val="00632CA8"/>
    <w:rsid w:val="00636477"/>
    <w:rsid w:val="00636BC9"/>
    <w:rsid w:val="00641A9C"/>
    <w:rsid w:val="00641AE7"/>
    <w:rsid w:val="0064252D"/>
    <w:rsid w:val="006425A3"/>
    <w:rsid w:val="00642807"/>
    <w:rsid w:val="006449E0"/>
    <w:rsid w:val="00645E65"/>
    <w:rsid w:val="00646DC0"/>
    <w:rsid w:val="006476CE"/>
    <w:rsid w:val="00650754"/>
    <w:rsid w:val="00651261"/>
    <w:rsid w:val="0065135A"/>
    <w:rsid w:val="00651562"/>
    <w:rsid w:val="00655415"/>
    <w:rsid w:val="00656AA0"/>
    <w:rsid w:val="0065707C"/>
    <w:rsid w:val="006575A9"/>
    <w:rsid w:val="0065779C"/>
    <w:rsid w:val="006611AA"/>
    <w:rsid w:val="006619E7"/>
    <w:rsid w:val="00662650"/>
    <w:rsid w:val="006636C8"/>
    <w:rsid w:val="00663902"/>
    <w:rsid w:val="00663CA1"/>
    <w:rsid w:val="00664226"/>
    <w:rsid w:val="00664489"/>
    <w:rsid w:val="00664F5E"/>
    <w:rsid w:val="006659A2"/>
    <w:rsid w:val="00666AD5"/>
    <w:rsid w:val="006670E6"/>
    <w:rsid w:val="006701F5"/>
    <w:rsid w:val="006707BA"/>
    <w:rsid w:val="006711E5"/>
    <w:rsid w:val="006717BD"/>
    <w:rsid w:val="00672366"/>
    <w:rsid w:val="00673BBD"/>
    <w:rsid w:val="00673C3C"/>
    <w:rsid w:val="00674C90"/>
    <w:rsid w:val="00675C03"/>
    <w:rsid w:val="00680D8C"/>
    <w:rsid w:val="00680F6F"/>
    <w:rsid w:val="00681100"/>
    <w:rsid w:val="006817B3"/>
    <w:rsid w:val="00682971"/>
    <w:rsid w:val="0068606B"/>
    <w:rsid w:val="006872CA"/>
    <w:rsid w:val="0068758A"/>
    <w:rsid w:val="0069168D"/>
    <w:rsid w:val="006923EF"/>
    <w:rsid w:val="006923FC"/>
    <w:rsid w:val="00692EDA"/>
    <w:rsid w:val="0069382C"/>
    <w:rsid w:val="0069471E"/>
    <w:rsid w:val="00695228"/>
    <w:rsid w:val="00696204"/>
    <w:rsid w:val="00696731"/>
    <w:rsid w:val="00696779"/>
    <w:rsid w:val="006A03B6"/>
    <w:rsid w:val="006A1621"/>
    <w:rsid w:val="006A5931"/>
    <w:rsid w:val="006A6589"/>
    <w:rsid w:val="006A734F"/>
    <w:rsid w:val="006A7BF3"/>
    <w:rsid w:val="006B2760"/>
    <w:rsid w:val="006B2A8E"/>
    <w:rsid w:val="006B3341"/>
    <w:rsid w:val="006B5A7F"/>
    <w:rsid w:val="006B7568"/>
    <w:rsid w:val="006B79D9"/>
    <w:rsid w:val="006B7A7C"/>
    <w:rsid w:val="006C1737"/>
    <w:rsid w:val="006C2210"/>
    <w:rsid w:val="006C271D"/>
    <w:rsid w:val="006C2EA5"/>
    <w:rsid w:val="006C3C34"/>
    <w:rsid w:val="006C3FB7"/>
    <w:rsid w:val="006C4226"/>
    <w:rsid w:val="006C554E"/>
    <w:rsid w:val="006C593A"/>
    <w:rsid w:val="006C5B72"/>
    <w:rsid w:val="006D090D"/>
    <w:rsid w:val="006D10CB"/>
    <w:rsid w:val="006D1729"/>
    <w:rsid w:val="006D489A"/>
    <w:rsid w:val="006D5576"/>
    <w:rsid w:val="006D55EA"/>
    <w:rsid w:val="006D5BA4"/>
    <w:rsid w:val="006E03C5"/>
    <w:rsid w:val="006E055A"/>
    <w:rsid w:val="006E1AD3"/>
    <w:rsid w:val="006E500E"/>
    <w:rsid w:val="006E6EE3"/>
    <w:rsid w:val="006F002D"/>
    <w:rsid w:val="006F1696"/>
    <w:rsid w:val="006F27F0"/>
    <w:rsid w:val="006F30BD"/>
    <w:rsid w:val="006F352A"/>
    <w:rsid w:val="006F36E0"/>
    <w:rsid w:val="006F3EF2"/>
    <w:rsid w:val="006F415E"/>
    <w:rsid w:val="006F4CC6"/>
    <w:rsid w:val="006F5763"/>
    <w:rsid w:val="006F6CE2"/>
    <w:rsid w:val="00702B0B"/>
    <w:rsid w:val="00702D10"/>
    <w:rsid w:val="0070337B"/>
    <w:rsid w:val="00703C29"/>
    <w:rsid w:val="00703F4E"/>
    <w:rsid w:val="00704277"/>
    <w:rsid w:val="00704321"/>
    <w:rsid w:val="00705BE7"/>
    <w:rsid w:val="00705F6E"/>
    <w:rsid w:val="007060C0"/>
    <w:rsid w:val="00706127"/>
    <w:rsid w:val="007075A7"/>
    <w:rsid w:val="00711179"/>
    <w:rsid w:val="00712686"/>
    <w:rsid w:val="00712C10"/>
    <w:rsid w:val="00712E04"/>
    <w:rsid w:val="007152C0"/>
    <w:rsid w:val="00720056"/>
    <w:rsid w:val="00721B08"/>
    <w:rsid w:val="0072235B"/>
    <w:rsid w:val="007223C6"/>
    <w:rsid w:val="00722585"/>
    <w:rsid w:val="007231F4"/>
    <w:rsid w:val="00723A8C"/>
    <w:rsid w:val="00724055"/>
    <w:rsid w:val="00724421"/>
    <w:rsid w:val="00724A1D"/>
    <w:rsid w:val="00724AD8"/>
    <w:rsid w:val="0072501B"/>
    <w:rsid w:val="0072612A"/>
    <w:rsid w:val="007266CC"/>
    <w:rsid w:val="00726E3B"/>
    <w:rsid w:val="007271DC"/>
    <w:rsid w:val="00727630"/>
    <w:rsid w:val="00727D31"/>
    <w:rsid w:val="00730070"/>
    <w:rsid w:val="007301B6"/>
    <w:rsid w:val="00730C97"/>
    <w:rsid w:val="00731F5B"/>
    <w:rsid w:val="00734915"/>
    <w:rsid w:val="00734FD7"/>
    <w:rsid w:val="007351BE"/>
    <w:rsid w:val="00735239"/>
    <w:rsid w:val="00735321"/>
    <w:rsid w:val="007361D4"/>
    <w:rsid w:val="0073629C"/>
    <w:rsid w:val="007413EA"/>
    <w:rsid w:val="00741F93"/>
    <w:rsid w:val="0074254C"/>
    <w:rsid w:val="007429CF"/>
    <w:rsid w:val="00743BF0"/>
    <w:rsid w:val="00743CC0"/>
    <w:rsid w:val="00743E41"/>
    <w:rsid w:val="00744F80"/>
    <w:rsid w:val="00745B94"/>
    <w:rsid w:val="0074645C"/>
    <w:rsid w:val="007468B8"/>
    <w:rsid w:val="00746A98"/>
    <w:rsid w:val="007470D7"/>
    <w:rsid w:val="007505AA"/>
    <w:rsid w:val="00750C59"/>
    <w:rsid w:val="00752C61"/>
    <w:rsid w:val="007531B8"/>
    <w:rsid w:val="00753B02"/>
    <w:rsid w:val="00754A0D"/>
    <w:rsid w:val="00754DD0"/>
    <w:rsid w:val="00757502"/>
    <w:rsid w:val="00761468"/>
    <w:rsid w:val="00761C5B"/>
    <w:rsid w:val="007637C9"/>
    <w:rsid w:val="00764D15"/>
    <w:rsid w:val="00765755"/>
    <w:rsid w:val="00766A55"/>
    <w:rsid w:val="00767E18"/>
    <w:rsid w:val="00772257"/>
    <w:rsid w:val="007744AD"/>
    <w:rsid w:val="00774522"/>
    <w:rsid w:val="00774930"/>
    <w:rsid w:val="007754FB"/>
    <w:rsid w:val="00775A6F"/>
    <w:rsid w:val="00776660"/>
    <w:rsid w:val="00777B8F"/>
    <w:rsid w:val="00777B9A"/>
    <w:rsid w:val="00780612"/>
    <w:rsid w:val="00780B44"/>
    <w:rsid w:val="007814EA"/>
    <w:rsid w:val="00781FCC"/>
    <w:rsid w:val="00785695"/>
    <w:rsid w:val="00785C56"/>
    <w:rsid w:val="007870D2"/>
    <w:rsid w:val="00790385"/>
    <w:rsid w:val="00790778"/>
    <w:rsid w:val="00790AE8"/>
    <w:rsid w:val="00791B9C"/>
    <w:rsid w:val="0079234B"/>
    <w:rsid w:val="007927E6"/>
    <w:rsid w:val="00792910"/>
    <w:rsid w:val="007937EE"/>
    <w:rsid w:val="007940FB"/>
    <w:rsid w:val="00794D19"/>
    <w:rsid w:val="00794E55"/>
    <w:rsid w:val="00796615"/>
    <w:rsid w:val="00797096"/>
    <w:rsid w:val="007971C9"/>
    <w:rsid w:val="00797283"/>
    <w:rsid w:val="007A1AC8"/>
    <w:rsid w:val="007A1AD8"/>
    <w:rsid w:val="007A2198"/>
    <w:rsid w:val="007A2440"/>
    <w:rsid w:val="007A301C"/>
    <w:rsid w:val="007A54E2"/>
    <w:rsid w:val="007A55ED"/>
    <w:rsid w:val="007A6525"/>
    <w:rsid w:val="007A65C4"/>
    <w:rsid w:val="007A7987"/>
    <w:rsid w:val="007B0029"/>
    <w:rsid w:val="007B1B16"/>
    <w:rsid w:val="007B26ED"/>
    <w:rsid w:val="007B4CCF"/>
    <w:rsid w:val="007B585A"/>
    <w:rsid w:val="007B5E7B"/>
    <w:rsid w:val="007B64BE"/>
    <w:rsid w:val="007B6634"/>
    <w:rsid w:val="007B74B2"/>
    <w:rsid w:val="007C041B"/>
    <w:rsid w:val="007C0D7E"/>
    <w:rsid w:val="007C1978"/>
    <w:rsid w:val="007C1F8A"/>
    <w:rsid w:val="007C2237"/>
    <w:rsid w:val="007C2AE6"/>
    <w:rsid w:val="007C46C7"/>
    <w:rsid w:val="007C48F1"/>
    <w:rsid w:val="007C56DA"/>
    <w:rsid w:val="007C5B30"/>
    <w:rsid w:val="007C73B9"/>
    <w:rsid w:val="007C7CA8"/>
    <w:rsid w:val="007D0528"/>
    <w:rsid w:val="007D15CA"/>
    <w:rsid w:val="007D24DB"/>
    <w:rsid w:val="007D3581"/>
    <w:rsid w:val="007D4581"/>
    <w:rsid w:val="007D4E0C"/>
    <w:rsid w:val="007D6A28"/>
    <w:rsid w:val="007D7032"/>
    <w:rsid w:val="007D73C5"/>
    <w:rsid w:val="007E1501"/>
    <w:rsid w:val="007E1A4C"/>
    <w:rsid w:val="007E20AA"/>
    <w:rsid w:val="007E247D"/>
    <w:rsid w:val="007E3987"/>
    <w:rsid w:val="007E3CD6"/>
    <w:rsid w:val="007E48D9"/>
    <w:rsid w:val="007E4B0F"/>
    <w:rsid w:val="007E4C2F"/>
    <w:rsid w:val="007E4C9B"/>
    <w:rsid w:val="007E5BF3"/>
    <w:rsid w:val="007E642D"/>
    <w:rsid w:val="007E6D34"/>
    <w:rsid w:val="007F0464"/>
    <w:rsid w:val="007F08E4"/>
    <w:rsid w:val="007F1B72"/>
    <w:rsid w:val="007F2297"/>
    <w:rsid w:val="007F23F2"/>
    <w:rsid w:val="007F26C7"/>
    <w:rsid w:val="007F2DFC"/>
    <w:rsid w:val="007F4883"/>
    <w:rsid w:val="007F5C55"/>
    <w:rsid w:val="007F6F54"/>
    <w:rsid w:val="00800309"/>
    <w:rsid w:val="008008C4"/>
    <w:rsid w:val="00800BA4"/>
    <w:rsid w:val="00801F10"/>
    <w:rsid w:val="0080217E"/>
    <w:rsid w:val="0080387F"/>
    <w:rsid w:val="00803CDE"/>
    <w:rsid w:val="0080451B"/>
    <w:rsid w:val="00806DB9"/>
    <w:rsid w:val="0081050D"/>
    <w:rsid w:val="00810F6A"/>
    <w:rsid w:val="00812A51"/>
    <w:rsid w:val="00812A8B"/>
    <w:rsid w:val="00814084"/>
    <w:rsid w:val="008143A3"/>
    <w:rsid w:val="0081448A"/>
    <w:rsid w:val="0081732B"/>
    <w:rsid w:val="008175E5"/>
    <w:rsid w:val="0081776F"/>
    <w:rsid w:val="00817FF7"/>
    <w:rsid w:val="00820A72"/>
    <w:rsid w:val="00820D33"/>
    <w:rsid w:val="00821A46"/>
    <w:rsid w:val="00822400"/>
    <w:rsid w:val="00822458"/>
    <w:rsid w:val="0082277E"/>
    <w:rsid w:val="00822B26"/>
    <w:rsid w:val="00822ED9"/>
    <w:rsid w:val="008232AA"/>
    <w:rsid w:val="00823356"/>
    <w:rsid w:val="0082593C"/>
    <w:rsid w:val="00826070"/>
    <w:rsid w:val="00826A34"/>
    <w:rsid w:val="00826A5C"/>
    <w:rsid w:val="00827709"/>
    <w:rsid w:val="008302A8"/>
    <w:rsid w:val="00830F3B"/>
    <w:rsid w:val="0083225E"/>
    <w:rsid w:val="008323BF"/>
    <w:rsid w:val="0083258D"/>
    <w:rsid w:val="0083449F"/>
    <w:rsid w:val="00835D12"/>
    <w:rsid w:val="00836E7A"/>
    <w:rsid w:val="00836EB6"/>
    <w:rsid w:val="00837ED6"/>
    <w:rsid w:val="00840BB6"/>
    <w:rsid w:val="00840BF8"/>
    <w:rsid w:val="0084176B"/>
    <w:rsid w:val="00841E03"/>
    <w:rsid w:val="008423F3"/>
    <w:rsid w:val="00842B43"/>
    <w:rsid w:val="00842C16"/>
    <w:rsid w:val="00842F37"/>
    <w:rsid w:val="0084400F"/>
    <w:rsid w:val="008443EF"/>
    <w:rsid w:val="00844956"/>
    <w:rsid w:val="008461F3"/>
    <w:rsid w:val="00846CA7"/>
    <w:rsid w:val="0084712C"/>
    <w:rsid w:val="008472AD"/>
    <w:rsid w:val="00847B8E"/>
    <w:rsid w:val="00847E93"/>
    <w:rsid w:val="0085093A"/>
    <w:rsid w:val="00850B50"/>
    <w:rsid w:val="0085153D"/>
    <w:rsid w:val="00851AC5"/>
    <w:rsid w:val="00853B0C"/>
    <w:rsid w:val="00854463"/>
    <w:rsid w:val="008550BD"/>
    <w:rsid w:val="008572E6"/>
    <w:rsid w:val="00861473"/>
    <w:rsid w:val="00861611"/>
    <w:rsid w:val="008622EA"/>
    <w:rsid w:val="008635B4"/>
    <w:rsid w:val="00864F26"/>
    <w:rsid w:val="00866370"/>
    <w:rsid w:val="008676D9"/>
    <w:rsid w:val="00867CF6"/>
    <w:rsid w:val="00872947"/>
    <w:rsid w:val="008729E2"/>
    <w:rsid w:val="008730B6"/>
    <w:rsid w:val="00874351"/>
    <w:rsid w:val="00875AAB"/>
    <w:rsid w:val="0088133B"/>
    <w:rsid w:val="008822D4"/>
    <w:rsid w:val="008830E9"/>
    <w:rsid w:val="00883E65"/>
    <w:rsid w:val="00884101"/>
    <w:rsid w:val="0088559A"/>
    <w:rsid w:val="00887141"/>
    <w:rsid w:val="008877CD"/>
    <w:rsid w:val="0088791A"/>
    <w:rsid w:val="008902B8"/>
    <w:rsid w:val="008903E6"/>
    <w:rsid w:val="00890C6D"/>
    <w:rsid w:val="0089117C"/>
    <w:rsid w:val="00891723"/>
    <w:rsid w:val="00891EC1"/>
    <w:rsid w:val="00893563"/>
    <w:rsid w:val="00894F70"/>
    <w:rsid w:val="00895711"/>
    <w:rsid w:val="00896293"/>
    <w:rsid w:val="00896760"/>
    <w:rsid w:val="008971D5"/>
    <w:rsid w:val="00897B3C"/>
    <w:rsid w:val="008A0280"/>
    <w:rsid w:val="008A1759"/>
    <w:rsid w:val="008A39B3"/>
    <w:rsid w:val="008A4EE7"/>
    <w:rsid w:val="008A501B"/>
    <w:rsid w:val="008A54CF"/>
    <w:rsid w:val="008A5C30"/>
    <w:rsid w:val="008A6B57"/>
    <w:rsid w:val="008B0BC3"/>
    <w:rsid w:val="008B172A"/>
    <w:rsid w:val="008B4110"/>
    <w:rsid w:val="008B4141"/>
    <w:rsid w:val="008B44C2"/>
    <w:rsid w:val="008B63F9"/>
    <w:rsid w:val="008B7451"/>
    <w:rsid w:val="008C0321"/>
    <w:rsid w:val="008C0D42"/>
    <w:rsid w:val="008C1606"/>
    <w:rsid w:val="008C2216"/>
    <w:rsid w:val="008C24FF"/>
    <w:rsid w:val="008C2B09"/>
    <w:rsid w:val="008C3B00"/>
    <w:rsid w:val="008C6660"/>
    <w:rsid w:val="008D098D"/>
    <w:rsid w:val="008D09AC"/>
    <w:rsid w:val="008D1171"/>
    <w:rsid w:val="008D1437"/>
    <w:rsid w:val="008D1565"/>
    <w:rsid w:val="008D16AA"/>
    <w:rsid w:val="008D6085"/>
    <w:rsid w:val="008D79AB"/>
    <w:rsid w:val="008E076B"/>
    <w:rsid w:val="008E2562"/>
    <w:rsid w:val="008E30C7"/>
    <w:rsid w:val="008E3228"/>
    <w:rsid w:val="008E3C8E"/>
    <w:rsid w:val="008E4096"/>
    <w:rsid w:val="008E4D0C"/>
    <w:rsid w:val="008E5D3E"/>
    <w:rsid w:val="008E6AE2"/>
    <w:rsid w:val="008F22D1"/>
    <w:rsid w:val="008F258B"/>
    <w:rsid w:val="008F4ED4"/>
    <w:rsid w:val="008F6112"/>
    <w:rsid w:val="008F6769"/>
    <w:rsid w:val="008F768D"/>
    <w:rsid w:val="00901DFB"/>
    <w:rsid w:val="00902179"/>
    <w:rsid w:val="00902AE6"/>
    <w:rsid w:val="00903F0A"/>
    <w:rsid w:val="00903F27"/>
    <w:rsid w:val="009041FF"/>
    <w:rsid w:val="00904DDC"/>
    <w:rsid w:val="00905F8F"/>
    <w:rsid w:val="00906BDF"/>
    <w:rsid w:val="00906ECC"/>
    <w:rsid w:val="00907521"/>
    <w:rsid w:val="00911CE1"/>
    <w:rsid w:val="00912832"/>
    <w:rsid w:val="00913577"/>
    <w:rsid w:val="009135FF"/>
    <w:rsid w:val="009152D2"/>
    <w:rsid w:val="00915554"/>
    <w:rsid w:val="00915632"/>
    <w:rsid w:val="0092007E"/>
    <w:rsid w:val="0092036B"/>
    <w:rsid w:val="00920E7D"/>
    <w:rsid w:val="009214E0"/>
    <w:rsid w:val="009229F9"/>
    <w:rsid w:val="00922D19"/>
    <w:rsid w:val="00923E36"/>
    <w:rsid w:val="009247BD"/>
    <w:rsid w:val="009266AC"/>
    <w:rsid w:val="00926B6E"/>
    <w:rsid w:val="009279C9"/>
    <w:rsid w:val="009279D4"/>
    <w:rsid w:val="00930389"/>
    <w:rsid w:val="00930C68"/>
    <w:rsid w:val="009312E5"/>
    <w:rsid w:val="00931E55"/>
    <w:rsid w:val="0093270A"/>
    <w:rsid w:val="009345F0"/>
    <w:rsid w:val="00934C4B"/>
    <w:rsid w:val="00936124"/>
    <w:rsid w:val="00936E1B"/>
    <w:rsid w:val="00937AE2"/>
    <w:rsid w:val="00937F54"/>
    <w:rsid w:val="00940006"/>
    <w:rsid w:val="0094065A"/>
    <w:rsid w:val="0094068A"/>
    <w:rsid w:val="00941400"/>
    <w:rsid w:val="009415DE"/>
    <w:rsid w:val="00942D5A"/>
    <w:rsid w:val="009439F6"/>
    <w:rsid w:val="00943AD7"/>
    <w:rsid w:val="009452FA"/>
    <w:rsid w:val="00945B29"/>
    <w:rsid w:val="00946C67"/>
    <w:rsid w:val="00946F22"/>
    <w:rsid w:val="009471A8"/>
    <w:rsid w:val="009505FA"/>
    <w:rsid w:val="009517CB"/>
    <w:rsid w:val="00952C80"/>
    <w:rsid w:val="00953AA7"/>
    <w:rsid w:val="00954D15"/>
    <w:rsid w:val="00955C35"/>
    <w:rsid w:val="00955CE8"/>
    <w:rsid w:val="009563B0"/>
    <w:rsid w:val="009563DB"/>
    <w:rsid w:val="0096084C"/>
    <w:rsid w:val="00960E51"/>
    <w:rsid w:val="00961287"/>
    <w:rsid w:val="00963F1B"/>
    <w:rsid w:val="00964424"/>
    <w:rsid w:val="0096586C"/>
    <w:rsid w:val="00965DFF"/>
    <w:rsid w:val="00965F92"/>
    <w:rsid w:val="0096707B"/>
    <w:rsid w:val="00967697"/>
    <w:rsid w:val="0097096F"/>
    <w:rsid w:val="00971F18"/>
    <w:rsid w:val="00972018"/>
    <w:rsid w:val="0097297B"/>
    <w:rsid w:val="00974285"/>
    <w:rsid w:val="009750A9"/>
    <w:rsid w:val="00975861"/>
    <w:rsid w:val="00975A25"/>
    <w:rsid w:val="00975BA4"/>
    <w:rsid w:val="00975F2F"/>
    <w:rsid w:val="0097712F"/>
    <w:rsid w:val="00980499"/>
    <w:rsid w:val="00981159"/>
    <w:rsid w:val="00982792"/>
    <w:rsid w:val="00982CD3"/>
    <w:rsid w:val="00983639"/>
    <w:rsid w:val="00983ABF"/>
    <w:rsid w:val="00986CEE"/>
    <w:rsid w:val="00987073"/>
    <w:rsid w:val="0098767F"/>
    <w:rsid w:val="00987895"/>
    <w:rsid w:val="00987F2F"/>
    <w:rsid w:val="00992541"/>
    <w:rsid w:val="0099362A"/>
    <w:rsid w:val="00993C86"/>
    <w:rsid w:val="00995087"/>
    <w:rsid w:val="00995DC4"/>
    <w:rsid w:val="00997234"/>
    <w:rsid w:val="00997623"/>
    <w:rsid w:val="009A02D5"/>
    <w:rsid w:val="009A1DBB"/>
    <w:rsid w:val="009A2461"/>
    <w:rsid w:val="009A2D9C"/>
    <w:rsid w:val="009A3023"/>
    <w:rsid w:val="009A3618"/>
    <w:rsid w:val="009A412A"/>
    <w:rsid w:val="009A4682"/>
    <w:rsid w:val="009A4C30"/>
    <w:rsid w:val="009A4C40"/>
    <w:rsid w:val="009A59E2"/>
    <w:rsid w:val="009B069D"/>
    <w:rsid w:val="009B0B88"/>
    <w:rsid w:val="009B0BAA"/>
    <w:rsid w:val="009B0E17"/>
    <w:rsid w:val="009B10C0"/>
    <w:rsid w:val="009B1C00"/>
    <w:rsid w:val="009B27EA"/>
    <w:rsid w:val="009B3FA9"/>
    <w:rsid w:val="009B52CC"/>
    <w:rsid w:val="009B52FC"/>
    <w:rsid w:val="009B590E"/>
    <w:rsid w:val="009B619D"/>
    <w:rsid w:val="009B6214"/>
    <w:rsid w:val="009B6CBF"/>
    <w:rsid w:val="009C1232"/>
    <w:rsid w:val="009C18DA"/>
    <w:rsid w:val="009C36D5"/>
    <w:rsid w:val="009C4012"/>
    <w:rsid w:val="009C48E7"/>
    <w:rsid w:val="009C6B7E"/>
    <w:rsid w:val="009C6D4B"/>
    <w:rsid w:val="009C7171"/>
    <w:rsid w:val="009C73C6"/>
    <w:rsid w:val="009D0160"/>
    <w:rsid w:val="009D01A8"/>
    <w:rsid w:val="009D2802"/>
    <w:rsid w:val="009D2BEE"/>
    <w:rsid w:val="009D30C6"/>
    <w:rsid w:val="009D48CF"/>
    <w:rsid w:val="009D4F53"/>
    <w:rsid w:val="009D60A7"/>
    <w:rsid w:val="009E0139"/>
    <w:rsid w:val="009E092A"/>
    <w:rsid w:val="009E1C62"/>
    <w:rsid w:val="009E2A22"/>
    <w:rsid w:val="009E3379"/>
    <w:rsid w:val="009E454D"/>
    <w:rsid w:val="009E45F3"/>
    <w:rsid w:val="009E4E57"/>
    <w:rsid w:val="009E73EE"/>
    <w:rsid w:val="009E7577"/>
    <w:rsid w:val="009F14F4"/>
    <w:rsid w:val="009F1C29"/>
    <w:rsid w:val="009F3C15"/>
    <w:rsid w:val="009F3E30"/>
    <w:rsid w:val="009F3E98"/>
    <w:rsid w:val="009F4DE6"/>
    <w:rsid w:val="009F5D68"/>
    <w:rsid w:val="009F7725"/>
    <w:rsid w:val="00A00355"/>
    <w:rsid w:val="00A00381"/>
    <w:rsid w:val="00A028C5"/>
    <w:rsid w:val="00A033DF"/>
    <w:rsid w:val="00A04DAD"/>
    <w:rsid w:val="00A05A7D"/>
    <w:rsid w:val="00A0670F"/>
    <w:rsid w:val="00A0756E"/>
    <w:rsid w:val="00A102E2"/>
    <w:rsid w:val="00A10578"/>
    <w:rsid w:val="00A112C6"/>
    <w:rsid w:val="00A11861"/>
    <w:rsid w:val="00A13DCF"/>
    <w:rsid w:val="00A143EA"/>
    <w:rsid w:val="00A14B06"/>
    <w:rsid w:val="00A14B3E"/>
    <w:rsid w:val="00A150C7"/>
    <w:rsid w:val="00A17C09"/>
    <w:rsid w:val="00A204A7"/>
    <w:rsid w:val="00A20E0C"/>
    <w:rsid w:val="00A2331E"/>
    <w:rsid w:val="00A238B3"/>
    <w:rsid w:val="00A23A25"/>
    <w:rsid w:val="00A24744"/>
    <w:rsid w:val="00A24B10"/>
    <w:rsid w:val="00A24F34"/>
    <w:rsid w:val="00A25CD1"/>
    <w:rsid w:val="00A25D34"/>
    <w:rsid w:val="00A264EB"/>
    <w:rsid w:val="00A27D1F"/>
    <w:rsid w:val="00A31188"/>
    <w:rsid w:val="00A31516"/>
    <w:rsid w:val="00A3385D"/>
    <w:rsid w:val="00A3477F"/>
    <w:rsid w:val="00A356C5"/>
    <w:rsid w:val="00A37DA7"/>
    <w:rsid w:val="00A40985"/>
    <w:rsid w:val="00A41113"/>
    <w:rsid w:val="00A41913"/>
    <w:rsid w:val="00A423DB"/>
    <w:rsid w:val="00A42590"/>
    <w:rsid w:val="00A4262D"/>
    <w:rsid w:val="00A42F63"/>
    <w:rsid w:val="00A42FB2"/>
    <w:rsid w:val="00A445A2"/>
    <w:rsid w:val="00A44B95"/>
    <w:rsid w:val="00A45661"/>
    <w:rsid w:val="00A47391"/>
    <w:rsid w:val="00A51FAE"/>
    <w:rsid w:val="00A54710"/>
    <w:rsid w:val="00A54AE2"/>
    <w:rsid w:val="00A56B9A"/>
    <w:rsid w:val="00A5796D"/>
    <w:rsid w:val="00A60ED9"/>
    <w:rsid w:val="00A61FF6"/>
    <w:rsid w:val="00A625DC"/>
    <w:rsid w:val="00A62CA7"/>
    <w:rsid w:val="00A6428C"/>
    <w:rsid w:val="00A65D1B"/>
    <w:rsid w:val="00A66E21"/>
    <w:rsid w:val="00A6722B"/>
    <w:rsid w:val="00A67C00"/>
    <w:rsid w:val="00A71881"/>
    <w:rsid w:val="00A71992"/>
    <w:rsid w:val="00A71A74"/>
    <w:rsid w:val="00A7213E"/>
    <w:rsid w:val="00A72C96"/>
    <w:rsid w:val="00A73FC3"/>
    <w:rsid w:val="00A741D0"/>
    <w:rsid w:val="00A75563"/>
    <w:rsid w:val="00A75DE8"/>
    <w:rsid w:val="00A760A9"/>
    <w:rsid w:val="00A76403"/>
    <w:rsid w:val="00A76BAA"/>
    <w:rsid w:val="00A76C10"/>
    <w:rsid w:val="00A77131"/>
    <w:rsid w:val="00A771FE"/>
    <w:rsid w:val="00A816BB"/>
    <w:rsid w:val="00A83092"/>
    <w:rsid w:val="00A83DDC"/>
    <w:rsid w:val="00A84416"/>
    <w:rsid w:val="00A84935"/>
    <w:rsid w:val="00A84E0F"/>
    <w:rsid w:val="00A85C3E"/>
    <w:rsid w:val="00A87F8F"/>
    <w:rsid w:val="00A909F1"/>
    <w:rsid w:val="00A91547"/>
    <w:rsid w:val="00A915DD"/>
    <w:rsid w:val="00A921EE"/>
    <w:rsid w:val="00A9460D"/>
    <w:rsid w:val="00A94D70"/>
    <w:rsid w:val="00A951E2"/>
    <w:rsid w:val="00A9707E"/>
    <w:rsid w:val="00A9738E"/>
    <w:rsid w:val="00AA05E6"/>
    <w:rsid w:val="00AA07E6"/>
    <w:rsid w:val="00AA0886"/>
    <w:rsid w:val="00AA28FA"/>
    <w:rsid w:val="00AA29A2"/>
    <w:rsid w:val="00AA2C47"/>
    <w:rsid w:val="00AA33C4"/>
    <w:rsid w:val="00AA3740"/>
    <w:rsid w:val="00AA395B"/>
    <w:rsid w:val="00AA4886"/>
    <w:rsid w:val="00AA57C7"/>
    <w:rsid w:val="00AA6526"/>
    <w:rsid w:val="00AA69BF"/>
    <w:rsid w:val="00AA7102"/>
    <w:rsid w:val="00AA73B2"/>
    <w:rsid w:val="00AB0036"/>
    <w:rsid w:val="00AB038C"/>
    <w:rsid w:val="00AB0698"/>
    <w:rsid w:val="00AB09D1"/>
    <w:rsid w:val="00AB0B65"/>
    <w:rsid w:val="00AB1561"/>
    <w:rsid w:val="00AC045D"/>
    <w:rsid w:val="00AC0B99"/>
    <w:rsid w:val="00AC21AB"/>
    <w:rsid w:val="00AC2B76"/>
    <w:rsid w:val="00AC2C5E"/>
    <w:rsid w:val="00AC2CF6"/>
    <w:rsid w:val="00AC4E1C"/>
    <w:rsid w:val="00AC578B"/>
    <w:rsid w:val="00AC745D"/>
    <w:rsid w:val="00AD0D96"/>
    <w:rsid w:val="00AD0DA7"/>
    <w:rsid w:val="00AD349C"/>
    <w:rsid w:val="00AD34E6"/>
    <w:rsid w:val="00AD43BC"/>
    <w:rsid w:val="00AD500D"/>
    <w:rsid w:val="00AD53A0"/>
    <w:rsid w:val="00AD6579"/>
    <w:rsid w:val="00AD6E8D"/>
    <w:rsid w:val="00AD7BDB"/>
    <w:rsid w:val="00AD7E56"/>
    <w:rsid w:val="00AE0444"/>
    <w:rsid w:val="00AE0C0E"/>
    <w:rsid w:val="00AE4903"/>
    <w:rsid w:val="00AE4A59"/>
    <w:rsid w:val="00AE6D55"/>
    <w:rsid w:val="00AE7260"/>
    <w:rsid w:val="00AE7F6C"/>
    <w:rsid w:val="00AF0287"/>
    <w:rsid w:val="00AF0BB5"/>
    <w:rsid w:val="00AF0EA8"/>
    <w:rsid w:val="00AF12DD"/>
    <w:rsid w:val="00AF38F0"/>
    <w:rsid w:val="00AF78EC"/>
    <w:rsid w:val="00AF7F6E"/>
    <w:rsid w:val="00B002A0"/>
    <w:rsid w:val="00B03159"/>
    <w:rsid w:val="00B04A13"/>
    <w:rsid w:val="00B0681C"/>
    <w:rsid w:val="00B07407"/>
    <w:rsid w:val="00B105BC"/>
    <w:rsid w:val="00B10CA5"/>
    <w:rsid w:val="00B111F2"/>
    <w:rsid w:val="00B12B1C"/>
    <w:rsid w:val="00B13A62"/>
    <w:rsid w:val="00B14175"/>
    <w:rsid w:val="00B147CE"/>
    <w:rsid w:val="00B161D3"/>
    <w:rsid w:val="00B167CE"/>
    <w:rsid w:val="00B16A59"/>
    <w:rsid w:val="00B16C54"/>
    <w:rsid w:val="00B170AC"/>
    <w:rsid w:val="00B175EA"/>
    <w:rsid w:val="00B17EA7"/>
    <w:rsid w:val="00B213FB"/>
    <w:rsid w:val="00B24F67"/>
    <w:rsid w:val="00B258CB"/>
    <w:rsid w:val="00B2593F"/>
    <w:rsid w:val="00B25CC3"/>
    <w:rsid w:val="00B262BB"/>
    <w:rsid w:val="00B26C22"/>
    <w:rsid w:val="00B27338"/>
    <w:rsid w:val="00B32B28"/>
    <w:rsid w:val="00B33533"/>
    <w:rsid w:val="00B33E9D"/>
    <w:rsid w:val="00B34A50"/>
    <w:rsid w:val="00B34E44"/>
    <w:rsid w:val="00B367BA"/>
    <w:rsid w:val="00B36BC7"/>
    <w:rsid w:val="00B373EF"/>
    <w:rsid w:val="00B37DD4"/>
    <w:rsid w:val="00B37DF0"/>
    <w:rsid w:val="00B41908"/>
    <w:rsid w:val="00B41C7C"/>
    <w:rsid w:val="00B42385"/>
    <w:rsid w:val="00B427B7"/>
    <w:rsid w:val="00B42DAF"/>
    <w:rsid w:val="00B44002"/>
    <w:rsid w:val="00B44606"/>
    <w:rsid w:val="00B453A4"/>
    <w:rsid w:val="00B45E07"/>
    <w:rsid w:val="00B5198F"/>
    <w:rsid w:val="00B51A66"/>
    <w:rsid w:val="00B51D19"/>
    <w:rsid w:val="00B5281E"/>
    <w:rsid w:val="00B53360"/>
    <w:rsid w:val="00B55077"/>
    <w:rsid w:val="00B57779"/>
    <w:rsid w:val="00B61434"/>
    <w:rsid w:val="00B61494"/>
    <w:rsid w:val="00B61E8A"/>
    <w:rsid w:val="00B627A7"/>
    <w:rsid w:val="00B62884"/>
    <w:rsid w:val="00B62936"/>
    <w:rsid w:val="00B632BB"/>
    <w:rsid w:val="00B64427"/>
    <w:rsid w:val="00B64903"/>
    <w:rsid w:val="00B65A77"/>
    <w:rsid w:val="00B65C73"/>
    <w:rsid w:val="00B66A18"/>
    <w:rsid w:val="00B7012F"/>
    <w:rsid w:val="00B71434"/>
    <w:rsid w:val="00B71F33"/>
    <w:rsid w:val="00B72C42"/>
    <w:rsid w:val="00B7408F"/>
    <w:rsid w:val="00B74743"/>
    <w:rsid w:val="00B74E82"/>
    <w:rsid w:val="00B75026"/>
    <w:rsid w:val="00B7521D"/>
    <w:rsid w:val="00B76DA0"/>
    <w:rsid w:val="00B76FFC"/>
    <w:rsid w:val="00B82018"/>
    <w:rsid w:val="00B82A06"/>
    <w:rsid w:val="00B840E8"/>
    <w:rsid w:val="00B84482"/>
    <w:rsid w:val="00B8491B"/>
    <w:rsid w:val="00B8498D"/>
    <w:rsid w:val="00B877FE"/>
    <w:rsid w:val="00B87891"/>
    <w:rsid w:val="00B87B22"/>
    <w:rsid w:val="00B87F59"/>
    <w:rsid w:val="00B907B7"/>
    <w:rsid w:val="00B909D4"/>
    <w:rsid w:val="00B91493"/>
    <w:rsid w:val="00B91CC5"/>
    <w:rsid w:val="00B91E5F"/>
    <w:rsid w:val="00B91F19"/>
    <w:rsid w:val="00B93295"/>
    <w:rsid w:val="00B93637"/>
    <w:rsid w:val="00B93C7D"/>
    <w:rsid w:val="00B93F74"/>
    <w:rsid w:val="00B9599B"/>
    <w:rsid w:val="00B96531"/>
    <w:rsid w:val="00B97D21"/>
    <w:rsid w:val="00BA1C16"/>
    <w:rsid w:val="00BA1F40"/>
    <w:rsid w:val="00BA239E"/>
    <w:rsid w:val="00BA2629"/>
    <w:rsid w:val="00BA2C6C"/>
    <w:rsid w:val="00BA3244"/>
    <w:rsid w:val="00BA3A18"/>
    <w:rsid w:val="00BA5A97"/>
    <w:rsid w:val="00BA6CA2"/>
    <w:rsid w:val="00BA7420"/>
    <w:rsid w:val="00BA7546"/>
    <w:rsid w:val="00BB0F1B"/>
    <w:rsid w:val="00BB3DD7"/>
    <w:rsid w:val="00BB539F"/>
    <w:rsid w:val="00BB581B"/>
    <w:rsid w:val="00BB6CAF"/>
    <w:rsid w:val="00BC00E2"/>
    <w:rsid w:val="00BC168D"/>
    <w:rsid w:val="00BC289F"/>
    <w:rsid w:val="00BC437B"/>
    <w:rsid w:val="00BC5F15"/>
    <w:rsid w:val="00BC625D"/>
    <w:rsid w:val="00BC6D34"/>
    <w:rsid w:val="00BC759A"/>
    <w:rsid w:val="00BC75FE"/>
    <w:rsid w:val="00BC7A04"/>
    <w:rsid w:val="00BC7D4C"/>
    <w:rsid w:val="00BD0763"/>
    <w:rsid w:val="00BD0B07"/>
    <w:rsid w:val="00BD0FAB"/>
    <w:rsid w:val="00BD1E88"/>
    <w:rsid w:val="00BD4EE2"/>
    <w:rsid w:val="00BD56F5"/>
    <w:rsid w:val="00BD590C"/>
    <w:rsid w:val="00BD5AE3"/>
    <w:rsid w:val="00BD5B1D"/>
    <w:rsid w:val="00BD651D"/>
    <w:rsid w:val="00BD78AF"/>
    <w:rsid w:val="00BE0606"/>
    <w:rsid w:val="00BE1438"/>
    <w:rsid w:val="00BE1ED5"/>
    <w:rsid w:val="00BE2D9A"/>
    <w:rsid w:val="00BE3A82"/>
    <w:rsid w:val="00BE3DBE"/>
    <w:rsid w:val="00BE3E15"/>
    <w:rsid w:val="00BE5DA1"/>
    <w:rsid w:val="00BE716C"/>
    <w:rsid w:val="00BE7717"/>
    <w:rsid w:val="00BE7B3E"/>
    <w:rsid w:val="00BF1795"/>
    <w:rsid w:val="00BF1A7F"/>
    <w:rsid w:val="00BF1EFD"/>
    <w:rsid w:val="00BF3C19"/>
    <w:rsid w:val="00BF4003"/>
    <w:rsid w:val="00BF44FD"/>
    <w:rsid w:val="00BF4B74"/>
    <w:rsid w:val="00BF630A"/>
    <w:rsid w:val="00BF6B0A"/>
    <w:rsid w:val="00BF6BC0"/>
    <w:rsid w:val="00BF6C86"/>
    <w:rsid w:val="00BF75F6"/>
    <w:rsid w:val="00BF7E01"/>
    <w:rsid w:val="00C0064B"/>
    <w:rsid w:val="00C00A43"/>
    <w:rsid w:val="00C01F7E"/>
    <w:rsid w:val="00C03211"/>
    <w:rsid w:val="00C0426F"/>
    <w:rsid w:val="00C05E1F"/>
    <w:rsid w:val="00C0671B"/>
    <w:rsid w:val="00C06F5D"/>
    <w:rsid w:val="00C12A74"/>
    <w:rsid w:val="00C14578"/>
    <w:rsid w:val="00C14DD2"/>
    <w:rsid w:val="00C17190"/>
    <w:rsid w:val="00C200A6"/>
    <w:rsid w:val="00C20336"/>
    <w:rsid w:val="00C21258"/>
    <w:rsid w:val="00C21B11"/>
    <w:rsid w:val="00C22B48"/>
    <w:rsid w:val="00C22F21"/>
    <w:rsid w:val="00C23A78"/>
    <w:rsid w:val="00C24491"/>
    <w:rsid w:val="00C24A0E"/>
    <w:rsid w:val="00C25D1A"/>
    <w:rsid w:val="00C2602B"/>
    <w:rsid w:val="00C26DE2"/>
    <w:rsid w:val="00C27B3D"/>
    <w:rsid w:val="00C27DED"/>
    <w:rsid w:val="00C30021"/>
    <w:rsid w:val="00C30B81"/>
    <w:rsid w:val="00C324D3"/>
    <w:rsid w:val="00C3349C"/>
    <w:rsid w:val="00C355CD"/>
    <w:rsid w:val="00C36AF5"/>
    <w:rsid w:val="00C36B18"/>
    <w:rsid w:val="00C40180"/>
    <w:rsid w:val="00C40C8F"/>
    <w:rsid w:val="00C4161B"/>
    <w:rsid w:val="00C42B3F"/>
    <w:rsid w:val="00C42ED6"/>
    <w:rsid w:val="00C432EA"/>
    <w:rsid w:val="00C43F47"/>
    <w:rsid w:val="00C443F1"/>
    <w:rsid w:val="00C45A89"/>
    <w:rsid w:val="00C465D9"/>
    <w:rsid w:val="00C4666C"/>
    <w:rsid w:val="00C467C0"/>
    <w:rsid w:val="00C471F5"/>
    <w:rsid w:val="00C47B3A"/>
    <w:rsid w:val="00C51994"/>
    <w:rsid w:val="00C5325D"/>
    <w:rsid w:val="00C53940"/>
    <w:rsid w:val="00C55A62"/>
    <w:rsid w:val="00C56C56"/>
    <w:rsid w:val="00C57529"/>
    <w:rsid w:val="00C5773A"/>
    <w:rsid w:val="00C57E44"/>
    <w:rsid w:val="00C61151"/>
    <w:rsid w:val="00C617A2"/>
    <w:rsid w:val="00C61D6C"/>
    <w:rsid w:val="00C61DA7"/>
    <w:rsid w:val="00C61EA1"/>
    <w:rsid w:val="00C61F88"/>
    <w:rsid w:val="00C624C3"/>
    <w:rsid w:val="00C62FC5"/>
    <w:rsid w:val="00C63D86"/>
    <w:rsid w:val="00C64649"/>
    <w:rsid w:val="00C64FA4"/>
    <w:rsid w:val="00C65C7F"/>
    <w:rsid w:val="00C7446E"/>
    <w:rsid w:val="00C74ACE"/>
    <w:rsid w:val="00C74D2D"/>
    <w:rsid w:val="00C75230"/>
    <w:rsid w:val="00C7579D"/>
    <w:rsid w:val="00C75A33"/>
    <w:rsid w:val="00C7619B"/>
    <w:rsid w:val="00C801ED"/>
    <w:rsid w:val="00C811A2"/>
    <w:rsid w:val="00C814EF"/>
    <w:rsid w:val="00C8260C"/>
    <w:rsid w:val="00C83FF1"/>
    <w:rsid w:val="00C842BE"/>
    <w:rsid w:val="00C843E6"/>
    <w:rsid w:val="00C84962"/>
    <w:rsid w:val="00C85363"/>
    <w:rsid w:val="00C85414"/>
    <w:rsid w:val="00C85B3A"/>
    <w:rsid w:val="00C8675C"/>
    <w:rsid w:val="00C9048F"/>
    <w:rsid w:val="00C91E9A"/>
    <w:rsid w:val="00C91F69"/>
    <w:rsid w:val="00C91FA8"/>
    <w:rsid w:val="00C93FAB"/>
    <w:rsid w:val="00C93FDC"/>
    <w:rsid w:val="00C9433D"/>
    <w:rsid w:val="00C94B55"/>
    <w:rsid w:val="00C94D62"/>
    <w:rsid w:val="00C95256"/>
    <w:rsid w:val="00C95E62"/>
    <w:rsid w:val="00C9657D"/>
    <w:rsid w:val="00CA0470"/>
    <w:rsid w:val="00CA0842"/>
    <w:rsid w:val="00CA122F"/>
    <w:rsid w:val="00CA2409"/>
    <w:rsid w:val="00CA25D4"/>
    <w:rsid w:val="00CA49EB"/>
    <w:rsid w:val="00CA4E0D"/>
    <w:rsid w:val="00CA5CE1"/>
    <w:rsid w:val="00CA7D1B"/>
    <w:rsid w:val="00CB017B"/>
    <w:rsid w:val="00CB0C41"/>
    <w:rsid w:val="00CB2FCF"/>
    <w:rsid w:val="00CB5374"/>
    <w:rsid w:val="00CB6335"/>
    <w:rsid w:val="00CC07CA"/>
    <w:rsid w:val="00CC2C0E"/>
    <w:rsid w:val="00CC2D0F"/>
    <w:rsid w:val="00CC499D"/>
    <w:rsid w:val="00CC4DE1"/>
    <w:rsid w:val="00CC50E3"/>
    <w:rsid w:val="00CC555D"/>
    <w:rsid w:val="00CC62E7"/>
    <w:rsid w:val="00CC6900"/>
    <w:rsid w:val="00CC6E29"/>
    <w:rsid w:val="00CD004E"/>
    <w:rsid w:val="00CD09DA"/>
    <w:rsid w:val="00CD0DF2"/>
    <w:rsid w:val="00CD3110"/>
    <w:rsid w:val="00CD38B6"/>
    <w:rsid w:val="00CD5709"/>
    <w:rsid w:val="00CE00FB"/>
    <w:rsid w:val="00CE198C"/>
    <w:rsid w:val="00CE20A2"/>
    <w:rsid w:val="00CE23F4"/>
    <w:rsid w:val="00CE4C1E"/>
    <w:rsid w:val="00CE6BEF"/>
    <w:rsid w:val="00CE77DC"/>
    <w:rsid w:val="00CE7CA3"/>
    <w:rsid w:val="00CF030E"/>
    <w:rsid w:val="00CF0365"/>
    <w:rsid w:val="00CF0C9F"/>
    <w:rsid w:val="00CF0ED5"/>
    <w:rsid w:val="00CF1672"/>
    <w:rsid w:val="00CF2122"/>
    <w:rsid w:val="00CF277E"/>
    <w:rsid w:val="00CF2D49"/>
    <w:rsid w:val="00CF38C7"/>
    <w:rsid w:val="00CF401C"/>
    <w:rsid w:val="00CF4431"/>
    <w:rsid w:val="00CF6FCD"/>
    <w:rsid w:val="00CF7D4D"/>
    <w:rsid w:val="00D021D4"/>
    <w:rsid w:val="00D024B6"/>
    <w:rsid w:val="00D034B5"/>
    <w:rsid w:val="00D03F61"/>
    <w:rsid w:val="00D0420D"/>
    <w:rsid w:val="00D045AA"/>
    <w:rsid w:val="00D0582F"/>
    <w:rsid w:val="00D05F44"/>
    <w:rsid w:val="00D0678A"/>
    <w:rsid w:val="00D071D2"/>
    <w:rsid w:val="00D071FE"/>
    <w:rsid w:val="00D07768"/>
    <w:rsid w:val="00D07905"/>
    <w:rsid w:val="00D07F4F"/>
    <w:rsid w:val="00D10B28"/>
    <w:rsid w:val="00D1143E"/>
    <w:rsid w:val="00D11ADF"/>
    <w:rsid w:val="00D11FEF"/>
    <w:rsid w:val="00D12066"/>
    <w:rsid w:val="00D12A3E"/>
    <w:rsid w:val="00D12F7A"/>
    <w:rsid w:val="00D14FE7"/>
    <w:rsid w:val="00D1537D"/>
    <w:rsid w:val="00D156CA"/>
    <w:rsid w:val="00D16E12"/>
    <w:rsid w:val="00D17497"/>
    <w:rsid w:val="00D226E4"/>
    <w:rsid w:val="00D2297A"/>
    <w:rsid w:val="00D2299A"/>
    <w:rsid w:val="00D23F60"/>
    <w:rsid w:val="00D256A6"/>
    <w:rsid w:val="00D302E9"/>
    <w:rsid w:val="00D316AD"/>
    <w:rsid w:val="00D33F81"/>
    <w:rsid w:val="00D35C70"/>
    <w:rsid w:val="00D35E72"/>
    <w:rsid w:val="00D36D56"/>
    <w:rsid w:val="00D3720A"/>
    <w:rsid w:val="00D4042F"/>
    <w:rsid w:val="00D4090A"/>
    <w:rsid w:val="00D41CEA"/>
    <w:rsid w:val="00D43659"/>
    <w:rsid w:val="00D4374C"/>
    <w:rsid w:val="00D447DC"/>
    <w:rsid w:val="00D455D8"/>
    <w:rsid w:val="00D46FFE"/>
    <w:rsid w:val="00D475D8"/>
    <w:rsid w:val="00D505E7"/>
    <w:rsid w:val="00D51112"/>
    <w:rsid w:val="00D51816"/>
    <w:rsid w:val="00D52344"/>
    <w:rsid w:val="00D5392A"/>
    <w:rsid w:val="00D55B43"/>
    <w:rsid w:val="00D57B58"/>
    <w:rsid w:val="00D608B8"/>
    <w:rsid w:val="00D61069"/>
    <w:rsid w:val="00D611C0"/>
    <w:rsid w:val="00D6156F"/>
    <w:rsid w:val="00D61F43"/>
    <w:rsid w:val="00D63B52"/>
    <w:rsid w:val="00D63D20"/>
    <w:rsid w:val="00D6403D"/>
    <w:rsid w:val="00D65315"/>
    <w:rsid w:val="00D65914"/>
    <w:rsid w:val="00D66C5B"/>
    <w:rsid w:val="00D6724A"/>
    <w:rsid w:val="00D67B52"/>
    <w:rsid w:val="00D70335"/>
    <w:rsid w:val="00D7050F"/>
    <w:rsid w:val="00D71821"/>
    <w:rsid w:val="00D7188F"/>
    <w:rsid w:val="00D718AA"/>
    <w:rsid w:val="00D72F7B"/>
    <w:rsid w:val="00D73008"/>
    <w:rsid w:val="00D73409"/>
    <w:rsid w:val="00D73EDC"/>
    <w:rsid w:val="00D74514"/>
    <w:rsid w:val="00D745C0"/>
    <w:rsid w:val="00D76359"/>
    <w:rsid w:val="00D80766"/>
    <w:rsid w:val="00D80D18"/>
    <w:rsid w:val="00D8115F"/>
    <w:rsid w:val="00D81EC9"/>
    <w:rsid w:val="00D8252D"/>
    <w:rsid w:val="00D838A5"/>
    <w:rsid w:val="00D84140"/>
    <w:rsid w:val="00D84D1C"/>
    <w:rsid w:val="00D86EF2"/>
    <w:rsid w:val="00D86F23"/>
    <w:rsid w:val="00D87856"/>
    <w:rsid w:val="00D92B1B"/>
    <w:rsid w:val="00D92E74"/>
    <w:rsid w:val="00D93253"/>
    <w:rsid w:val="00D93F5F"/>
    <w:rsid w:val="00D93FBC"/>
    <w:rsid w:val="00D94A38"/>
    <w:rsid w:val="00D95749"/>
    <w:rsid w:val="00D95F6D"/>
    <w:rsid w:val="00D960C3"/>
    <w:rsid w:val="00D96AFE"/>
    <w:rsid w:val="00DA08AC"/>
    <w:rsid w:val="00DA12BD"/>
    <w:rsid w:val="00DA28FA"/>
    <w:rsid w:val="00DA2942"/>
    <w:rsid w:val="00DA30A9"/>
    <w:rsid w:val="00DA4F88"/>
    <w:rsid w:val="00DA6D32"/>
    <w:rsid w:val="00DA6FBE"/>
    <w:rsid w:val="00DA703D"/>
    <w:rsid w:val="00DA727A"/>
    <w:rsid w:val="00DA731F"/>
    <w:rsid w:val="00DB09CC"/>
    <w:rsid w:val="00DB0A6B"/>
    <w:rsid w:val="00DB1F73"/>
    <w:rsid w:val="00DB23CC"/>
    <w:rsid w:val="00DB35B6"/>
    <w:rsid w:val="00DB4B71"/>
    <w:rsid w:val="00DB55A5"/>
    <w:rsid w:val="00DC0C68"/>
    <w:rsid w:val="00DC2355"/>
    <w:rsid w:val="00DC2B0E"/>
    <w:rsid w:val="00DC339B"/>
    <w:rsid w:val="00DC66B0"/>
    <w:rsid w:val="00DC6ACA"/>
    <w:rsid w:val="00DC6F1B"/>
    <w:rsid w:val="00DC72F3"/>
    <w:rsid w:val="00DD0D15"/>
    <w:rsid w:val="00DD2B77"/>
    <w:rsid w:val="00DD44C8"/>
    <w:rsid w:val="00DD648C"/>
    <w:rsid w:val="00DD7225"/>
    <w:rsid w:val="00DD7660"/>
    <w:rsid w:val="00DD7954"/>
    <w:rsid w:val="00DE21BA"/>
    <w:rsid w:val="00DE2924"/>
    <w:rsid w:val="00DE2E7C"/>
    <w:rsid w:val="00DE3A05"/>
    <w:rsid w:val="00DE3D6D"/>
    <w:rsid w:val="00DE3FFC"/>
    <w:rsid w:val="00DE45F6"/>
    <w:rsid w:val="00DE4CFC"/>
    <w:rsid w:val="00DE6A7B"/>
    <w:rsid w:val="00DE748C"/>
    <w:rsid w:val="00DE771B"/>
    <w:rsid w:val="00DE78D2"/>
    <w:rsid w:val="00DF17BE"/>
    <w:rsid w:val="00DF1EB0"/>
    <w:rsid w:val="00DF330C"/>
    <w:rsid w:val="00DF3E14"/>
    <w:rsid w:val="00DF418D"/>
    <w:rsid w:val="00DF5B3A"/>
    <w:rsid w:val="00E006A0"/>
    <w:rsid w:val="00E00C03"/>
    <w:rsid w:val="00E01126"/>
    <w:rsid w:val="00E029F3"/>
    <w:rsid w:val="00E05163"/>
    <w:rsid w:val="00E05268"/>
    <w:rsid w:val="00E05462"/>
    <w:rsid w:val="00E07382"/>
    <w:rsid w:val="00E106B3"/>
    <w:rsid w:val="00E1093B"/>
    <w:rsid w:val="00E11EFF"/>
    <w:rsid w:val="00E1257E"/>
    <w:rsid w:val="00E149CD"/>
    <w:rsid w:val="00E14C0E"/>
    <w:rsid w:val="00E16A75"/>
    <w:rsid w:val="00E17398"/>
    <w:rsid w:val="00E20642"/>
    <w:rsid w:val="00E22100"/>
    <w:rsid w:val="00E222D5"/>
    <w:rsid w:val="00E2244A"/>
    <w:rsid w:val="00E227D4"/>
    <w:rsid w:val="00E2320D"/>
    <w:rsid w:val="00E249CD"/>
    <w:rsid w:val="00E24E3B"/>
    <w:rsid w:val="00E26539"/>
    <w:rsid w:val="00E269B5"/>
    <w:rsid w:val="00E27FE3"/>
    <w:rsid w:val="00E31C28"/>
    <w:rsid w:val="00E31DE9"/>
    <w:rsid w:val="00E324A4"/>
    <w:rsid w:val="00E3250D"/>
    <w:rsid w:val="00E32F68"/>
    <w:rsid w:val="00E33955"/>
    <w:rsid w:val="00E34407"/>
    <w:rsid w:val="00E34854"/>
    <w:rsid w:val="00E35077"/>
    <w:rsid w:val="00E368D4"/>
    <w:rsid w:val="00E36D6A"/>
    <w:rsid w:val="00E36EB6"/>
    <w:rsid w:val="00E3757C"/>
    <w:rsid w:val="00E3760B"/>
    <w:rsid w:val="00E37D21"/>
    <w:rsid w:val="00E40E7A"/>
    <w:rsid w:val="00E41059"/>
    <w:rsid w:val="00E41CF0"/>
    <w:rsid w:val="00E42075"/>
    <w:rsid w:val="00E43431"/>
    <w:rsid w:val="00E43E93"/>
    <w:rsid w:val="00E44545"/>
    <w:rsid w:val="00E46EA4"/>
    <w:rsid w:val="00E47BE9"/>
    <w:rsid w:val="00E47FF7"/>
    <w:rsid w:val="00E501AB"/>
    <w:rsid w:val="00E517F9"/>
    <w:rsid w:val="00E51A58"/>
    <w:rsid w:val="00E51AA5"/>
    <w:rsid w:val="00E52A1C"/>
    <w:rsid w:val="00E55446"/>
    <w:rsid w:val="00E55600"/>
    <w:rsid w:val="00E560B1"/>
    <w:rsid w:val="00E57316"/>
    <w:rsid w:val="00E60CEA"/>
    <w:rsid w:val="00E610AE"/>
    <w:rsid w:val="00E617C7"/>
    <w:rsid w:val="00E62374"/>
    <w:rsid w:val="00E63470"/>
    <w:rsid w:val="00E64747"/>
    <w:rsid w:val="00E64996"/>
    <w:rsid w:val="00E64A6C"/>
    <w:rsid w:val="00E65E90"/>
    <w:rsid w:val="00E678AD"/>
    <w:rsid w:val="00E71387"/>
    <w:rsid w:val="00E71D5C"/>
    <w:rsid w:val="00E7268D"/>
    <w:rsid w:val="00E7301F"/>
    <w:rsid w:val="00E741E2"/>
    <w:rsid w:val="00E74AB3"/>
    <w:rsid w:val="00E74CB7"/>
    <w:rsid w:val="00E76E68"/>
    <w:rsid w:val="00E7727C"/>
    <w:rsid w:val="00E77BE0"/>
    <w:rsid w:val="00E8058C"/>
    <w:rsid w:val="00E80F69"/>
    <w:rsid w:val="00E81081"/>
    <w:rsid w:val="00E8185D"/>
    <w:rsid w:val="00E81991"/>
    <w:rsid w:val="00E82FAC"/>
    <w:rsid w:val="00E8564D"/>
    <w:rsid w:val="00E8640A"/>
    <w:rsid w:val="00E90424"/>
    <w:rsid w:val="00E93A84"/>
    <w:rsid w:val="00E93DEA"/>
    <w:rsid w:val="00E93F5B"/>
    <w:rsid w:val="00E94E57"/>
    <w:rsid w:val="00E952A8"/>
    <w:rsid w:val="00E9538E"/>
    <w:rsid w:val="00E95617"/>
    <w:rsid w:val="00E95EAE"/>
    <w:rsid w:val="00E96666"/>
    <w:rsid w:val="00EA08A7"/>
    <w:rsid w:val="00EA0E38"/>
    <w:rsid w:val="00EA1DE7"/>
    <w:rsid w:val="00EA4E87"/>
    <w:rsid w:val="00EA505B"/>
    <w:rsid w:val="00EA5274"/>
    <w:rsid w:val="00EA598C"/>
    <w:rsid w:val="00EB0973"/>
    <w:rsid w:val="00EB1A48"/>
    <w:rsid w:val="00EB1FFB"/>
    <w:rsid w:val="00EB2376"/>
    <w:rsid w:val="00EB329A"/>
    <w:rsid w:val="00EB37E4"/>
    <w:rsid w:val="00EB4286"/>
    <w:rsid w:val="00EB72C4"/>
    <w:rsid w:val="00EB73BB"/>
    <w:rsid w:val="00EB7FA7"/>
    <w:rsid w:val="00EC0555"/>
    <w:rsid w:val="00EC1724"/>
    <w:rsid w:val="00EC23F3"/>
    <w:rsid w:val="00EC356D"/>
    <w:rsid w:val="00EC39E9"/>
    <w:rsid w:val="00EC3C2B"/>
    <w:rsid w:val="00EC4706"/>
    <w:rsid w:val="00EC4E82"/>
    <w:rsid w:val="00EC7F78"/>
    <w:rsid w:val="00ED00EC"/>
    <w:rsid w:val="00ED0445"/>
    <w:rsid w:val="00ED0C22"/>
    <w:rsid w:val="00ED2033"/>
    <w:rsid w:val="00ED2BF5"/>
    <w:rsid w:val="00ED4090"/>
    <w:rsid w:val="00ED5579"/>
    <w:rsid w:val="00ED6292"/>
    <w:rsid w:val="00ED6302"/>
    <w:rsid w:val="00ED64DD"/>
    <w:rsid w:val="00ED6D83"/>
    <w:rsid w:val="00ED71E6"/>
    <w:rsid w:val="00ED762F"/>
    <w:rsid w:val="00EE0DF6"/>
    <w:rsid w:val="00EE124D"/>
    <w:rsid w:val="00EE277C"/>
    <w:rsid w:val="00EE2F25"/>
    <w:rsid w:val="00EE301C"/>
    <w:rsid w:val="00EE3BD9"/>
    <w:rsid w:val="00EE3D27"/>
    <w:rsid w:val="00EE4089"/>
    <w:rsid w:val="00EE5771"/>
    <w:rsid w:val="00EE600A"/>
    <w:rsid w:val="00EE660F"/>
    <w:rsid w:val="00EE7843"/>
    <w:rsid w:val="00EE7B28"/>
    <w:rsid w:val="00EF08E7"/>
    <w:rsid w:val="00EF0F16"/>
    <w:rsid w:val="00EF11B8"/>
    <w:rsid w:val="00EF184F"/>
    <w:rsid w:val="00EF31A8"/>
    <w:rsid w:val="00EF583E"/>
    <w:rsid w:val="00EF5BF6"/>
    <w:rsid w:val="00EF7202"/>
    <w:rsid w:val="00EF7566"/>
    <w:rsid w:val="00F0090A"/>
    <w:rsid w:val="00F0113C"/>
    <w:rsid w:val="00F04799"/>
    <w:rsid w:val="00F0697E"/>
    <w:rsid w:val="00F07083"/>
    <w:rsid w:val="00F07B22"/>
    <w:rsid w:val="00F103B0"/>
    <w:rsid w:val="00F10938"/>
    <w:rsid w:val="00F1279D"/>
    <w:rsid w:val="00F12B16"/>
    <w:rsid w:val="00F12D82"/>
    <w:rsid w:val="00F13C83"/>
    <w:rsid w:val="00F15226"/>
    <w:rsid w:val="00F1569A"/>
    <w:rsid w:val="00F159D3"/>
    <w:rsid w:val="00F164D7"/>
    <w:rsid w:val="00F17A68"/>
    <w:rsid w:val="00F20C37"/>
    <w:rsid w:val="00F213E1"/>
    <w:rsid w:val="00F22054"/>
    <w:rsid w:val="00F237D5"/>
    <w:rsid w:val="00F23A44"/>
    <w:rsid w:val="00F23F2C"/>
    <w:rsid w:val="00F24521"/>
    <w:rsid w:val="00F25F49"/>
    <w:rsid w:val="00F27507"/>
    <w:rsid w:val="00F2753B"/>
    <w:rsid w:val="00F2776F"/>
    <w:rsid w:val="00F27D3C"/>
    <w:rsid w:val="00F30CDF"/>
    <w:rsid w:val="00F3187C"/>
    <w:rsid w:val="00F31C8A"/>
    <w:rsid w:val="00F3231E"/>
    <w:rsid w:val="00F32461"/>
    <w:rsid w:val="00F335D4"/>
    <w:rsid w:val="00F33928"/>
    <w:rsid w:val="00F34772"/>
    <w:rsid w:val="00F347B9"/>
    <w:rsid w:val="00F36EEF"/>
    <w:rsid w:val="00F37E05"/>
    <w:rsid w:val="00F40C8F"/>
    <w:rsid w:val="00F4190E"/>
    <w:rsid w:val="00F43B06"/>
    <w:rsid w:val="00F45A7E"/>
    <w:rsid w:val="00F45C0F"/>
    <w:rsid w:val="00F46E9D"/>
    <w:rsid w:val="00F46F08"/>
    <w:rsid w:val="00F47029"/>
    <w:rsid w:val="00F47E7C"/>
    <w:rsid w:val="00F50232"/>
    <w:rsid w:val="00F506A1"/>
    <w:rsid w:val="00F5278D"/>
    <w:rsid w:val="00F52824"/>
    <w:rsid w:val="00F52CBE"/>
    <w:rsid w:val="00F533D5"/>
    <w:rsid w:val="00F534F5"/>
    <w:rsid w:val="00F54AFC"/>
    <w:rsid w:val="00F550BA"/>
    <w:rsid w:val="00F557CC"/>
    <w:rsid w:val="00F56EC6"/>
    <w:rsid w:val="00F57061"/>
    <w:rsid w:val="00F60648"/>
    <w:rsid w:val="00F60FC8"/>
    <w:rsid w:val="00F62E4D"/>
    <w:rsid w:val="00F637B4"/>
    <w:rsid w:val="00F63886"/>
    <w:rsid w:val="00F6466C"/>
    <w:rsid w:val="00F64F84"/>
    <w:rsid w:val="00F65CFC"/>
    <w:rsid w:val="00F6690D"/>
    <w:rsid w:val="00F67871"/>
    <w:rsid w:val="00F679AF"/>
    <w:rsid w:val="00F67DD1"/>
    <w:rsid w:val="00F70286"/>
    <w:rsid w:val="00F7241E"/>
    <w:rsid w:val="00F734EB"/>
    <w:rsid w:val="00F73F46"/>
    <w:rsid w:val="00F7492B"/>
    <w:rsid w:val="00F756FD"/>
    <w:rsid w:val="00F75D64"/>
    <w:rsid w:val="00F76270"/>
    <w:rsid w:val="00F76398"/>
    <w:rsid w:val="00F80A91"/>
    <w:rsid w:val="00F81575"/>
    <w:rsid w:val="00F81699"/>
    <w:rsid w:val="00F82686"/>
    <w:rsid w:val="00F84A0D"/>
    <w:rsid w:val="00F84B5D"/>
    <w:rsid w:val="00F85529"/>
    <w:rsid w:val="00F91257"/>
    <w:rsid w:val="00F9213E"/>
    <w:rsid w:val="00F92294"/>
    <w:rsid w:val="00F9241B"/>
    <w:rsid w:val="00F946D3"/>
    <w:rsid w:val="00F953D7"/>
    <w:rsid w:val="00F95422"/>
    <w:rsid w:val="00F95F3F"/>
    <w:rsid w:val="00F96020"/>
    <w:rsid w:val="00F9705D"/>
    <w:rsid w:val="00F97999"/>
    <w:rsid w:val="00F97C51"/>
    <w:rsid w:val="00F97CD6"/>
    <w:rsid w:val="00FA26DA"/>
    <w:rsid w:val="00FA372F"/>
    <w:rsid w:val="00FA4929"/>
    <w:rsid w:val="00FA6096"/>
    <w:rsid w:val="00FA6761"/>
    <w:rsid w:val="00FA6B8E"/>
    <w:rsid w:val="00FA7AD5"/>
    <w:rsid w:val="00FB0EAA"/>
    <w:rsid w:val="00FB1DB3"/>
    <w:rsid w:val="00FB34B1"/>
    <w:rsid w:val="00FB479D"/>
    <w:rsid w:val="00FB642A"/>
    <w:rsid w:val="00FB6D11"/>
    <w:rsid w:val="00FB71B5"/>
    <w:rsid w:val="00FB7D86"/>
    <w:rsid w:val="00FC04E5"/>
    <w:rsid w:val="00FC195D"/>
    <w:rsid w:val="00FC28F2"/>
    <w:rsid w:val="00FC2E62"/>
    <w:rsid w:val="00FC36CE"/>
    <w:rsid w:val="00FC3A82"/>
    <w:rsid w:val="00FC3AEF"/>
    <w:rsid w:val="00FC4C58"/>
    <w:rsid w:val="00FC4CC3"/>
    <w:rsid w:val="00FC55B0"/>
    <w:rsid w:val="00FC5F98"/>
    <w:rsid w:val="00FC6152"/>
    <w:rsid w:val="00FC6446"/>
    <w:rsid w:val="00FC6DE2"/>
    <w:rsid w:val="00FC759E"/>
    <w:rsid w:val="00FC7EEE"/>
    <w:rsid w:val="00FD0756"/>
    <w:rsid w:val="00FD3102"/>
    <w:rsid w:val="00FD35E8"/>
    <w:rsid w:val="00FD36B0"/>
    <w:rsid w:val="00FD44D3"/>
    <w:rsid w:val="00FD4873"/>
    <w:rsid w:val="00FD4DB9"/>
    <w:rsid w:val="00FD5F51"/>
    <w:rsid w:val="00FD7AA1"/>
    <w:rsid w:val="00FD7FF2"/>
    <w:rsid w:val="00FE0049"/>
    <w:rsid w:val="00FE0441"/>
    <w:rsid w:val="00FE0E46"/>
    <w:rsid w:val="00FE1DB5"/>
    <w:rsid w:val="00FE2130"/>
    <w:rsid w:val="00FE2DAC"/>
    <w:rsid w:val="00FE38AE"/>
    <w:rsid w:val="00FE3F07"/>
    <w:rsid w:val="00FE3F90"/>
    <w:rsid w:val="00FE4C34"/>
    <w:rsid w:val="00FE51A8"/>
    <w:rsid w:val="00FE5B0C"/>
    <w:rsid w:val="00FE62C6"/>
    <w:rsid w:val="00FE68E5"/>
    <w:rsid w:val="00FF09E3"/>
    <w:rsid w:val="00FF1BCD"/>
    <w:rsid w:val="00FF6F97"/>
    <w:rsid w:val="00FF70A3"/>
    <w:rsid w:val="00FF7473"/>
    <w:rsid w:val="00FF7935"/>
    <w:rsid w:val="085A0601"/>
    <w:rsid w:val="0FFF78F1"/>
    <w:rsid w:val="102E1055"/>
    <w:rsid w:val="10B5178C"/>
    <w:rsid w:val="158D12CC"/>
    <w:rsid w:val="1F50123B"/>
    <w:rsid w:val="36DE610D"/>
    <w:rsid w:val="3BD55E65"/>
    <w:rsid w:val="3D25622C"/>
    <w:rsid w:val="5E9C7BF4"/>
    <w:rsid w:val="65DE52BD"/>
    <w:rsid w:val="6B2770F9"/>
    <w:rsid w:val="789326F4"/>
    <w:rsid w:val="7A265A7E"/>
    <w:rsid w:val="7BDA5FE2"/>
    <w:rsid w:val="7CBC3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fillcolor="white">
      <v:fill color="white"/>
    </o:shapedefaults>
    <o:shapelayout v:ext="edit">
      <o:idmap v:ext="edit" data="1"/>
      <o:rules v:ext="edit">
        <o:r id="V:Rule4" type="connector" idref="#AutoShape 39"/>
        <o:r id="V:Rule5" type="connector" idref="#AutoShape 35"/>
        <o:r id="V:Rule6" type="connector" idref="#AutoShape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0" w:qFormat="1"/>
    <w:lsdException w:name="toc 2" w:uiPriority="0"/>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footnote text" w:uiPriority="0"/>
    <w:lsdException w:name="annotation text" w:uiPriority="0" w:qFormat="1"/>
    <w:lsdException w:name="header" w:semiHidden="0" w:qFormat="1"/>
    <w:lsdException w:name="footer" w:semiHidden="0" w:qFormat="1"/>
    <w:lsdException w:name="caption" w:uiPriority="35" w:qFormat="1"/>
    <w:lsdException w:name="footnote reference" w:uiPriority="0" w:qFormat="1"/>
    <w:lsdException w:name="annotation reference" w:uiPriority="0"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Date" w:uiPriority="0"/>
    <w:lsdException w:name="Body Text Indent 2" w:uiPriority="0"/>
    <w:lsdException w:name="Hyperlink" w:uiPriority="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uiPriority="0"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E7577"/>
    <w:pPr>
      <w:widowControl w:val="0"/>
      <w:jc w:val="both"/>
    </w:pPr>
    <w:rPr>
      <w:kern w:val="2"/>
      <w:sz w:val="21"/>
      <w:szCs w:val="24"/>
    </w:rPr>
  </w:style>
  <w:style w:type="paragraph" w:styleId="1">
    <w:name w:val="heading 1"/>
    <w:basedOn w:val="a3"/>
    <w:next w:val="a3"/>
    <w:qFormat/>
    <w:rsid w:val="009E7577"/>
    <w:pPr>
      <w:keepNext/>
      <w:keepLines/>
      <w:spacing w:before="340" w:after="330" w:line="576" w:lineRule="auto"/>
      <w:outlineLvl w:val="0"/>
    </w:pPr>
    <w:rPr>
      <w:b/>
      <w:bCs/>
      <w:kern w:val="44"/>
      <w:sz w:val="44"/>
      <w:szCs w:val="44"/>
    </w:rPr>
  </w:style>
  <w:style w:type="paragraph" w:styleId="2">
    <w:name w:val="heading 2"/>
    <w:basedOn w:val="a3"/>
    <w:next w:val="a3"/>
    <w:qFormat/>
    <w:rsid w:val="009E7577"/>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qFormat/>
    <w:rsid w:val="009E7577"/>
    <w:pPr>
      <w:keepNext/>
      <w:keepLines/>
      <w:spacing w:before="260" w:after="260" w:line="415" w:lineRule="auto"/>
      <w:outlineLvl w:val="2"/>
    </w:pPr>
    <w:rPr>
      <w:b/>
      <w:bCs/>
      <w:sz w:val="32"/>
      <w:szCs w:val="32"/>
    </w:rPr>
  </w:style>
  <w:style w:type="paragraph" w:styleId="4">
    <w:name w:val="heading 4"/>
    <w:basedOn w:val="a3"/>
    <w:next w:val="a3"/>
    <w:qFormat/>
    <w:rsid w:val="009E7577"/>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9E7577"/>
    <w:pPr>
      <w:keepNext/>
      <w:keepLines/>
      <w:spacing w:before="280" w:after="290" w:line="374" w:lineRule="auto"/>
      <w:outlineLvl w:val="4"/>
    </w:pPr>
    <w:rPr>
      <w:b/>
      <w:bCs/>
      <w:sz w:val="28"/>
      <w:szCs w:val="28"/>
    </w:rPr>
  </w:style>
  <w:style w:type="paragraph" w:styleId="6">
    <w:name w:val="heading 6"/>
    <w:basedOn w:val="a3"/>
    <w:next w:val="a3"/>
    <w:qFormat/>
    <w:rsid w:val="009E7577"/>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9E7577"/>
    <w:pPr>
      <w:keepNext/>
      <w:keepLines/>
      <w:spacing w:before="240" w:after="64" w:line="319" w:lineRule="auto"/>
      <w:outlineLvl w:val="6"/>
    </w:pPr>
    <w:rPr>
      <w:b/>
      <w:bCs/>
      <w:sz w:val="24"/>
    </w:rPr>
  </w:style>
  <w:style w:type="paragraph" w:styleId="8">
    <w:name w:val="heading 8"/>
    <w:basedOn w:val="a3"/>
    <w:next w:val="a3"/>
    <w:qFormat/>
    <w:rsid w:val="009E7577"/>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9E7577"/>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qFormat/>
    <w:rsid w:val="009E7577"/>
    <w:rPr>
      <w:b/>
      <w:bCs/>
    </w:rPr>
  </w:style>
  <w:style w:type="paragraph" w:styleId="a8">
    <w:name w:val="annotation text"/>
    <w:basedOn w:val="a3"/>
    <w:semiHidden/>
    <w:qFormat/>
    <w:rsid w:val="009E7577"/>
    <w:pPr>
      <w:jc w:val="left"/>
    </w:pPr>
  </w:style>
  <w:style w:type="paragraph" w:styleId="70">
    <w:name w:val="toc 7"/>
    <w:basedOn w:val="60"/>
    <w:next w:val="a3"/>
    <w:semiHidden/>
    <w:qFormat/>
    <w:rsid w:val="009E7577"/>
  </w:style>
  <w:style w:type="paragraph" w:styleId="60">
    <w:name w:val="toc 6"/>
    <w:basedOn w:val="50"/>
    <w:next w:val="a3"/>
    <w:semiHidden/>
    <w:rsid w:val="009E7577"/>
  </w:style>
  <w:style w:type="paragraph" w:styleId="50">
    <w:name w:val="toc 5"/>
    <w:basedOn w:val="40"/>
    <w:next w:val="a3"/>
    <w:semiHidden/>
    <w:rsid w:val="009E7577"/>
  </w:style>
  <w:style w:type="paragraph" w:styleId="40">
    <w:name w:val="toc 4"/>
    <w:basedOn w:val="30"/>
    <w:next w:val="a3"/>
    <w:semiHidden/>
    <w:rsid w:val="009E7577"/>
  </w:style>
  <w:style w:type="paragraph" w:styleId="30">
    <w:name w:val="toc 3"/>
    <w:basedOn w:val="20"/>
    <w:next w:val="a3"/>
    <w:semiHidden/>
    <w:qFormat/>
    <w:rsid w:val="009E7577"/>
  </w:style>
  <w:style w:type="paragraph" w:styleId="20">
    <w:name w:val="toc 2"/>
    <w:basedOn w:val="10"/>
    <w:next w:val="a3"/>
    <w:semiHidden/>
    <w:rsid w:val="009E7577"/>
  </w:style>
  <w:style w:type="paragraph" w:styleId="10">
    <w:name w:val="toc 1"/>
    <w:next w:val="a3"/>
    <w:semiHidden/>
    <w:qFormat/>
    <w:rsid w:val="009E7577"/>
    <w:pPr>
      <w:jc w:val="both"/>
    </w:pPr>
    <w:rPr>
      <w:rFonts w:ascii="宋体"/>
      <w:sz w:val="21"/>
    </w:rPr>
  </w:style>
  <w:style w:type="paragraph" w:styleId="a9">
    <w:name w:val="Document Map"/>
    <w:basedOn w:val="a3"/>
    <w:semiHidden/>
    <w:rsid w:val="009E7577"/>
    <w:pPr>
      <w:shd w:val="clear" w:color="auto" w:fill="000080"/>
    </w:pPr>
  </w:style>
  <w:style w:type="paragraph" w:styleId="aa">
    <w:name w:val="Body Text Indent"/>
    <w:basedOn w:val="a3"/>
    <w:semiHidden/>
    <w:rsid w:val="009E7577"/>
    <w:pPr>
      <w:ind w:firstLine="480"/>
    </w:pPr>
    <w:rPr>
      <w:szCs w:val="20"/>
    </w:rPr>
  </w:style>
  <w:style w:type="paragraph" w:styleId="HTML">
    <w:name w:val="HTML Address"/>
    <w:basedOn w:val="a3"/>
    <w:semiHidden/>
    <w:rsid w:val="009E7577"/>
    <w:rPr>
      <w:i/>
      <w:iCs/>
    </w:rPr>
  </w:style>
  <w:style w:type="paragraph" w:styleId="80">
    <w:name w:val="toc 8"/>
    <w:basedOn w:val="70"/>
    <w:next w:val="a3"/>
    <w:semiHidden/>
    <w:qFormat/>
    <w:rsid w:val="009E7577"/>
  </w:style>
  <w:style w:type="paragraph" w:styleId="ab">
    <w:name w:val="Date"/>
    <w:basedOn w:val="a3"/>
    <w:next w:val="a3"/>
    <w:semiHidden/>
    <w:rsid w:val="009E7577"/>
    <w:rPr>
      <w:szCs w:val="20"/>
    </w:rPr>
  </w:style>
  <w:style w:type="paragraph" w:styleId="21">
    <w:name w:val="Body Text Indent 2"/>
    <w:basedOn w:val="a3"/>
    <w:semiHidden/>
    <w:rsid w:val="009E7577"/>
    <w:pPr>
      <w:ind w:firstLine="480"/>
    </w:pPr>
    <w:rPr>
      <w:color w:val="000000"/>
      <w:szCs w:val="20"/>
    </w:rPr>
  </w:style>
  <w:style w:type="paragraph" w:styleId="ac">
    <w:name w:val="Balloon Text"/>
    <w:basedOn w:val="a3"/>
    <w:rsid w:val="009E7577"/>
    <w:rPr>
      <w:sz w:val="18"/>
      <w:szCs w:val="18"/>
    </w:rPr>
  </w:style>
  <w:style w:type="paragraph" w:styleId="ad">
    <w:name w:val="footer"/>
    <w:basedOn w:val="a3"/>
    <w:link w:val="Char"/>
    <w:uiPriority w:val="99"/>
    <w:qFormat/>
    <w:rsid w:val="009E7577"/>
    <w:pPr>
      <w:tabs>
        <w:tab w:val="center" w:pos="4153"/>
        <w:tab w:val="right" w:pos="8306"/>
      </w:tabs>
      <w:snapToGrid w:val="0"/>
      <w:ind w:rightChars="100" w:right="210"/>
      <w:jc w:val="right"/>
    </w:pPr>
    <w:rPr>
      <w:sz w:val="18"/>
      <w:szCs w:val="18"/>
    </w:rPr>
  </w:style>
  <w:style w:type="paragraph" w:styleId="ae">
    <w:name w:val="header"/>
    <w:basedOn w:val="a3"/>
    <w:link w:val="Char0"/>
    <w:uiPriority w:val="99"/>
    <w:qFormat/>
    <w:rsid w:val="009E7577"/>
    <w:pPr>
      <w:pBdr>
        <w:bottom w:val="single" w:sz="6" w:space="1" w:color="auto"/>
      </w:pBdr>
      <w:tabs>
        <w:tab w:val="center" w:pos="4153"/>
        <w:tab w:val="right" w:pos="8306"/>
      </w:tabs>
      <w:snapToGrid w:val="0"/>
      <w:jc w:val="center"/>
    </w:pPr>
    <w:rPr>
      <w:sz w:val="18"/>
      <w:szCs w:val="18"/>
    </w:rPr>
  </w:style>
  <w:style w:type="paragraph" w:styleId="af">
    <w:name w:val="footnote text"/>
    <w:basedOn w:val="a3"/>
    <w:semiHidden/>
    <w:rsid w:val="009E7577"/>
    <w:pPr>
      <w:snapToGrid w:val="0"/>
      <w:jc w:val="left"/>
    </w:pPr>
    <w:rPr>
      <w:sz w:val="18"/>
      <w:szCs w:val="18"/>
    </w:rPr>
  </w:style>
  <w:style w:type="paragraph" w:styleId="90">
    <w:name w:val="toc 9"/>
    <w:basedOn w:val="80"/>
    <w:next w:val="a3"/>
    <w:semiHidden/>
    <w:rsid w:val="009E7577"/>
  </w:style>
  <w:style w:type="paragraph" w:styleId="HTML0">
    <w:name w:val="HTML Preformatted"/>
    <w:basedOn w:val="a3"/>
    <w:semiHidden/>
    <w:qFormat/>
    <w:rsid w:val="009E7577"/>
    <w:rPr>
      <w:rFonts w:ascii="Courier New" w:hAnsi="Courier New" w:cs="Courier New"/>
      <w:sz w:val="20"/>
      <w:szCs w:val="20"/>
    </w:rPr>
  </w:style>
  <w:style w:type="paragraph" w:styleId="af0">
    <w:name w:val="Title"/>
    <w:basedOn w:val="a3"/>
    <w:qFormat/>
    <w:rsid w:val="009E7577"/>
    <w:pPr>
      <w:spacing w:before="240" w:after="60"/>
      <w:jc w:val="center"/>
      <w:outlineLvl w:val="0"/>
    </w:pPr>
    <w:rPr>
      <w:rFonts w:ascii="Arial" w:hAnsi="Arial" w:cs="Arial"/>
      <w:b/>
      <w:bCs/>
      <w:sz w:val="32"/>
      <w:szCs w:val="32"/>
    </w:rPr>
  </w:style>
  <w:style w:type="character" w:styleId="af1">
    <w:name w:val="page number"/>
    <w:qFormat/>
    <w:rsid w:val="009E7577"/>
    <w:rPr>
      <w:rFonts w:ascii="Times New Roman" w:eastAsia="宋体" w:hAnsi="Times New Roman"/>
      <w:sz w:val="18"/>
    </w:rPr>
  </w:style>
  <w:style w:type="character" w:styleId="af2">
    <w:name w:val="Emphasis"/>
    <w:uiPriority w:val="20"/>
    <w:qFormat/>
    <w:rsid w:val="009E7577"/>
    <w:rPr>
      <w:color w:val="CC0033"/>
    </w:rPr>
  </w:style>
  <w:style w:type="character" w:styleId="HTML1">
    <w:name w:val="HTML Definition"/>
    <w:semiHidden/>
    <w:qFormat/>
    <w:rsid w:val="009E7577"/>
    <w:rPr>
      <w:i/>
      <w:iCs/>
    </w:rPr>
  </w:style>
  <w:style w:type="character" w:styleId="HTML2">
    <w:name w:val="HTML Typewriter"/>
    <w:semiHidden/>
    <w:qFormat/>
    <w:rsid w:val="009E7577"/>
    <w:rPr>
      <w:rFonts w:ascii="Courier New" w:hAnsi="Courier New"/>
      <w:sz w:val="20"/>
      <w:szCs w:val="20"/>
    </w:rPr>
  </w:style>
  <w:style w:type="character" w:styleId="HTML3">
    <w:name w:val="HTML Acronym"/>
    <w:basedOn w:val="a4"/>
    <w:semiHidden/>
    <w:qFormat/>
    <w:rsid w:val="009E7577"/>
  </w:style>
  <w:style w:type="character" w:styleId="HTML4">
    <w:name w:val="HTML Variable"/>
    <w:semiHidden/>
    <w:rsid w:val="009E7577"/>
    <w:rPr>
      <w:i/>
      <w:iCs/>
    </w:rPr>
  </w:style>
  <w:style w:type="character" w:styleId="af3">
    <w:name w:val="Hyperlink"/>
    <w:semiHidden/>
    <w:qFormat/>
    <w:rsid w:val="009E7577"/>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9E7577"/>
    <w:rPr>
      <w:rFonts w:ascii="Courier New" w:hAnsi="Courier New"/>
      <w:sz w:val="20"/>
      <w:szCs w:val="20"/>
    </w:rPr>
  </w:style>
  <w:style w:type="character" w:styleId="af4">
    <w:name w:val="annotation reference"/>
    <w:semiHidden/>
    <w:qFormat/>
    <w:rsid w:val="009E7577"/>
    <w:rPr>
      <w:sz w:val="21"/>
      <w:szCs w:val="21"/>
    </w:rPr>
  </w:style>
  <w:style w:type="character" w:styleId="HTML6">
    <w:name w:val="HTML Cite"/>
    <w:semiHidden/>
    <w:rsid w:val="009E7577"/>
    <w:rPr>
      <w:i/>
      <w:iCs/>
    </w:rPr>
  </w:style>
  <w:style w:type="character" w:styleId="af5">
    <w:name w:val="footnote reference"/>
    <w:semiHidden/>
    <w:qFormat/>
    <w:rsid w:val="009E7577"/>
    <w:rPr>
      <w:vertAlign w:val="superscript"/>
    </w:rPr>
  </w:style>
  <w:style w:type="character" w:styleId="HTML7">
    <w:name w:val="HTML Keyboard"/>
    <w:semiHidden/>
    <w:qFormat/>
    <w:rsid w:val="009E7577"/>
    <w:rPr>
      <w:rFonts w:ascii="Courier New" w:hAnsi="Courier New"/>
      <w:sz w:val="20"/>
      <w:szCs w:val="20"/>
    </w:rPr>
  </w:style>
  <w:style w:type="character" w:styleId="HTML8">
    <w:name w:val="HTML Sample"/>
    <w:semiHidden/>
    <w:qFormat/>
    <w:rsid w:val="009E7577"/>
    <w:rPr>
      <w:rFonts w:ascii="Courier New" w:hAnsi="Courier New"/>
    </w:rPr>
  </w:style>
  <w:style w:type="table" w:styleId="af6">
    <w:name w:val="Table Grid"/>
    <w:basedOn w:val="a5"/>
    <w:uiPriority w:val="59"/>
    <w:rsid w:val="009E75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二级条标题 Char"/>
    <w:basedOn w:val="Char2"/>
    <w:qFormat/>
    <w:rsid w:val="009E7577"/>
    <w:rPr>
      <w:rFonts w:ascii="黑体" w:eastAsia="黑体"/>
      <w:sz w:val="21"/>
      <w:lang w:val="en-US" w:eastAsia="zh-CN" w:bidi="ar-SA"/>
    </w:rPr>
  </w:style>
  <w:style w:type="character" w:customStyle="1" w:styleId="Char2">
    <w:name w:val="一级条标题 Char"/>
    <w:basedOn w:val="Char3"/>
    <w:qFormat/>
    <w:rsid w:val="009E7577"/>
    <w:rPr>
      <w:rFonts w:ascii="黑体" w:eastAsia="黑体"/>
      <w:sz w:val="21"/>
      <w:lang w:val="en-US" w:eastAsia="zh-CN" w:bidi="ar-SA"/>
    </w:rPr>
  </w:style>
  <w:style w:type="character" w:customStyle="1" w:styleId="Char3">
    <w:name w:val="章标题 Char"/>
    <w:rsid w:val="009E7577"/>
    <w:rPr>
      <w:rFonts w:ascii="黑体" w:eastAsia="黑体"/>
      <w:sz w:val="21"/>
      <w:lang w:val="en-US" w:eastAsia="zh-CN" w:bidi="ar-SA"/>
    </w:rPr>
  </w:style>
  <w:style w:type="character" w:customStyle="1" w:styleId="af7">
    <w:name w:val="个人答复风格"/>
    <w:qFormat/>
    <w:rsid w:val="009E7577"/>
    <w:rPr>
      <w:rFonts w:ascii="Arial" w:eastAsia="宋体" w:hAnsi="Arial" w:cs="Arial"/>
      <w:color w:val="auto"/>
      <w:sz w:val="20"/>
    </w:rPr>
  </w:style>
  <w:style w:type="character" w:customStyle="1" w:styleId="11">
    <w:name w:val="访问过的超链接1"/>
    <w:semiHidden/>
    <w:qFormat/>
    <w:rsid w:val="009E7577"/>
    <w:rPr>
      <w:color w:val="800080"/>
      <w:u w:val="single"/>
    </w:rPr>
  </w:style>
  <w:style w:type="character" w:customStyle="1" w:styleId="af8">
    <w:name w:val="个人撰写风格"/>
    <w:qFormat/>
    <w:rsid w:val="009E7577"/>
    <w:rPr>
      <w:rFonts w:ascii="Arial" w:eastAsia="宋体" w:hAnsi="Arial" w:cs="Arial"/>
      <w:color w:val="auto"/>
      <w:sz w:val="20"/>
    </w:rPr>
  </w:style>
  <w:style w:type="character" w:customStyle="1" w:styleId="Char4">
    <w:name w:val="附录二级条标题 Char"/>
    <w:basedOn w:val="Char5"/>
    <w:qFormat/>
    <w:rsid w:val="009E7577"/>
    <w:rPr>
      <w:rFonts w:ascii="黑体" w:eastAsia="黑体"/>
      <w:kern w:val="21"/>
      <w:sz w:val="21"/>
      <w:lang w:val="en-US" w:eastAsia="zh-CN" w:bidi="ar-SA"/>
    </w:rPr>
  </w:style>
  <w:style w:type="character" w:customStyle="1" w:styleId="Char5">
    <w:name w:val="附录一级条标题 Char"/>
    <w:basedOn w:val="Char6"/>
    <w:qFormat/>
    <w:rsid w:val="009E7577"/>
    <w:rPr>
      <w:rFonts w:ascii="黑体" w:eastAsia="黑体"/>
      <w:kern w:val="21"/>
      <w:sz w:val="21"/>
      <w:lang w:val="en-US" w:eastAsia="zh-CN" w:bidi="ar-SA"/>
    </w:rPr>
  </w:style>
  <w:style w:type="character" w:customStyle="1" w:styleId="Char6">
    <w:name w:val="附录章标题 Char"/>
    <w:qFormat/>
    <w:rsid w:val="009E7577"/>
    <w:rPr>
      <w:rFonts w:ascii="黑体" w:eastAsia="黑体"/>
      <w:kern w:val="21"/>
      <w:sz w:val="21"/>
      <w:lang w:val="en-US" w:eastAsia="zh-CN" w:bidi="ar-SA"/>
    </w:rPr>
  </w:style>
  <w:style w:type="character" w:customStyle="1" w:styleId="Char">
    <w:name w:val="页脚 Char"/>
    <w:link w:val="ad"/>
    <w:uiPriority w:val="99"/>
    <w:qFormat/>
    <w:rsid w:val="009E7577"/>
    <w:rPr>
      <w:kern w:val="2"/>
      <w:sz w:val="18"/>
      <w:szCs w:val="18"/>
    </w:rPr>
  </w:style>
  <w:style w:type="character" w:customStyle="1" w:styleId="Char7">
    <w:name w:val="正文图标题 Char"/>
    <w:qFormat/>
    <w:rsid w:val="009E7577"/>
    <w:rPr>
      <w:rFonts w:ascii="黑体" w:eastAsia="黑体"/>
      <w:sz w:val="21"/>
      <w:lang w:val="en-US" w:eastAsia="zh-CN" w:bidi="ar-SA"/>
    </w:rPr>
  </w:style>
  <w:style w:type="character" w:customStyle="1" w:styleId="af9">
    <w:name w:val="发布"/>
    <w:qFormat/>
    <w:rsid w:val="009E7577"/>
    <w:rPr>
      <w:rFonts w:ascii="黑体" w:eastAsia="黑体"/>
      <w:spacing w:val="22"/>
      <w:w w:val="100"/>
      <w:position w:val="3"/>
      <w:sz w:val="28"/>
    </w:rPr>
  </w:style>
  <w:style w:type="character" w:customStyle="1" w:styleId="Char10">
    <w:name w:val="段 Char1"/>
    <w:link w:val="afa"/>
    <w:qFormat/>
    <w:rsid w:val="009E7577"/>
    <w:rPr>
      <w:rFonts w:ascii="宋体"/>
      <w:sz w:val="21"/>
      <w:lang w:val="en-US" w:eastAsia="zh-CN" w:bidi="ar-SA"/>
    </w:rPr>
  </w:style>
  <w:style w:type="paragraph" w:customStyle="1" w:styleId="afa">
    <w:name w:val="段"/>
    <w:link w:val="Char10"/>
    <w:qFormat/>
    <w:rsid w:val="009E7577"/>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9E7577"/>
  </w:style>
  <w:style w:type="character" w:customStyle="1" w:styleId="Char8">
    <w:name w:val="段 Char"/>
    <w:qFormat/>
    <w:rsid w:val="009E7577"/>
    <w:rPr>
      <w:rFonts w:ascii="宋体" w:eastAsia="宋体"/>
      <w:sz w:val="21"/>
      <w:lang w:val="en-US" w:eastAsia="zh-CN" w:bidi="ar-SA"/>
    </w:rPr>
  </w:style>
  <w:style w:type="character" w:customStyle="1" w:styleId="Char0">
    <w:name w:val="页眉 Char"/>
    <w:link w:val="ae"/>
    <w:uiPriority w:val="99"/>
    <w:qFormat/>
    <w:rsid w:val="009E7577"/>
    <w:rPr>
      <w:kern w:val="2"/>
      <w:sz w:val="18"/>
      <w:szCs w:val="18"/>
    </w:rPr>
  </w:style>
  <w:style w:type="paragraph" w:customStyle="1" w:styleId="afb">
    <w:name w:val="三级无标题条"/>
    <w:basedOn w:val="a3"/>
    <w:qFormat/>
    <w:rsid w:val="009E7577"/>
  </w:style>
  <w:style w:type="paragraph" w:customStyle="1" w:styleId="Default">
    <w:name w:val="Default"/>
    <w:qFormat/>
    <w:rsid w:val="009E7577"/>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c">
    <w:name w:val="正文表标题"/>
    <w:next w:val="afa"/>
    <w:qFormat/>
    <w:rsid w:val="009E7577"/>
    <w:pPr>
      <w:ind w:left="4935"/>
      <w:jc w:val="center"/>
    </w:pPr>
    <w:rPr>
      <w:rFonts w:ascii="黑体" w:eastAsia="黑体"/>
      <w:sz w:val="21"/>
    </w:rPr>
  </w:style>
  <w:style w:type="paragraph" w:customStyle="1" w:styleId="afd">
    <w:name w:val="字母编号列项（一级）"/>
    <w:qFormat/>
    <w:rsid w:val="009E7577"/>
    <w:pPr>
      <w:ind w:leftChars="200" w:left="840" w:hangingChars="200" w:hanging="420"/>
      <w:jc w:val="both"/>
    </w:pPr>
    <w:rPr>
      <w:rFonts w:ascii="宋体"/>
      <w:sz w:val="21"/>
    </w:rPr>
  </w:style>
  <w:style w:type="paragraph" w:customStyle="1" w:styleId="afe">
    <w:name w:val="封面标准名称"/>
    <w:qFormat/>
    <w:rsid w:val="009E7577"/>
    <w:pPr>
      <w:widowControl w:val="0"/>
      <w:spacing w:line="680" w:lineRule="exact"/>
      <w:jc w:val="center"/>
      <w:textAlignment w:val="center"/>
    </w:pPr>
    <w:rPr>
      <w:rFonts w:ascii="黑体" w:eastAsia="黑体"/>
      <w:sz w:val="52"/>
    </w:rPr>
  </w:style>
  <w:style w:type="paragraph" w:customStyle="1" w:styleId="aff">
    <w:name w:val="发布日期"/>
    <w:qFormat/>
    <w:rsid w:val="009E7577"/>
    <w:rPr>
      <w:rFonts w:eastAsia="黑体"/>
      <w:sz w:val="28"/>
    </w:rPr>
  </w:style>
  <w:style w:type="paragraph" w:customStyle="1" w:styleId="aff0">
    <w:name w:val="封面一致性程度标识"/>
    <w:qFormat/>
    <w:rsid w:val="009E7577"/>
    <w:pPr>
      <w:spacing w:before="440" w:line="400" w:lineRule="exact"/>
      <w:jc w:val="center"/>
    </w:pPr>
    <w:rPr>
      <w:rFonts w:ascii="宋体"/>
      <w:sz w:val="28"/>
    </w:rPr>
  </w:style>
  <w:style w:type="paragraph" w:customStyle="1" w:styleId="aff1">
    <w:name w:val="注×："/>
    <w:qFormat/>
    <w:rsid w:val="009E7577"/>
    <w:pPr>
      <w:widowControl w:val="0"/>
      <w:tabs>
        <w:tab w:val="left" w:pos="630"/>
        <w:tab w:val="left" w:pos="900"/>
      </w:tabs>
      <w:autoSpaceDE w:val="0"/>
      <w:autoSpaceDN w:val="0"/>
      <w:ind w:left="900" w:hanging="500"/>
      <w:jc w:val="both"/>
    </w:pPr>
    <w:rPr>
      <w:rFonts w:ascii="宋体"/>
      <w:sz w:val="18"/>
    </w:rPr>
  </w:style>
  <w:style w:type="paragraph" w:customStyle="1" w:styleId="aff2">
    <w:name w:val="标准标志"/>
    <w:next w:val="a3"/>
    <w:qFormat/>
    <w:rsid w:val="009E7577"/>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3">
    <w:name w:val="文献分类号"/>
    <w:qFormat/>
    <w:rsid w:val="009E7577"/>
    <w:pPr>
      <w:widowControl w:val="0"/>
      <w:textAlignment w:val="center"/>
    </w:pPr>
    <w:rPr>
      <w:rFonts w:eastAsia="黑体"/>
      <w:sz w:val="21"/>
    </w:rPr>
  </w:style>
  <w:style w:type="paragraph" w:customStyle="1" w:styleId="aff4">
    <w:name w:val="封面标准代替信息"/>
    <w:basedOn w:val="22"/>
    <w:qFormat/>
    <w:rsid w:val="009E7577"/>
    <w:pPr>
      <w:spacing w:before="57"/>
    </w:pPr>
    <w:rPr>
      <w:rFonts w:ascii="宋体"/>
      <w:sz w:val="21"/>
    </w:rPr>
  </w:style>
  <w:style w:type="paragraph" w:customStyle="1" w:styleId="22">
    <w:name w:val="封面标准号2"/>
    <w:basedOn w:val="12"/>
    <w:qFormat/>
    <w:rsid w:val="009E7577"/>
    <w:pPr>
      <w:adjustRightInd w:val="0"/>
      <w:spacing w:before="357" w:line="280" w:lineRule="exact"/>
    </w:pPr>
  </w:style>
  <w:style w:type="paragraph" w:customStyle="1" w:styleId="12">
    <w:name w:val="封面标准号1"/>
    <w:qFormat/>
    <w:rsid w:val="009E7577"/>
    <w:pPr>
      <w:widowControl w:val="0"/>
      <w:kinsoku w:val="0"/>
      <w:overflowPunct w:val="0"/>
      <w:autoSpaceDE w:val="0"/>
      <w:autoSpaceDN w:val="0"/>
      <w:spacing w:before="308"/>
      <w:jc w:val="right"/>
      <w:textAlignment w:val="center"/>
    </w:pPr>
    <w:rPr>
      <w:sz w:val="28"/>
    </w:rPr>
  </w:style>
  <w:style w:type="paragraph" w:customStyle="1" w:styleId="aff5">
    <w:name w:val="标准书眉一"/>
    <w:qFormat/>
    <w:rsid w:val="009E7577"/>
    <w:pPr>
      <w:jc w:val="both"/>
    </w:pPr>
  </w:style>
  <w:style w:type="paragraph" w:customStyle="1" w:styleId="aff6">
    <w:name w:val="标准书脚_偶数页"/>
    <w:qFormat/>
    <w:rsid w:val="009E7577"/>
    <w:pPr>
      <w:spacing w:before="120"/>
    </w:pPr>
    <w:rPr>
      <w:sz w:val="18"/>
    </w:rPr>
  </w:style>
  <w:style w:type="paragraph" w:customStyle="1" w:styleId="aff7">
    <w:name w:val="附录图标题"/>
    <w:next w:val="afa"/>
    <w:qFormat/>
    <w:rsid w:val="009E7577"/>
    <w:pPr>
      <w:jc w:val="center"/>
    </w:pPr>
    <w:rPr>
      <w:rFonts w:ascii="黑体" w:eastAsia="黑体"/>
      <w:sz w:val="21"/>
    </w:rPr>
  </w:style>
  <w:style w:type="paragraph" w:customStyle="1" w:styleId="aff8">
    <w:name w:val="前言、引言标题"/>
    <w:next w:val="a3"/>
    <w:qFormat/>
    <w:rsid w:val="009E7577"/>
    <w:pPr>
      <w:shd w:val="clear" w:color="FFFFFF" w:fill="FFFFFF"/>
      <w:spacing w:before="640" w:after="560"/>
      <w:jc w:val="center"/>
      <w:outlineLvl w:val="0"/>
    </w:pPr>
    <w:rPr>
      <w:rFonts w:ascii="黑体" w:eastAsia="黑体"/>
      <w:sz w:val="32"/>
    </w:rPr>
  </w:style>
  <w:style w:type="paragraph" w:customStyle="1" w:styleId="13">
    <w:name w:val="修订1"/>
    <w:qFormat/>
    <w:rsid w:val="009E7577"/>
    <w:rPr>
      <w:kern w:val="2"/>
      <w:sz w:val="21"/>
      <w:szCs w:val="24"/>
    </w:rPr>
  </w:style>
  <w:style w:type="paragraph" w:customStyle="1" w:styleId="aff9">
    <w:name w:val="附录三级条标题"/>
    <w:basedOn w:val="a2"/>
    <w:next w:val="afa"/>
    <w:qFormat/>
    <w:rsid w:val="009E7577"/>
    <w:pPr>
      <w:numPr>
        <w:ilvl w:val="0"/>
        <w:numId w:val="0"/>
      </w:numPr>
      <w:outlineLvl w:val="4"/>
    </w:pPr>
  </w:style>
  <w:style w:type="paragraph" w:customStyle="1" w:styleId="a2">
    <w:name w:val="附录二级条标题"/>
    <w:basedOn w:val="a1"/>
    <w:next w:val="afa"/>
    <w:qFormat/>
    <w:rsid w:val="009E7577"/>
    <w:pPr>
      <w:numPr>
        <w:ilvl w:val="3"/>
      </w:numPr>
      <w:outlineLvl w:val="3"/>
    </w:pPr>
  </w:style>
  <w:style w:type="paragraph" w:customStyle="1" w:styleId="a1">
    <w:name w:val="附录一级条标题"/>
    <w:basedOn w:val="a0"/>
    <w:next w:val="afa"/>
    <w:qFormat/>
    <w:rsid w:val="009E7577"/>
    <w:pPr>
      <w:numPr>
        <w:ilvl w:val="2"/>
      </w:numPr>
      <w:autoSpaceDN w:val="0"/>
      <w:spacing w:beforeLines="0" w:afterLines="0"/>
      <w:outlineLvl w:val="2"/>
    </w:pPr>
  </w:style>
  <w:style w:type="paragraph" w:customStyle="1" w:styleId="a0">
    <w:name w:val="附录章标题"/>
    <w:next w:val="afa"/>
    <w:qFormat/>
    <w:rsid w:val="009E7577"/>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封面标准英文名称"/>
    <w:qFormat/>
    <w:rsid w:val="009E7577"/>
    <w:pPr>
      <w:widowControl w:val="0"/>
      <w:spacing w:before="370" w:line="400" w:lineRule="exact"/>
      <w:jc w:val="center"/>
    </w:pPr>
    <w:rPr>
      <w:sz w:val="28"/>
    </w:rPr>
  </w:style>
  <w:style w:type="paragraph" w:customStyle="1" w:styleId="affb">
    <w:name w:val="图表脚注"/>
    <w:next w:val="afa"/>
    <w:qFormat/>
    <w:rsid w:val="009E7577"/>
    <w:pPr>
      <w:ind w:leftChars="200" w:left="300" w:hangingChars="100" w:hanging="100"/>
      <w:jc w:val="both"/>
    </w:pPr>
    <w:rPr>
      <w:rFonts w:ascii="宋体"/>
      <w:sz w:val="18"/>
    </w:rPr>
  </w:style>
  <w:style w:type="paragraph" w:customStyle="1" w:styleId="affc">
    <w:name w:val="附录五级条标题"/>
    <w:basedOn w:val="affd"/>
    <w:next w:val="afa"/>
    <w:qFormat/>
    <w:rsid w:val="009E7577"/>
    <w:pPr>
      <w:outlineLvl w:val="6"/>
    </w:pPr>
  </w:style>
  <w:style w:type="paragraph" w:customStyle="1" w:styleId="affd">
    <w:name w:val="附录四级条标题"/>
    <w:basedOn w:val="aff9"/>
    <w:next w:val="afa"/>
    <w:qFormat/>
    <w:rsid w:val="009E7577"/>
    <w:pPr>
      <w:outlineLvl w:val="5"/>
    </w:pPr>
  </w:style>
  <w:style w:type="paragraph" w:customStyle="1" w:styleId="affe">
    <w:name w:val="封面正文"/>
    <w:qFormat/>
    <w:rsid w:val="009E7577"/>
    <w:pPr>
      <w:jc w:val="both"/>
    </w:pPr>
  </w:style>
  <w:style w:type="paragraph" w:customStyle="1" w:styleId="afff">
    <w:name w:val="二级条标题"/>
    <w:basedOn w:val="afff0"/>
    <w:next w:val="afa"/>
    <w:qFormat/>
    <w:rsid w:val="009E7577"/>
    <w:pPr>
      <w:numPr>
        <w:ilvl w:val="0"/>
      </w:numPr>
      <w:outlineLvl w:val="3"/>
    </w:pPr>
  </w:style>
  <w:style w:type="paragraph" w:customStyle="1" w:styleId="afff0">
    <w:name w:val="一级条标题"/>
    <w:basedOn w:val="afff1"/>
    <w:next w:val="afa"/>
    <w:qFormat/>
    <w:rsid w:val="009E7577"/>
    <w:pPr>
      <w:numPr>
        <w:ilvl w:val="2"/>
      </w:numPr>
      <w:spacing w:beforeLines="0" w:afterLines="0"/>
      <w:outlineLvl w:val="2"/>
    </w:pPr>
  </w:style>
  <w:style w:type="paragraph" w:customStyle="1" w:styleId="afff1">
    <w:name w:val="章标题"/>
    <w:next w:val="afa"/>
    <w:qFormat/>
    <w:rsid w:val="009E7577"/>
    <w:pPr>
      <w:spacing w:beforeLines="50" w:afterLines="50"/>
      <w:jc w:val="both"/>
      <w:outlineLvl w:val="1"/>
    </w:pPr>
    <w:rPr>
      <w:rFonts w:ascii="黑体" w:eastAsia="黑体"/>
      <w:sz w:val="21"/>
    </w:rPr>
  </w:style>
  <w:style w:type="paragraph" w:customStyle="1" w:styleId="afff2">
    <w:name w:val="标准书眉_奇数页"/>
    <w:next w:val="a3"/>
    <w:qFormat/>
    <w:rsid w:val="009E7577"/>
    <w:pPr>
      <w:tabs>
        <w:tab w:val="center" w:pos="4154"/>
        <w:tab w:val="right" w:pos="8306"/>
      </w:tabs>
      <w:spacing w:after="120"/>
      <w:jc w:val="right"/>
    </w:pPr>
    <w:rPr>
      <w:sz w:val="21"/>
    </w:rPr>
  </w:style>
  <w:style w:type="paragraph" w:customStyle="1" w:styleId="afff3">
    <w:name w:val="注："/>
    <w:next w:val="afa"/>
    <w:qFormat/>
    <w:rsid w:val="009E7577"/>
    <w:pPr>
      <w:widowControl w:val="0"/>
      <w:autoSpaceDE w:val="0"/>
      <w:autoSpaceDN w:val="0"/>
      <w:ind w:left="840" w:hanging="420"/>
      <w:jc w:val="both"/>
    </w:pPr>
    <w:rPr>
      <w:rFonts w:ascii="宋体"/>
      <w:sz w:val="18"/>
    </w:rPr>
  </w:style>
  <w:style w:type="paragraph" w:customStyle="1" w:styleId="afff4">
    <w:name w:val="封面标准文稿类别"/>
    <w:qFormat/>
    <w:rsid w:val="009E7577"/>
    <w:pPr>
      <w:spacing w:before="440" w:line="400" w:lineRule="exact"/>
      <w:jc w:val="center"/>
    </w:pPr>
    <w:rPr>
      <w:rFonts w:ascii="宋体"/>
      <w:sz w:val="24"/>
    </w:rPr>
  </w:style>
  <w:style w:type="paragraph" w:customStyle="1" w:styleId="afff5">
    <w:name w:val="标准称谓"/>
    <w:next w:val="a3"/>
    <w:qFormat/>
    <w:rsid w:val="009E7577"/>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参考文献、索引标题"/>
    <w:basedOn w:val="aff8"/>
    <w:next w:val="a3"/>
    <w:qFormat/>
    <w:rsid w:val="009E7577"/>
    <w:pPr>
      <w:spacing w:after="200"/>
    </w:pPr>
    <w:rPr>
      <w:sz w:val="21"/>
    </w:rPr>
  </w:style>
  <w:style w:type="paragraph" w:customStyle="1" w:styleId="afff7">
    <w:name w:val="三级条标题+宋体"/>
    <w:basedOn w:val="afa"/>
    <w:qFormat/>
    <w:rsid w:val="009E7577"/>
    <w:pPr>
      <w:tabs>
        <w:tab w:val="left" w:pos="1080"/>
        <w:tab w:val="left" w:pos="1500"/>
      </w:tabs>
      <w:ind w:left="1080" w:firstLineChars="0" w:hanging="1080"/>
    </w:pPr>
    <w:rPr>
      <w:rFonts w:ascii="Times New Roman"/>
    </w:rPr>
  </w:style>
  <w:style w:type="paragraph" w:customStyle="1" w:styleId="afff8">
    <w:name w:val="附录表标题"/>
    <w:next w:val="afa"/>
    <w:qFormat/>
    <w:rsid w:val="009E7577"/>
    <w:pPr>
      <w:jc w:val="center"/>
      <w:textAlignment w:val="baseline"/>
    </w:pPr>
    <w:rPr>
      <w:rFonts w:ascii="黑体" w:eastAsia="黑体"/>
      <w:kern w:val="21"/>
      <w:sz w:val="21"/>
    </w:rPr>
  </w:style>
  <w:style w:type="paragraph" w:customStyle="1" w:styleId="CharChar">
    <w:name w:val="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f9">
    <w:name w:val="无标题条"/>
    <w:next w:val="afa"/>
    <w:rsid w:val="009E7577"/>
    <w:pPr>
      <w:jc w:val="both"/>
    </w:pPr>
    <w:rPr>
      <w:sz w:val="21"/>
    </w:rPr>
  </w:style>
  <w:style w:type="paragraph" w:customStyle="1" w:styleId="afffa">
    <w:name w:val="其他发布部门"/>
    <w:basedOn w:val="afffb"/>
    <w:rsid w:val="009E7577"/>
    <w:pPr>
      <w:spacing w:line="0" w:lineRule="atLeast"/>
    </w:pPr>
    <w:rPr>
      <w:rFonts w:ascii="黑体" w:eastAsia="黑体"/>
      <w:b w:val="0"/>
    </w:rPr>
  </w:style>
  <w:style w:type="paragraph" w:customStyle="1" w:styleId="afffb">
    <w:name w:val="发布部门"/>
    <w:next w:val="afa"/>
    <w:rsid w:val="009E7577"/>
    <w:pPr>
      <w:jc w:val="center"/>
    </w:pPr>
    <w:rPr>
      <w:rFonts w:ascii="宋体"/>
      <w:b/>
      <w:spacing w:val="20"/>
      <w:w w:val="135"/>
      <w:sz w:val="36"/>
    </w:rPr>
  </w:style>
  <w:style w:type="paragraph" w:customStyle="1" w:styleId="afffc">
    <w:name w:val="封面标准文稿编辑信息"/>
    <w:qFormat/>
    <w:rsid w:val="009E7577"/>
    <w:pPr>
      <w:spacing w:before="180" w:line="180" w:lineRule="exact"/>
      <w:jc w:val="center"/>
    </w:pPr>
    <w:rPr>
      <w:rFonts w:ascii="宋体"/>
      <w:sz w:val="21"/>
    </w:rPr>
  </w:style>
  <w:style w:type="paragraph" w:customStyle="1" w:styleId="CharCharCharCharCharChar">
    <w:name w:val="Char Char Char Char Char Char"/>
    <w:basedOn w:val="a3"/>
    <w:rsid w:val="009E7577"/>
    <w:pPr>
      <w:widowControl/>
      <w:spacing w:after="160" w:line="240" w:lineRule="exact"/>
      <w:jc w:val="left"/>
    </w:pPr>
    <w:rPr>
      <w:rFonts w:ascii="Verdana" w:hAnsi="Verdana"/>
      <w:kern w:val="0"/>
      <w:sz w:val="18"/>
      <w:szCs w:val="20"/>
      <w:lang w:eastAsia="en-US"/>
    </w:rPr>
  </w:style>
  <w:style w:type="paragraph" w:customStyle="1" w:styleId="afffd">
    <w:name w:val="二级无标题条"/>
    <w:basedOn w:val="a3"/>
    <w:rsid w:val="009E7577"/>
  </w:style>
  <w:style w:type="paragraph" w:customStyle="1" w:styleId="afffe">
    <w:name w:val="标准书脚_奇数页"/>
    <w:rsid w:val="009E7577"/>
    <w:pPr>
      <w:spacing w:before="120"/>
      <w:jc w:val="right"/>
    </w:pPr>
    <w:rPr>
      <w:sz w:val="18"/>
    </w:rPr>
  </w:style>
  <w:style w:type="paragraph" w:customStyle="1" w:styleId="Char9">
    <w:name w:val="Char"/>
    <w:basedOn w:val="a3"/>
    <w:rsid w:val="009E7577"/>
    <w:pPr>
      <w:widowControl/>
      <w:spacing w:after="160" w:line="240" w:lineRule="exact"/>
      <w:jc w:val="left"/>
    </w:pPr>
    <w:rPr>
      <w:rFonts w:ascii="Verdana" w:hAnsi="Verdana"/>
      <w:kern w:val="0"/>
      <w:sz w:val="18"/>
      <w:szCs w:val="20"/>
      <w:lang w:eastAsia="en-US"/>
    </w:rPr>
  </w:style>
  <w:style w:type="paragraph" w:customStyle="1" w:styleId="affff">
    <w:name w:val="五级无标题条"/>
    <w:basedOn w:val="a3"/>
    <w:rsid w:val="009E7577"/>
  </w:style>
  <w:style w:type="paragraph" w:customStyle="1" w:styleId="affff0">
    <w:name w:val="标准书眉_偶数页"/>
    <w:basedOn w:val="afff2"/>
    <w:next w:val="a3"/>
    <w:rsid w:val="009E7577"/>
    <w:rPr>
      <w:rFonts w:ascii="黑体" w:eastAsia="黑体" w:hAnsi="宋体"/>
      <w:szCs w:val="21"/>
    </w:rPr>
  </w:style>
  <w:style w:type="paragraph" w:customStyle="1" w:styleId="affff1">
    <w:name w:val="目次、标准名称标题"/>
    <w:basedOn w:val="aff8"/>
    <w:next w:val="afa"/>
    <w:rsid w:val="009E7577"/>
    <w:pPr>
      <w:spacing w:line="460" w:lineRule="exact"/>
    </w:pPr>
  </w:style>
  <w:style w:type="paragraph" w:customStyle="1" w:styleId="affff2">
    <w:name w:val="其他标准称谓"/>
    <w:rsid w:val="009E7577"/>
    <w:pPr>
      <w:spacing w:line="0" w:lineRule="atLeast"/>
      <w:jc w:val="distribute"/>
    </w:pPr>
    <w:rPr>
      <w:rFonts w:ascii="黑体" w:eastAsia="黑体" w:hAnsi="宋体"/>
      <w:sz w:val="52"/>
    </w:rPr>
  </w:style>
  <w:style w:type="paragraph" w:customStyle="1" w:styleId="affff3">
    <w:name w:val="列项·"/>
    <w:rsid w:val="009E7577"/>
    <w:pPr>
      <w:tabs>
        <w:tab w:val="left" w:pos="840"/>
        <w:tab w:val="left" w:pos="1140"/>
      </w:tabs>
      <w:ind w:leftChars="200" w:left="840" w:hangingChars="200" w:hanging="420"/>
      <w:jc w:val="both"/>
    </w:pPr>
    <w:rPr>
      <w:rFonts w:ascii="宋体"/>
      <w:sz w:val="21"/>
    </w:rPr>
  </w:style>
  <w:style w:type="paragraph" w:customStyle="1" w:styleId="a">
    <w:name w:val="附录标识"/>
    <w:basedOn w:val="aff8"/>
    <w:rsid w:val="009E7577"/>
    <w:pPr>
      <w:numPr>
        <w:numId w:val="1"/>
      </w:numPr>
      <w:tabs>
        <w:tab w:val="left" w:pos="6405"/>
      </w:tabs>
      <w:spacing w:after="200"/>
    </w:pPr>
    <w:rPr>
      <w:sz w:val="21"/>
    </w:rPr>
  </w:style>
  <w:style w:type="paragraph" w:customStyle="1" w:styleId="affff4">
    <w:name w:val="列项——"/>
    <w:rsid w:val="009E7577"/>
    <w:pPr>
      <w:widowControl w:val="0"/>
      <w:tabs>
        <w:tab w:val="left" w:pos="854"/>
        <w:tab w:val="left" w:pos="1140"/>
      </w:tabs>
      <w:ind w:leftChars="200" w:left="840" w:hangingChars="200" w:hanging="420"/>
      <w:jc w:val="both"/>
    </w:pPr>
    <w:rPr>
      <w:rFonts w:ascii="宋体"/>
      <w:sz w:val="21"/>
    </w:rPr>
  </w:style>
  <w:style w:type="paragraph" w:customStyle="1" w:styleId="affff5">
    <w:name w:val="四级条标题"/>
    <w:basedOn w:val="affff6"/>
    <w:next w:val="afa"/>
    <w:rsid w:val="009E7577"/>
    <w:pPr>
      <w:outlineLvl w:val="5"/>
    </w:pPr>
  </w:style>
  <w:style w:type="paragraph" w:customStyle="1" w:styleId="affff6">
    <w:name w:val="三级条标题"/>
    <w:basedOn w:val="afff"/>
    <w:next w:val="afa"/>
    <w:rsid w:val="009E7577"/>
    <w:pPr>
      <w:outlineLvl w:val="4"/>
    </w:pPr>
  </w:style>
  <w:style w:type="paragraph" w:customStyle="1" w:styleId="affff7">
    <w:name w:val="目次、索引正文"/>
    <w:rsid w:val="009E7577"/>
    <w:pPr>
      <w:spacing w:line="320" w:lineRule="exact"/>
      <w:jc w:val="both"/>
    </w:pPr>
    <w:rPr>
      <w:rFonts w:ascii="宋体"/>
      <w:sz w:val="21"/>
    </w:rPr>
  </w:style>
  <w:style w:type="paragraph" w:customStyle="1" w:styleId="affff8">
    <w:name w:val="五级条标题"/>
    <w:basedOn w:val="affff5"/>
    <w:next w:val="afa"/>
    <w:rsid w:val="009E7577"/>
    <w:pPr>
      <w:outlineLvl w:val="6"/>
    </w:pPr>
  </w:style>
  <w:style w:type="paragraph" w:customStyle="1" w:styleId="affff9">
    <w:name w:val="实施日期"/>
    <w:basedOn w:val="aff"/>
    <w:rsid w:val="009E7577"/>
    <w:pPr>
      <w:jc w:val="right"/>
    </w:pPr>
  </w:style>
  <w:style w:type="paragraph" w:customStyle="1" w:styleId="affffa">
    <w:name w:val="示例"/>
    <w:next w:val="afa"/>
    <w:rsid w:val="009E7577"/>
    <w:pPr>
      <w:tabs>
        <w:tab w:val="left" w:pos="816"/>
        <w:tab w:val="left" w:pos="1120"/>
      </w:tabs>
      <w:ind w:firstLineChars="233" w:firstLine="419"/>
      <w:jc w:val="both"/>
    </w:pPr>
    <w:rPr>
      <w:rFonts w:ascii="宋体"/>
      <w:sz w:val="18"/>
    </w:rPr>
  </w:style>
  <w:style w:type="paragraph" w:customStyle="1" w:styleId="affffb">
    <w:name w:val="数字编号列项（二级）"/>
    <w:rsid w:val="009E7577"/>
    <w:pPr>
      <w:ind w:leftChars="400" w:left="1260" w:hangingChars="200" w:hanging="420"/>
      <w:jc w:val="both"/>
    </w:pPr>
    <w:rPr>
      <w:rFonts w:ascii="宋体"/>
      <w:sz w:val="21"/>
    </w:rPr>
  </w:style>
  <w:style w:type="paragraph" w:customStyle="1" w:styleId="affffc">
    <w:name w:val="正文图标题"/>
    <w:next w:val="afa"/>
    <w:rsid w:val="009E7577"/>
    <w:pPr>
      <w:jc w:val="center"/>
    </w:pPr>
    <w:rPr>
      <w:rFonts w:ascii="黑体" w:eastAsia="黑体"/>
      <w:sz w:val="21"/>
    </w:rPr>
  </w:style>
  <w:style w:type="paragraph" w:customStyle="1" w:styleId="affffd">
    <w:name w:val="四级无标题条"/>
    <w:basedOn w:val="a3"/>
    <w:rsid w:val="009E7577"/>
  </w:style>
  <w:style w:type="paragraph" w:customStyle="1" w:styleId="affffe">
    <w:name w:val="条文脚注"/>
    <w:basedOn w:val="af"/>
    <w:rsid w:val="009E7577"/>
    <w:pPr>
      <w:ind w:leftChars="200" w:left="780" w:hangingChars="200" w:hanging="360"/>
      <w:jc w:val="both"/>
    </w:pPr>
    <w:rPr>
      <w:rFonts w:ascii="宋体"/>
    </w:rPr>
  </w:style>
  <w:style w:type="paragraph" w:customStyle="1" w:styleId="afffff">
    <w:name w:val="一级无标题条"/>
    <w:basedOn w:val="a3"/>
    <w:rsid w:val="009E7577"/>
  </w:style>
  <w:style w:type="paragraph" w:customStyle="1" w:styleId="reader-word-layer">
    <w:name w:val="reader-word-layer"/>
    <w:basedOn w:val="a3"/>
    <w:rsid w:val="009E7577"/>
    <w:pPr>
      <w:widowControl/>
      <w:spacing w:before="100" w:beforeAutospacing="1" w:after="100" w:afterAutospacing="1"/>
      <w:jc w:val="left"/>
    </w:pPr>
    <w:rPr>
      <w:rFonts w:ascii="宋体" w:hAnsi="宋体" w:cs="宋体"/>
      <w:kern w:val="0"/>
      <w:sz w:val="24"/>
    </w:rPr>
  </w:style>
  <w:style w:type="paragraph" w:customStyle="1" w:styleId="afffff0">
    <w:name w:val="正文公式编号制表符"/>
    <w:basedOn w:val="a3"/>
    <w:next w:val="a3"/>
    <w:qFormat/>
    <w:rsid w:val="009E7577"/>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4"/>
    <w:uiPriority w:val="99"/>
    <w:unhideWhenUsed/>
    <w:rsid w:val="009E7577"/>
    <w:rPr>
      <w:color w:val="808080"/>
    </w:rPr>
  </w:style>
  <w:style w:type="paragraph" w:customStyle="1" w:styleId="p1">
    <w:name w:val="p1"/>
    <w:basedOn w:val="a3"/>
    <w:rsid w:val="00E90424"/>
    <w:pPr>
      <w:widowControl/>
      <w:shd w:val="clear" w:color="auto" w:fill="FFFFFF"/>
      <w:jc w:val="left"/>
    </w:pPr>
    <w:rPr>
      <w:rFonts w:ascii="Arial" w:hAnsi="Arial" w:cs="Arial"/>
      <w:color w:val="333333"/>
      <w:kern w:val="0"/>
      <w:szCs w:val="21"/>
    </w:rPr>
  </w:style>
  <w:style w:type="character" w:styleId="afffff1">
    <w:name w:val="Placeholder Text"/>
    <w:basedOn w:val="a4"/>
    <w:uiPriority w:val="99"/>
    <w:semiHidden/>
    <w:rsid w:val="00D316A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0" w:qFormat="1"/>
    <w:lsdException w:name="toc 2" w:uiPriority="0"/>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footnote text" w:uiPriority="0"/>
    <w:lsdException w:name="annotation text" w:uiPriority="0" w:qFormat="1"/>
    <w:lsdException w:name="header" w:semiHidden="0"/>
    <w:lsdException w:name="footer" w:semiHidden="0"/>
    <w:lsdException w:name="caption" w:uiPriority="35" w:qFormat="1"/>
    <w:lsdException w:name="footnote reference" w:uiPriority="0" w:qFormat="1"/>
    <w:lsdException w:name="annotation reference" w:uiPriority="0"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Date" w:uiPriority="0"/>
    <w:lsdException w:name="Body Text Indent 2" w:uiPriority="0"/>
    <w:lsdException w:name="Hyperlink" w:uiPriority="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uiPriority="0"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E7577"/>
    <w:pPr>
      <w:widowControl w:val="0"/>
      <w:jc w:val="both"/>
    </w:pPr>
    <w:rPr>
      <w:kern w:val="2"/>
      <w:sz w:val="21"/>
      <w:szCs w:val="24"/>
    </w:rPr>
  </w:style>
  <w:style w:type="paragraph" w:styleId="1">
    <w:name w:val="heading 1"/>
    <w:basedOn w:val="a3"/>
    <w:next w:val="a3"/>
    <w:qFormat/>
    <w:rsid w:val="009E7577"/>
    <w:pPr>
      <w:keepNext/>
      <w:keepLines/>
      <w:spacing w:before="340" w:after="330" w:line="576" w:lineRule="auto"/>
      <w:outlineLvl w:val="0"/>
    </w:pPr>
    <w:rPr>
      <w:b/>
      <w:bCs/>
      <w:kern w:val="44"/>
      <w:sz w:val="44"/>
      <w:szCs w:val="44"/>
    </w:rPr>
  </w:style>
  <w:style w:type="paragraph" w:styleId="2">
    <w:name w:val="heading 2"/>
    <w:basedOn w:val="a3"/>
    <w:next w:val="a3"/>
    <w:qFormat/>
    <w:rsid w:val="009E7577"/>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qFormat/>
    <w:rsid w:val="009E7577"/>
    <w:pPr>
      <w:keepNext/>
      <w:keepLines/>
      <w:spacing w:before="260" w:after="260" w:line="415" w:lineRule="auto"/>
      <w:outlineLvl w:val="2"/>
    </w:pPr>
    <w:rPr>
      <w:b/>
      <w:bCs/>
      <w:sz w:val="32"/>
      <w:szCs w:val="32"/>
    </w:rPr>
  </w:style>
  <w:style w:type="paragraph" w:styleId="4">
    <w:name w:val="heading 4"/>
    <w:basedOn w:val="a3"/>
    <w:next w:val="a3"/>
    <w:qFormat/>
    <w:rsid w:val="009E7577"/>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9E7577"/>
    <w:pPr>
      <w:keepNext/>
      <w:keepLines/>
      <w:spacing w:before="280" w:after="290" w:line="374" w:lineRule="auto"/>
      <w:outlineLvl w:val="4"/>
    </w:pPr>
    <w:rPr>
      <w:b/>
      <w:bCs/>
      <w:sz w:val="28"/>
      <w:szCs w:val="28"/>
    </w:rPr>
  </w:style>
  <w:style w:type="paragraph" w:styleId="6">
    <w:name w:val="heading 6"/>
    <w:basedOn w:val="a3"/>
    <w:next w:val="a3"/>
    <w:qFormat/>
    <w:rsid w:val="009E7577"/>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9E7577"/>
    <w:pPr>
      <w:keepNext/>
      <w:keepLines/>
      <w:spacing w:before="240" w:after="64" w:line="319" w:lineRule="auto"/>
      <w:outlineLvl w:val="6"/>
    </w:pPr>
    <w:rPr>
      <w:b/>
      <w:bCs/>
      <w:sz w:val="24"/>
    </w:rPr>
  </w:style>
  <w:style w:type="paragraph" w:styleId="8">
    <w:name w:val="heading 8"/>
    <w:basedOn w:val="a3"/>
    <w:next w:val="a3"/>
    <w:qFormat/>
    <w:rsid w:val="009E7577"/>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9E7577"/>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qFormat/>
    <w:rsid w:val="009E7577"/>
    <w:rPr>
      <w:b/>
      <w:bCs/>
    </w:rPr>
  </w:style>
  <w:style w:type="paragraph" w:styleId="a8">
    <w:name w:val="annotation text"/>
    <w:basedOn w:val="a3"/>
    <w:semiHidden/>
    <w:qFormat/>
    <w:rsid w:val="009E7577"/>
    <w:pPr>
      <w:jc w:val="left"/>
    </w:pPr>
  </w:style>
  <w:style w:type="paragraph" w:styleId="70">
    <w:name w:val="toc 7"/>
    <w:basedOn w:val="60"/>
    <w:next w:val="a3"/>
    <w:semiHidden/>
    <w:qFormat/>
    <w:rsid w:val="009E7577"/>
  </w:style>
  <w:style w:type="paragraph" w:styleId="60">
    <w:name w:val="toc 6"/>
    <w:basedOn w:val="50"/>
    <w:next w:val="a3"/>
    <w:semiHidden/>
    <w:rsid w:val="009E7577"/>
  </w:style>
  <w:style w:type="paragraph" w:styleId="50">
    <w:name w:val="toc 5"/>
    <w:basedOn w:val="40"/>
    <w:next w:val="a3"/>
    <w:semiHidden/>
    <w:rsid w:val="009E7577"/>
  </w:style>
  <w:style w:type="paragraph" w:styleId="40">
    <w:name w:val="toc 4"/>
    <w:basedOn w:val="30"/>
    <w:next w:val="a3"/>
    <w:semiHidden/>
    <w:rsid w:val="009E7577"/>
  </w:style>
  <w:style w:type="paragraph" w:styleId="30">
    <w:name w:val="toc 3"/>
    <w:basedOn w:val="20"/>
    <w:next w:val="a3"/>
    <w:semiHidden/>
    <w:qFormat/>
    <w:rsid w:val="009E7577"/>
  </w:style>
  <w:style w:type="paragraph" w:styleId="20">
    <w:name w:val="toc 2"/>
    <w:basedOn w:val="10"/>
    <w:next w:val="a3"/>
    <w:semiHidden/>
    <w:rsid w:val="009E7577"/>
  </w:style>
  <w:style w:type="paragraph" w:styleId="10">
    <w:name w:val="toc 1"/>
    <w:next w:val="a3"/>
    <w:semiHidden/>
    <w:qFormat/>
    <w:rsid w:val="009E7577"/>
    <w:pPr>
      <w:jc w:val="both"/>
    </w:pPr>
    <w:rPr>
      <w:rFonts w:ascii="宋体"/>
      <w:sz w:val="21"/>
    </w:rPr>
  </w:style>
  <w:style w:type="paragraph" w:styleId="a9">
    <w:name w:val="Document Map"/>
    <w:basedOn w:val="a3"/>
    <w:semiHidden/>
    <w:rsid w:val="009E7577"/>
    <w:pPr>
      <w:shd w:val="clear" w:color="auto" w:fill="000080"/>
    </w:pPr>
  </w:style>
  <w:style w:type="paragraph" w:styleId="aa">
    <w:name w:val="Body Text Indent"/>
    <w:basedOn w:val="a3"/>
    <w:semiHidden/>
    <w:rsid w:val="009E7577"/>
    <w:pPr>
      <w:ind w:firstLine="480"/>
    </w:pPr>
    <w:rPr>
      <w:szCs w:val="20"/>
    </w:rPr>
  </w:style>
  <w:style w:type="paragraph" w:styleId="HTML">
    <w:name w:val="HTML Address"/>
    <w:basedOn w:val="a3"/>
    <w:semiHidden/>
    <w:rsid w:val="009E7577"/>
    <w:rPr>
      <w:i/>
      <w:iCs/>
    </w:rPr>
  </w:style>
  <w:style w:type="paragraph" w:styleId="80">
    <w:name w:val="toc 8"/>
    <w:basedOn w:val="70"/>
    <w:next w:val="a3"/>
    <w:semiHidden/>
    <w:qFormat/>
    <w:rsid w:val="009E7577"/>
  </w:style>
  <w:style w:type="paragraph" w:styleId="ab">
    <w:name w:val="Date"/>
    <w:basedOn w:val="a3"/>
    <w:next w:val="a3"/>
    <w:semiHidden/>
    <w:rsid w:val="009E7577"/>
    <w:rPr>
      <w:szCs w:val="20"/>
    </w:rPr>
  </w:style>
  <w:style w:type="paragraph" w:styleId="21">
    <w:name w:val="Body Text Indent 2"/>
    <w:basedOn w:val="a3"/>
    <w:semiHidden/>
    <w:rsid w:val="009E7577"/>
    <w:pPr>
      <w:ind w:firstLine="480"/>
    </w:pPr>
    <w:rPr>
      <w:color w:val="000000"/>
      <w:szCs w:val="20"/>
    </w:rPr>
  </w:style>
  <w:style w:type="paragraph" w:styleId="ac">
    <w:name w:val="Balloon Text"/>
    <w:basedOn w:val="a3"/>
    <w:rsid w:val="009E7577"/>
    <w:rPr>
      <w:sz w:val="18"/>
      <w:szCs w:val="18"/>
    </w:rPr>
  </w:style>
  <w:style w:type="paragraph" w:styleId="ad">
    <w:name w:val="footer"/>
    <w:basedOn w:val="a3"/>
    <w:link w:val="Char"/>
    <w:uiPriority w:val="99"/>
    <w:rsid w:val="009E7577"/>
    <w:pPr>
      <w:tabs>
        <w:tab w:val="center" w:pos="4153"/>
        <w:tab w:val="right" w:pos="8306"/>
      </w:tabs>
      <w:snapToGrid w:val="0"/>
      <w:ind w:rightChars="100" w:right="210"/>
      <w:jc w:val="right"/>
    </w:pPr>
    <w:rPr>
      <w:sz w:val="18"/>
      <w:szCs w:val="18"/>
    </w:rPr>
  </w:style>
  <w:style w:type="paragraph" w:styleId="ae">
    <w:name w:val="header"/>
    <w:basedOn w:val="a3"/>
    <w:link w:val="Char0"/>
    <w:uiPriority w:val="99"/>
    <w:rsid w:val="009E7577"/>
    <w:pPr>
      <w:pBdr>
        <w:bottom w:val="single" w:sz="6" w:space="1" w:color="auto"/>
      </w:pBdr>
      <w:tabs>
        <w:tab w:val="center" w:pos="4153"/>
        <w:tab w:val="right" w:pos="8306"/>
      </w:tabs>
      <w:snapToGrid w:val="0"/>
      <w:jc w:val="center"/>
    </w:pPr>
    <w:rPr>
      <w:sz w:val="18"/>
      <w:szCs w:val="18"/>
    </w:rPr>
  </w:style>
  <w:style w:type="paragraph" w:styleId="af">
    <w:name w:val="footnote text"/>
    <w:basedOn w:val="a3"/>
    <w:semiHidden/>
    <w:rsid w:val="009E7577"/>
    <w:pPr>
      <w:snapToGrid w:val="0"/>
      <w:jc w:val="left"/>
    </w:pPr>
    <w:rPr>
      <w:sz w:val="18"/>
      <w:szCs w:val="18"/>
    </w:rPr>
  </w:style>
  <w:style w:type="paragraph" w:styleId="90">
    <w:name w:val="toc 9"/>
    <w:basedOn w:val="80"/>
    <w:next w:val="a3"/>
    <w:semiHidden/>
    <w:rsid w:val="009E7577"/>
  </w:style>
  <w:style w:type="paragraph" w:styleId="HTML0">
    <w:name w:val="HTML Preformatted"/>
    <w:basedOn w:val="a3"/>
    <w:semiHidden/>
    <w:qFormat/>
    <w:rsid w:val="009E7577"/>
    <w:rPr>
      <w:rFonts w:ascii="Courier New" w:hAnsi="Courier New" w:cs="Courier New"/>
      <w:sz w:val="20"/>
      <w:szCs w:val="20"/>
    </w:rPr>
  </w:style>
  <w:style w:type="paragraph" w:styleId="af0">
    <w:name w:val="Title"/>
    <w:basedOn w:val="a3"/>
    <w:qFormat/>
    <w:rsid w:val="009E7577"/>
    <w:pPr>
      <w:spacing w:before="240" w:after="60"/>
      <w:jc w:val="center"/>
      <w:outlineLvl w:val="0"/>
    </w:pPr>
    <w:rPr>
      <w:rFonts w:ascii="Arial" w:hAnsi="Arial" w:cs="Arial"/>
      <w:b/>
      <w:bCs/>
      <w:sz w:val="32"/>
      <w:szCs w:val="32"/>
    </w:rPr>
  </w:style>
  <w:style w:type="character" w:styleId="af1">
    <w:name w:val="page number"/>
    <w:qFormat/>
    <w:rsid w:val="009E7577"/>
    <w:rPr>
      <w:rFonts w:ascii="Times New Roman" w:eastAsia="宋体" w:hAnsi="Times New Roman"/>
      <w:sz w:val="18"/>
    </w:rPr>
  </w:style>
  <w:style w:type="character" w:styleId="af2">
    <w:name w:val="Emphasis"/>
    <w:uiPriority w:val="20"/>
    <w:qFormat/>
    <w:rsid w:val="009E7577"/>
    <w:rPr>
      <w:color w:val="CC0033"/>
    </w:rPr>
  </w:style>
  <w:style w:type="character" w:styleId="HTML1">
    <w:name w:val="HTML Definition"/>
    <w:semiHidden/>
    <w:qFormat/>
    <w:rsid w:val="009E7577"/>
    <w:rPr>
      <w:i/>
      <w:iCs/>
    </w:rPr>
  </w:style>
  <w:style w:type="character" w:styleId="HTML2">
    <w:name w:val="HTML Typewriter"/>
    <w:semiHidden/>
    <w:qFormat/>
    <w:rsid w:val="009E7577"/>
    <w:rPr>
      <w:rFonts w:ascii="Courier New" w:hAnsi="Courier New"/>
      <w:sz w:val="20"/>
      <w:szCs w:val="20"/>
    </w:rPr>
  </w:style>
  <w:style w:type="character" w:styleId="HTML3">
    <w:name w:val="HTML Acronym"/>
    <w:basedOn w:val="a4"/>
    <w:semiHidden/>
    <w:qFormat/>
    <w:rsid w:val="009E7577"/>
  </w:style>
  <w:style w:type="character" w:styleId="HTML4">
    <w:name w:val="HTML Variable"/>
    <w:semiHidden/>
    <w:rsid w:val="009E7577"/>
    <w:rPr>
      <w:i/>
      <w:iCs/>
    </w:rPr>
  </w:style>
  <w:style w:type="character" w:styleId="af3">
    <w:name w:val="Hyperlink"/>
    <w:semiHidden/>
    <w:qFormat/>
    <w:rsid w:val="009E7577"/>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9E7577"/>
    <w:rPr>
      <w:rFonts w:ascii="Courier New" w:hAnsi="Courier New"/>
      <w:sz w:val="20"/>
      <w:szCs w:val="20"/>
    </w:rPr>
  </w:style>
  <w:style w:type="character" w:styleId="af4">
    <w:name w:val="annotation reference"/>
    <w:semiHidden/>
    <w:qFormat/>
    <w:rsid w:val="009E7577"/>
    <w:rPr>
      <w:sz w:val="21"/>
      <w:szCs w:val="21"/>
    </w:rPr>
  </w:style>
  <w:style w:type="character" w:styleId="HTML6">
    <w:name w:val="HTML Cite"/>
    <w:semiHidden/>
    <w:rsid w:val="009E7577"/>
    <w:rPr>
      <w:i/>
      <w:iCs/>
    </w:rPr>
  </w:style>
  <w:style w:type="character" w:styleId="af5">
    <w:name w:val="footnote reference"/>
    <w:semiHidden/>
    <w:qFormat/>
    <w:rsid w:val="009E7577"/>
    <w:rPr>
      <w:vertAlign w:val="superscript"/>
    </w:rPr>
  </w:style>
  <w:style w:type="character" w:styleId="HTML7">
    <w:name w:val="HTML Keyboard"/>
    <w:semiHidden/>
    <w:qFormat/>
    <w:rsid w:val="009E7577"/>
    <w:rPr>
      <w:rFonts w:ascii="Courier New" w:hAnsi="Courier New"/>
      <w:sz w:val="20"/>
      <w:szCs w:val="20"/>
    </w:rPr>
  </w:style>
  <w:style w:type="character" w:styleId="HTML8">
    <w:name w:val="HTML Sample"/>
    <w:semiHidden/>
    <w:qFormat/>
    <w:rsid w:val="009E7577"/>
    <w:rPr>
      <w:rFonts w:ascii="Courier New" w:hAnsi="Courier New"/>
    </w:rPr>
  </w:style>
  <w:style w:type="table" w:styleId="af6">
    <w:name w:val="Table Grid"/>
    <w:basedOn w:val="a5"/>
    <w:uiPriority w:val="59"/>
    <w:rsid w:val="009E75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二级条标题 Char"/>
    <w:basedOn w:val="Char2"/>
    <w:qFormat/>
    <w:rsid w:val="009E7577"/>
    <w:rPr>
      <w:rFonts w:ascii="黑体" w:eastAsia="黑体"/>
      <w:sz w:val="21"/>
      <w:lang w:val="en-US" w:eastAsia="zh-CN" w:bidi="ar-SA"/>
    </w:rPr>
  </w:style>
  <w:style w:type="character" w:customStyle="1" w:styleId="Char2">
    <w:name w:val="一级条标题 Char"/>
    <w:basedOn w:val="Char3"/>
    <w:qFormat/>
    <w:rsid w:val="009E7577"/>
    <w:rPr>
      <w:rFonts w:ascii="黑体" w:eastAsia="黑体"/>
      <w:sz w:val="21"/>
      <w:lang w:val="en-US" w:eastAsia="zh-CN" w:bidi="ar-SA"/>
    </w:rPr>
  </w:style>
  <w:style w:type="character" w:customStyle="1" w:styleId="Char3">
    <w:name w:val="章标题 Char"/>
    <w:rsid w:val="009E7577"/>
    <w:rPr>
      <w:rFonts w:ascii="黑体" w:eastAsia="黑体"/>
      <w:sz w:val="21"/>
      <w:lang w:val="en-US" w:eastAsia="zh-CN" w:bidi="ar-SA"/>
    </w:rPr>
  </w:style>
  <w:style w:type="character" w:customStyle="1" w:styleId="af7">
    <w:name w:val="个人答复风格"/>
    <w:qFormat/>
    <w:rsid w:val="009E7577"/>
    <w:rPr>
      <w:rFonts w:ascii="Arial" w:eastAsia="宋体" w:hAnsi="Arial" w:cs="Arial"/>
      <w:color w:val="auto"/>
      <w:sz w:val="20"/>
    </w:rPr>
  </w:style>
  <w:style w:type="character" w:customStyle="1" w:styleId="11">
    <w:name w:val="访问过的超链接1"/>
    <w:semiHidden/>
    <w:qFormat/>
    <w:rsid w:val="009E7577"/>
    <w:rPr>
      <w:color w:val="800080"/>
      <w:u w:val="single"/>
    </w:rPr>
  </w:style>
  <w:style w:type="character" w:customStyle="1" w:styleId="af8">
    <w:name w:val="个人撰写风格"/>
    <w:qFormat/>
    <w:rsid w:val="009E7577"/>
    <w:rPr>
      <w:rFonts w:ascii="Arial" w:eastAsia="宋体" w:hAnsi="Arial" w:cs="Arial"/>
      <w:color w:val="auto"/>
      <w:sz w:val="20"/>
    </w:rPr>
  </w:style>
  <w:style w:type="character" w:customStyle="1" w:styleId="Char4">
    <w:name w:val="附录二级条标题 Char"/>
    <w:basedOn w:val="Char5"/>
    <w:qFormat/>
    <w:rsid w:val="009E7577"/>
    <w:rPr>
      <w:rFonts w:ascii="黑体" w:eastAsia="黑体"/>
      <w:kern w:val="21"/>
      <w:sz w:val="21"/>
      <w:lang w:val="en-US" w:eastAsia="zh-CN" w:bidi="ar-SA"/>
    </w:rPr>
  </w:style>
  <w:style w:type="character" w:customStyle="1" w:styleId="Char5">
    <w:name w:val="附录一级条标题 Char"/>
    <w:basedOn w:val="Char6"/>
    <w:qFormat/>
    <w:rsid w:val="009E7577"/>
    <w:rPr>
      <w:rFonts w:ascii="黑体" w:eastAsia="黑体"/>
      <w:kern w:val="21"/>
      <w:sz w:val="21"/>
      <w:lang w:val="en-US" w:eastAsia="zh-CN" w:bidi="ar-SA"/>
    </w:rPr>
  </w:style>
  <w:style w:type="character" w:customStyle="1" w:styleId="Char6">
    <w:name w:val="附录章标题 Char"/>
    <w:qFormat/>
    <w:rsid w:val="009E7577"/>
    <w:rPr>
      <w:rFonts w:ascii="黑体" w:eastAsia="黑体"/>
      <w:kern w:val="21"/>
      <w:sz w:val="21"/>
      <w:lang w:val="en-US" w:eastAsia="zh-CN" w:bidi="ar-SA"/>
    </w:rPr>
  </w:style>
  <w:style w:type="character" w:customStyle="1" w:styleId="Char">
    <w:name w:val="页脚 Char"/>
    <w:link w:val="ad"/>
    <w:uiPriority w:val="99"/>
    <w:qFormat/>
    <w:rsid w:val="009E7577"/>
    <w:rPr>
      <w:kern w:val="2"/>
      <w:sz w:val="18"/>
      <w:szCs w:val="18"/>
    </w:rPr>
  </w:style>
  <w:style w:type="character" w:customStyle="1" w:styleId="Char7">
    <w:name w:val="正文图标题 Char"/>
    <w:qFormat/>
    <w:rsid w:val="009E7577"/>
    <w:rPr>
      <w:rFonts w:ascii="黑体" w:eastAsia="黑体"/>
      <w:sz w:val="21"/>
      <w:lang w:val="en-US" w:eastAsia="zh-CN" w:bidi="ar-SA"/>
    </w:rPr>
  </w:style>
  <w:style w:type="character" w:customStyle="1" w:styleId="af9">
    <w:name w:val="发布"/>
    <w:qFormat/>
    <w:rsid w:val="009E7577"/>
    <w:rPr>
      <w:rFonts w:ascii="黑体" w:eastAsia="黑体"/>
      <w:spacing w:val="22"/>
      <w:w w:val="100"/>
      <w:position w:val="3"/>
      <w:sz w:val="28"/>
    </w:rPr>
  </w:style>
  <w:style w:type="character" w:customStyle="1" w:styleId="Char10">
    <w:name w:val="段 Char1"/>
    <w:link w:val="afa"/>
    <w:qFormat/>
    <w:rsid w:val="009E7577"/>
    <w:rPr>
      <w:rFonts w:ascii="宋体"/>
      <w:sz w:val="21"/>
      <w:lang w:val="en-US" w:eastAsia="zh-CN" w:bidi="ar-SA"/>
    </w:rPr>
  </w:style>
  <w:style w:type="paragraph" w:customStyle="1" w:styleId="afa">
    <w:name w:val="段"/>
    <w:link w:val="Char10"/>
    <w:qFormat/>
    <w:rsid w:val="009E7577"/>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9E7577"/>
  </w:style>
  <w:style w:type="character" w:customStyle="1" w:styleId="Char8">
    <w:name w:val="段 Char"/>
    <w:qFormat/>
    <w:rsid w:val="009E7577"/>
    <w:rPr>
      <w:rFonts w:ascii="宋体" w:eastAsia="宋体"/>
      <w:sz w:val="21"/>
      <w:lang w:val="en-US" w:eastAsia="zh-CN" w:bidi="ar-SA"/>
    </w:rPr>
  </w:style>
  <w:style w:type="character" w:customStyle="1" w:styleId="Char0">
    <w:name w:val="页眉 Char"/>
    <w:link w:val="ae"/>
    <w:uiPriority w:val="99"/>
    <w:qFormat/>
    <w:rsid w:val="009E7577"/>
    <w:rPr>
      <w:kern w:val="2"/>
      <w:sz w:val="18"/>
      <w:szCs w:val="18"/>
    </w:rPr>
  </w:style>
  <w:style w:type="paragraph" w:customStyle="1" w:styleId="afb">
    <w:name w:val="三级无标题条"/>
    <w:basedOn w:val="a3"/>
    <w:qFormat/>
    <w:rsid w:val="009E7577"/>
  </w:style>
  <w:style w:type="paragraph" w:customStyle="1" w:styleId="Default">
    <w:name w:val="Default"/>
    <w:qFormat/>
    <w:rsid w:val="009E7577"/>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c">
    <w:name w:val="正文表标题"/>
    <w:next w:val="afa"/>
    <w:qFormat/>
    <w:rsid w:val="009E7577"/>
    <w:pPr>
      <w:ind w:left="4935"/>
      <w:jc w:val="center"/>
    </w:pPr>
    <w:rPr>
      <w:rFonts w:ascii="黑体" w:eastAsia="黑体"/>
      <w:sz w:val="21"/>
    </w:rPr>
  </w:style>
  <w:style w:type="paragraph" w:customStyle="1" w:styleId="afd">
    <w:name w:val="字母编号列项（一级）"/>
    <w:qFormat/>
    <w:rsid w:val="009E7577"/>
    <w:pPr>
      <w:ind w:leftChars="200" w:left="840" w:hangingChars="200" w:hanging="420"/>
      <w:jc w:val="both"/>
    </w:pPr>
    <w:rPr>
      <w:rFonts w:ascii="宋体"/>
      <w:sz w:val="21"/>
    </w:rPr>
  </w:style>
  <w:style w:type="paragraph" w:customStyle="1" w:styleId="afe">
    <w:name w:val="封面标准名称"/>
    <w:qFormat/>
    <w:rsid w:val="009E7577"/>
    <w:pPr>
      <w:widowControl w:val="0"/>
      <w:spacing w:line="680" w:lineRule="exact"/>
      <w:jc w:val="center"/>
      <w:textAlignment w:val="center"/>
    </w:pPr>
    <w:rPr>
      <w:rFonts w:ascii="黑体" w:eastAsia="黑体"/>
      <w:sz w:val="52"/>
    </w:rPr>
  </w:style>
  <w:style w:type="paragraph" w:customStyle="1" w:styleId="aff">
    <w:name w:val="发布日期"/>
    <w:qFormat/>
    <w:rsid w:val="009E7577"/>
    <w:rPr>
      <w:rFonts w:eastAsia="黑体"/>
      <w:sz w:val="28"/>
    </w:rPr>
  </w:style>
  <w:style w:type="paragraph" w:customStyle="1" w:styleId="aff0">
    <w:name w:val="封面一致性程度标识"/>
    <w:qFormat/>
    <w:rsid w:val="009E7577"/>
    <w:pPr>
      <w:spacing w:before="440" w:line="400" w:lineRule="exact"/>
      <w:jc w:val="center"/>
    </w:pPr>
    <w:rPr>
      <w:rFonts w:ascii="宋体"/>
      <w:sz w:val="28"/>
    </w:rPr>
  </w:style>
  <w:style w:type="paragraph" w:customStyle="1" w:styleId="aff1">
    <w:name w:val="注×："/>
    <w:qFormat/>
    <w:rsid w:val="009E7577"/>
    <w:pPr>
      <w:widowControl w:val="0"/>
      <w:tabs>
        <w:tab w:val="left" w:pos="630"/>
        <w:tab w:val="left" w:pos="900"/>
      </w:tabs>
      <w:autoSpaceDE w:val="0"/>
      <w:autoSpaceDN w:val="0"/>
      <w:ind w:left="900" w:hanging="500"/>
      <w:jc w:val="both"/>
    </w:pPr>
    <w:rPr>
      <w:rFonts w:ascii="宋体"/>
      <w:sz w:val="18"/>
    </w:rPr>
  </w:style>
  <w:style w:type="paragraph" w:customStyle="1" w:styleId="aff2">
    <w:name w:val="标准标志"/>
    <w:next w:val="a3"/>
    <w:qFormat/>
    <w:rsid w:val="009E7577"/>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3">
    <w:name w:val="文献分类号"/>
    <w:qFormat/>
    <w:rsid w:val="009E7577"/>
    <w:pPr>
      <w:widowControl w:val="0"/>
      <w:textAlignment w:val="center"/>
    </w:pPr>
    <w:rPr>
      <w:rFonts w:eastAsia="黑体"/>
      <w:sz w:val="21"/>
    </w:rPr>
  </w:style>
  <w:style w:type="paragraph" w:customStyle="1" w:styleId="aff4">
    <w:name w:val="封面标准代替信息"/>
    <w:basedOn w:val="22"/>
    <w:qFormat/>
    <w:rsid w:val="009E7577"/>
    <w:pPr>
      <w:spacing w:before="57"/>
    </w:pPr>
    <w:rPr>
      <w:rFonts w:ascii="宋体"/>
      <w:sz w:val="21"/>
    </w:rPr>
  </w:style>
  <w:style w:type="paragraph" w:customStyle="1" w:styleId="22">
    <w:name w:val="封面标准号2"/>
    <w:basedOn w:val="12"/>
    <w:qFormat/>
    <w:rsid w:val="009E7577"/>
    <w:pPr>
      <w:adjustRightInd w:val="0"/>
      <w:spacing w:before="357" w:line="280" w:lineRule="exact"/>
    </w:pPr>
  </w:style>
  <w:style w:type="paragraph" w:customStyle="1" w:styleId="12">
    <w:name w:val="封面标准号1"/>
    <w:qFormat/>
    <w:rsid w:val="009E7577"/>
    <w:pPr>
      <w:widowControl w:val="0"/>
      <w:kinsoku w:val="0"/>
      <w:overflowPunct w:val="0"/>
      <w:autoSpaceDE w:val="0"/>
      <w:autoSpaceDN w:val="0"/>
      <w:spacing w:before="308"/>
      <w:jc w:val="right"/>
      <w:textAlignment w:val="center"/>
    </w:pPr>
    <w:rPr>
      <w:sz w:val="28"/>
    </w:rPr>
  </w:style>
  <w:style w:type="paragraph" w:customStyle="1" w:styleId="aff5">
    <w:name w:val="标准书眉一"/>
    <w:qFormat/>
    <w:rsid w:val="009E7577"/>
    <w:pPr>
      <w:jc w:val="both"/>
    </w:pPr>
  </w:style>
  <w:style w:type="paragraph" w:customStyle="1" w:styleId="aff6">
    <w:name w:val="标准书脚_偶数页"/>
    <w:qFormat/>
    <w:rsid w:val="009E7577"/>
    <w:pPr>
      <w:spacing w:before="120"/>
    </w:pPr>
    <w:rPr>
      <w:sz w:val="18"/>
    </w:rPr>
  </w:style>
  <w:style w:type="paragraph" w:customStyle="1" w:styleId="aff7">
    <w:name w:val="附录图标题"/>
    <w:next w:val="afa"/>
    <w:qFormat/>
    <w:rsid w:val="009E7577"/>
    <w:pPr>
      <w:jc w:val="center"/>
    </w:pPr>
    <w:rPr>
      <w:rFonts w:ascii="黑体" w:eastAsia="黑体"/>
      <w:sz w:val="21"/>
    </w:rPr>
  </w:style>
  <w:style w:type="paragraph" w:customStyle="1" w:styleId="aff8">
    <w:name w:val="前言、引言标题"/>
    <w:next w:val="a3"/>
    <w:qFormat/>
    <w:rsid w:val="009E7577"/>
    <w:pPr>
      <w:shd w:val="clear" w:color="FFFFFF" w:fill="FFFFFF"/>
      <w:spacing w:before="640" w:after="560"/>
      <w:jc w:val="center"/>
      <w:outlineLvl w:val="0"/>
    </w:pPr>
    <w:rPr>
      <w:rFonts w:ascii="黑体" w:eastAsia="黑体"/>
      <w:sz w:val="32"/>
    </w:rPr>
  </w:style>
  <w:style w:type="paragraph" w:customStyle="1" w:styleId="13">
    <w:name w:val="修订1"/>
    <w:qFormat/>
    <w:rsid w:val="009E7577"/>
    <w:rPr>
      <w:kern w:val="2"/>
      <w:sz w:val="21"/>
      <w:szCs w:val="24"/>
    </w:rPr>
  </w:style>
  <w:style w:type="paragraph" w:customStyle="1" w:styleId="aff9">
    <w:name w:val="附录三级条标题"/>
    <w:basedOn w:val="a2"/>
    <w:next w:val="afa"/>
    <w:qFormat/>
    <w:rsid w:val="009E7577"/>
    <w:pPr>
      <w:numPr>
        <w:ilvl w:val="0"/>
        <w:numId w:val="0"/>
      </w:numPr>
      <w:outlineLvl w:val="4"/>
    </w:pPr>
  </w:style>
  <w:style w:type="paragraph" w:customStyle="1" w:styleId="a2">
    <w:name w:val="附录二级条标题"/>
    <w:basedOn w:val="a1"/>
    <w:next w:val="afa"/>
    <w:qFormat/>
    <w:rsid w:val="009E7577"/>
    <w:pPr>
      <w:numPr>
        <w:ilvl w:val="3"/>
      </w:numPr>
      <w:outlineLvl w:val="3"/>
    </w:pPr>
  </w:style>
  <w:style w:type="paragraph" w:customStyle="1" w:styleId="a1">
    <w:name w:val="附录一级条标题"/>
    <w:basedOn w:val="a0"/>
    <w:next w:val="afa"/>
    <w:qFormat/>
    <w:rsid w:val="009E7577"/>
    <w:pPr>
      <w:numPr>
        <w:ilvl w:val="2"/>
      </w:numPr>
      <w:autoSpaceDN w:val="0"/>
      <w:spacing w:beforeLines="0" w:afterLines="0"/>
      <w:outlineLvl w:val="2"/>
    </w:pPr>
  </w:style>
  <w:style w:type="paragraph" w:customStyle="1" w:styleId="a0">
    <w:name w:val="附录章标题"/>
    <w:next w:val="afa"/>
    <w:qFormat/>
    <w:rsid w:val="009E7577"/>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封面标准英文名称"/>
    <w:qFormat/>
    <w:rsid w:val="009E7577"/>
    <w:pPr>
      <w:widowControl w:val="0"/>
      <w:spacing w:before="370" w:line="400" w:lineRule="exact"/>
      <w:jc w:val="center"/>
    </w:pPr>
    <w:rPr>
      <w:sz w:val="28"/>
    </w:rPr>
  </w:style>
  <w:style w:type="paragraph" w:customStyle="1" w:styleId="affb">
    <w:name w:val="图表脚注"/>
    <w:next w:val="afa"/>
    <w:qFormat/>
    <w:rsid w:val="009E7577"/>
    <w:pPr>
      <w:ind w:leftChars="200" w:left="300" w:hangingChars="100" w:hanging="100"/>
      <w:jc w:val="both"/>
    </w:pPr>
    <w:rPr>
      <w:rFonts w:ascii="宋体"/>
      <w:sz w:val="18"/>
    </w:rPr>
  </w:style>
  <w:style w:type="paragraph" w:customStyle="1" w:styleId="affc">
    <w:name w:val="附录五级条标题"/>
    <w:basedOn w:val="affd"/>
    <w:next w:val="afa"/>
    <w:qFormat/>
    <w:rsid w:val="009E7577"/>
    <w:pPr>
      <w:outlineLvl w:val="6"/>
    </w:pPr>
  </w:style>
  <w:style w:type="paragraph" w:customStyle="1" w:styleId="affd">
    <w:name w:val="附录四级条标题"/>
    <w:basedOn w:val="aff9"/>
    <w:next w:val="afa"/>
    <w:qFormat/>
    <w:rsid w:val="009E7577"/>
    <w:pPr>
      <w:outlineLvl w:val="5"/>
    </w:pPr>
  </w:style>
  <w:style w:type="paragraph" w:customStyle="1" w:styleId="affe">
    <w:name w:val="封面正文"/>
    <w:qFormat/>
    <w:rsid w:val="009E7577"/>
    <w:pPr>
      <w:jc w:val="both"/>
    </w:pPr>
  </w:style>
  <w:style w:type="paragraph" w:customStyle="1" w:styleId="afff">
    <w:name w:val="二级条标题"/>
    <w:basedOn w:val="afff0"/>
    <w:next w:val="afa"/>
    <w:qFormat/>
    <w:rsid w:val="009E7577"/>
    <w:pPr>
      <w:numPr>
        <w:ilvl w:val="0"/>
      </w:numPr>
      <w:outlineLvl w:val="3"/>
    </w:pPr>
  </w:style>
  <w:style w:type="paragraph" w:customStyle="1" w:styleId="afff0">
    <w:name w:val="一级条标题"/>
    <w:basedOn w:val="afff1"/>
    <w:next w:val="afa"/>
    <w:qFormat/>
    <w:rsid w:val="009E7577"/>
    <w:pPr>
      <w:numPr>
        <w:ilvl w:val="2"/>
      </w:numPr>
      <w:spacing w:beforeLines="0" w:afterLines="0"/>
      <w:outlineLvl w:val="2"/>
    </w:pPr>
  </w:style>
  <w:style w:type="paragraph" w:customStyle="1" w:styleId="afff1">
    <w:name w:val="章标题"/>
    <w:next w:val="afa"/>
    <w:qFormat/>
    <w:rsid w:val="009E7577"/>
    <w:pPr>
      <w:spacing w:beforeLines="50" w:afterLines="50"/>
      <w:jc w:val="both"/>
      <w:outlineLvl w:val="1"/>
    </w:pPr>
    <w:rPr>
      <w:rFonts w:ascii="黑体" w:eastAsia="黑体"/>
      <w:sz w:val="21"/>
    </w:rPr>
  </w:style>
  <w:style w:type="paragraph" w:customStyle="1" w:styleId="afff2">
    <w:name w:val="标准书眉_奇数页"/>
    <w:next w:val="a3"/>
    <w:qFormat/>
    <w:rsid w:val="009E7577"/>
    <w:pPr>
      <w:tabs>
        <w:tab w:val="center" w:pos="4154"/>
        <w:tab w:val="right" w:pos="8306"/>
      </w:tabs>
      <w:spacing w:after="120"/>
      <w:jc w:val="right"/>
    </w:pPr>
    <w:rPr>
      <w:sz w:val="21"/>
    </w:rPr>
  </w:style>
  <w:style w:type="paragraph" w:customStyle="1" w:styleId="afff3">
    <w:name w:val="注："/>
    <w:next w:val="afa"/>
    <w:qFormat/>
    <w:rsid w:val="009E7577"/>
    <w:pPr>
      <w:widowControl w:val="0"/>
      <w:autoSpaceDE w:val="0"/>
      <w:autoSpaceDN w:val="0"/>
      <w:ind w:left="840" w:hanging="420"/>
      <w:jc w:val="both"/>
    </w:pPr>
    <w:rPr>
      <w:rFonts w:ascii="宋体"/>
      <w:sz w:val="18"/>
    </w:rPr>
  </w:style>
  <w:style w:type="paragraph" w:customStyle="1" w:styleId="afff4">
    <w:name w:val="封面标准文稿类别"/>
    <w:qFormat/>
    <w:rsid w:val="009E7577"/>
    <w:pPr>
      <w:spacing w:before="440" w:line="400" w:lineRule="exact"/>
      <w:jc w:val="center"/>
    </w:pPr>
    <w:rPr>
      <w:rFonts w:ascii="宋体"/>
      <w:sz w:val="24"/>
    </w:rPr>
  </w:style>
  <w:style w:type="paragraph" w:customStyle="1" w:styleId="afff5">
    <w:name w:val="标准称谓"/>
    <w:next w:val="a3"/>
    <w:qFormat/>
    <w:rsid w:val="009E7577"/>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参考文献、索引标题"/>
    <w:basedOn w:val="aff8"/>
    <w:next w:val="a3"/>
    <w:qFormat/>
    <w:rsid w:val="009E7577"/>
    <w:pPr>
      <w:spacing w:after="200"/>
    </w:pPr>
    <w:rPr>
      <w:sz w:val="21"/>
    </w:rPr>
  </w:style>
  <w:style w:type="paragraph" w:customStyle="1" w:styleId="afff7">
    <w:name w:val="三级条标题+宋体"/>
    <w:basedOn w:val="afa"/>
    <w:qFormat/>
    <w:rsid w:val="009E7577"/>
    <w:pPr>
      <w:tabs>
        <w:tab w:val="left" w:pos="1080"/>
        <w:tab w:val="left" w:pos="1500"/>
      </w:tabs>
      <w:ind w:left="1080" w:firstLineChars="0" w:hanging="1080"/>
    </w:pPr>
    <w:rPr>
      <w:rFonts w:ascii="Times New Roman"/>
    </w:rPr>
  </w:style>
  <w:style w:type="paragraph" w:customStyle="1" w:styleId="afff8">
    <w:name w:val="附录表标题"/>
    <w:next w:val="afa"/>
    <w:qFormat/>
    <w:rsid w:val="009E7577"/>
    <w:pPr>
      <w:jc w:val="center"/>
      <w:textAlignment w:val="baseline"/>
    </w:pPr>
    <w:rPr>
      <w:rFonts w:ascii="黑体" w:eastAsia="黑体"/>
      <w:kern w:val="21"/>
      <w:sz w:val="21"/>
    </w:rPr>
  </w:style>
  <w:style w:type="paragraph" w:customStyle="1" w:styleId="CharChar">
    <w:name w:val="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f9">
    <w:name w:val="无标题条"/>
    <w:next w:val="afa"/>
    <w:rsid w:val="009E7577"/>
    <w:pPr>
      <w:jc w:val="both"/>
    </w:pPr>
    <w:rPr>
      <w:sz w:val="21"/>
    </w:rPr>
  </w:style>
  <w:style w:type="paragraph" w:customStyle="1" w:styleId="afffa">
    <w:name w:val="其他发布部门"/>
    <w:basedOn w:val="afffb"/>
    <w:rsid w:val="009E7577"/>
    <w:pPr>
      <w:spacing w:line="0" w:lineRule="atLeast"/>
    </w:pPr>
    <w:rPr>
      <w:rFonts w:ascii="黑体" w:eastAsia="黑体"/>
      <w:b w:val="0"/>
    </w:rPr>
  </w:style>
  <w:style w:type="paragraph" w:customStyle="1" w:styleId="afffb">
    <w:name w:val="发布部门"/>
    <w:next w:val="afa"/>
    <w:rsid w:val="009E7577"/>
    <w:pPr>
      <w:jc w:val="center"/>
    </w:pPr>
    <w:rPr>
      <w:rFonts w:ascii="宋体"/>
      <w:b/>
      <w:spacing w:val="20"/>
      <w:w w:val="135"/>
      <w:sz w:val="36"/>
    </w:rPr>
  </w:style>
  <w:style w:type="paragraph" w:customStyle="1" w:styleId="afffc">
    <w:name w:val="封面标准文稿编辑信息"/>
    <w:rsid w:val="009E7577"/>
    <w:pPr>
      <w:spacing w:before="180" w:line="180" w:lineRule="exact"/>
      <w:jc w:val="center"/>
    </w:pPr>
    <w:rPr>
      <w:rFonts w:ascii="宋体"/>
      <w:sz w:val="21"/>
    </w:rPr>
  </w:style>
  <w:style w:type="paragraph" w:customStyle="1" w:styleId="CharCharCharCharCharChar">
    <w:name w:val="Char Char Char Char Char Char"/>
    <w:basedOn w:val="a3"/>
    <w:rsid w:val="009E7577"/>
    <w:pPr>
      <w:widowControl/>
      <w:spacing w:after="160" w:line="240" w:lineRule="exact"/>
      <w:jc w:val="left"/>
    </w:pPr>
    <w:rPr>
      <w:rFonts w:ascii="Verdana" w:hAnsi="Verdana"/>
      <w:kern w:val="0"/>
      <w:sz w:val="18"/>
      <w:szCs w:val="20"/>
      <w:lang w:eastAsia="en-US"/>
    </w:rPr>
  </w:style>
  <w:style w:type="paragraph" w:customStyle="1" w:styleId="afffd">
    <w:name w:val="二级无标题条"/>
    <w:basedOn w:val="a3"/>
    <w:rsid w:val="009E7577"/>
  </w:style>
  <w:style w:type="paragraph" w:customStyle="1" w:styleId="afffe">
    <w:name w:val="标准书脚_奇数页"/>
    <w:rsid w:val="009E7577"/>
    <w:pPr>
      <w:spacing w:before="120"/>
      <w:jc w:val="right"/>
    </w:pPr>
    <w:rPr>
      <w:sz w:val="18"/>
    </w:rPr>
  </w:style>
  <w:style w:type="paragraph" w:customStyle="1" w:styleId="Char9">
    <w:name w:val="Char"/>
    <w:basedOn w:val="a3"/>
    <w:rsid w:val="009E7577"/>
    <w:pPr>
      <w:widowControl/>
      <w:spacing w:after="160" w:line="240" w:lineRule="exact"/>
      <w:jc w:val="left"/>
    </w:pPr>
    <w:rPr>
      <w:rFonts w:ascii="Verdana" w:hAnsi="Verdana"/>
      <w:kern w:val="0"/>
      <w:sz w:val="18"/>
      <w:szCs w:val="20"/>
      <w:lang w:eastAsia="en-US"/>
    </w:rPr>
  </w:style>
  <w:style w:type="paragraph" w:customStyle="1" w:styleId="affff">
    <w:name w:val="五级无标题条"/>
    <w:basedOn w:val="a3"/>
    <w:rsid w:val="009E7577"/>
  </w:style>
  <w:style w:type="paragraph" w:customStyle="1" w:styleId="affff0">
    <w:name w:val="标准书眉_偶数页"/>
    <w:basedOn w:val="afff2"/>
    <w:next w:val="a3"/>
    <w:rsid w:val="009E7577"/>
    <w:rPr>
      <w:rFonts w:ascii="黑体" w:eastAsia="黑体" w:hAnsi="宋体"/>
      <w:szCs w:val="21"/>
    </w:rPr>
  </w:style>
  <w:style w:type="paragraph" w:customStyle="1" w:styleId="affff1">
    <w:name w:val="目次、标准名称标题"/>
    <w:basedOn w:val="aff8"/>
    <w:next w:val="afa"/>
    <w:rsid w:val="009E7577"/>
    <w:pPr>
      <w:spacing w:line="460" w:lineRule="exact"/>
    </w:pPr>
  </w:style>
  <w:style w:type="paragraph" w:customStyle="1" w:styleId="affff2">
    <w:name w:val="其他标准称谓"/>
    <w:rsid w:val="009E7577"/>
    <w:pPr>
      <w:spacing w:line="0" w:lineRule="atLeast"/>
      <w:jc w:val="distribute"/>
    </w:pPr>
    <w:rPr>
      <w:rFonts w:ascii="黑体" w:eastAsia="黑体" w:hAnsi="宋体"/>
      <w:sz w:val="52"/>
    </w:rPr>
  </w:style>
  <w:style w:type="paragraph" w:customStyle="1" w:styleId="affff3">
    <w:name w:val="列项·"/>
    <w:rsid w:val="009E7577"/>
    <w:pPr>
      <w:tabs>
        <w:tab w:val="left" w:pos="840"/>
        <w:tab w:val="left" w:pos="1140"/>
      </w:tabs>
      <w:ind w:leftChars="200" w:left="840" w:hangingChars="200" w:hanging="420"/>
      <w:jc w:val="both"/>
    </w:pPr>
    <w:rPr>
      <w:rFonts w:ascii="宋体"/>
      <w:sz w:val="21"/>
    </w:rPr>
  </w:style>
  <w:style w:type="paragraph" w:customStyle="1" w:styleId="a">
    <w:name w:val="附录标识"/>
    <w:basedOn w:val="aff8"/>
    <w:rsid w:val="009E7577"/>
    <w:pPr>
      <w:numPr>
        <w:numId w:val="1"/>
      </w:numPr>
      <w:tabs>
        <w:tab w:val="left" w:pos="6405"/>
      </w:tabs>
      <w:spacing w:after="200"/>
    </w:pPr>
    <w:rPr>
      <w:sz w:val="21"/>
    </w:rPr>
  </w:style>
  <w:style w:type="paragraph" w:customStyle="1" w:styleId="affff4">
    <w:name w:val="列项——"/>
    <w:rsid w:val="009E7577"/>
    <w:pPr>
      <w:widowControl w:val="0"/>
      <w:tabs>
        <w:tab w:val="left" w:pos="854"/>
        <w:tab w:val="left" w:pos="1140"/>
      </w:tabs>
      <w:ind w:leftChars="200" w:left="840" w:hangingChars="200" w:hanging="420"/>
      <w:jc w:val="both"/>
    </w:pPr>
    <w:rPr>
      <w:rFonts w:ascii="宋体"/>
      <w:sz w:val="21"/>
    </w:rPr>
  </w:style>
  <w:style w:type="paragraph" w:customStyle="1" w:styleId="affff5">
    <w:name w:val="四级条标题"/>
    <w:basedOn w:val="affff6"/>
    <w:next w:val="afa"/>
    <w:rsid w:val="009E7577"/>
    <w:pPr>
      <w:outlineLvl w:val="5"/>
    </w:pPr>
  </w:style>
  <w:style w:type="paragraph" w:customStyle="1" w:styleId="affff6">
    <w:name w:val="三级条标题"/>
    <w:basedOn w:val="afff"/>
    <w:next w:val="afa"/>
    <w:rsid w:val="009E7577"/>
    <w:pPr>
      <w:outlineLvl w:val="4"/>
    </w:pPr>
  </w:style>
  <w:style w:type="paragraph" w:customStyle="1" w:styleId="affff7">
    <w:name w:val="目次、索引正文"/>
    <w:rsid w:val="009E7577"/>
    <w:pPr>
      <w:spacing w:line="320" w:lineRule="exact"/>
      <w:jc w:val="both"/>
    </w:pPr>
    <w:rPr>
      <w:rFonts w:ascii="宋体"/>
      <w:sz w:val="21"/>
    </w:rPr>
  </w:style>
  <w:style w:type="paragraph" w:customStyle="1" w:styleId="affff8">
    <w:name w:val="五级条标题"/>
    <w:basedOn w:val="affff5"/>
    <w:next w:val="afa"/>
    <w:rsid w:val="009E7577"/>
    <w:pPr>
      <w:outlineLvl w:val="6"/>
    </w:pPr>
  </w:style>
  <w:style w:type="paragraph" w:customStyle="1" w:styleId="affff9">
    <w:name w:val="实施日期"/>
    <w:basedOn w:val="aff"/>
    <w:rsid w:val="009E7577"/>
    <w:pPr>
      <w:jc w:val="right"/>
    </w:pPr>
  </w:style>
  <w:style w:type="paragraph" w:customStyle="1" w:styleId="affffa">
    <w:name w:val="示例"/>
    <w:next w:val="afa"/>
    <w:rsid w:val="009E7577"/>
    <w:pPr>
      <w:tabs>
        <w:tab w:val="left" w:pos="816"/>
        <w:tab w:val="left" w:pos="1120"/>
      </w:tabs>
      <w:ind w:firstLineChars="233" w:firstLine="419"/>
      <w:jc w:val="both"/>
    </w:pPr>
    <w:rPr>
      <w:rFonts w:ascii="宋体"/>
      <w:sz w:val="18"/>
    </w:rPr>
  </w:style>
  <w:style w:type="paragraph" w:customStyle="1" w:styleId="affffb">
    <w:name w:val="数字编号列项（二级）"/>
    <w:rsid w:val="009E7577"/>
    <w:pPr>
      <w:ind w:leftChars="400" w:left="1260" w:hangingChars="200" w:hanging="420"/>
      <w:jc w:val="both"/>
    </w:pPr>
    <w:rPr>
      <w:rFonts w:ascii="宋体"/>
      <w:sz w:val="21"/>
    </w:rPr>
  </w:style>
  <w:style w:type="paragraph" w:customStyle="1" w:styleId="affffc">
    <w:name w:val="正文图标题"/>
    <w:next w:val="afa"/>
    <w:rsid w:val="009E7577"/>
    <w:pPr>
      <w:jc w:val="center"/>
    </w:pPr>
    <w:rPr>
      <w:rFonts w:ascii="黑体" w:eastAsia="黑体"/>
      <w:sz w:val="21"/>
    </w:rPr>
  </w:style>
  <w:style w:type="paragraph" w:customStyle="1" w:styleId="affffd">
    <w:name w:val="四级无标题条"/>
    <w:basedOn w:val="a3"/>
    <w:rsid w:val="009E7577"/>
  </w:style>
  <w:style w:type="paragraph" w:customStyle="1" w:styleId="affffe">
    <w:name w:val="条文脚注"/>
    <w:basedOn w:val="af"/>
    <w:rsid w:val="009E7577"/>
    <w:pPr>
      <w:ind w:leftChars="200" w:left="780" w:hangingChars="200" w:hanging="360"/>
      <w:jc w:val="both"/>
    </w:pPr>
    <w:rPr>
      <w:rFonts w:ascii="宋体"/>
    </w:rPr>
  </w:style>
  <w:style w:type="paragraph" w:customStyle="1" w:styleId="afffff">
    <w:name w:val="一级无标题条"/>
    <w:basedOn w:val="a3"/>
    <w:rsid w:val="009E7577"/>
  </w:style>
  <w:style w:type="paragraph" w:customStyle="1" w:styleId="reader-word-layer">
    <w:name w:val="reader-word-layer"/>
    <w:basedOn w:val="a3"/>
    <w:rsid w:val="009E7577"/>
    <w:pPr>
      <w:widowControl/>
      <w:spacing w:before="100" w:beforeAutospacing="1" w:after="100" w:afterAutospacing="1"/>
      <w:jc w:val="left"/>
    </w:pPr>
    <w:rPr>
      <w:rFonts w:ascii="宋体" w:hAnsi="宋体" w:cs="宋体"/>
      <w:kern w:val="0"/>
      <w:sz w:val="24"/>
    </w:rPr>
  </w:style>
  <w:style w:type="paragraph" w:customStyle="1" w:styleId="afffff0">
    <w:name w:val="正文公式编号制表符"/>
    <w:basedOn w:val="a3"/>
    <w:next w:val="a3"/>
    <w:qFormat/>
    <w:rsid w:val="009E7577"/>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4"/>
    <w:uiPriority w:val="99"/>
    <w:unhideWhenUsed/>
    <w:rsid w:val="009E7577"/>
    <w:rPr>
      <w:color w:val="808080"/>
    </w:rPr>
  </w:style>
  <w:style w:type="paragraph" w:customStyle="1" w:styleId="p1">
    <w:name w:val="p1"/>
    <w:basedOn w:val="a3"/>
    <w:rsid w:val="00E90424"/>
    <w:pPr>
      <w:widowControl/>
      <w:shd w:val="clear" w:color="auto" w:fill="FFFFFF"/>
      <w:jc w:val="left"/>
    </w:pPr>
    <w:rPr>
      <w:rFonts w:ascii="Arial" w:hAnsi="Arial" w:cs="Arial"/>
      <w:color w:val="333333"/>
      <w:kern w:val="0"/>
      <w:szCs w:val="21"/>
    </w:rPr>
  </w:style>
  <w:style w:type="character" w:styleId="afffff1">
    <w:name w:val="Placeholder Text"/>
    <w:basedOn w:val="a4"/>
    <w:uiPriority w:val="99"/>
    <w:semiHidden/>
    <w:rsid w:val="00D316AD"/>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855;&#20307;&#39033;&#30446;\NQI\&#35838;&#39064;2\&#37238;&#30340;&#34920;&#38754;&#27963;&#24615;&#21058;&#38477;&#35299;&#25928;&#26524;&#35780;&#20215;&#25216;&#26415;&#35268;&#33539;\&#26631;&#20934;&#33609;&#26696;\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7BA40E-C180-4594-A12D-A70E73227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28</TotalTime>
  <Pages>11</Pages>
  <Words>953</Words>
  <Characters>5438</Characters>
  <Application>Microsoft Office Word</Application>
  <DocSecurity>0</DocSecurity>
  <Lines>45</Lines>
  <Paragraphs>12</Paragraphs>
  <ScaleCrop>false</ScaleCrop>
  <Company>中国标准研究中心</Company>
  <LinksUpToDate>false</LinksUpToDate>
  <CharactersWithSpaces>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Administrator</cp:lastModifiedBy>
  <cp:revision>10</cp:revision>
  <cp:lastPrinted>2016-01-05T03:25:00Z</cp:lastPrinted>
  <dcterms:created xsi:type="dcterms:W3CDTF">2019-04-19T09:44:00Z</dcterms:created>
  <dcterms:modified xsi:type="dcterms:W3CDTF">2019-04-21T13:34:00Z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