
<file path=[Content_Types].xml><?xml version="1.0" encoding="utf-8"?>
<Types xmlns="http://schemas.openxmlformats.org/package/2006/content-types">
  <Default Extension="xml" ContentType="application/xml"/>
  <Default Extension="png" ContentType="image/png"/>
  <Default Extension="tiff" ContentType="image/tif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14:paraId="3F37A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96F682A">
            <w:pPr>
              <w:pStyle w:val="20"/>
              <w:framePr w:wrap="notBeside" w:vAnchor="page" w:hAnchor="page" w:x="1372" w:y="568"/>
              <w:tabs>
                <w:tab w:val="clear" w:pos="4153"/>
                <w:tab w:val="clear" w:pos="8306"/>
              </w:tabs>
              <w:spacing w:line="240" w:lineRule="auto"/>
              <w:jc w:val="left"/>
              <w:rPr>
                <w:rFonts w:hint="eastAsia" w:ascii="黑体" w:hAnsi="黑体" w:eastAsia="黑体"/>
                <w:sz w:val="21"/>
                <w:szCs w:val="21"/>
              </w:rPr>
            </w:pPr>
            <w:bookmarkStart w:id="0" w:name="_Hlk169709156"/>
            <w:bookmarkEnd w:id="0"/>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D33154F">
            <w:pPr>
              <w:pStyle w:val="20"/>
              <w:framePr w:wrap="notBeside" w:vAnchor="page" w:hAnchor="page" w:x="1372" w:y="568"/>
              <w:tabs>
                <w:tab w:val="clear" w:pos="4153"/>
                <w:tab w:val="clear" w:pos="8306"/>
              </w:tabs>
              <w:spacing w:line="240" w:lineRule="auto"/>
              <w:ind w:left="3"/>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1"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1"/>
          </w:p>
        </w:tc>
      </w:tr>
      <w:tr w14:paraId="3DCD4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968ECEE">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69CBFD7">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14:paraId="365A0897">
      <w:pPr>
        <w:pStyle w:val="53"/>
        <w:framePr w:w="9639" w:h="624" w:hRule="exact" w:hSpace="181" w:vSpace="181" w:wrap="around" w:hAnchor="page" w:x="1305" w:y="2269"/>
      </w:pPr>
      <w:bookmarkStart w:id="3" w:name="_Hlk26473981"/>
      <w:r>
        <w:rPr>
          <w:rFonts w:hint="eastAsia"/>
        </w:rPr>
        <w:t>中华人民共和国国家标准</w:t>
      </w:r>
    </w:p>
    <w:bookmarkEnd w:id="3"/>
    <w:p w14:paraId="559178D5">
      <w:pPr>
        <w:pStyle w:val="198"/>
        <w:rPr>
          <w:lang w:val="fr-FR"/>
        </w:rPr>
      </w:pPr>
      <w:r>
        <w:fldChar w:fldCharType="begin">
          <w:ffData>
            <w:name w:val="文字1"/>
            <w:enabled/>
            <w:calcOnExit w:val="0"/>
            <w:textInput>
              <w:default w:val="GB/T"/>
            </w:textInput>
          </w:ffData>
        </w:fldChar>
      </w:r>
      <w:bookmarkStart w:id="4" w:name="文字1"/>
      <w:r>
        <w:rPr>
          <w:lang w:val="fr-FR"/>
        </w:rPr>
        <w:instrText xml:space="preserve"> FORMTEXT </w:instrText>
      </w:r>
      <w:r>
        <w:fldChar w:fldCharType="separate"/>
      </w:r>
      <w:r>
        <w:rPr>
          <w:lang w:val="fr-FR"/>
        </w:rPr>
        <w:t>GB/T</w:t>
      </w:r>
      <w:r>
        <w:fldChar w:fldCharType="end"/>
      </w:r>
      <w:bookmarkEnd w:id="4"/>
      <w:r>
        <w:rPr>
          <w:lang w:val="fr-FR"/>
        </w:rPr>
        <w:t xml:space="preserve"> </w:t>
      </w:r>
      <w:r>
        <w:fldChar w:fldCharType="begin">
          <w:ffData>
            <w:name w:val="NSTD_CODE_F"/>
            <w:enabled/>
            <w:calcOnExit w:val="0"/>
            <w:textInput>
              <w:default w:val="XXXXX"/>
            </w:textInput>
          </w:ffData>
        </w:fldChar>
      </w:r>
      <w:bookmarkStart w:id="5" w:name="NSTD_CODE_F"/>
      <w:r>
        <w:rPr>
          <w:lang w:val="fr-FR"/>
        </w:rPr>
        <w:instrText xml:space="preserve"> FORMTEXT </w:instrText>
      </w:r>
      <w:r>
        <w:fldChar w:fldCharType="separate"/>
      </w:r>
      <w:r>
        <w:rPr>
          <w:lang w:val="fr-FR"/>
        </w:rPr>
        <w:t>XXXXX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14:paraId="179F6A18">
      <w:pPr>
        <w:pStyle w:val="199"/>
        <w:rPr>
          <w:rFonts w:hint="eastAsia"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42A2FA1B">
      <w:pPr>
        <w:spacing w:line="240" w:lineRule="auto"/>
        <w:ind w:left="8080"/>
        <w:rPr>
          <w:rFonts w:hint="eastAsia"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14:paraId="26707B5B">
      <w:pPr>
        <w:pStyle w:val="53"/>
        <w:framePr w:w="9639" w:h="6976" w:hRule="exact" w:hSpace="0" w:vSpace="0" w:wrap="around" w:hAnchor="page" w:y="6408"/>
        <w:jc w:val="center"/>
        <w:rPr>
          <w:rFonts w:hint="eastAsia" w:ascii="黑体" w:hAnsi="黑体" w:eastAsia="黑体"/>
          <w:b w:val="0"/>
          <w:bCs w:val="0"/>
          <w:w w:val="100"/>
        </w:rPr>
      </w:pPr>
    </w:p>
    <w:p w14:paraId="7EBE6578">
      <w:pPr>
        <w:pStyle w:val="200"/>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火电厂碳封存</w:t>
      </w:r>
      <w:r>
        <w:t>CO2检测</w:t>
      </w:r>
      <w:r>
        <w:rPr>
          <w:rFonts w:hint="eastAsia"/>
        </w:rPr>
        <w:t>方法</w:t>
      </w:r>
      <w:r>
        <w:fldChar w:fldCharType="end"/>
      </w:r>
      <w:bookmarkEnd w:id="8"/>
    </w:p>
    <w:p w14:paraId="6025AFE6">
      <w:pPr>
        <w:framePr w:w="9639" w:h="6974" w:hRule="exact" w:wrap="around" w:vAnchor="page" w:hAnchor="page" w:x="1419" w:y="6408" w:anchorLock="1"/>
        <w:ind w:left="-1418"/>
      </w:pPr>
    </w:p>
    <w:p w14:paraId="2DA688D7">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fldChar w:fldCharType="separate"/>
      </w:r>
      <w:r>
        <w:rPr>
          <w:rFonts w:eastAsia="黑体"/>
          <w:szCs w:val="28"/>
        </w:rPr>
        <w:t>Specification for CO2 measurement of carbon storage process for thermal power plants</w:t>
      </w:r>
      <w:r>
        <w:rPr>
          <w:rFonts w:eastAsia="黑体"/>
          <w:szCs w:val="28"/>
        </w:rPr>
        <w:fldChar w:fldCharType="end"/>
      </w:r>
      <w:bookmarkEnd w:id="9"/>
    </w:p>
    <w:p w14:paraId="2ECF891F">
      <w:pPr>
        <w:framePr w:w="9639" w:h="6974" w:hRule="exact" w:wrap="around" w:vAnchor="page" w:hAnchor="page" w:x="1419" w:y="6408" w:anchorLock="1"/>
        <w:spacing w:line="760" w:lineRule="exact"/>
        <w:ind w:left="-1418"/>
      </w:pPr>
    </w:p>
    <w:p w14:paraId="21556AF2">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0"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10"/>
    </w:p>
    <w:p w14:paraId="3190CCDF">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C581F50">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84C3FCE">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1606906">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201127C">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381FBBC">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hint="eastAsia" w:ascii="宋体" w:hAnsi="宋体"/>
          <w:sz w:val="28"/>
          <w:szCs w:val="28"/>
        </w:rPr>
        <w:t>`</w:t>
      </w:r>
    </w:p>
    <w:p w14:paraId="3B7BF27E">
      <w:pPr>
        <w:pStyle w:val="94"/>
        <w:spacing w:after="468"/>
      </w:pPr>
      <w:bookmarkStart w:id="20" w:name="BookMark1"/>
      <w:r>
        <w:rPr>
          <w:rFonts w:hint="eastAsia"/>
          <w:spacing w:val="320"/>
        </w:rPr>
        <w:t>目</w:t>
      </w:r>
      <w:r>
        <w:rPr>
          <w:rFonts w:hint="eastAsia"/>
        </w:rPr>
        <w:t>次</w:t>
      </w:r>
    </w:p>
    <w:p w14:paraId="4CDC82A5">
      <w:pPr>
        <w:pStyle w:val="21"/>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w:instrText>
      </w:r>
      <w:r>
        <w:fldChar w:fldCharType="separate"/>
      </w:r>
      <w:r>
        <w:fldChar w:fldCharType="begin"/>
      </w:r>
      <w:r>
        <w:instrText xml:space="preserve"> HYPERLINK \l "_Toc185428588" </w:instrText>
      </w:r>
      <w:r>
        <w:fldChar w:fldCharType="separate"/>
      </w:r>
      <w:r>
        <w:rPr>
          <w:rStyle w:val="35"/>
          <w:rFonts w:hint="eastAsia"/>
          <w:spacing w:val="320"/>
        </w:rPr>
        <w:t>前</w:t>
      </w:r>
      <w:r>
        <w:rPr>
          <w:rStyle w:val="35"/>
          <w:rFonts w:hint="eastAsia"/>
        </w:rPr>
        <w:t>言</w:t>
      </w:r>
      <w:r>
        <w:rPr>
          <w:rFonts w:hint="eastAsia"/>
        </w:rPr>
        <w:tab/>
      </w:r>
      <w:r>
        <w:rPr>
          <w:rFonts w:hint="eastAsia"/>
        </w:rPr>
        <w:fldChar w:fldCharType="begin"/>
      </w:r>
      <w:r>
        <w:rPr>
          <w:rFonts w:hint="eastAsia"/>
        </w:rPr>
        <w:instrText xml:space="preserve"> </w:instrText>
      </w:r>
      <w:r>
        <w:instrText xml:space="preserve">PAGEREF _Toc185428588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5F22C864">
      <w:pPr>
        <w:pStyle w:val="21"/>
        <w:tabs>
          <w:tab w:val="left" w:pos="420"/>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"_Toc185428589" </w:instrText>
      </w:r>
      <w:r>
        <w:fldChar w:fldCharType="separate"/>
      </w:r>
      <w:r>
        <w:rPr>
          <w:rStyle w:val="35"/>
          <w:rFonts w:hint="eastAsia"/>
        </w:rPr>
        <w:t>1</w:t>
      </w:r>
      <w:r>
        <w:rPr>
          <w:rFonts w:hint="eastAsia" w:asciiTheme="minorHAnsi" w:hAnsiTheme="minorHAnsi" w:eastAsiaTheme="minorEastAsia" w:cstheme="minorBidi"/>
          <w:szCs w:val="22"/>
          <w14:ligatures w14:val="standardContextual"/>
        </w:rPr>
        <w:tab/>
      </w:r>
      <w:r>
        <w:rPr>
          <w:rStyle w:val="35"/>
          <w:rFonts w:hint="eastAsia"/>
        </w:rPr>
        <w:t>范围</w:t>
      </w:r>
      <w:r>
        <w:rPr>
          <w:rFonts w:hint="eastAsia"/>
        </w:rPr>
        <w:tab/>
      </w:r>
      <w:r>
        <w:rPr>
          <w:rFonts w:hint="eastAsia"/>
        </w:rPr>
        <w:fldChar w:fldCharType="begin"/>
      </w:r>
      <w:r>
        <w:rPr>
          <w:rFonts w:hint="eastAsia"/>
        </w:rPr>
        <w:instrText xml:space="preserve"> </w:instrText>
      </w:r>
      <w:r>
        <w:instrText xml:space="preserve">PAGEREF _Toc185428589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A20D591">
      <w:pPr>
        <w:pStyle w:val="21"/>
        <w:tabs>
          <w:tab w:val="left" w:pos="420"/>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"_Toc185428590" </w:instrText>
      </w:r>
      <w:r>
        <w:fldChar w:fldCharType="separate"/>
      </w:r>
      <w:r>
        <w:rPr>
          <w:rStyle w:val="35"/>
          <w:rFonts w:hint="eastAsia"/>
        </w:rPr>
        <w:t>2</w:t>
      </w:r>
      <w:r>
        <w:rPr>
          <w:rFonts w:hint="eastAsia" w:asciiTheme="minorHAnsi" w:hAnsiTheme="minorHAnsi" w:eastAsiaTheme="minorEastAsia" w:cstheme="minorBidi"/>
          <w:szCs w:val="22"/>
          <w14:ligatures w14:val="standardContextual"/>
        </w:rPr>
        <w:tab/>
      </w:r>
      <w:r>
        <w:rPr>
          <w:rStyle w:val="35"/>
          <w:rFonts w:hint="eastAsia"/>
        </w:rPr>
        <w:t>规范性引用文件</w:t>
      </w:r>
      <w:r>
        <w:rPr>
          <w:rFonts w:hint="eastAsia"/>
        </w:rPr>
        <w:tab/>
      </w:r>
      <w:r>
        <w:rPr>
          <w:rFonts w:hint="eastAsia"/>
        </w:rPr>
        <w:fldChar w:fldCharType="begin"/>
      </w:r>
      <w:r>
        <w:rPr>
          <w:rFonts w:hint="eastAsia"/>
        </w:rPr>
        <w:instrText xml:space="preserve"> </w:instrText>
      </w:r>
      <w:r>
        <w:instrText xml:space="preserve">PAGEREF _Toc185428590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AE70B58">
      <w:pPr>
        <w:pStyle w:val="21"/>
        <w:tabs>
          <w:tab w:val="left" w:pos="420"/>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"_Toc185428591" </w:instrText>
      </w:r>
      <w:r>
        <w:fldChar w:fldCharType="separate"/>
      </w:r>
      <w:r>
        <w:rPr>
          <w:rStyle w:val="35"/>
          <w:rFonts w:hint="eastAsia"/>
        </w:rPr>
        <w:t>3</w:t>
      </w:r>
      <w:r>
        <w:rPr>
          <w:rFonts w:hint="eastAsia" w:asciiTheme="minorHAnsi" w:hAnsiTheme="minorHAnsi" w:eastAsiaTheme="minorEastAsia" w:cstheme="minorBidi"/>
          <w:szCs w:val="22"/>
          <w14:ligatures w14:val="standardContextual"/>
        </w:rPr>
        <w:tab/>
      </w:r>
      <w:r>
        <w:rPr>
          <w:rStyle w:val="35"/>
          <w:rFonts w:hint="eastAsia"/>
        </w:rPr>
        <w:t>术语和定义</w:t>
      </w:r>
      <w:r>
        <w:rPr>
          <w:rFonts w:hint="eastAsia"/>
        </w:rPr>
        <w:tab/>
      </w:r>
      <w:r>
        <w:rPr>
          <w:rFonts w:hint="eastAsia"/>
        </w:rPr>
        <w:fldChar w:fldCharType="begin"/>
      </w:r>
      <w:r>
        <w:rPr>
          <w:rFonts w:hint="eastAsia"/>
        </w:rPr>
        <w:instrText xml:space="preserve"> </w:instrText>
      </w:r>
      <w:r>
        <w:instrText xml:space="preserve">PAGEREF _Toc185428591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5707B0F">
      <w:pPr>
        <w:pStyle w:val="21"/>
        <w:tabs>
          <w:tab w:val="left" w:pos="420"/>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"_Toc185428592" </w:instrText>
      </w:r>
      <w:r>
        <w:fldChar w:fldCharType="separate"/>
      </w:r>
      <w:r>
        <w:rPr>
          <w:rStyle w:val="35"/>
          <w:rFonts w:hint="eastAsia"/>
        </w:rPr>
        <w:t>4</w:t>
      </w:r>
      <w:r>
        <w:rPr>
          <w:rFonts w:hint="eastAsia" w:asciiTheme="minorHAnsi" w:hAnsiTheme="minorHAnsi" w:eastAsiaTheme="minorEastAsia" w:cstheme="minorBidi"/>
          <w:szCs w:val="22"/>
          <w14:ligatures w14:val="standardContextual"/>
        </w:rPr>
        <w:tab/>
      </w:r>
      <w:r>
        <w:rPr>
          <w:rStyle w:val="35"/>
          <w:rFonts w:hint="eastAsia"/>
        </w:rPr>
        <w:t>检测流程</w:t>
      </w:r>
      <w:r>
        <w:rPr>
          <w:rFonts w:hint="eastAsia"/>
        </w:rPr>
        <w:tab/>
      </w:r>
      <w:r>
        <w:rPr>
          <w:rFonts w:hint="eastAsia"/>
        </w:rPr>
        <w:fldChar w:fldCharType="begin"/>
      </w:r>
      <w:r>
        <w:rPr>
          <w:rFonts w:hint="eastAsia"/>
        </w:rPr>
        <w:instrText xml:space="preserve"> </w:instrText>
      </w:r>
      <w:r>
        <w:instrText xml:space="preserve">PAGEREF _Toc185428592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70197CBB">
      <w:pPr>
        <w:pStyle w:val="21"/>
        <w:tabs>
          <w:tab w:val="left" w:pos="420"/>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"_Toc185428593" </w:instrText>
      </w:r>
      <w:r>
        <w:fldChar w:fldCharType="separate"/>
      </w:r>
      <w:r>
        <w:rPr>
          <w:rStyle w:val="35"/>
          <w:rFonts w:hint="eastAsia" w:ascii="Times New Roman"/>
        </w:rPr>
        <w:t>5</w:t>
      </w:r>
      <w:r>
        <w:rPr>
          <w:rFonts w:hint="eastAsia" w:asciiTheme="minorHAnsi" w:hAnsiTheme="minorHAnsi" w:eastAsiaTheme="minorEastAsia" w:cstheme="minorBidi"/>
          <w:szCs w:val="22"/>
          <w14:ligatures w14:val="standardContextual"/>
        </w:rPr>
        <w:tab/>
      </w:r>
      <w:r>
        <w:rPr>
          <w:rStyle w:val="35"/>
          <w:rFonts w:hint="eastAsia" w:ascii="Times New Roman"/>
        </w:rPr>
        <w:t>检测方法与要求</w:t>
      </w:r>
      <w:r>
        <w:rPr>
          <w:rFonts w:hint="eastAsia"/>
        </w:rPr>
        <w:tab/>
      </w:r>
      <w:r>
        <w:rPr>
          <w:rFonts w:hint="eastAsia"/>
        </w:rPr>
        <w:fldChar w:fldCharType="begin"/>
      </w:r>
      <w:r>
        <w:rPr>
          <w:rFonts w:hint="eastAsia"/>
        </w:rPr>
        <w:instrText xml:space="preserve"> </w:instrText>
      </w:r>
      <w:r>
        <w:instrText xml:space="preserve">PAGEREF _Toc185428593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7C3841A">
      <w:pPr>
        <w:pStyle w:val="21"/>
        <w:tabs>
          <w:tab w:val="left" w:pos="420"/>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"_Toc185428594" </w:instrText>
      </w:r>
      <w:r>
        <w:fldChar w:fldCharType="separate"/>
      </w:r>
      <w:r>
        <w:rPr>
          <w:rStyle w:val="35"/>
          <w:rFonts w:hint="eastAsia" w:ascii="Times New Roman"/>
        </w:rPr>
        <w:t>6</w:t>
      </w:r>
      <w:r>
        <w:rPr>
          <w:rFonts w:hint="eastAsia" w:asciiTheme="minorHAnsi" w:hAnsiTheme="minorHAnsi" w:eastAsiaTheme="minorEastAsia" w:cstheme="minorBidi"/>
          <w:szCs w:val="22"/>
          <w14:ligatures w14:val="standardContextual"/>
        </w:rPr>
        <w:tab/>
      </w:r>
      <w:r>
        <w:rPr>
          <w:rStyle w:val="35"/>
          <w:rFonts w:hint="eastAsia" w:ascii="Times New Roman"/>
        </w:rPr>
        <w:t>检测报告</w:t>
      </w:r>
      <w:r>
        <w:rPr>
          <w:rFonts w:hint="eastAsia"/>
        </w:rPr>
        <w:tab/>
      </w:r>
      <w:r>
        <w:rPr>
          <w:rFonts w:hint="eastAsia"/>
        </w:rPr>
        <w:fldChar w:fldCharType="begin"/>
      </w:r>
      <w:r>
        <w:rPr>
          <w:rFonts w:hint="eastAsia"/>
        </w:rPr>
        <w:instrText xml:space="preserve"> </w:instrText>
      </w:r>
      <w:r>
        <w:instrText xml:space="preserve">PAGEREF _Toc185428594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3E0AA4A1">
      <w:pPr>
        <w:pStyle w:val="21"/>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"_Toc185428595" </w:instrText>
      </w:r>
      <w:r>
        <w:fldChar w:fldCharType="separate"/>
      </w:r>
      <w:r>
        <w:rPr>
          <w:rStyle w:val="35"/>
          <w:rFonts w:hint="eastAsia"/>
        </w:rPr>
        <w:t>附 录A 检测报告</w:t>
      </w:r>
      <w:r>
        <w:rPr>
          <w:rFonts w:hint="eastAsia"/>
        </w:rPr>
        <w:tab/>
      </w:r>
      <w:r>
        <w:rPr>
          <w:rFonts w:hint="eastAsia"/>
        </w:rPr>
        <w:fldChar w:fldCharType="begin"/>
      </w:r>
      <w:r>
        <w:rPr>
          <w:rFonts w:hint="eastAsia"/>
        </w:rPr>
        <w:instrText xml:space="preserve"> </w:instrText>
      </w:r>
      <w:r>
        <w:instrText xml:space="preserve">PAGEREF _Toc185428595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524C98D2">
      <w:pPr>
        <w:pStyle w:val="21"/>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"_Toc185428597" </w:instrText>
      </w:r>
      <w:r>
        <w:fldChar w:fldCharType="separate"/>
      </w:r>
      <w:r>
        <w:rPr>
          <w:rStyle w:val="35"/>
          <w:rFonts w:hint="eastAsia"/>
        </w:rPr>
        <w:t>参考文献</w:t>
      </w:r>
      <w:r>
        <w:rPr>
          <w:rFonts w:hint="eastAsia"/>
        </w:rPr>
        <w:tab/>
      </w:r>
      <w:r>
        <w:rPr>
          <w:rFonts w:hint="eastAsia"/>
        </w:rPr>
        <w:fldChar w:fldCharType="begin"/>
      </w:r>
      <w:r>
        <w:rPr>
          <w:rFonts w:hint="eastAsia"/>
        </w:rPr>
        <w:instrText xml:space="preserve"> </w:instrText>
      </w:r>
      <w:r>
        <w:instrText xml:space="preserve">PAGEREF _Toc185428597 \h</w:instrText>
      </w:r>
      <w:r>
        <w:rPr>
          <w:rFonts w:hint="eastAsia"/>
        </w:rPr>
        <w:instrText xml:space="preserve"> </w:instrText>
      </w:r>
      <w:r>
        <w:rPr>
          <w:rFonts w:hint="eastAsia"/>
        </w:rPr>
        <w:fldChar w:fldCharType="separate"/>
      </w:r>
      <w:r>
        <w:t>16</w:t>
      </w:r>
      <w:r>
        <w:rPr>
          <w:rFonts w:hint="eastAsia"/>
        </w:rPr>
        <w:fldChar w:fldCharType="end"/>
      </w:r>
      <w:r>
        <w:rPr>
          <w:rFonts w:hint="eastAsia"/>
        </w:rPr>
        <w:fldChar w:fldCharType="end"/>
      </w:r>
    </w:p>
    <w:p w14:paraId="441A8587">
      <w:pPr>
        <w:pStyle w:val="94"/>
        <w:spacing w:after="468"/>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20"/>
    <w:p w14:paraId="52EE9A8F">
      <w:pPr>
        <w:pStyle w:val="92"/>
        <w:spacing w:after="468"/>
      </w:pPr>
      <w:bookmarkStart w:id="21" w:name="_Toc185428588"/>
      <w:bookmarkStart w:id="22" w:name="BookMark2"/>
      <w:r>
        <w:rPr>
          <w:spacing w:val="320"/>
        </w:rPr>
        <w:t>前</w:t>
      </w:r>
      <w:r>
        <w:t>言</w:t>
      </w:r>
      <w:bookmarkEnd w:id="21"/>
    </w:p>
    <w:p w14:paraId="7A8893B2">
      <w:pPr>
        <w:pStyle w:val="59"/>
        <w:spacing w:line="360" w:lineRule="auto"/>
        <w:ind w:firstLine="420"/>
      </w:pPr>
      <w:r>
        <w:rPr>
          <w:rFonts w:hint="eastAsia"/>
        </w:rPr>
        <w:t>本规范按照GB/T 1.1—2020《标准化工作导则  第1部分：标准化文件的结构和起草规则》的规定起草。</w:t>
      </w:r>
    </w:p>
    <w:p w14:paraId="3DF7A97B">
      <w:pPr>
        <w:pStyle w:val="59"/>
        <w:spacing w:line="360" w:lineRule="auto"/>
        <w:ind w:firstLine="420"/>
      </w:pPr>
      <w:r>
        <w:rPr>
          <w:rFonts w:hint="eastAsia"/>
        </w:rPr>
        <w:t>本文件由</w:t>
      </w:r>
      <w:r>
        <w:rPr>
          <w:rFonts w:hint="eastAsia"/>
          <w:lang w:val="en-US" w:eastAsia="zh-CN"/>
        </w:rPr>
        <w:t>XXX</w:t>
      </w:r>
      <w:r>
        <w:rPr>
          <w:rFonts w:hint="eastAsia"/>
        </w:rPr>
        <w:t>提出。</w:t>
      </w:r>
    </w:p>
    <w:p w14:paraId="0FECAA9F">
      <w:pPr>
        <w:pStyle w:val="59"/>
        <w:spacing w:line="360" w:lineRule="auto"/>
        <w:ind w:firstLine="420"/>
      </w:pPr>
      <w:r>
        <w:rPr>
          <w:rFonts w:hint="eastAsia"/>
        </w:rPr>
        <w:t>本文件由中国标准化研究院归口。</w:t>
      </w:r>
    </w:p>
    <w:p w14:paraId="1A9A8844">
      <w:pPr>
        <w:pStyle w:val="59"/>
        <w:spacing w:line="360" w:lineRule="auto"/>
        <w:ind w:firstLine="420"/>
      </w:pPr>
      <w:r>
        <w:rPr>
          <w:rFonts w:hint="eastAsia"/>
        </w:rPr>
        <w:t>本文件起草单位：</w:t>
      </w:r>
    </w:p>
    <w:p w14:paraId="147050B9">
      <w:pPr>
        <w:pStyle w:val="59"/>
        <w:spacing w:line="360" w:lineRule="auto"/>
        <w:ind w:firstLine="420"/>
      </w:pPr>
      <w:r>
        <w:rPr>
          <w:rFonts w:hint="eastAsia"/>
        </w:rPr>
        <w:t>本文件主要起草人：</w:t>
      </w:r>
      <w:r>
        <w:t xml:space="preserve"> </w:t>
      </w:r>
    </w:p>
    <w:p w14:paraId="1F1E456E">
      <w:pPr>
        <w:pStyle w:val="59"/>
        <w:ind w:firstLine="420"/>
        <w:rPr>
          <w:color w:val="FF0000"/>
        </w:rPr>
      </w:pPr>
    </w:p>
    <w:p w14:paraId="2AE48ACE">
      <w:pPr>
        <w:pStyle w:val="59"/>
        <w:ind w:firstLine="420"/>
        <w:rPr>
          <w:color w:val="FF0000"/>
        </w:rPr>
      </w:pPr>
    </w:p>
    <w:p w14:paraId="61A19396">
      <w:pPr>
        <w:pStyle w:val="59"/>
        <w:ind w:firstLine="420"/>
        <w:rPr>
          <w:color w:val="FF0000"/>
        </w:rPr>
      </w:pPr>
    </w:p>
    <w:p w14:paraId="6EA24369">
      <w:pPr>
        <w:pStyle w:val="59"/>
        <w:ind w:firstLine="420"/>
        <w:rPr>
          <w:color w:val="FF0000"/>
        </w:rPr>
      </w:pPr>
    </w:p>
    <w:p w14:paraId="054F88FA">
      <w:pPr>
        <w:pStyle w:val="59"/>
        <w:ind w:firstLine="420"/>
        <w:rPr>
          <w:color w:val="FF0000"/>
        </w:rPr>
      </w:pPr>
    </w:p>
    <w:p w14:paraId="0B926BCA">
      <w:pPr>
        <w:pStyle w:val="59"/>
        <w:ind w:firstLine="420"/>
        <w:rPr>
          <w:color w:val="FF0000"/>
        </w:rPr>
      </w:pPr>
    </w:p>
    <w:p w14:paraId="49C7FA65">
      <w:pPr>
        <w:pStyle w:val="59"/>
        <w:ind w:firstLine="420"/>
        <w:rPr>
          <w:color w:val="FF0000"/>
        </w:rPr>
      </w:pPr>
    </w:p>
    <w:p w14:paraId="391FC744">
      <w:pPr>
        <w:pStyle w:val="59"/>
        <w:ind w:firstLine="420"/>
        <w:rPr>
          <w:color w:val="FF0000"/>
        </w:rPr>
      </w:pPr>
    </w:p>
    <w:p w14:paraId="27D7D747">
      <w:pPr>
        <w:pStyle w:val="59"/>
        <w:ind w:firstLine="420"/>
        <w:rPr>
          <w:color w:val="FF0000"/>
        </w:rPr>
        <w:sectPr>
          <w:pgSz w:w="11906" w:h="16838"/>
          <w:pgMar w:top="567" w:right="1134" w:bottom="1134" w:left="1134" w:header="1418" w:footer="1134" w:gutter="284"/>
          <w:pgNumType w:fmt="upperRoman"/>
          <w:cols w:space="425" w:num="1"/>
          <w:formProt w:val="0"/>
          <w:docGrid w:type="lines" w:linePitch="312" w:charSpace="0"/>
        </w:sectPr>
      </w:pPr>
    </w:p>
    <w:bookmarkEnd w:id="22"/>
    <w:p w14:paraId="2BC3B872">
      <w:pPr>
        <w:spacing w:line="20" w:lineRule="exact"/>
        <w:jc w:val="center"/>
        <w:rPr>
          <w:rFonts w:hint="eastAsia" w:ascii="黑体" w:hAnsi="黑体" w:eastAsia="黑体"/>
          <w:sz w:val="32"/>
          <w:szCs w:val="32"/>
        </w:rPr>
      </w:pPr>
      <w:bookmarkStart w:id="23" w:name="BookMark4"/>
    </w:p>
    <w:p w14:paraId="59C13E14">
      <w:pPr>
        <w:spacing w:line="20" w:lineRule="exact"/>
        <w:jc w:val="center"/>
        <w:rPr>
          <w:rFonts w:hint="eastAsia" w:ascii="黑体" w:hAnsi="黑体" w:eastAsia="黑体"/>
          <w:sz w:val="32"/>
          <w:szCs w:val="32"/>
        </w:rPr>
      </w:pPr>
    </w:p>
    <w:sdt>
      <w:sdtPr>
        <w:tag w:val="NEW_STAND_NAME"/>
        <w:id w:val="595910757"/>
        <w:lock w:val="sdtLocked"/>
        <w:placeholder>
          <w:docPart w:val="3DDF2970FC494303A22536CF31D48176"/>
        </w:placeholder>
      </w:sdtPr>
      <w:sdtContent>
        <w:p w14:paraId="1A31D0B0">
          <w:pPr>
            <w:pStyle w:val="180"/>
            <w:spacing w:before="567" w:beforeLines="182" w:after="686" w:afterLines="220"/>
            <w:rPr>
              <w:rFonts w:hint="eastAsia"/>
            </w:rPr>
          </w:pPr>
          <w:bookmarkStart w:id="24" w:name="NEW_STAND_NAME"/>
          <w:r>
            <w:rPr>
              <w:rFonts w:hint="eastAsia"/>
            </w:rPr>
            <w:t>火电厂碳封存CO</w:t>
          </w:r>
          <w:r>
            <w:rPr>
              <w:rFonts w:hint="eastAsia"/>
              <w:vertAlign w:val="subscript"/>
            </w:rPr>
            <w:t>2</w:t>
          </w:r>
          <w:r>
            <w:rPr>
              <w:rFonts w:hint="eastAsia"/>
            </w:rPr>
            <w:t>检测方法</w:t>
          </w:r>
        </w:p>
      </w:sdtContent>
    </w:sdt>
    <w:bookmarkEnd w:id="24"/>
    <w:p w14:paraId="68953F71">
      <w:pPr>
        <w:pStyle w:val="107"/>
        <w:numPr>
          <w:ilvl w:val="0"/>
          <w:numId w:val="33"/>
        </w:numPr>
        <w:spacing w:before="312" w:after="312"/>
        <w:rPr>
          <w:szCs w:val="21"/>
        </w:rPr>
      </w:pPr>
      <w:bookmarkStart w:id="25" w:name="_Toc24884218"/>
      <w:bookmarkStart w:id="26" w:name="_Toc26986530"/>
      <w:bookmarkStart w:id="27" w:name="_Toc17233333"/>
      <w:bookmarkStart w:id="28" w:name="_Toc26986771"/>
      <w:bookmarkStart w:id="29" w:name="_Toc185428589"/>
      <w:bookmarkStart w:id="30" w:name="_Toc24884211"/>
      <w:bookmarkStart w:id="31" w:name="_Toc17233325"/>
      <w:bookmarkStart w:id="32" w:name="_Toc26648465"/>
      <w:bookmarkStart w:id="33" w:name="_Toc26718930"/>
      <w:r>
        <w:rPr>
          <w:rFonts w:hint="eastAsia"/>
          <w:szCs w:val="21"/>
        </w:rPr>
        <w:t>范围</w:t>
      </w:r>
      <w:bookmarkEnd w:id="25"/>
      <w:bookmarkEnd w:id="26"/>
      <w:bookmarkEnd w:id="27"/>
      <w:bookmarkEnd w:id="28"/>
      <w:bookmarkEnd w:id="29"/>
      <w:bookmarkEnd w:id="30"/>
      <w:bookmarkEnd w:id="31"/>
      <w:bookmarkEnd w:id="32"/>
      <w:bookmarkEnd w:id="33"/>
    </w:p>
    <w:p w14:paraId="6FF30FED">
      <w:pPr>
        <w:pStyle w:val="59"/>
        <w:spacing w:line="360" w:lineRule="auto"/>
        <w:ind w:firstLine="420"/>
      </w:pPr>
      <w:bookmarkStart w:id="34" w:name="_Toc24884212"/>
      <w:bookmarkStart w:id="35" w:name="_Toc26648466"/>
      <w:bookmarkStart w:id="36" w:name="_Toc17233334"/>
      <w:bookmarkStart w:id="37" w:name="_Toc17233326"/>
      <w:bookmarkStart w:id="38" w:name="_Toc24884219"/>
      <w:r>
        <w:rPr>
          <w:rFonts w:hint="eastAsia"/>
        </w:rPr>
        <w:t>本文件规定了火电厂碳封存CO</w:t>
      </w:r>
      <w:r>
        <w:rPr>
          <w:rFonts w:hint="eastAsia"/>
          <w:vertAlign w:val="subscript"/>
        </w:rPr>
        <w:t>2</w:t>
      </w:r>
      <w:r>
        <w:rPr>
          <w:rFonts w:hint="eastAsia"/>
        </w:rPr>
        <w:t>检测的检测流程、检测方法与要求、检测报告。</w:t>
      </w:r>
    </w:p>
    <w:p w14:paraId="79DD1A0D">
      <w:pPr>
        <w:pStyle w:val="59"/>
        <w:spacing w:line="360" w:lineRule="auto"/>
        <w:ind w:firstLine="420"/>
      </w:pPr>
      <w:r>
        <w:rPr>
          <w:rFonts w:hint="eastAsia"/>
        </w:rPr>
        <w:t>本文件适用于</w:t>
      </w:r>
      <w:r>
        <w:rPr>
          <w:rFonts w:hint="eastAsia"/>
          <w:color w:val="000000" w:themeColor="text1"/>
          <w:szCs w:val="21"/>
          <w14:textFill>
            <w14:solidFill>
              <w14:schemeClr w14:val="tx1"/>
            </w14:solidFill>
          </w14:textFill>
        </w:rPr>
        <w:t>陆域范围内火电厂碳排放源经捕集处理后的CO</w:t>
      </w:r>
      <w:r>
        <w:rPr>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的管道运输、储层注入、地质空间CO</w:t>
      </w:r>
      <w:r>
        <w:rPr>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封存</w:t>
      </w:r>
      <w:r>
        <w:rPr>
          <w:rFonts w:hint="eastAsia"/>
          <w:szCs w:val="21"/>
        </w:rPr>
        <w:t>等</w:t>
      </w:r>
      <w:r>
        <w:rPr>
          <w:rFonts w:hint="eastAsia"/>
          <w:color w:val="000000" w:themeColor="text1"/>
          <w:szCs w:val="21"/>
          <w14:textFill>
            <w14:solidFill>
              <w14:schemeClr w14:val="tx1"/>
            </w14:solidFill>
          </w14:textFill>
        </w:rPr>
        <w:t>环节过程中的CO</w:t>
      </w:r>
      <w:r>
        <w:rPr>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含量检测方法，地质空间包含深部咸水层、枯竭油气藏、不可开采煤层等。基性/超基性岩（矿化）等地质封存，CO</w:t>
      </w:r>
      <w:r>
        <w:rPr>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驱油、CO</w:t>
      </w:r>
      <w:r>
        <w:rPr>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驱气等地质利用的CO</w:t>
      </w:r>
      <w:r>
        <w:rPr>
          <w:rFonts w:hint="eastAsia"/>
          <w:color w:val="000000" w:themeColor="text1"/>
          <w:szCs w:val="21"/>
          <w:vertAlign w:val="subscript"/>
          <w14:textFill>
            <w14:solidFill>
              <w14:schemeClr w14:val="tx1"/>
            </w14:solidFill>
          </w14:textFill>
        </w:rPr>
        <w:t>2</w:t>
      </w:r>
      <w:r>
        <w:rPr>
          <w:rFonts w:hint="eastAsia"/>
          <w:color w:val="000000" w:themeColor="text1"/>
          <w:szCs w:val="21"/>
          <w14:textFill>
            <w14:solidFill>
              <w14:schemeClr w14:val="tx1"/>
            </w14:solidFill>
          </w14:textFill>
        </w:rPr>
        <w:t>检测方法可参考本文件。</w:t>
      </w:r>
    </w:p>
    <w:p w14:paraId="291A892D">
      <w:pPr>
        <w:pStyle w:val="107"/>
        <w:numPr>
          <w:ilvl w:val="0"/>
          <w:numId w:val="34"/>
        </w:numPr>
        <w:spacing w:before="312" w:after="312"/>
        <w:rPr>
          <w:szCs w:val="21"/>
        </w:rPr>
      </w:pPr>
      <w:bookmarkStart w:id="39" w:name="_Toc26718931"/>
      <w:bookmarkStart w:id="40" w:name="_Toc26986772"/>
      <w:bookmarkStart w:id="41" w:name="_Toc26986531"/>
      <w:bookmarkStart w:id="42" w:name="_Toc185428590"/>
      <w:r>
        <w:rPr>
          <w:rFonts w:hint="eastAsia"/>
          <w:szCs w:val="21"/>
        </w:rPr>
        <w:t>规范性引用文件</w:t>
      </w:r>
      <w:bookmarkEnd w:id="34"/>
      <w:bookmarkEnd w:id="35"/>
      <w:bookmarkEnd w:id="36"/>
      <w:bookmarkEnd w:id="37"/>
      <w:bookmarkEnd w:id="38"/>
      <w:bookmarkEnd w:id="39"/>
      <w:bookmarkEnd w:id="40"/>
      <w:bookmarkEnd w:id="41"/>
      <w:bookmarkEnd w:id="42"/>
    </w:p>
    <w:sdt>
      <w:sdtPr>
        <w:rPr>
          <w:rFonts w:hint="eastAsia"/>
          <w:szCs w:val="21"/>
        </w:rPr>
        <w:id w:val="715848253"/>
        <w:placeholder>
          <w:docPart w:val="8EDD782B0A554986A46D582A31504B7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szCs w:val="21"/>
        </w:rPr>
      </w:sdtEndPr>
      <w:sdtContent>
        <w:p w14:paraId="2683B5CE">
          <w:pPr>
            <w:pStyle w:val="59"/>
            <w:spacing w:line="360" w:lineRule="auto"/>
            <w:ind w:firstLine="420"/>
            <w:rPr>
              <w:szCs w:val="21"/>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B3AB14A">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GB/T 33672           大气二甲烷光腔衰荡光谱观测系统</w:t>
      </w:r>
    </w:p>
    <w:p w14:paraId="00A16E49">
      <w:pPr>
        <w:pStyle w:val="59"/>
        <w:spacing w:line="360" w:lineRule="auto"/>
        <w:ind w:firstLine="420"/>
        <w:rPr>
          <w:rFonts w:ascii="Times New Roman"/>
          <w:color w:val="000000" w:themeColor="text1"/>
          <w14:textFill>
            <w14:solidFill>
              <w14:schemeClr w14:val="tx1"/>
            </w14:solidFill>
          </w14:textFill>
        </w:rPr>
      </w:pPr>
      <w:r>
        <w:rPr>
          <w:rFonts w:ascii="Times New Roman"/>
          <w:szCs w:val="21"/>
        </w:rPr>
        <w:t>GB/T 34415           大气二氧化碳(CO</w:t>
      </w:r>
      <w:r>
        <w:rPr>
          <w:rFonts w:ascii="Times New Roman"/>
          <w:szCs w:val="21"/>
          <w:vertAlign w:val="subscript"/>
        </w:rPr>
        <w:t>2</w:t>
      </w:r>
      <w:r>
        <w:rPr>
          <w:rFonts w:ascii="Times New Roman"/>
          <w:szCs w:val="21"/>
        </w:rPr>
        <w:t>)光腔衰荡光谱观测系统</w:t>
      </w:r>
    </w:p>
    <w:p w14:paraId="604CFB04">
      <w:pPr>
        <w:pStyle w:val="59"/>
        <w:spacing w:line="360" w:lineRule="auto"/>
        <w:ind w:firstLine="420"/>
        <w:rPr>
          <w:rFonts w:ascii="Times New Roman"/>
        </w:rPr>
      </w:pPr>
      <w:r>
        <w:rPr>
          <w:rFonts w:ascii="Times New Roman"/>
          <w:szCs w:val="21"/>
        </w:rPr>
        <w:t>GBZ/T 300.37         工作场所空气有毒物质测定第37部分：一氧化碳和二氧化碳</w:t>
      </w:r>
    </w:p>
    <w:p w14:paraId="2D06A77B">
      <w:pPr>
        <w:pStyle w:val="59"/>
        <w:spacing w:line="360" w:lineRule="auto"/>
        <w:ind w:firstLine="420"/>
        <w:rPr>
          <w:rFonts w:ascii="Times New Roman"/>
          <w:szCs w:val="21"/>
        </w:rPr>
      </w:pPr>
      <w:r>
        <w:rPr>
          <w:rFonts w:ascii="Times New Roman"/>
          <w:szCs w:val="21"/>
        </w:rPr>
        <w:t>GB/T 6682            分析实验室用水规格和试验方法</w:t>
      </w:r>
    </w:p>
    <w:p w14:paraId="2FD41DD9">
      <w:pPr>
        <w:pStyle w:val="59"/>
        <w:spacing w:line="360" w:lineRule="auto"/>
        <w:ind w:left="2730" w:leftChars="200" w:hanging="2310" w:hangingChars="110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DZ/T 0064.1          地下水质分析方法 第1部分：一般要求</w:t>
      </w:r>
    </w:p>
    <w:p w14:paraId="39C88837">
      <w:pPr>
        <w:pStyle w:val="59"/>
        <w:spacing w:line="360" w:lineRule="auto"/>
        <w:ind w:left="2730" w:leftChars="200" w:hanging="2310" w:hangingChars="1100"/>
        <w:rPr>
          <w:rFonts w:ascii="Times New Roman"/>
          <w:color w:val="FF0000"/>
        </w:rPr>
      </w:pPr>
      <w:r>
        <w:rPr>
          <w:rFonts w:ascii="Times New Roman"/>
          <w:color w:val="000000" w:themeColor="text1"/>
          <w14:textFill>
            <w14:solidFill>
              <w14:schemeClr w14:val="tx1"/>
            </w14:solidFill>
          </w14:textFill>
        </w:rPr>
        <w:t>DZ/T 0064.2          地下水质分析方法 第2部分：水样的采集和保存</w:t>
      </w:r>
    </w:p>
    <w:p w14:paraId="2BF90EE0">
      <w:pPr>
        <w:pStyle w:val="59"/>
        <w:spacing w:line="360" w:lineRule="auto"/>
        <w:ind w:left="2730" w:leftChars="200" w:hanging="2310" w:hangingChars="1100"/>
        <w:rPr>
          <w:rFonts w:ascii="Times New Roman"/>
        </w:rPr>
      </w:pPr>
      <w:r>
        <w:rPr>
          <w:rFonts w:ascii="Times New Roman"/>
          <w:color w:val="000000" w:themeColor="text1"/>
          <w14:textFill>
            <w14:solidFill>
              <w14:schemeClr w14:val="tx1"/>
            </w14:solidFill>
          </w14:textFill>
        </w:rPr>
        <w:t>DZ/T 0064.47         地下水质分析方法 第47部分：</w:t>
      </w:r>
      <w:r>
        <w:rPr>
          <w:rFonts w:ascii="Times New Roman"/>
        </w:rPr>
        <w:t>游离二氧化碳的测定 滴定法</w:t>
      </w:r>
    </w:p>
    <w:p w14:paraId="7F20A07E">
      <w:pPr>
        <w:pStyle w:val="59"/>
        <w:spacing w:line="360" w:lineRule="auto"/>
        <w:ind w:left="2730" w:leftChars="200" w:hanging="2310" w:hangingChars="1100"/>
        <w:rPr>
          <w:rFonts w:ascii="Times New Roman"/>
        </w:rPr>
      </w:pPr>
      <w:r>
        <w:rPr>
          <w:rFonts w:ascii="Times New Roman"/>
          <w:color w:val="000000" w:themeColor="text1"/>
          <w14:textFill>
            <w14:solidFill>
              <w14:schemeClr w14:val="tx1"/>
            </w14:solidFill>
          </w14:textFill>
        </w:rPr>
        <w:t>DZ/T 0064.48         地下水质分析方法 第48部分：侵蚀性二氧化碳的测定 滴定法</w:t>
      </w:r>
    </w:p>
    <w:p w14:paraId="0118AF88">
      <w:pPr>
        <w:pStyle w:val="59"/>
        <w:spacing w:line="360" w:lineRule="auto"/>
        <w:ind w:left="2730" w:leftChars="200" w:hanging="2310" w:hangingChars="110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DZ/T 0064.49         地下水质分析方法 第49部分：碳酸根、重碳酸根和氢氧根离子的测定 滴定法</w:t>
      </w:r>
    </w:p>
    <w:p w14:paraId="4F5ABFDB">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HJ/T 166             土壤环境监测技术规范</w:t>
      </w:r>
    </w:p>
    <w:p w14:paraId="7E6F1758">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HJ 494               水质采样技术指导</w:t>
      </w:r>
    </w:p>
    <w:p w14:paraId="2599ACE4">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HJ 501               水质 总有机碳的测定 燃烧氧化—非分散红外吸收法</w:t>
      </w:r>
    </w:p>
    <w:p w14:paraId="73432487">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 xml:space="preserve">HJ 870             </w:t>
      </w:r>
      <w:r>
        <w:rPr>
          <w:rFonts w:hint="eastAsia" w:ascii="Times New Roman"/>
          <w:color w:val="000000" w:themeColor="text1"/>
          <w14:textFill>
            <w14:solidFill>
              <w14:schemeClr w14:val="tx1"/>
            </w14:solidFill>
          </w14:textFill>
        </w:rPr>
        <w:t xml:space="preserve"> </w:t>
      </w:r>
      <w:r>
        <w:rPr>
          <w:rFonts w:ascii="Times New Roman"/>
          <w:color w:val="000000" w:themeColor="text1"/>
          <w14:textFill>
            <w14:solidFill>
              <w14:schemeClr w14:val="tx1"/>
            </w14:solidFill>
          </w14:textFill>
        </w:rPr>
        <w:t xml:space="preserve"> 固定污染源废气 二氧化碳的测定 非分散红外吸收</w:t>
      </w:r>
    </w:p>
    <w:p w14:paraId="1A1461E1">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SH/T 3202            二氧化碳输送管道工程设计标准</w:t>
      </w:r>
    </w:p>
    <w:p w14:paraId="18A5B2A2">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SY/T 6826            输油管道泄漏监测系统技术规范</w:t>
      </w:r>
    </w:p>
    <w:p w14:paraId="49EE70BF">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SL 80                游离二氧化碳的测定（碱滴定法）</w:t>
      </w:r>
    </w:p>
    <w:p w14:paraId="44432B1B">
      <w:pPr>
        <w:pStyle w:val="59"/>
        <w:spacing w:line="360" w:lineRule="auto"/>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SL 81                侵蚀性二氧化碳的测定（酸滴定法）</w:t>
      </w:r>
    </w:p>
    <w:p w14:paraId="75FA3B77">
      <w:pPr>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kern w:val="0"/>
          <w:szCs w:val="20"/>
          <w14:textFill>
            <w14:solidFill>
              <w14:schemeClr w14:val="tx1"/>
            </w14:solidFill>
          </w14:textFill>
        </w:rPr>
        <w:t>ASTMD 513          水中二氧化碳溶解量和总量的标准试验方法</w:t>
      </w:r>
    </w:p>
    <w:p w14:paraId="3E836030">
      <w:pPr>
        <w:pStyle w:val="107"/>
        <w:numPr>
          <w:ilvl w:val="0"/>
          <w:numId w:val="35"/>
        </w:numPr>
        <w:spacing w:before="312" w:after="312"/>
        <w:rPr>
          <w:szCs w:val="21"/>
        </w:rPr>
      </w:pPr>
      <w:bookmarkStart w:id="43" w:name="_Toc185428591"/>
      <w:r>
        <w:rPr>
          <w:rFonts w:hint="eastAsia"/>
          <w:szCs w:val="21"/>
        </w:rPr>
        <w:t>术语和定义</w:t>
      </w:r>
      <w:bookmarkEnd w:id="43"/>
    </w:p>
    <w:sdt>
      <w:sdtPr>
        <w:rPr>
          <w:szCs w:val="21"/>
        </w:rPr>
        <w:id w:val="-1202397252"/>
        <w:placeholder>
          <w:docPart w:val="4EA46D2FB41D4CCEB75B973A1F63EC7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szCs w:val="21"/>
        </w:rPr>
      </w:sdtEndPr>
      <w:sdtContent>
        <w:p w14:paraId="759AEEE2">
          <w:pPr>
            <w:pStyle w:val="59"/>
            <w:spacing w:line="360" w:lineRule="auto"/>
            <w:ind w:firstLine="420"/>
            <w:rPr>
              <w:szCs w:val="21"/>
            </w:rPr>
          </w:pPr>
          <w:r>
            <w:rPr>
              <w:szCs w:val="21"/>
            </w:rPr>
            <w:t>下列术语和定义适用于本文件。</w:t>
          </w:r>
        </w:p>
      </w:sdtContent>
    </w:sdt>
    <w:p w14:paraId="0C6D0ACE">
      <w:pPr>
        <w:pStyle w:val="226"/>
        <w:numPr>
          <w:ilvl w:val="0"/>
          <w:numId w:val="0"/>
        </w:numPr>
        <w:spacing w:line="360" w:lineRule="auto"/>
        <w:rPr>
          <w:rFonts w:ascii="Times New Roman" w:eastAsia="黑体"/>
          <w:szCs w:val="21"/>
        </w:rPr>
      </w:pPr>
      <w:r>
        <w:rPr>
          <w:rFonts w:ascii="Times New Roman" w:eastAsia="黑体"/>
          <w:szCs w:val="21"/>
        </w:rPr>
        <w:t>3.1 管道泄漏 pipeline leak （来源：SY/T 6826-2022）</w:t>
      </w:r>
    </w:p>
    <w:p w14:paraId="056BD790">
      <w:pPr>
        <w:pStyle w:val="226"/>
        <w:numPr>
          <w:ilvl w:val="0"/>
          <w:numId w:val="0"/>
        </w:numPr>
        <w:spacing w:line="360" w:lineRule="auto"/>
        <w:ind w:firstLine="420" w:firstLineChars="200"/>
        <w:rPr>
          <w:rFonts w:ascii="Times New Roman"/>
          <w:szCs w:val="21"/>
        </w:rPr>
      </w:pPr>
      <w:r>
        <w:rPr>
          <w:rFonts w:ascii="Times New Roman"/>
          <w:szCs w:val="21"/>
        </w:rPr>
        <w:t>输送介质由于打孔、第三方破坏或管道破裂等原因从管道中流出。</w:t>
      </w:r>
    </w:p>
    <w:p w14:paraId="0D4D507E">
      <w:pPr>
        <w:pStyle w:val="226"/>
        <w:numPr>
          <w:ilvl w:val="0"/>
          <w:numId w:val="0"/>
        </w:numPr>
        <w:spacing w:line="360" w:lineRule="auto"/>
        <w:rPr>
          <w:rFonts w:ascii="Times New Roman" w:eastAsia="黑体"/>
          <w:szCs w:val="21"/>
        </w:rPr>
      </w:pPr>
      <w:r>
        <w:rPr>
          <w:rFonts w:ascii="Times New Roman" w:eastAsia="黑体"/>
          <w:szCs w:val="21"/>
        </w:rPr>
        <w:t>3.2 CO</w:t>
      </w:r>
      <w:r>
        <w:rPr>
          <w:rFonts w:ascii="Times New Roman" w:eastAsia="黑体"/>
          <w:szCs w:val="21"/>
          <w:vertAlign w:val="subscript"/>
        </w:rPr>
        <w:t>2</w:t>
      </w:r>
      <w:r>
        <w:rPr>
          <w:rFonts w:ascii="Times New Roman" w:eastAsia="黑体"/>
          <w:szCs w:val="21"/>
        </w:rPr>
        <w:t>通量 carbon dioxide fluarbonx</w:t>
      </w:r>
    </w:p>
    <w:p w14:paraId="2CD46302">
      <w:pPr>
        <w:pStyle w:val="226"/>
        <w:numPr>
          <w:ilvl w:val="0"/>
          <w:numId w:val="0"/>
        </w:numPr>
        <w:spacing w:line="360" w:lineRule="auto"/>
        <w:ind w:firstLine="420" w:firstLineChars="200"/>
        <w:rPr>
          <w:rFonts w:ascii="Times New Roman"/>
          <w:szCs w:val="21"/>
        </w:rPr>
      </w:pPr>
      <w:bookmarkStart w:id="44" w:name="_Hlk176458092"/>
      <w:r>
        <w:rPr>
          <w:rFonts w:ascii="Times New Roman"/>
          <w:szCs w:val="21"/>
        </w:rPr>
        <w:t>CO</w:t>
      </w:r>
      <w:r>
        <w:rPr>
          <w:rFonts w:ascii="Times New Roman"/>
          <w:szCs w:val="21"/>
          <w:vertAlign w:val="subscript"/>
        </w:rPr>
        <w:t>2</w:t>
      </w:r>
      <w:bookmarkEnd w:id="44"/>
      <w:r>
        <w:rPr>
          <w:rFonts w:ascii="Times New Roman"/>
          <w:szCs w:val="21"/>
        </w:rPr>
        <w:t>通量是指生态系统通过某一生态断面的CO</w:t>
      </w:r>
      <w:r>
        <w:rPr>
          <w:rFonts w:ascii="Times New Roman"/>
          <w:szCs w:val="21"/>
          <w:vertAlign w:val="subscript"/>
        </w:rPr>
        <w:t>2</w:t>
      </w:r>
      <w:r>
        <w:rPr>
          <w:rFonts w:ascii="Times New Roman"/>
          <w:szCs w:val="21"/>
        </w:rPr>
        <w:t>的总量，通常用单位时间内通过单位面积的CO₂的质量来表示。</w:t>
      </w:r>
    </w:p>
    <w:p w14:paraId="180CD770">
      <w:pPr>
        <w:pStyle w:val="226"/>
        <w:numPr>
          <w:ilvl w:val="0"/>
          <w:numId w:val="0"/>
        </w:numPr>
        <w:spacing w:line="360" w:lineRule="auto"/>
        <w:rPr>
          <w:rFonts w:ascii="Times New Roman" w:eastAsia="黑体"/>
          <w:szCs w:val="21"/>
        </w:rPr>
      </w:pPr>
      <w:r>
        <w:rPr>
          <w:rFonts w:ascii="Times New Roman" w:eastAsia="黑体"/>
          <w:szCs w:val="21"/>
        </w:rPr>
        <w:t>3.3 CO</w:t>
      </w:r>
      <w:r>
        <w:rPr>
          <w:rFonts w:ascii="Times New Roman" w:eastAsia="黑体"/>
          <w:szCs w:val="21"/>
          <w:vertAlign w:val="subscript"/>
        </w:rPr>
        <w:t>2</w:t>
      </w:r>
      <w:r>
        <w:rPr>
          <w:rFonts w:ascii="Times New Roman" w:eastAsia="黑体"/>
          <w:szCs w:val="21"/>
        </w:rPr>
        <w:t>浓度传感器 carbon dioxide concentration sensor</w:t>
      </w:r>
    </w:p>
    <w:p w14:paraId="375CE444">
      <w:pPr>
        <w:pStyle w:val="226"/>
        <w:numPr>
          <w:ilvl w:val="0"/>
          <w:numId w:val="0"/>
        </w:numPr>
        <w:spacing w:line="360" w:lineRule="auto"/>
        <w:ind w:firstLine="420" w:firstLineChars="200"/>
        <w:rPr>
          <w:rFonts w:ascii="Times New Roman"/>
          <w:szCs w:val="21"/>
        </w:rPr>
      </w:pPr>
      <w:r>
        <w:rPr>
          <w:rFonts w:ascii="Times New Roman"/>
          <w:szCs w:val="21"/>
        </w:rPr>
        <w:t>用于测量环境中CO</w:t>
      </w:r>
      <w:r>
        <w:rPr>
          <w:rFonts w:ascii="Times New Roman"/>
          <w:szCs w:val="21"/>
          <w:vertAlign w:val="subscript"/>
        </w:rPr>
        <w:t>2</w:t>
      </w:r>
      <w:r>
        <w:rPr>
          <w:rFonts w:ascii="Times New Roman"/>
          <w:szCs w:val="21"/>
        </w:rPr>
        <w:t>浓度的设备。它通过特定的检测原理和技术，将环境中CO</w:t>
      </w:r>
      <w:r>
        <w:rPr>
          <w:rFonts w:ascii="Times New Roman"/>
          <w:szCs w:val="21"/>
          <w:vertAlign w:val="subscript"/>
        </w:rPr>
        <w:t>2</w:t>
      </w:r>
      <w:r>
        <w:rPr>
          <w:rFonts w:ascii="Times New Roman"/>
          <w:szCs w:val="21"/>
        </w:rPr>
        <w:t>的含量转化为电信号或其他可读取的输出形式，以便检测人员准确了解特定空间内CO</w:t>
      </w:r>
      <w:r>
        <w:rPr>
          <w:rFonts w:ascii="Times New Roman"/>
          <w:szCs w:val="21"/>
          <w:vertAlign w:val="subscript"/>
        </w:rPr>
        <w:t>2</w:t>
      </w:r>
      <w:r>
        <w:rPr>
          <w:rFonts w:ascii="Times New Roman"/>
          <w:szCs w:val="21"/>
        </w:rPr>
        <w:t>的浓度水平。</w:t>
      </w:r>
    </w:p>
    <w:p w14:paraId="7C1DA545">
      <w:pPr>
        <w:pStyle w:val="107"/>
        <w:numPr>
          <w:ilvl w:val="0"/>
          <w:numId w:val="35"/>
        </w:numPr>
        <w:spacing w:before="312" w:after="312"/>
        <w:rPr>
          <w:szCs w:val="21"/>
        </w:rPr>
      </w:pPr>
      <w:bookmarkStart w:id="45" w:name="_Toc185428592"/>
      <w:r>
        <w:rPr>
          <w:rFonts w:hint="eastAsia"/>
          <w:szCs w:val="21"/>
        </w:rPr>
        <w:t>检测流程</w:t>
      </w:r>
      <w:bookmarkEnd w:id="45"/>
    </w:p>
    <w:p w14:paraId="7CB24C62">
      <w:pPr>
        <w:pStyle w:val="59"/>
        <w:spacing w:line="360" w:lineRule="auto"/>
        <w:ind w:firstLine="420"/>
        <w:rPr>
          <w:rFonts w:ascii="Times New Roman"/>
        </w:rPr>
      </w:pPr>
      <w:r>
        <w:rPr>
          <w:rFonts w:ascii="Times New Roman"/>
        </w:rPr>
        <w:t>火电厂碳封存检测目标是：CO</w:t>
      </w:r>
      <w:r>
        <w:rPr>
          <w:rFonts w:ascii="Times New Roman"/>
          <w:vertAlign w:val="subscript"/>
        </w:rPr>
        <w:t>2</w:t>
      </w:r>
      <w:r>
        <w:rPr>
          <w:rFonts w:ascii="Times New Roman"/>
        </w:rPr>
        <w:t>封存检测过程的可量化、可核证，规范CO</w:t>
      </w:r>
      <w:r>
        <w:rPr>
          <w:rFonts w:ascii="Times New Roman"/>
          <w:vertAlign w:val="subscript"/>
        </w:rPr>
        <w:t>2</w:t>
      </w:r>
      <w:r>
        <w:rPr>
          <w:rFonts w:ascii="Times New Roman"/>
        </w:rPr>
        <w:t>管道运输与封存过程中的的CO</w:t>
      </w:r>
      <w:r>
        <w:rPr>
          <w:rFonts w:ascii="Times New Roman"/>
          <w:vertAlign w:val="subscript"/>
        </w:rPr>
        <w:t>2</w:t>
      </w:r>
      <w:r>
        <w:rPr>
          <w:rFonts w:ascii="Times New Roman"/>
        </w:rPr>
        <w:t>检测方法。本标准检测的范围包括空中、地表和地下检测。空中检测不同高度、不同范围大气中CO</w:t>
      </w:r>
      <w:r>
        <w:rPr>
          <w:rFonts w:ascii="Times New Roman"/>
          <w:vertAlign w:val="subscript"/>
        </w:rPr>
        <w:t>2</w:t>
      </w:r>
      <w:r>
        <w:rPr>
          <w:rFonts w:ascii="Times New Roman"/>
        </w:rPr>
        <w:t>背景值和CO</w:t>
      </w:r>
      <w:r>
        <w:rPr>
          <w:rFonts w:ascii="Times New Roman"/>
          <w:vertAlign w:val="subscript"/>
        </w:rPr>
        <w:t>2</w:t>
      </w:r>
      <w:r>
        <w:rPr>
          <w:rFonts w:ascii="Times New Roman"/>
        </w:rPr>
        <w:t>浓度变化等；地表检测地表CO</w:t>
      </w:r>
      <w:r>
        <w:rPr>
          <w:rFonts w:ascii="Times New Roman"/>
          <w:vertAlign w:val="subscript"/>
        </w:rPr>
        <w:t>2</w:t>
      </w:r>
      <w:r>
        <w:rPr>
          <w:rFonts w:ascii="Times New Roman"/>
        </w:rPr>
        <w:t>背景值、浓度变化和地下向地面的CO</w:t>
      </w:r>
      <w:r>
        <w:rPr>
          <w:rFonts w:ascii="Times New Roman"/>
          <w:vertAlign w:val="subscript"/>
        </w:rPr>
        <w:t>2</w:t>
      </w:r>
      <w:r>
        <w:rPr>
          <w:rFonts w:ascii="Times New Roman"/>
        </w:rPr>
        <w:t>扩散通量等；地下检测CO</w:t>
      </w:r>
      <w:r>
        <w:rPr>
          <w:rFonts w:ascii="Times New Roman"/>
          <w:vertAlign w:val="subscript"/>
        </w:rPr>
        <w:t>2</w:t>
      </w:r>
      <w:r>
        <w:rPr>
          <w:rFonts w:ascii="Times New Roman"/>
        </w:rPr>
        <w:t>地质封存体封存CO</w:t>
      </w:r>
      <w:r>
        <w:rPr>
          <w:rFonts w:ascii="Times New Roman"/>
          <w:vertAlign w:val="subscript"/>
        </w:rPr>
        <w:t>2</w:t>
      </w:r>
      <w:r>
        <w:rPr>
          <w:rFonts w:hint="eastAsia" w:ascii="Times New Roman"/>
        </w:rPr>
        <w:t>浓度变化</w:t>
      </w:r>
      <w:r>
        <w:rPr>
          <w:rFonts w:ascii="Times New Roman"/>
        </w:rPr>
        <w:t>。</w:t>
      </w:r>
    </w:p>
    <w:p w14:paraId="52BF381A">
      <w:pPr>
        <w:pStyle w:val="59"/>
        <w:spacing w:line="360" w:lineRule="auto"/>
        <w:ind w:firstLine="420"/>
        <w:jc w:val="center"/>
        <w:rPr>
          <w:rFonts w:hint="eastAsia"/>
        </w:rPr>
      </w:pPr>
      <w:r>
        <w:drawing>
          <wp:inline distT="0" distB="0" distL="0" distR="0">
            <wp:extent cx="2028825" cy="3752850"/>
            <wp:effectExtent l="0" t="0" r="9525" b="0"/>
            <wp:docPr id="12312634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263426" name="图片 1"/>
                    <pic:cNvPicPr>
                      <a:picLocks noChangeAspect="1"/>
                    </pic:cNvPicPr>
                  </pic:nvPicPr>
                  <pic:blipFill>
                    <a:blip r:embed="rId15"/>
                    <a:stretch>
                      <a:fillRect/>
                    </a:stretch>
                  </pic:blipFill>
                  <pic:spPr>
                    <a:xfrm>
                      <a:off x="0" y="0"/>
                      <a:ext cx="2028825" cy="3752850"/>
                    </a:xfrm>
                    <a:prstGeom prst="rect">
                      <a:avLst/>
                    </a:prstGeom>
                  </pic:spPr>
                </pic:pic>
              </a:graphicData>
            </a:graphic>
          </wp:inline>
        </w:drawing>
      </w:r>
    </w:p>
    <w:p w14:paraId="46C46542">
      <w:pPr>
        <w:pStyle w:val="117"/>
        <w:spacing w:before="156" w:after="156" w:line="360" w:lineRule="auto"/>
        <w:ind w:firstLine="200"/>
        <w:rPr>
          <w:rFonts w:hint="eastAsia" w:ascii="宋体" w:hAnsi="宋体" w:cs="宋体"/>
          <w:color w:val="000000"/>
          <w:lang w:bidi="ar"/>
        </w:rPr>
      </w:pPr>
      <w:bookmarkStart w:id="46" w:name="_Hlk183079110"/>
      <w:r>
        <w:rPr>
          <w:rFonts w:hint="eastAsia"/>
        </w:rPr>
        <w:t>检测流程图</w:t>
      </w:r>
    </w:p>
    <w:bookmarkEnd w:id="46"/>
    <w:p w14:paraId="0437F2D2">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具体检测流程如下（如图1所示）：</w:t>
      </w:r>
    </w:p>
    <w:p w14:paraId="4255D3DC">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1.确定检测环节</w:t>
      </w:r>
    </w:p>
    <w:p w14:paraId="0ED245A8">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包含运输、封存两个单元。</w:t>
      </w:r>
    </w:p>
    <w:p w14:paraId="7D0F031B">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2.确定检测对象</w:t>
      </w:r>
    </w:p>
    <w:p w14:paraId="01653504">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检测空间范围为空中、地表和地下，具体划分有管道、井筒、地质体、地下水、土壤、大气。</w:t>
      </w:r>
    </w:p>
    <w:p w14:paraId="6BCF52DF">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3.确定检测指标和检测方法</w:t>
      </w:r>
    </w:p>
    <w:p w14:paraId="5EB320FE">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检测内容：大气、地表、地下的CO</w:t>
      </w:r>
      <w:r>
        <w:rPr>
          <w:rFonts w:ascii="Times New Roman" w:hAnsi="Times New Roman"/>
          <w:kern w:val="0"/>
          <w:szCs w:val="20"/>
          <w:vertAlign w:val="subscript"/>
        </w:rPr>
        <w:t>2</w:t>
      </w:r>
      <w:r>
        <w:rPr>
          <w:rFonts w:ascii="Times New Roman" w:hAnsi="Times New Roman"/>
          <w:kern w:val="0"/>
          <w:szCs w:val="20"/>
        </w:rPr>
        <w:t>浓度值、CO</w:t>
      </w:r>
      <w:r>
        <w:rPr>
          <w:rFonts w:ascii="Times New Roman" w:hAnsi="Times New Roman"/>
          <w:kern w:val="0"/>
          <w:szCs w:val="20"/>
          <w:vertAlign w:val="subscript"/>
        </w:rPr>
        <w:t>2</w:t>
      </w:r>
      <w:r>
        <w:rPr>
          <w:rFonts w:ascii="Times New Roman" w:hAnsi="Times New Roman"/>
          <w:kern w:val="0"/>
          <w:szCs w:val="20"/>
        </w:rPr>
        <w:t>通量等指标。具体检测方法见表1。</w:t>
      </w:r>
    </w:p>
    <w:p w14:paraId="0206C3BC">
      <w:pPr>
        <w:tabs>
          <w:tab w:val="left" w:pos="1394"/>
        </w:tabs>
        <w:spacing w:line="360" w:lineRule="auto"/>
        <w:ind w:firstLine="420" w:firstLineChars="200"/>
        <w:rPr>
          <w:rFonts w:ascii="Times New Roman" w:hAnsi="Times New Roman"/>
          <w:kern w:val="0"/>
          <w:szCs w:val="20"/>
        </w:rPr>
      </w:pPr>
      <w:r>
        <w:rPr>
          <w:rFonts w:ascii="Times New Roman" w:hAnsi="Times New Roman"/>
          <w:kern w:val="0"/>
          <w:szCs w:val="20"/>
        </w:rPr>
        <w:t>4.提交检测报告</w:t>
      </w:r>
    </w:p>
    <w:p w14:paraId="353DAD33">
      <w:pPr>
        <w:tabs>
          <w:tab w:val="left" w:pos="1394"/>
        </w:tabs>
        <w:spacing w:line="360" w:lineRule="auto"/>
        <w:ind w:firstLine="420" w:firstLineChars="200"/>
        <w:rPr>
          <w:rFonts w:ascii="Times New Roman" w:hAnsi="Times New Roman"/>
        </w:rPr>
      </w:pPr>
      <w:r>
        <w:rPr>
          <w:rFonts w:ascii="Times New Roman" w:hAnsi="Times New Roman"/>
          <w:kern w:val="0"/>
          <w:szCs w:val="20"/>
        </w:rPr>
        <w:t>详细总结检测</w:t>
      </w:r>
      <w:r>
        <w:rPr>
          <w:rFonts w:hint="eastAsia" w:ascii="Times New Roman" w:hAnsi="Times New Roman"/>
          <w:kern w:val="0"/>
          <w:szCs w:val="20"/>
        </w:rPr>
        <w:t>流</w:t>
      </w:r>
      <w:r>
        <w:rPr>
          <w:rFonts w:ascii="Times New Roman" w:hAnsi="Times New Roman"/>
          <w:kern w:val="0"/>
          <w:szCs w:val="20"/>
        </w:rPr>
        <w:t>程与结果。</w:t>
      </w:r>
    </w:p>
    <w:p w14:paraId="49F8C8DC">
      <w:pPr>
        <w:pStyle w:val="59"/>
        <w:ind w:firstLine="420"/>
        <w:rPr>
          <w:rFonts w:ascii="Times New Roman"/>
        </w:rPr>
      </w:pPr>
    </w:p>
    <w:p w14:paraId="13EE2BBC">
      <w:pPr>
        <w:pStyle w:val="107"/>
        <w:numPr>
          <w:ilvl w:val="0"/>
          <w:numId w:val="35"/>
        </w:numPr>
        <w:spacing w:before="312" w:after="312"/>
        <w:rPr>
          <w:rFonts w:ascii="Times New Roman"/>
          <w:szCs w:val="21"/>
        </w:rPr>
      </w:pPr>
      <w:bookmarkStart w:id="47" w:name="_Toc185428593"/>
      <w:r>
        <w:rPr>
          <w:rFonts w:ascii="Times New Roman"/>
          <w:szCs w:val="21"/>
        </w:rPr>
        <w:t>检测方法</w:t>
      </w:r>
      <w:r>
        <w:rPr>
          <w:rFonts w:hint="eastAsia" w:ascii="Times New Roman"/>
          <w:szCs w:val="21"/>
        </w:rPr>
        <w:t>与要求</w:t>
      </w:r>
      <w:bookmarkEnd w:id="47"/>
    </w:p>
    <w:p w14:paraId="4D748B17">
      <w:pPr>
        <w:pStyle w:val="108"/>
        <w:numPr>
          <w:ilvl w:val="0"/>
          <w:numId w:val="0"/>
        </w:numPr>
        <w:spacing w:before="156" w:after="156" w:line="360" w:lineRule="auto"/>
        <w:rPr>
          <w:rFonts w:ascii="Times New Roman"/>
          <w:szCs w:val="21"/>
        </w:rPr>
      </w:pPr>
      <w:r>
        <w:rPr>
          <w:rFonts w:hint="eastAsia" w:ascii="Times New Roman"/>
          <w:szCs w:val="21"/>
        </w:rPr>
        <w:t>5.1 通则</w:t>
      </w:r>
    </w:p>
    <w:p w14:paraId="2CA91151">
      <w:pPr>
        <w:pStyle w:val="59"/>
        <w:spacing w:line="360" w:lineRule="auto"/>
        <w:ind w:firstLine="420"/>
        <w:rPr>
          <w:rFonts w:ascii="Times New Roman"/>
        </w:rPr>
      </w:pPr>
      <w:bookmarkStart w:id="48" w:name="_Hlk183185005"/>
      <w:r>
        <w:rPr>
          <w:rFonts w:ascii="Times New Roman"/>
        </w:rPr>
        <w:t>本标准所列检测方法适用于以陆域范围内火电厂捕集的CO</w:t>
      </w:r>
      <w:r>
        <w:rPr>
          <w:rFonts w:ascii="Times New Roman"/>
          <w:vertAlign w:val="subscript"/>
        </w:rPr>
        <w:t>2</w:t>
      </w:r>
      <w:r>
        <w:rPr>
          <w:rFonts w:ascii="Times New Roman"/>
        </w:rPr>
        <w:t>为碳源，管道运输、储层注入、CO</w:t>
      </w:r>
      <w:r>
        <w:rPr>
          <w:rFonts w:ascii="Times New Roman"/>
          <w:vertAlign w:val="subscript"/>
        </w:rPr>
        <w:t>2</w:t>
      </w:r>
      <w:r>
        <w:rPr>
          <w:rFonts w:ascii="Times New Roman"/>
        </w:rPr>
        <w:t>地质储存过程中包括管道、井筒、地质体（包含深部咸水层、枯竭油气藏、不可开采煤层等地质空间）、地下水流体、地表土壤及大气在内的CO</w:t>
      </w:r>
      <w:r>
        <w:rPr>
          <w:rFonts w:ascii="Times New Roman"/>
          <w:vertAlign w:val="subscript"/>
        </w:rPr>
        <w:t>2</w:t>
      </w:r>
      <w:r>
        <w:rPr>
          <w:rFonts w:ascii="Times New Roman"/>
        </w:rPr>
        <w:t>检测。实际检测过程中，需至少检测CO</w:t>
      </w:r>
      <w:r>
        <w:rPr>
          <w:rFonts w:ascii="Times New Roman"/>
          <w:vertAlign w:val="subscript"/>
        </w:rPr>
        <w:t>2</w:t>
      </w:r>
      <w:r>
        <w:rPr>
          <w:rFonts w:ascii="Times New Roman"/>
        </w:rPr>
        <w:t>浓度背景值、封存后CO</w:t>
      </w:r>
      <w:r>
        <w:rPr>
          <w:rFonts w:ascii="Times New Roman"/>
          <w:vertAlign w:val="subscript"/>
        </w:rPr>
        <w:t>2</w:t>
      </w:r>
      <w:r>
        <w:rPr>
          <w:rFonts w:ascii="Times New Roman"/>
        </w:rPr>
        <w:t>浓度实时值，管道需检测泄露量，深部咸水层需检测</w:t>
      </w:r>
      <w:r>
        <w:rPr>
          <w:rFonts w:hint="eastAsia" w:ascii="Times New Roman"/>
        </w:rPr>
        <w:t>浓度</w:t>
      </w:r>
      <w:r>
        <w:rPr>
          <w:rFonts w:ascii="Times New Roman"/>
        </w:rPr>
        <w:t>，其他指标视情况而定；所选检测也可以作为常规监测或定期检测的一部分重复开展。下表（表1）为检测对象所适用于的检测方法及所需的检测指标，具体检测方法详见</w:t>
      </w:r>
      <w:r>
        <w:rPr>
          <w:rFonts w:hint="eastAsia" w:ascii="Times New Roman"/>
        </w:rPr>
        <w:t>5.2章节</w:t>
      </w:r>
      <w:r>
        <w:rPr>
          <w:rFonts w:ascii="Times New Roman"/>
        </w:rPr>
        <w:t>。</w:t>
      </w:r>
    </w:p>
    <w:p w14:paraId="780A6A1C">
      <w:pPr>
        <w:spacing w:line="360" w:lineRule="auto"/>
        <w:jc w:val="center"/>
        <w:rPr>
          <w:rFonts w:ascii="Times New Roman" w:hAnsi="Times New Roman"/>
        </w:rPr>
      </w:pPr>
      <w:r>
        <w:rPr>
          <w:rFonts w:ascii="Times New Roman" w:hAnsi="Times New Roman"/>
        </w:rPr>
        <w:t>表1  不同检测对象CO</w:t>
      </w:r>
      <w:r>
        <w:rPr>
          <w:rFonts w:ascii="Times New Roman" w:hAnsi="Times New Roman"/>
          <w:vertAlign w:val="subscript"/>
        </w:rPr>
        <w:t>2</w:t>
      </w:r>
      <w:r>
        <w:rPr>
          <w:rFonts w:ascii="Times New Roman" w:hAnsi="Times New Roman"/>
        </w:rPr>
        <w:t>检测指标及检测方法</w:t>
      </w:r>
    </w:p>
    <w:tbl>
      <w:tblPr>
        <w:tblStyle w:val="30"/>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6"/>
        <w:gridCol w:w="1781"/>
        <w:gridCol w:w="2072"/>
        <w:gridCol w:w="3988"/>
      </w:tblGrid>
      <w:tr w14:paraId="31513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387" w:type="dxa"/>
            <w:gridSpan w:val="2"/>
            <w:vAlign w:val="center"/>
          </w:tcPr>
          <w:p w14:paraId="1CC5489D">
            <w:pPr>
              <w:spacing w:line="360" w:lineRule="auto"/>
              <w:jc w:val="center"/>
              <w:rPr>
                <w:rFonts w:ascii="Times New Roman" w:hAnsi="Times New Roman"/>
              </w:rPr>
            </w:pPr>
            <w:r>
              <w:rPr>
                <w:rFonts w:ascii="Times New Roman" w:hAnsi="Times New Roman"/>
              </w:rPr>
              <w:t>检测对象</w:t>
            </w:r>
          </w:p>
        </w:tc>
        <w:tc>
          <w:tcPr>
            <w:tcW w:w="2072" w:type="dxa"/>
            <w:vAlign w:val="center"/>
          </w:tcPr>
          <w:p w14:paraId="735BB87D">
            <w:pPr>
              <w:spacing w:line="360" w:lineRule="auto"/>
              <w:jc w:val="center"/>
              <w:rPr>
                <w:rFonts w:ascii="Times New Roman" w:hAnsi="Times New Roman"/>
              </w:rPr>
            </w:pPr>
            <w:r>
              <w:rPr>
                <w:rFonts w:ascii="Times New Roman" w:hAnsi="Times New Roman"/>
              </w:rPr>
              <w:t>检测指标</w:t>
            </w:r>
          </w:p>
        </w:tc>
        <w:tc>
          <w:tcPr>
            <w:tcW w:w="3988" w:type="dxa"/>
            <w:vAlign w:val="center"/>
          </w:tcPr>
          <w:p w14:paraId="0E72F87C">
            <w:pPr>
              <w:spacing w:line="360" w:lineRule="auto"/>
              <w:jc w:val="center"/>
              <w:rPr>
                <w:rFonts w:ascii="Times New Roman" w:hAnsi="Times New Roman"/>
              </w:rPr>
            </w:pPr>
            <w:r>
              <w:rPr>
                <w:rFonts w:ascii="Times New Roman" w:hAnsi="Times New Roman"/>
              </w:rPr>
              <w:t>检测方法</w:t>
            </w:r>
          </w:p>
        </w:tc>
      </w:tr>
      <w:tr w14:paraId="342D9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Align w:val="center"/>
          </w:tcPr>
          <w:p w14:paraId="55290417">
            <w:pPr>
              <w:spacing w:line="360" w:lineRule="auto"/>
              <w:jc w:val="center"/>
              <w:rPr>
                <w:rFonts w:ascii="Times New Roman" w:hAnsi="Times New Roman"/>
              </w:rPr>
            </w:pPr>
            <w:r>
              <w:rPr>
                <w:rFonts w:ascii="Times New Roman" w:hAnsi="Times New Roman"/>
              </w:rPr>
              <w:t>管道</w:t>
            </w:r>
          </w:p>
        </w:tc>
        <w:tc>
          <w:tcPr>
            <w:tcW w:w="2072" w:type="dxa"/>
            <w:vAlign w:val="center"/>
          </w:tcPr>
          <w:p w14:paraId="1F157397">
            <w:pPr>
              <w:spacing w:line="360" w:lineRule="auto"/>
              <w:jc w:val="center"/>
              <w:rPr>
                <w:rFonts w:ascii="Times New Roman" w:hAnsi="Times New Roman"/>
              </w:rPr>
            </w:pPr>
            <w:r>
              <w:rPr>
                <w:rFonts w:ascii="Times New Roman" w:hAnsi="Times New Roman"/>
              </w:rPr>
              <w:t>泄漏量</w:t>
            </w:r>
          </w:p>
        </w:tc>
        <w:tc>
          <w:tcPr>
            <w:tcW w:w="3988" w:type="dxa"/>
            <w:vAlign w:val="center"/>
          </w:tcPr>
          <w:p w14:paraId="28DA171F">
            <w:pPr>
              <w:spacing w:line="360" w:lineRule="auto"/>
              <w:jc w:val="left"/>
              <w:rPr>
                <w:rFonts w:ascii="Times New Roman" w:hAnsi="Times New Roman"/>
              </w:rPr>
            </w:pPr>
            <w:r>
              <w:rPr>
                <w:rFonts w:ascii="Times New Roman" w:hAnsi="Times New Roman"/>
              </w:rPr>
              <w:t>5.2.</w:t>
            </w:r>
            <w:bookmarkStart w:id="49" w:name="_Hlk180479332"/>
            <w:r>
              <w:rPr>
                <w:rFonts w:ascii="Times New Roman" w:hAnsi="Times New Roman"/>
              </w:rPr>
              <w:t>1流量平衡检测法</w:t>
            </w:r>
            <w:bookmarkEnd w:id="49"/>
          </w:p>
        </w:tc>
      </w:tr>
      <w:tr w14:paraId="6C443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restart"/>
            <w:vAlign w:val="center"/>
          </w:tcPr>
          <w:p w14:paraId="2869CA6E">
            <w:pPr>
              <w:spacing w:line="360" w:lineRule="auto"/>
              <w:jc w:val="center"/>
              <w:rPr>
                <w:rFonts w:ascii="Times New Roman" w:hAnsi="Times New Roman"/>
              </w:rPr>
            </w:pPr>
            <w:r>
              <w:rPr>
                <w:rFonts w:ascii="Times New Roman" w:hAnsi="Times New Roman"/>
              </w:rPr>
              <w:t>井筒</w:t>
            </w:r>
          </w:p>
        </w:tc>
        <w:tc>
          <w:tcPr>
            <w:tcW w:w="2072" w:type="dxa"/>
            <w:vAlign w:val="center"/>
          </w:tcPr>
          <w:p w14:paraId="1D3665F1">
            <w:pPr>
              <w:spacing w:line="360" w:lineRule="auto"/>
              <w:jc w:val="center"/>
              <w:rPr>
                <w:rFonts w:ascii="Times New Roman" w:hAnsi="Times New Roman"/>
              </w:rPr>
            </w:pPr>
            <w:r>
              <w:rPr>
                <w:rFonts w:ascii="Times New Roman" w:hAnsi="Times New Roman"/>
              </w:rPr>
              <w:t>浓度</w:t>
            </w:r>
          </w:p>
        </w:tc>
        <w:tc>
          <w:tcPr>
            <w:tcW w:w="3988" w:type="dxa"/>
            <w:vAlign w:val="center"/>
          </w:tcPr>
          <w:p w14:paraId="3CFCD7E1">
            <w:pPr>
              <w:spacing w:line="360" w:lineRule="auto"/>
              <w:jc w:val="left"/>
              <w:rPr>
                <w:rFonts w:ascii="Times New Roman" w:hAnsi="Times New Roman"/>
              </w:rPr>
            </w:pPr>
            <w:r>
              <w:rPr>
                <w:rFonts w:ascii="Times New Roman" w:hAnsi="Times New Roman"/>
              </w:rPr>
              <w:t>5.2.2非分散红外法</w:t>
            </w:r>
          </w:p>
        </w:tc>
      </w:tr>
      <w:tr w14:paraId="71EA7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continue"/>
            <w:vAlign w:val="center"/>
          </w:tcPr>
          <w:p w14:paraId="55AC4928">
            <w:pPr>
              <w:spacing w:line="360" w:lineRule="auto"/>
              <w:jc w:val="center"/>
              <w:rPr>
                <w:rFonts w:ascii="Times New Roman" w:hAnsi="Times New Roman"/>
              </w:rPr>
            </w:pPr>
          </w:p>
        </w:tc>
        <w:tc>
          <w:tcPr>
            <w:tcW w:w="2072" w:type="dxa"/>
            <w:vAlign w:val="center"/>
          </w:tcPr>
          <w:p w14:paraId="5A637150">
            <w:pPr>
              <w:spacing w:line="360" w:lineRule="auto"/>
              <w:jc w:val="center"/>
              <w:rPr>
                <w:rFonts w:ascii="Times New Roman" w:hAnsi="Times New Roman"/>
              </w:rPr>
            </w:pPr>
            <w:r>
              <w:rPr>
                <w:rFonts w:ascii="Times New Roman" w:hAnsi="Times New Roman"/>
              </w:rPr>
              <w:t>通量</w:t>
            </w:r>
          </w:p>
        </w:tc>
        <w:tc>
          <w:tcPr>
            <w:tcW w:w="3988" w:type="dxa"/>
            <w:vAlign w:val="center"/>
          </w:tcPr>
          <w:p w14:paraId="0A81DE0F">
            <w:pPr>
              <w:spacing w:line="360" w:lineRule="auto"/>
              <w:jc w:val="left"/>
              <w:rPr>
                <w:rFonts w:ascii="Times New Roman" w:hAnsi="Times New Roman"/>
              </w:rPr>
            </w:pPr>
            <w:r>
              <w:rPr>
                <w:rFonts w:ascii="Times New Roman" w:hAnsi="Times New Roman"/>
              </w:rPr>
              <w:t>5.2.3 井口CO</w:t>
            </w:r>
            <w:r>
              <w:rPr>
                <w:rFonts w:ascii="Times New Roman" w:hAnsi="Times New Roman"/>
                <w:vertAlign w:val="subscript"/>
              </w:rPr>
              <w:t>2</w:t>
            </w:r>
            <w:r>
              <w:rPr>
                <w:rFonts w:ascii="Times New Roman" w:hAnsi="Times New Roman"/>
              </w:rPr>
              <w:t>泄漏通量检测法</w:t>
            </w:r>
          </w:p>
        </w:tc>
      </w:tr>
      <w:tr w14:paraId="0D25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606" w:type="dxa"/>
            <w:vMerge w:val="restart"/>
            <w:vAlign w:val="center"/>
          </w:tcPr>
          <w:p w14:paraId="6D0F7D68">
            <w:pPr>
              <w:spacing w:before="156" w:after="156" w:line="360" w:lineRule="auto"/>
              <w:jc w:val="center"/>
              <w:rPr>
                <w:rFonts w:ascii="Times New Roman" w:hAnsi="Times New Roman"/>
              </w:rPr>
            </w:pPr>
            <w:r>
              <w:rPr>
                <w:rFonts w:ascii="Times New Roman" w:hAnsi="Times New Roman"/>
              </w:rPr>
              <w:t>地质体</w:t>
            </w:r>
          </w:p>
        </w:tc>
        <w:tc>
          <w:tcPr>
            <w:tcW w:w="1781" w:type="dxa"/>
            <w:vMerge w:val="restart"/>
            <w:vAlign w:val="center"/>
          </w:tcPr>
          <w:p w14:paraId="2F69A3DD">
            <w:pPr>
              <w:spacing w:before="156" w:after="156" w:line="360" w:lineRule="auto"/>
              <w:jc w:val="center"/>
              <w:rPr>
                <w:rFonts w:ascii="Times New Roman" w:hAnsi="Times New Roman"/>
              </w:rPr>
            </w:pPr>
            <w:r>
              <w:rPr>
                <w:rFonts w:ascii="Times New Roman" w:hAnsi="Times New Roman"/>
              </w:rPr>
              <w:t>深部咸水层</w:t>
            </w:r>
          </w:p>
        </w:tc>
        <w:tc>
          <w:tcPr>
            <w:tcW w:w="2072" w:type="dxa"/>
            <w:vMerge w:val="restart"/>
            <w:vAlign w:val="center"/>
          </w:tcPr>
          <w:p w14:paraId="7EE80246">
            <w:pPr>
              <w:spacing w:before="156" w:after="156" w:line="360" w:lineRule="auto"/>
              <w:jc w:val="center"/>
              <w:rPr>
                <w:rFonts w:ascii="Times New Roman" w:hAnsi="Times New Roman"/>
              </w:rPr>
            </w:pPr>
            <w:r>
              <w:rPr>
                <w:rFonts w:ascii="Times New Roman" w:hAnsi="Times New Roman"/>
              </w:rPr>
              <w:t>浓度</w:t>
            </w:r>
          </w:p>
        </w:tc>
        <w:tc>
          <w:tcPr>
            <w:tcW w:w="3988" w:type="dxa"/>
            <w:vAlign w:val="center"/>
          </w:tcPr>
          <w:p w14:paraId="1760C032">
            <w:pPr>
              <w:spacing w:before="156" w:after="156" w:line="360" w:lineRule="auto"/>
              <w:jc w:val="left"/>
              <w:rPr>
                <w:rFonts w:ascii="Times New Roman" w:hAnsi="Times New Roman"/>
              </w:rPr>
            </w:pPr>
            <w:r>
              <w:rPr>
                <w:rFonts w:ascii="Times New Roman" w:hAnsi="Times New Roman"/>
              </w:rPr>
              <w:t>5.2.4 U型管流体采样检测法</w:t>
            </w:r>
          </w:p>
        </w:tc>
      </w:tr>
      <w:tr w14:paraId="244FF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606" w:type="dxa"/>
            <w:vMerge w:val="continue"/>
            <w:vAlign w:val="center"/>
          </w:tcPr>
          <w:p w14:paraId="3BB8FADD">
            <w:pPr>
              <w:spacing w:before="156" w:after="156" w:line="360" w:lineRule="auto"/>
              <w:jc w:val="center"/>
              <w:rPr>
                <w:rFonts w:ascii="Times New Roman" w:hAnsi="Times New Roman"/>
              </w:rPr>
            </w:pPr>
          </w:p>
        </w:tc>
        <w:tc>
          <w:tcPr>
            <w:tcW w:w="1781" w:type="dxa"/>
            <w:vMerge w:val="continue"/>
            <w:vAlign w:val="center"/>
          </w:tcPr>
          <w:p w14:paraId="7CAA5035">
            <w:pPr>
              <w:spacing w:before="156" w:after="156" w:line="360" w:lineRule="auto"/>
              <w:jc w:val="center"/>
              <w:rPr>
                <w:rFonts w:ascii="Times New Roman" w:hAnsi="Times New Roman"/>
              </w:rPr>
            </w:pPr>
          </w:p>
        </w:tc>
        <w:tc>
          <w:tcPr>
            <w:tcW w:w="2072" w:type="dxa"/>
            <w:vMerge w:val="continue"/>
            <w:vAlign w:val="center"/>
          </w:tcPr>
          <w:p w14:paraId="5BF725F5">
            <w:pPr>
              <w:spacing w:before="156" w:after="156" w:line="360" w:lineRule="auto"/>
              <w:jc w:val="center"/>
              <w:rPr>
                <w:rFonts w:ascii="Times New Roman" w:hAnsi="Times New Roman"/>
              </w:rPr>
            </w:pPr>
          </w:p>
        </w:tc>
        <w:tc>
          <w:tcPr>
            <w:tcW w:w="3988" w:type="dxa"/>
            <w:vAlign w:val="center"/>
          </w:tcPr>
          <w:p w14:paraId="4D4848D9">
            <w:pPr>
              <w:spacing w:before="156" w:after="156" w:line="360" w:lineRule="auto"/>
              <w:jc w:val="left"/>
              <w:rPr>
                <w:rFonts w:ascii="Times New Roman" w:hAnsi="Times New Roman"/>
              </w:rPr>
            </w:pPr>
            <w:r>
              <w:rPr>
                <w:rFonts w:ascii="Times New Roman" w:hAnsi="Times New Roman"/>
              </w:rPr>
              <w:t>5.2.5红外传感器检测法</w:t>
            </w:r>
          </w:p>
        </w:tc>
      </w:tr>
      <w:tr w14:paraId="426F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606" w:type="dxa"/>
            <w:vMerge w:val="continue"/>
            <w:vAlign w:val="center"/>
          </w:tcPr>
          <w:p w14:paraId="1527167D">
            <w:pPr>
              <w:spacing w:before="156" w:after="156" w:line="360" w:lineRule="auto"/>
              <w:jc w:val="center"/>
              <w:rPr>
                <w:rFonts w:ascii="Times New Roman" w:hAnsi="Times New Roman"/>
              </w:rPr>
            </w:pPr>
          </w:p>
        </w:tc>
        <w:tc>
          <w:tcPr>
            <w:tcW w:w="1781" w:type="dxa"/>
            <w:vMerge w:val="restart"/>
            <w:vAlign w:val="center"/>
          </w:tcPr>
          <w:p w14:paraId="4CF9DB69">
            <w:pPr>
              <w:spacing w:before="156" w:after="156" w:line="360" w:lineRule="auto"/>
              <w:jc w:val="center"/>
              <w:rPr>
                <w:rFonts w:ascii="Times New Roman" w:hAnsi="Times New Roman"/>
              </w:rPr>
            </w:pPr>
            <w:r>
              <w:rPr>
                <w:rFonts w:ascii="Times New Roman" w:hAnsi="Times New Roman"/>
              </w:rPr>
              <w:t>枯竭油气藏</w:t>
            </w:r>
          </w:p>
        </w:tc>
        <w:tc>
          <w:tcPr>
            <w:tcW w:w="2072" w:type="dxa"/>
            <w:vMerge w:val="restart"/>
            <w:vAlign w:val="center"/>
          </w:tcPr>
          <w:p w14:paraId="4841AEF0">
            <w:pPr>
              <w:spacing w:before="156" w:after="156" w:line="360" w:lineRule="auto"/>
              <w:jc w:val="center"/>
              <w:rPr>
                <w:rFonts w:ascii="Times New Roman" w:hAnsi="Times New Roman"/>
              </w:rPr>
            </w:pPr>
            <w:r>
              <w:rPr>
                <w:rFonts w:ascii="Times New Roman" w:hAnsi="Times New Roman"/>
              </w:rPr>
              <w:t>浓度</w:t>
            </w:r>
          </w:p>
        </w:tc>
        <w:tc>
          <w:tcPr>
            <w:tcW w:w="3988" w:type="dxa"/>
            <w:vAlign w:val="center"/>
          </w:tcPr>
          <w:p w14:paraId="2C67CB43">
            <w:pPr>
              <w:spacing w:before="156" w:after="156" w:line="360" w:lineRule="auto"/>
              <w:jc w:val="left"/>
              <w:rPr>
                <w:rFonts w:ascii="Times New Roman" w:hAnsi="Times New Roman"/>
              </w:rPr>
            </w:pPr>
            <w:r>
              <w:rPr>
                <w:rFonts w:ascii="Times New Roman" w:hAnsi="Times New Roman"/>
              </w:rPr>
              <w:t>5.2.4 U型管流体采样检测法</w:t>
            </w:r>
          </w:p>
        </w:tc>
      </w:tr>
      <w:tr w14:paraId="4932E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606" w:type="dxa"/>
            <w:vMerge w:val="continue"/>
            <w:vAlign w:val="center"/>
          </w:tcPr>
          <w:p w14:paraId="7707E79E">
            <w:pPr>
              <w:spacing w:before="156" w:after="156" w:line="360" w:lineRule="auto"/>
              <w:jc w:val="center"/>
              <w:rPr>
                <w:rFonts w:ascii="Times New Roman" w:hAnsi="Times New Roman"/>
              </w:rPr>
            </w:pPr>
          </w:p>
        </w:tc>
        <w:tc>
          <w:tcPr>
            <w:tcW w:w="1781" w:type="dxa"/>
            <w:vMerge w:val="continue"/>
            <w:vAlign w:val="center"/>
          </w:tcPr>
          <w:p w14:paraId="4888C09F">
            <w:pPr>
              <w:spacing w:before="156" w:after="156" w:line="360" w:lineRule="auto"/>
              <w:jc w:val="center"/>
              <w:rPr>
                <w:rFonts w:ascii="Times New Roman" w:hAnsi="Times New Roman"/>
              </w:rPr>
            </w:pPr>
          </w:p>
        </w:tc>
        <w:tc>
          <w:tcPr>
            <w:tcW w:w="2072" w:type="dxa"/>
            <w:vMerge w:val="continue"/>
            <w:vAlign w:val="center"/>
          </w:tcPr>
          <w:p w14:paraId="43F3908C">
            <w:pPr>
              <w:spacing w:before="156" w:after="156" w:line="360" w:lineRule="auto"/>
              <w:jc w:val="center"/>
              <w:rPr>
                <w:rFonts w:ascii="Times New Roman" w:hAnsi="Times New Roman"/>
              </w:rPr>
            </w:pPr>
          </w:p>
        </w:tc>
        <w:tc>
          <w:tcPr>
            <w:tcW w:w="3988" w:type="dxa"/>
            <w:vAlign w:val="center"/>
          </w:tcPr>
          <w:p w14:paraId="4557ECF8">
            <w:pPr>
              <w:spacing w:before="156" w:after="156" w:line="360" w:lineRule="auto"/>
              <w:jc w:val="left"/>
              <w:rPr>
                <w:rFonts w:ascii="Times New Roman" w:hAnsi="Times New Roman"/>
              </w:rPr>
            </w:pPr>
            <w:r>
              <w:rPr>
                <w:rFonts w:ascii="Times New Roman" w:hAnsi="Times New Roman"/>
              </w:rPr>
              <w:t>5.2.</w:t>
            </w:r>
            <w:r>
              <w:rPr>
                <w:rFonts w:hint="eastAsia" w:ascii="Times New Roman" w:hAnsi="Times New Roman"/>
              </w:rPr>
              <w:t>5</w:t>
            </w:r>
            <w:r>
              <w:rPr>
                <w:rFonts w:ascii="Times New Roman" w:hAnsi="Times New Roman"/>
              </w:rPr>
              <w:t>红外传感器检测法</w:t>
            </w:r>
          </w:p>
        </w:tc>
      </w:tr>
      <w:tr w14:paraId="5A7F4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606" w:type="dxa"/>
            <w:vMerge w:val="continue"/>
            <w:vAlign w:val="center"/>
          </w:tcPr>
          <w:p w14:paraId="502C73F1">
            <w:pPr>
              <w:spacing w:before="156" w:after="156" w:line="360" w:lineRule="auto"/>
              <w:jc w:val="center"/>
              <w:rPr>
                <w:rFonts w:ascii="Times New Roman" w:hAnsi="Times New Roman"/>
              </w:rPr>
            </w:pPr>
          </w:p>
        </w:tc>
        <w:tc>
          <w:tcPr>
            <w:tcW w:w="1781" w:type="dxa"/>
            <w:vAlign w:val="center"/>
          </w:tcPr>
          <w:p w14:paraId="03655E81">
            <w:pPr>
              <w:spacing w:before="156" w:after="156" w:line="360" w:lineRule="auto"/>
              <w:jc w:val="center"/>
              <w:rPr>
                <w:rFonts w:ascii="Times New Roman" w:hAnsi="Times New Roman"/>
              </w:rPr>
            </w:pPr>
            <w:r>
              <w:rPr>
                <w:rFonts w:ascii="Times New Roman" w:hAnsi="Times New Roman"/>
              </w:rPr>
              <w:t>不可开采煤层</w:t>
            </w:r>
          </w:p>
        </w:tc>
        <w:tc>
          <w:tcPr>
            <w:tcW w:w="2072" w:type="dxa"/>
            <w:vAlign w:val="center"/>
          </w:tcPr>
          <w:p w14:paraId="5C7B9ABF">
            <w:pPr>
              <w:spacing w:before="156" w:after="156" w:line="360" w:lineRule="auto"/>
              <w:jc w:val="center"/>
              <w:rPr>
                <w:rFonts w:ascii="Times New Roman" w:hAnsi="Times New Roman"/>
              </w:rPr>
            </w:pPr>
            <w:r>
              <w:rPr>
                <w:rFonts w:ascii="Times New Roman" w:hAnsi="Times New Roman"/>
              </w:rPr>
              <w:t>浓度</w:t>
            </w:r>
          </w:p>
        </w:tc>
        <w:tc>
          <w:tcPr>
            <w:tcW w:w="3988" w:type="dxa"/>
            <w:vAlign w:val="center"/>
          </w:tcPr>
          <w:p w14:paraId="4396451F">
            <w:pPr>
              <w:spacing w:before="156" w:after="156" w:line="360" w:lineRule="auto"/>
              <w:jc w:val="left"/>
              <w:rPr>
                <w:rFonts w:ascii="Times New Roman" w:hAnsi="Times New Roman"/>
              </w:rPr>
            </w:pPr>
            <w:r>
              <w:rPr>
                <w:rFonts w:ascii="Times New Roman" w:hAnsi="Times New Roman"/>
              </w:rPr>
              <w:t>5.2.2非分散红外法</w:t>
            </w:r>
          </w:p>
        </w:tc>
      </w:tr>
      <w:tr w14:paraId="00F14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restart"/>
            <w:vAlign w:val="center"/>
          </w:tcPr>
          <w:p w14:paraId="06AE3A61">
            <w:pPr>
              <w:spacing w:before="156" w:after="156" w:line="360" w:lineRule="auto"/>
              <w:jc w:val="center"/>
              <w:rPr>
                <w:rFonts w:ascii="Times New Roman" w:hAnsi="Times New Roman"/>
              </w:rPr>
            </w:pPr>
            <w:r>
              <w:rPr>
                <w:rFonts w:ascii="Times New Roman" w:hAnsi="Times New Roman"/>
              </w:rPr>
              <w:t>地下水</w:t>
            </w:r>
          </w:p>
        </w:tc>
        <w:tc>
          <w:tcPr>
            <w:tcW w:w="2072" w:type="dxa"/>
            <w:vMerge w:val="restart"/>
            <w:vAlign w:val="center"/>
          </w:tcPr>
          <w:p w14:paraId="4ABE7A08">
            <w:pPr>
              <w:spacing w:before="156" w:after="156" w:line="360" w:lineRule="auto"/>
              <w:jc w:val="center"/>
              <w:rPr>
                <w:rFonts w:ascii="Times New Roman" w:hAnsi="Times New Roman"/>
              </w:rPr>
            </w:pPr>
            <w:r>
              <w:rPr>
                <w:rFonts w:ascii="Times New Roman" w:hAnsi="Times New Roman"/>
              </w:rPr>
              <w:t>浓度</w:t>
            </w:r>
          </w:p>
        </w:tc>
        <w:tc>
          <w:tcPr>
            <w:tcW w:w="3988" w:type="dxa"/>
            <w:vAlign w:val="center"/>
          </w:tcPr>
          <w:p w14:paraId="325ADD78">
            <w:pPr>
              <w:spacing w:before="156" w:after="156" w:line="360" w:lineRule="auto"/>
              <w:jc w:val="left"/>
              <w:rPr>
                <w:rFonts w:ascii="Times New Roman" w:hAnsi="Times New Roman"/>
              </w:rPr>
            </w:pPr>
            <w:r>
              <w:rPr>
                <w:rFonts w:ascii="Times New Roman" w:hAnsi="Times New Roman"/>
              </w:rPr>
              <w:t>5.2.2非分散红外法</w:t>
            </w:r>
          </w:p>
        </w:tc>
      </w:tr>
      <w:tr w14:paraId="6D420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continue"/>
            <w:vAlign w:val="center"/>
          </w:tcPr>
          <w:p w14:paraId="5C34A8D3">
            <w:pPr>
              <w:spacing w:before="156" w:after="156" w:line="360" w:lineRule="auto"/>
              <w:jc w:val="center"/>
              <w:rPr>
                <w:rFonts w:ascii="Times New Roman" w:hAnsi="Times New Roman"/>
              </w:rPr>
            </w:pPr>
          </w:p>
        </w:tc>
        <w:tc>
          <w:tcPr>
            <w:tcW w:w="2072" w:type="dxa"/>
            <w:vMerge w:val="continue"/>
            <w:vAlign w:val="center"/>
          </w:tcPr>
          <w:p w14:paraId="522B9DEF">
            <w:pPr>
              <w:spacing w:before="156" w:after="156" w:line="360" w:lineRule="auto"/>
              <w:jc w:val="center"/>
              <w:rPr>
                <w:rFonts w:ascii="Times New Roman" w:hAnsi="Times New Roman"/>
              </w:rPr>
            </w:pPr>
          </w:p>
        </w:tc>
        <w:tc>
          <w:tcPr>
            <w:tcW w:w="3988" w:type="dxa"/>
            <w:vAlign w:val="center"/>
          </w:tcPr>
          <w:p w14:paraId="56C323E6">
            <w:pPr>
              <w:spacing w:before="156" w:after="156" w:line="360" w:lineRule="auto"/>
              <w:jc w:val="left"/>
              <w:rPr>
                <w:rFonts w:ascii="Times New Roman" w:hAnsi="Times New Roman"/>
              </w:rPr>
            </w:pPr>
            <w:r>
              <w:rPr>
                <w:rFonts w:ascii="Times New Roman" w:hAnsi="Times New Roman"/>
              </w:rPr>
              <w:t>5.2.</w:t>
            </w:r>
            <w:r>
              <w:rPr>
                <w:rFonts w:hint="eastAsia" w:ascii="Times New Roman" w:hAnsi="Times New Roman"/>
              </w:rPr>
              <w:t>6</w:t>
            </w:r>
            <w:r>
              <w:rPr>
                <w:rFonts w:ascii="Times New Roman" w:hAnsi="Times New Roman"/>
              </w:rPr>
              <w:t>酸碱滴定CO</w:t>
            </w:r>
            <w:r>
              <w:rPr>
                <w:rFonts w:ascii="Times New Roman" w:hAnsi="Times New Roman"/>
                <w:vertAlign w:val="subscript"/>
              </w:rPr>
              <w:t>2</w:t>
            </w:r>
            <w:r>
              <w:rPr>
                <w:rFonts w:ascii="Times New Roman" w:hAnsi="Times New Roman"/>
              </w:rPr>
              <w:t>检测法</w:t>
            </w:r>
          </w:p>
        </w:tc>
      </w:tr>
      <w:tr w14:paraId="56969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restart"/>
            <w:vAlign w:val="center"/>
          </w:tcPr>
          <w:p w14:paraId="4A3A983D">
            <w:pPr>
              <w:spacing w:before="156" w:after="156" w:line="360" w:lineRule="auto"/>
              <w:jc w:val="center"/>
              <w:rPr>
                <w:rFonts w:ascii="Times New Roman" w:hAnsi="Times New Roman"/>
              </w:rPr>
            </w:pPr>
            <w:r>
              <w:rPr>
                <w:rFonts w:ascii="Times New Roman" w:hAnsi="Times New Roman"/>
              </w:rPr>
              <w:t>土壤</w:t>
            </w:r>
          </w:p>
        </w:tc>
        <w:tc>
          <w:tcPr>
            <w:tcW w:w="2072" w:type="dxa"/>
            <w:vAlign w:val="center"/>
          </w:tcPr>
          <w:p w14:paraId="45A485D2">
            <w:pPr>
              <w:spacing w:before="156" w:after="156" w:line="360" w:lineRule="auto"/>
              <w:jc w:val="center"/>
              <w:rPr>
                <w:rFonts w:ascii="Times New Roman" w:hAnsi="Times New Roman"/>
              </w:rPr>
            </w:pPr>
            <w:r>
              <w:rPr>
                <w:rFonts w:ascii="Times New Roman" w:hAnsi="Times New Roman"/>
              </w:rPr>
              <w:t>浓度</w:t>
            </w:r>
          </w:p>
        </w:tc>
        <w:tc>
          <w:tcPr>
            <w:tcW w:w="3988" w:type="dxa"/>
            <w:vAlign w:val="center"/>
          </w:tcPr>
          <w:p w14:paraId="349854A5">
            <w:pPr>
              <w:spacing w:before="156" w:after="156" w:line="360" w:lineRule="auto"/>
              <w:jc w:val="left"/>
              <w:rPr>
                <w:rFonts w:ascii="Times New Roman" w:hAnsi="Times New Roman"/>
              </w:rPr>
            </w:pPr>
            <w:r>
              <w:rPr>
                <w:rFonts w:ascii="Times New Roman" w:hAnsi="Times New Roman"/>
              </w:rPr>
              <w:t>5.2.</w:t>
            </w:r>
            <w:r>
              <w:rPr>
                <w:rFonts w:hint="eastAsia" w:ascii="Times New Roman" w:hAnsi="Times New Roman"/>
              </w:rPr>
              <w:t>6</w:t>
            </w:r>
            <w:r>
              <w:rPr>
                <w:rFonts w:ascii="Times New Roman" w:hAnsi="Times New Roman"/>
              </w:rPr>
              <w:t>酸碱滴定CO</w:t>
            </w:r>
            <w:r>
              <w:rPr>
                <w:rFonts w:ascii="Times New Roman" w:hAnsi="Times New Roman"/>
                <w:vertAlign w:val="subscript"/>
              </w:rPr>
              <w:t>2</w:t>
            </w:r>
            <w:r>
              <w:rPr>
                <w:rFonts w:ascii="Times New Roman" w:hAnsi="Times New Roman"/>
              </w:rPr>
              <w:t>检测法</w:t>
            </w:r>
          </w:p>
        </w:tc>
      </w:tr>
      <w:tr w14:paraId="1BC0A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continue"/>
            <w:vAlign w:val="center"/>
          </w:tcPr>
          <w:p w14:paraId="3D818BDF">
            <w:pPr>
              <w:spacing w:before="156" w:after="156" w:line="360" w:lineRule="auto"/>
              <w:jc w:val="center"/>
              <w:rPr>
                <w:rFonts w:ascii="Times New Roman" w:hAnsi="Times New Roman"/>
              </w:rPr>
            </w:pPr>
          </w:p>
        </w:tc>
        <w:tc>
          <w:tcPr>
            <w:tcW w:w="2072" w:type="dxa"/>
            <w:vAlign w:val="center"/>
          </w:tcPr>
          <w:p w14:paraId="28948C91">
            <w:pPr>
              <w:spacing w:before="156" w:after="156" w:line="360" w:lineRule="auto"/>
              <w:jc w:val="center"/>
              <w:rPr>
                <w:rFonts w:ascii="Times New Roman" w:hAnsi="Times New Roman"/>
              </w:rPr>
            </w:pPr>
            <w:r>
              <w:rPr>
                <w:rFonts w:ascii="Times New Roman" w:hAnsi="Times New Roman"/>
              </w:rPr>
              <w:t>通量</w:t>
            </w:r>
          </w:p>
        </w:tc>
        <w:tc>
          <w:tcPr>
            <w:tcW w:w="3988" w:type="dxa"/>
            <w:vAlign w:val="center"/>
          </w:tcPr>
          <w:p w14:paraId="663222D0">
            <w:pPr>
              <w:spacing w:before="156" w:after="156" w:line="360" w:lineRule="auto"/>
              <w:jc w:val="left"/>
              <w:rPr>
                <w:rFonts w:ascii="Times New Roman" w:hAnsi="Times New Roman"/>
              </w:rPr>
            </w:pPr>
            <w:r>
              <w:rPr>
                <w:rFonts w:ascii="Times New Roman" w:hAnsi="Times New Roman"/>
              </w:rPr>
              <w:t>5.2.</w:t>
            </w:r>
            <w:r>
              <w:rPr>
                <w:rFonts w:hint="eastAsia" w:ascii="Times New Roman" w:hAnsi="Times New Roman"/>
              </w:rPr>
              <w:t>7</w:t>
            </w:r>
            <w:r>
              <w:rPr>
                <w:rFonts w:ascii="Times New Roman" w:hAnsi="Times New Roman"/>
              </w:rPr>
              <w:t>开放式动态累积室CO</w:t>
            </w:r>
            <w:r>
              <w:rPr>
                <w:rFonts w:ascii="Times New Roman" w:hAnsi="Times New Roman"/>
                <w:vertAlign w:val="subscript"/>
              </w:rPr>
              <w:t>2</w:t>
            </w:r>
            <w:r>
              <w:rPr>
                <w:rFonts w:ascii="Times New Roman" w:hAnsi="Times New Roman"/>
              </w:rPr>
              <w:t>检测法</w:t>
            </w:r>
          </w:p>
        </w:tc>
      </w:tr>
      <w:tr w14:paraId="4714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restart"/>
            <w:vAlign w:val="center"/>
          </w:tcPr>
          <w:p w14:paraId="542974C8">
            <w:pPr>
              <w:spacing w:before="156" w:after="156" w:line="360" w:lineRule="auto"/>
              <w:jc w:val="center"/>
              <w:rPr>
                <w:rFonts w:ascii="Times New Roman" w:hAnsi="Times New Roman"/>
              </w:rPr>
            </w:pPr>
            <w:r>
              <w:rPr>
                <w:rFonts w:ascii="Times New Roman" w:hAnsi="Times New Roman"/>
              </w:rPr>
              <w:t>大气</w:t>
            </w:r>
          </w:p>
        </w:tc>
        <w:tc>
          <w:tcPr>
            <w:tcW w:w="2072" w:type="dxa"/>
            <w:vMerge w:val="restart"/>
            <w:vAlign w:val="center"/>
          </w:tcPr>
          <w:p w14:paraId="2A00D2A8">
            <w:pPr>
              <w:spacing w:before="156" w:after="156" w:line="360" w:lineRule="auto"/>
              <w:jc w:val="center"/>
              <w:rPr>
                <w:rFonts w:ascii="Times New Roman" w:hAnsi="Times New Roman"/>
              </w:rPr>
            </w:pPr>
            <w:r>
              <w:rPr>
                <w:rFonts w:ascii="Times New Roman" w:hAnsi="Times New Roman"/>
              </w:rPr>
              <w:t>浓度</w:t>
            </w:r>
          </w:p>
        </w:tc>
        <w:tc>
          <w:tcPr>
            <w:tcW w:w="3988" w:type="dxa"/>
            <w:vAlign w:val="center"/>
          </w:tcPr>
          <w:p w14:paraId="117D284E">
            <w:pPr>
              <w:spacing w:before="156" w:after="156" w:line="360" w:lineRule="auto"/>
              <w:jc w:val="left"/>
              <w:rPr>
                <w:rFonts w:ascii="Times New Roman" w:hAnsi="Times New Roman"/>
              </w:rPr>
            </w:pPr>
            <w:r>
              <w:rPr>
                <w:rFonts w:ascii="Times New Roman" w:hAnsi="Times New Roman"/>
              </w:rPr>
              <w:t>5.2.2非分散红外法</w:t>
            </w:r>
          </w:p>
        </w:tc>
      </w:tr>
      <w:tr w14:paraId="550FC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2387" w:type="dxa"/>
            <w:gridSpan w:val="2"/>
            <w:vMerge w:val="continue"/>
            <w:vAlign w:val="center"/>
          </w:tcPr>
          <w:p w14:paraId="04BAD96C">
            <w:pPr>
              <w:spacing w:before="156" w:after="156" w:line="360" w:lineRule="auto"/>
              <w:jc w:val="center"/>
              <w:rPr>
                <w:rFonts w:ascii="Times New Roman" w:hAnsi="Times New Roman"/>
              </w:rPr>
            </w:pPr>
          </w:p>
        </w:tc>
        <w:tc>
          <w:tcPr>
            <w:tcW w:w="2072" w:type="dxa"/>
            <w:vMerge w:val="continue"/>
            <w:vAlign w:val="center"/>
          </w:tcPr>
          <w:p w14:paraId="1ECE3933">
            <w:pPr>
              <w:spacing w:before="156" w:after="156" w:line="360" w:lineRule="auto"/>
              <w:jc w:val="center"/>
              <w:rPr>
                <w:rFonts w:ascii="Times New Roman" w:hAnsi="Times New Roman"/>
              </w:rPr>
            </w:pPr>
          </w:p>
        </w:tc>
        <w:tc>
          <w:tcPr>
            <w:tcW w:w="3988" w:type="dxa"/>
            <w:vAlign w:val="center"/>
          </w:tcPr>
          <w:p w14:paraId="4D17200F">
            <w:pPr>
              <w:spacing w:before="156" w:after="156" w:line="360" w:lineRule="auto"/>
              <w:jc w:val="left"/>
              <w:rPr>
                <w:rFonts w:ascii="Times New Roman" w:hAnsi="Times New Roman"/>
              </w:rPr>
            </w:pPr>
            <w:r>
              <w:rPr>
                <w:rFonts w:ascii="Times New Roman" w:hAnsi="Times New Roman"/>
              </w:rPr>
              <w:t>5.2.</w:t>
            </w:r>
            <w:r>
              <w:rPr>
                <w:rFonts w:hint="eastAsia" w:ascii="Times New Roman" w:hAnsi="Times New Roman"/>
              </w:rPr>
              <w:t>8</w:t>
            </w:r>
            <w:r>
              <w:rPr>
                <w:rFonts w:ascii="Times New Roman" w:hAnsi="Times New Roman"/>
              </w:rPr>
              <w:t>光腔衰荡光谱法</w:t>
            </w:r>
          </w:p>
        </w:tc>
      </w:tr>
    </w:tbl>
    <w:p w14:paraId="3C9EED7A">
      <w:pPr>
        <w:spacing w:line="360" w:lineRule="auto"/>
        <w:ind w:firstLine="480" w:firstLineChars="200"/>
        <w:rPr>
          <w:rFonts w:ascii="Times New Roman" w:hAnsi="Times New Roman"/>
          <w:sz w:val="24"/>
          <w:szCs w:val="24"/>
        </w:rPr>
      </w:pPr>
    </w:p>
    <w:p w14:paraId="6E95C4C0">
      <w:pPr>
        <w:pStyle w:val="108"/>
        <w:numPr>
          <w:ilvl w:val="0"/>
          <w:numId w:val="0"/>
        </w:numPr>
        <w:spacing w:before="156" w:after="156" w:line="360" w:lineRule="auto"/>
        <w:rPr>
          <w:rFonts w:ascii="Times New Roman"/>
          <w:szCs w:val="21"/>
        </w:rPr>
      </w:pPr>
      <w:r>
        <w:rPr>
          <w:rFonts w:hint="eastAsia" w:ascii="Times New Roman"/>
          <w:szCs w:val="21"/>
        </w:rPr>
        <w:t>5.2 检测方法</w:t>
      </w:r>
    </w:p>
    <w:p w14:paraId="72DE04B7">
      <w:pPr>
        <w:pStyle w:val="108"/>
        <w:numPr>
          <w:ilvl w:val="0"/>
          <w:numId w:val="0"/>
        </w:numPr>
        <w:spacing w:before="156" w:after="156" w:line="360" w:lineRule="auto"/>
        <w:rPr>
          <w:rFonts w:ascii="Times New Roman"/>
          <w:szCs w:val="21"/>
        </w:rPr>
      </w:pPr>
      <w:r>
        <w:rPr>
          <w:rFonts w:hint="eastAsia" w:ascii="Times New Roman"/>
          <w:szCs w:val="21"/>
        </w:rPr>
        <w:t>5.2</w:t>
      </w:r>
      <w:r>
        <w:rPr>
          <w:rFonts w:ascii="Times New Roman"/>
          <w:szCs w:val="21"/>
        </w:rPr>
        <w:t>.1流量平衡检测法</w:t>
      </w:r>
    </w:p>
    <w:p w14:paraId="43A72531">
      <w:pPr>
        <w:pStyle w:val="4"/>
        <w:spacing w:before="0" w:after="0" w:line="360" w:lineRule="auto"/>
        <w:rPr>
          <w:rFonts w:ascii="Times New Roman" w:hAnsi="Times New Roman" w:eastAsia="黑体"/>
          <w:b w:val="0"/>
          <w:bCs w:val="0"/>
          <w:sz w:val="21"/>
          <w:szCs w:val="21"/>
        </w:rPr>
      </w:pPr>
      <w:r>
        <w:rPr>
          <w:rFonts w:hint="eastAsia" w:ascii="Times New Roman" w:hAnsi="Times New Roman" w:eastAsia="黑体"/>
          <w:b w:val="0"/>
          <w:bCs w:val="0"/>
          <w:sz w:val="21"/>
          <w:szCs w:val="21"/>
        </w:rPr>
        <w:t>5.2</w:t>
      </w:r>
      <w:r>
        <w:rPr>
          <w:rFonts w:ascii="Times New Roman" w:hAnsi="Times New Roman" w:eastAsia="黑体"/>
          <w:b w:val="0"/>
          <w:bCs w:val="0"/>
          <w:sz w:val="21"/>
          <w:szCs w:val="21"/>
        </w:rPr>
        <w:t>.1.1检测仪器</w:t>
      </w:r>
    </w:p>
    <w:p w14:paraId="0E8F1020">
      <w:pPr>
        <w:pStyle w:val="59"/>
        <w:spacing w:line="360" w:lineRule="auto"/>
        <w:ind w:firstLine="409" w:firstLineChars="195"/>
        <w:rPr>
          <w:rFonts w:ascii="Times New Roman"/>
        </w:rPr>
      </w:pPr>
      <w:r>
        <w:rPr>
          <w:rFonts w:ascii="Times New Roman"/>
        </w:rPr>
        <w:t>流量平衡检测法为在线检测方法，其检测仪器为管道上下游安装的流量计，同时配合流量平衡检测法算法数据软件完成。</w:t>
      </w:r>
    </w:p>
    <w:p w14:paraId="2704CFE2">
      <w:pPr>
        <w:pStyle w:val="59"/>
        <w:spacing w:line="360" w:lineRule="auto"/>
        <w:ind w:firstLine="409" w:firstLineChars="195"/>
        <w:rPr>
          <w:rFonts w:ascii="Times New Roman"/>
        </w:rPr>
      </w:pPr>
      <w:r>
        <w:rPr>
          <w:rFonts w:ascii="Times New Roman"/>
        </w:rPr>
        <w:t>管道泄漏监测系统相关精度和性能指标参照SY/T 6826-2022。</w:t>
      </w:r>
    </w:p>
    <w:p w14:paraId="7F6F837D">
      <w:pPr>
        <w:pStyle w:val="4"/>
        <w:spacing w:before="0" w:after="0" w:line="360" w:lineRule="auto"/>
        <w:rPr>
          <w:rFonts w:ascii="Times New Roman" w:hAnsi="Times New Roman" w:eastAsia="黑体"/>
          <w:b w:val="0"/>
          <w:bCs w:val="0"/>
          <w:sz w:val="21"/>
          <w:szCs w:val="21"/>
        </w:rPr>
      </w:pPr>
      <w:r>
        <w:rPr>
          <w:rFonts w:hint="eastAsia" w:ascii="Times New Roman" w:hAnsi="Times New Roman" w:eastAsia="黑体"/>
          <w:b w:val="0"/>
          <w:bCs w:val="0"/>
          <w:sz w:val="21"/>
          <w:szCs w:val="21"/>
        </w:rPr>
        <w:t>5.2</w:t>
      </w:r>
      <w:r>
        <w:rPr>
          <w:rFonts w:ascii="Times New Roman" w:hAnsi="Times New Roman" w:eastAsia="黑体"/>
          <w:b w:val="0"/>
          <w:bCs w:val="0"/>
          <w:sz w:val="21"/>
          <w:szCs w:val="21"/>
        </w:rPr>
        <w:t>.1.2检测程序</w:t>
      </w:r>
    </w:p>
    <w:p w14:paraId="72046C8B">
      <w:pPr>
        <w:pStyle w:val="59"/>
        <w:spacing w:line="360" w:lineRule="auto"/>
        <w:ind w:firstLine="409" w:firstLineChars="195"/>
        <w:rPr>
          <w:rFonts w:ascii="Times New Roman"/>
        </w:rPr>
      </w:pPr>
      <w:r>
        <w:rPr>
          <w:rFonts w:ascii="Times New Roman"/>
        </w:rPr>
        <w:t>流量平衡检测法为在线检测方法，通过应用管道泄漏监测系统来实现。管道泄漏监测系统的设计和建造参照SY/T 6826-2022。</w:t>
      </w:r>
    </w:p>
    <w:p w14:paraId="5AACA69E">
      <w:pPr>
        <w:pStyle w:val="59"/>
        <w:spacing w:line="360" w:lineRule="auto"/>
        <w:ind w:firstLine="420"/>
        <w:rPr>
          <w:rFonts w:ascii="Times New Roman"/>
          <w:color w:val="FF0000"/>
        </w:rPr>
      </w:pPr>
    </w:p>
    <w:p w14:paraId="6CEFCB29">
      <w:pPr>
        <w:pStyle w:val="108"/>
        <w:numPr>
          <w:ilvl w:val="0"/>
          <w:numId w:val="0"/>
        </w:numPr>
        <w:spacing w:before="156" w:after="156" w:line="360" w:lineRule="auto"/>
        <w:rPr>
          <w:rFonts w:ascii="Times New Roman"/>
          <w:szCs w:val="21"/>
        </w:rPr>
      </w:pPr>
      <w:r>
        <w:rPr>
          <w:rFonts w:hint="eastAsia" w:ascii="Times New Roman"/>
          <w:szCs w:val="21"/>
        </w:rPr>
        <w:t>5.2</w:t>
      </w:r>
      <w:r>
        <w:rPr>
          <w:rFonts w:ascii="Times New Roman"/>
          <w:szCs w:val="21"/>
        </w:rPr>
        <w:t>.2 非分散红外法</w:t>
      </w:r>
    </w:p>
    <w:p w14:paraId="78D42A47">
      <w:pPr>
        <w:pStyle w:val="4"/>
        <w:spacing w:before="0" w:after="0" w:line="360" w:lineRule="auto"/>
        <w:rPr>
          <w:rFonts w:ascii="Times New Roman" w:hAnsi="Times New Roman" w:eastAsia="黑体"/>
          <w:b w:val="0"/>
          <w:bCs w:val="0"/>
          <w:sz w:val="21"/>
          <w:szCs w:val="21"/>
        </w:rPr>
      </w:pPr>
      <w:r>
        <w:rPr>
          <w:rFonts w:hint="eastAsia" w:ascii="Times New Roman" w:hAnsi="Times New Roman" w:eastAsia="黑体"/>
          <w:b w:val="0"/>
          <w:bCs w:val="0"/>
          <w:sz w:val="21"/>
          <w:szCs w:val="21"/>
        </w:rPr>
        <w:t>5.2</w:t>
      </w:r>
      <w:r>
        <w:rPr>
          <w:rFonts w:ascii="Times New Roman" w:hAnsi="Times New Roman" w:eastAsia="黑体"/>
          <w:b w:val="0"/>
          <w:bCs w:val="0"/>
          <w:sz w:val="21"/>
          <w:szCs w:val="21"/>
        </w:rPr>
        <w:t>.2.1检测仪器</w:t>
      </w:r>
    </w:p>
    <w:p w14:paraId="2559F211">
      <w:pPr>
        <w:widowControl/>
        <w:spacing w:line="360" w:lineRule="auto"/>
        <w:ind w:firstLine="420" w:firstLineChars="200"/>
        <w:rPr>
          <w:rFonts w:ascii="Times New Roman" w:hAnsi="Times New Roman"/>
        </w:rPr>
      </w:pPr>
      <w:r>
        <w:rPr>
          <w:rFonts w:ascii="Times New Roman" w:hAnsi="Times New Roman"/>
        </w:rPr>
        <w:t>1、大气检测</w:t>
      </w:r>
    </w:p>
    <w:p w14:paraId="2C97B6F6">
      <w:pPr>
        <w:spacing w:line="360" w:lineRule="auto"/>
        <w:ind w:firstLine="420" w:firstLineChars="200"/>
        <w:rPr>
          <w:rFonts w:ascii="Times New Roman" w:hAnsi="Times New Roman"/>
        </w:rPr>
      </w:pPr>
      <w:r>
        <w:rPr>
          <w:rFonts w:ascii="Times New Roman" w:hAnsi="Times New Roman"/>
        </w:rPr>
        <w:t>参照HJ870-2017中规定的要求。</w:t>
      </w:r>
    </w:p>
    <w:p w14:paraId="579AC860">
      <w:pPr>
        <w:widowControl/>
        <w:spacing w:line="360" w:lineRule="auto"/>
        <w:ind w:firstLine="420" w:firstLineChars="200"/>
        <w:rPr>
          <w:rFonts w:ascii="Times New Roman" w:hAnsi="Times New Roman"/>
        </w:rPr>
      </w:pPr>
      <w:r>
        <w:rPr>
          <w:rFonts w:ascii="Times New Roman" w:hAnsi="Times New Roman"/>
        </w:rPr>
        <w:t>2、水体检测</w:t>
      </w:r>
    </w:p>
    <w:p w14:paraId="0254062C">
      <w:pPr>
        <w:pStyle w:val="59"/>
        <w:spacing w:line="360" w:lineRule="auto"/>
        <w:ind w:firstLine="409" w:firstLineChars="195"/>
        <w:rPr>
          <w:rFonts w:ascii="Times New Roman"/>
        </w:rPr>
      </w:pPr>
      <w:r>
        <w:rPr>
          <w:rFonts w:ascii="Times New Roman"/>
        </w:rPr>
        <w:t>采用非分光红外（NDIR）CO</w:t>
      </w:r>
      <w:r>
        <w:rPr>
          <w:rFonts w:ascii="Times New Roman"/>
          <w:vertAlign w:val="subscript"/>
        </w:rPr>
        <w:t>2</w:t>
      </w:r>
      <w:r>
        <w:rPr>
          <w:rFonts w:ascii="Times New Roman"/>
        </w:rPr>
        <w:t>水质检测仪。适用范围与性能要求参照HJ 501-2009中的要求。</w:t>
      </w:r>
    </w:p>
    <w:p w14:paraId="266E09FA">
      <w:pPr>
        <w:widowControl/>
        <w:spacing w:line="360" w:lineRule="auto"/>
        <w:ind w:firstLine="420" w:firstLineChars="200"/>
        <w:rPr>
          <w:rFonts w:ascii="Times New Roman" w:hAnsi="Times New Roman"/>
        </w:rPr>
      </w:pPr>
      <w:r>
        <w:rPr>
          <w:rFonts w:ascii="Times New Roman" w:hAnsi="Times New Roman"/>
        </w:rPr>
        <w:t>3、井下检测</w:t>
      </w:r>
    </w:p>
    <w:p w14:paraId="2D40468F">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rPr>
        <w:t>采用CO</w:t>
      </w:r>
      <w:r>
        <w:rPr>
          <w:rFonts w:ascii="Times New Roman" w:hAnsi="Times New Roman"/>
          <w:vertAlign w:val="subscript"/>
        </w:rPr>
        <w:t>2</w:t>
      </w:r>
      <w:r>
        <w:rPr>
          <w:rFonts w:ascii="Times New Roman" w:hAnsi="Times New Roman"/>
        </w:rPr>
        <w:t>浓度传感器，由红外光源、探测器、气室、外壳等组成</w:t>
      </w:r>
      <w:r>
        <w:rPr>
          <w:rFonts w:ascii="Times New Roman" w:hAnsi="Times New Roman"/>
          <w:kern w:val="0"/>
        </w:rPr>
        <w:t>。</w:t>
      </w:r>
      <w:r>
        <w:rPr>
          <w:rFonts w:ascii="Times New Roman" w:hAnsi="Times New Roman"/>
        </w:rPr>
        <w:t>适用范围与性能要求参照HJ870-2017中的要求，同时需进行封装保护处理，以适应井下的高温、高压、强腐蚀性环境</w:t>
      </w:r>
      <w:r>
        <w:rPr>
          <w:rFonts w:ascii="Times New Roman" w:hAnsi="Times New Roman"/>
          <w:kern w:val="0"/>
        </w:rPr>
        <w:t>。</w:t>
      </w:r>
    </w:p>
    <w:p w14:paraId="0EF21E93">
      <w:pPr>
        <w:widowControl/>
        <w:spacing w:line="360" w:lineRule="auto"/>
        <w:ind w:firstLine="420" w:firstLineChars="200"/>
        <w:rPr>
          <w:rFonts w:ascii="Times New Roman" w:hAnsi="Times New Roman"/>
        </w:rPr>
      </w:pPr>
      <w:r>
        <w:rPr>
          <w:rFonts w:ascii="Times New Roman" w:hAnsi="Times New Roman"/>
        </w:rPr>
        <w:t>4、不可开采煤层检测</w:t>
      </w:r>
    </w:p>
    <w:p w14:paraId="2883B400">
      <w:pPr>
        <w:pStyle w:val="59"/>
        <w:spacing w:line="360" w:lineRule="auto"/>
        <w:ind w:firstLine="409" w:firstLineChars="195"/>
        <w:rPr>
          <w:rFonts w:ascii="Times New Roman"/>
        </w:rPr>
      </w:pPr>
      <w:r>
        <w:rPr>
          <w:rFonts w:ascii="Times New Roman"/>
        </w:rPr>
        <w:t>采用NDIR系列气体分析仪，分辨率</w:t>
      </w:r>
      <w:r>
        <w:rPr>
          <w:rFonts w:ascii="Times New Roman"/>
        </w:rPr>
        <w:tab/>
      </w:r>
      <w:r>
        <w:rPr>
          <w:rFonts w:ascii="Times New Roman"/>
        </w:rPr>
        <w:t>0.001ppm（0-10ppm高精度）/0.01ppm（0～10 ppm）；0.01ppm（0～100 ppm），0.1ppm（0～1000 ppm），1ppm（0～5000 ppm以上）。</w:t>
      </w:r>
    </w:p>
    <w:p w14:paraId="52A99A5C">
      <w:pPr>
        <w:pStyle w:val="4"/>
        <w:spacing w:before="0" w:after="0" w:line="360" w:lineRule="auto"/>
        <w:rPr>
          <w:rFonts w:ascii="Times New Roman" w:hAnsi="Times New Roman" w:eastAsia="黑体"/>
          <w:b w:val="0"/>
          <w:bCs w:val="0"/>
          <w:sz w:val="21"/>
          <w:szCs w:val="21"/>
        </w:rPr>
      </w:pPr>
      <w:r>
        <w:rPr>
          <w:rFonts w:hint="eastAsia" w:ascii="Times New Roman" w:hAnsi="Times New Roman" w:eastAsia="黑体"/>
          <w:b w:val="0"/>
          <w:bCs w:val="0"/>
          <w:sz w:val="21"/>
          <w:szCs w:val="21"/>
        </w:rPr>
        <w:t>5.2</w:t>
      </w:r>
      <w:r>
        <w:rPr>
          <w:rFonts w:ascii="Times New Roman" w:hAnsi="Times New Roman" w:eastAsia="黑体"/>
          <w:b w:val="0"/>
          <w:bCs w:val="0"/>
          <w:sz w:val="21"/>
          <w:szCs w:val="21"/>
        </w:rPr>
        <w:t>.2.2检测程序</w:t>
      </w:r>
    </w:p>
    <w:p w14:paraId="5F8508B7">
      <w:pPr>
        <w:spacing w:line="360" w:lineRule="auto"/>
        <w:ind w:firstLine="420" w:firstLineChars="200"/>
        <w:rPr>
          <w:rFonts w:ascii="Times New Roman" w:hAnsi="Times New Roman"/>
        </w:rPr>
      </w:pPr>
      <w:r>
        <w:rPr>
          <w:rFonts w:ascii="Times New Roman" w:hAnsi="Times New Roman"/>
        </w:rPr>
        <w:t>1、大气检测</w:t>
      </w:r>
    </w:p>
    <w:p w14:paraId="1FEE1369">
      <w:pPr>
        <w:spacing w:line="360" w:lineRule="auto"/>
        <w:ind w:firstLine="420" w:firstLineChars="200"/>
        <w:rPr>
          <w:rFonts w:ascii="Times New Roman" w:hAnsi="Times New Roman"/>
        </w:rPr>
      </w:pPr>
      <w:r>
        <w:rPr>
          <w:rFonts w:ascii="Times New Roman" w:hAnsi="Times New Roman"/>
        </w:rPr>
        <w:t>（1）采样：</w:t>
      </w:r>
    </w:p>
    <w:p w14:paraId="20C32289">
      <w:pPr>
        <w:widowControl/>
        <w:spacing w:line="360" w:lineRule="auto"/>
        <w:ind w:firstLine="420" w:firstLineChars="200"/>
        <w:jc w:val="left"/>
        <w:rPr>
          <w:rFonts w:ascii="Times New Roman" w:hAnsi="Times New Roman"/>
          <w:color w:val="000000"/>
          <w:kern w:val="0"/>
          <w:lang w:bidi="ar"/>
        </w:rPr>
      </w:pPr>
      <w:r>
        <w:rPr>
          <w:rFonts w:ascii="Times New Roman" w:hAnsi="Times New Roman"/>
          <w:color w:val="000000"/>
          <w:kern w:val="0"/>
          <w:lang w:bidi="ar"/>
        </w:rPr>
        <w:t>采样系统由采样塔、采样管、除水设施、采样泵、流量压力控制模块、标校模块等组成，如图</w:t>
      </w:r>
      <w:r>
        <w:rPr>
          <w:rFonts w:hint="eastAsia" w:ascii="Times New Roman" w:hAnsi="Times New Roman"/>
          <w:color w:val="000000"/>
          <w:kern w:val="0"/>
          <w:lang w:bidi="ar"/>
        </w:rPr>
        <w:t>2</w:t>
      </w:r>
      <w:r>
        <w:rPr>
          <w:rFonts w:ascii="Times New Roman" w:hAnsi="Times New Roman"/>
          <w:color w:val="000000"/>
          <w:kern w:val="0"/>
          <w:lang w:bidi="ar"/>
        </w:rPr>
        <w:t>（采用两级除水方式，二级除水采用低温冷阱）和图</w:t>
      </w:r>
      <w:r>
        <w:rPr>
          <w:rFonts w:hint="eastAsia" w:ascii="Times New Roman" w:hAnsi="Times New Roman"/>
          <w:color w:val="000000"/>
          <w:kern w:val="0"/>
          <w:lang w:bidi="ar"/>
        </w:rPr>
        <w:t>3</w:t>
      </w:r>
      <w:r>
        <w:rPr>
          <w:rFonts w:ascii="Times New Roman" w:hAnsi="Times New Roman"/>
          <w:color w:val="000000"/>
          <w:kern w:val="0"/>
          <w:lang w:bidi="ar"/>
        </w:rPr>
        <w:t>（采用两级除水方式，二级除水采用半透膜除水）。</w:t>
      </w:r>
    </w:p>
    <w:p w14:paraId="3B6AF4CE">
      <w:pPr>
        <w:widowControl/>
        <w:spacing w:line="360" w:lineRule="auto"/>
        <w:ind w:firstLine="420" w:firstLineChars="200"/>
        <w:jc w:val="left"/>
        <w:rPr>
          <w:rFonts w:ascii="Times New Roman" w:hAnsi="Times New Roman"/>
          <w:color w:val="000000"/>
          <w:kern w:val="0"/>
          <w:lang w:bidi="ar"/>
        </w:rPr>
      </w:pPr>
      <w:r>
        <w:rPr>
          <w:rFonts w:ascii="Times New Roman" w:hAnsi="Times New Roman"/>
        </w:rPr>
        <w:drawing>
          <wp:inline distT="0" distB="0" distL="114300" distR="114300">
            <wp:extent cx="5285740" cy="1623060"/>
            <wp:effectExtent l="0" t="0" r="0" b="0"/>
            <wp:docPr id="1" name="图片 1" descr="采样图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采样图_01"/>
                    <pic:cNvPicPr>
                      <a:picLocks noChangeAspect="1"/>
                    </pic:cNvPicPr>
                  </pic:nvPicPr>
                  <pic:blipFill>
                    <a:blip r:embed="rId16"/>
                    <a:srcRect l="4587" t="8992" r="6205" b="42313"/>
                    <a:stretch>
                      <a:fillRect/>
                    </a:stretch>
                  </pic:blipFill>
                  <pic:spPr>
                    <a:xfrm>
                      <a:off x="0" y="0"/>
                      <a:ext cx="5285740" cy="1623060"/>
                    </a:xfrm>
                    <a:prstGeom prst="rect">
                      <a:avLst/>
                    </a:prstGeom>
                  </pic:spPr>
                </pic:pic>
              </a:graphicData>
            </a:graphic>
          </wp:inline>
        </w:drawing>
      </w:r>
    </w:p>
    <w:p w14:paraId="1C0994F5">
      <w:pPr>
        <w:pStyle w:val="117"/>
        <w:spacing w:before="156" w:after="156" w:line="360" w:lineRule="auto"/>
        <w:ind w:firstLine="200"/>
        <w:rPr>
          <w:rFonts w:hint="eastAsia" w:ascii="宋体" w:hAnsi="宋体" w:cs="宋体"/>
          <w:color w:val="000000"/>
          <w:lang w:bidi="ar"/>
        </w:rPr>
      </w:pPr>
      <w:bookmarkStart w:id="50" w:name="_Hlk183079140"/>
      <w:r>
        <w:rPr>
          <w:rFonts w:hint="eastAsia" w:ascii="宋体" w:hAnsi="宋体" w:cs="宋体"/>
          <w:color w:val="000000"/>
          <w:lang w:bidi="ar"/>
        </w:rPr>
        <w:t>大气中CO</w:t>
      </w:r>
      <w:r>
        <w:rPr>
          <w:rFonts w:hint="eastAsia" w:ascii="宋体" w:hAnsi="宋体" w:cs="宋体"/>
          <w:color w:val="000000"/>
          <w:vertAlign w:val="subscript"/>
          <w:lang w:bidi="ar"/>
        </w:rPr>
        <w:t>2</w:t>
      </w:r>
      <w:r>
        <w:rPr>
          <w:rFonts w:hint="eastAsia" w:ascii="宋体" w:hAnsi="宋体" w:cs="宋体"/>
          <w:color w:val="000000"/>
          <w:lang w:bidi="ar"/>
        </w:rPr>
        <w:t>连续自动监测采样系统示意图（二级除水采用低温冷阱）</w:t>
      </w:r>
    </w:p>
    <w:p w14:paraId="0A6EDD8A">
      <w:pPr>
        <w:pStyle w:val="59"/>
        <w:ind w:firstLine="420"/>
        <w:rPr>
          <w:lang w:bidi="ar"/>
        </w:rPr>
      </w:pPr>
    </w:p>
    <w:bookmarkEnd w:id="50"/>
    <w:p w14:paraId="48AADDD0">
      <w:pPr>
        <w:pStyle w:val="59"/>
        <w:spacing w:line="360" w:lineRule="auto"/>
        <w:ind w:firstLine="420"/>
        <w:rPr>
          <w:rFonts w:ascii="Times New Roman"/>
          <w:lang w:bidi="ar"/>
        </w:rPr>
      </w:pPr>
      <w:r>
        <w:rPr>
          <w:rFonts w:ascii="Times New Roman"/>
        </w:rPr>
        <w:drawing>
          <wp:inline distT="0" distB="0" distL="114300" distR="114300">
            <wp:extent cx="5294630" cy="1694815"/>
            <wp:effectExtent l="0" t="0" r="0" b="0"/>
            <wp:docPr id="3" name="图片 3" descr="采样图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采样图_02"/>
                    <pic:cNvPicPr>
                      <a:picLocks noChangeAspect="1"/>
                    </pic:cNvPicPr>
                  </pic:nvPicPr>
                  <pic:blipFill>
                    <a:blip r:embed="rId17"/>
                    <a:srcRect l="4298" t="6630" r="6344" b="42522"/>
                    <a:stretch>
                      <a:fillRect/>
                    </a:stretch>
                  </pic:blipFill>
                  <pic:spPr>
                    <a:xfrm>
                      <a:off x="0" y="0"/>
                      <a:ext cx="5294630" cy="1694815"/>
                    </a:xfrm>
                    <a:prstGeom prst="rect">
                      <a:avLst/>
                    </a:prstGeom>
                  </pic:spPr>
                </pic:pic>
              </a:graphicData>
            </a:graphic>
          </wp:inline>
        </w:drawing>
      </w:r>
    </w:p>
    <w:p w14:paraId="75E53E1E">
      <w:pPr>
        <w:pStyle w:val="117"/>
        <w:spacing w:before="156" w:after="156" w:line="360" w:lineRule="auto"/>
        <w:ind w:firstLine="200"/>
      </w:pPr>
      <w:r>
        <w:rPr>
          <w:rFonts w:hint="eastAsia" w:ascii="宋体" w:hAnsi="宋体" w:cs="宋体"/>
          <w:color w:val="000000"/>
          <w:lang w:bidi="ar"/>
        </w:rPr>
        <w:t>大气中CO</w:t>
      </w:r>
      <w:r>
        <w:rPr>
          <w:rFonts w:hint="eastAsia" w:ascii="宋体" w:hAnsi="宋体" w:cs="宋体"/>
          <w:color w:val="000000"/>
          <w:vertAlign w:val="subscript"/>
          <w:lang w:bidi="ar"/>
        </w:rPr>
        <w:t>2</w:t>
      </w:r>
      <w:r>
        <w:rPr>
          <w:rFonts w:hint="eastAsia" w:ascii="宋体" w:hAnsi="宋体" w:cs="宋体"/>
          <w:color w:val="000000"/>
          <w:lang w:bidi="ar"/>
        </w:rPr>
        <w:t>连续自动监测采样系统示意图（二级除水采用半透膜）</w:t>
      </w:r>
    </w:p>
    <w:p w14:paraId="6E6F8D18">
      <w:pPr>
        <w:spacing w:line="360" w:lineRule="auto"/>
        <w:ind w:firstLine="420" w:firstLineChars="200"/>
        <w:rPr>
          <w:rFonts w:ascii="Times New Roman" w:hAnsi="Times New Roman"/>
        </w:rPr>
      </w:pPr>
      <w:r>
        <w:rPr>
          <w:rFonts w:ascii="Times New Roman" w:hAnsi="Times New Roman"/>
        </w:rPr>
        <w:t>（2）检测与分析：按照HJ870-2017进行CO</w:t>
      </w:r>
      <w:r>
        <w:rPr>
          <w:rFonts w:ascii="Times New Roman" w:hAnsi="Times New Roman"/>
          <w:vertAlign w:val="subscript"/>
        </w:rPr>
        <w:t>2</w:t>
      </w:r>
      <w:r>
        <w:rPr>
          <w:rFonts w:ascii="Times New Roman" w:hAnsi="Times New Roman"/>
        </w:rPr>
        <w:t>检测</w:t>
      </w:r>
      <w:r>
        <w:rPr>
          <w:rFonts w:hint="eastAsia" w:ascii="Times New Roman" w:hAnsi="Times New Roman"/>
        </w:rPr>
        <w:t>与</w:t>
      </w:r>
      <w:r>
        <w:rPr>
          <w:rFonts w:ascii="Times New Roman" w:hAnsi="Times New Roman"/>
        </w:rPr>
        <w:t>分析。</w:t>
      </w:r>
    </w:p>
    <w:p w14:paraId="5C2FF555">
      <w:pPr>
        <w:spacing w:line="360" w:lineRule="auto"/>
        <w:ind w:firstLine="420" w:firstLineChars="200"/>
        <w:rPr>
          <w:rFonts w:ascii="Times New Roman" w:hAnsi="Times New Roman"/>
        </w:rPr>
      </w:pPr>
      <w:r>
        <w:rPr>
          <w:rFonts w:ascii="Times New Roman" w:hAnsi="Times New Roman"/>
        </w:rPr>
        <w:t>2、水体检测</w:t>
      </w:r>
    </w:p>
    <w:p w14:paraId="26A26D2E">
      <w:pPr>
        <w:spacing w:line="360" w:lineRule="auto"/>
        <w:ind w:firstLine="420" w:firstLineChars="200"/>
        <w:rPr>
          <w:rFonts w:ascii="Times New Roman" w:hAnsi="Times New Roman"/>
        </w:rPr>
      </w:pPr>
      <w:r>
        <w:rPr>
          <w:rFonts w:ascii="Times New Roman" w:hAnsi="Times New Roman"/>
        </w:rPr>
        <w:t>（1）按照HJ 494－2009中规定的要求对水体进行采样。</w:t>
      </w:r>
    </w:p>
    <w:p w14:paraId="2238D6F4">
      <w:pPr>
        <w:spacing w:line="360" w:lineRule="auto"/>
        <w:ind w:firstLine="420" w:firstLineChars="200"/>
        <w:rPr>
          <w:rFonts w:ascii="Times New Roman" w:hAnsi="Times New Roman"/>
        </w:rPr>
      </w:pPr>
      <w:r>
        <w:rPr>
          <w:rFonts w:ascii="Times New Roman" w:hAnsi="Times New Roman"/>
        </w:rPr>
        <w:t>（2）按照HJ 501-2009中第八章中规定的对非分光红外（NDIR）CO</w:t>
      </w:r>
      <w:r>
        <w:rPr>
          <w:rFonts w:ascii="Times New Roman" w:hAnsi="Times New Roman"/>
          <w:vertAlign w:val="subscript"/>
        </w:rPr>
        <w:t>2</w:t>
      </w:r>
      <w:r>
        <w:rPr>
          <w:rFonts w:ascii="Times New Roman" w:hAnsi="Times New Roman"/>
        </w:rPr>
        <w:t>水质检测仪校准。</w:t>
      </w:r>
    </w:p>
    <w:p w14:paraId="1C8FE67E">
      <w:pPr>
        <w:spacing w:line="360" w:lineRule="auto"/>
        <w:ind w:firstLine="420" w:firstLineChars="200"/>
        <w:rPr>
          <w:rFonts w:ascii="Times New Roman" w:hAnsi="Times New Roman"/>
        </w:rPr>
      </w:pPr>
      <w:r>
        <w:rPr>
          <w:rFonts w:ascii="Times New Roman" w:hAnsi="Times New Roman"/>
        </w:rPr>
        <w:t>（3）检测水体中的CO</w:t>
      </w:r>
      <w:r>
        <w:rPr>
          <w:rFonts w:ascii="Times New Roman" w:hAnsi="Times New Roman"/>
          <w:vertAlign w:val="subscript"/>
        </w:rPr>
        <w:t>2</w:t>
      </w:r>
      <w:r>
        <w:rPr>
          <w:rFonts w:hint="eastAsia" w:ascii="Times New Roman" w:hAnsi="Times New Roman"/>
        </w:rPr>
        <w:t>。</w:t>
      </w:r>
    </w:p>
    <w:p w14:paraId="2337AC28">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3、井下检测</w:t>
      </w:r>
    </w:p>
    <w:p w14:paraId="5A9EA918">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（1）前期准备。</w:t>
      </w:r>
    </w:p>
    <w:p w14:paraId="6768B9B5">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（2）校准仪器（按照HJ870-2017中第八章的要求）。</w:t>
      </w:r>
    </w:p>
    <w:p w14:paraId="142BF025">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（3）下放CO</w:t>
      </w:r>
      <w:r>
        <w:rPr>
          <w:rFonts w:ascii="Times New Roman" w:hAnsi="Times New Roman"/>
          <w:kern w:val="0"/>
          <w:vertAlign w:val="subscript"/>
        </w:rPr>
        <w:t>2</w:t>
      </w:r>
      <w:r>
        <w:rPr>
          <w:rFonts w:ascii="Times New Roman" w:hAnsi="Times New Roman"/>
          <w:kern w:val="0"/>
        </w:rPr>
        <w:t>浓度传感器。</w:t>
      </w:r>
    </w:p>
    <w:p w14:paraId="3F972B58">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（4）采集与分析数据。采样系统由CO</w:t>
      </w:r>
      <w:r>
        <w:rPr>
          <w:rFonts w:ascii="Times New Roman" w:hAnsi="Times New Roman"/>
          <w:kern w:val="0"/>
          <w:vertAlign w:val="subscript"/>
        </w:rPr>
        <w:t>2</w:t>
      </w:r>
      <w:r>
        <w:rPr>
          <w:rFonts w:ascii="Times New Roman" w:hAnsi="Times New Roman"/>
          <w:kern w:val="0"/>
        </w:rPr>
        <w:t>浓度传感器、信号传输电缆、绞车、地面信号后处理系统等组成，如图</w:t>
      </w:r>
      <w:r>
        <w:rPr>
          <w:rFonts w:hint="eastAsia" w:ascii="Times New Roman" w:hAnsi="Times New Roman"/>
          <w:kern w:val="0"/>
        </w:rPr>
        <w:t>4</w:t>
      </w:r>
      <w:r>
        <w:rPr>
          <w:rFonts w:ascii="Times New Roman" w:hAnsi="Times New Roman"/>
          <w:kern w:val="0"/>
        </w:rPr>
        <w:t>所示。</w:t>
      </w:r>
    </w:p>
    <w:p w14:paraId="3865E034">
      <w:pPr>
        <w:widowControl/>
        <w:autoSpaceDE w:val="0"/>
        <w:autoSpaceDN w:val="0"/>
        <w:adjustRightInd/>
        <w:spacing w:line="360" w:lineRule="auto"/>
        <w:ind w:firstLine="420" w:firstLineChars="200"/>
        <w:rPr>
          <w:rFonts w:ascii="Times New Roman" w:hAnsi="Times New Roman"/>
          <w:kern w:val="0"/>
        </w:rPr>
      </w:pPr>
      <w:r>
        <w:rPr>
          <w:rFonts w:hint="eastAsia" w:ascii="Times New Roman" w:hAnsi="Times New Roman"/>
          <w:kern w:val="0"/>
        </w:rPr>
        <w:t>（5）</w:t>
      </w:r>
      <w:r>
        <w:rPr>
          <w:rFonts w:ascii="Times New Roman" w:hAnsi="Times New Roman"/>
          <w:kern w:val="0"/>
        </w:rPr>
        <w:t xml:space="preserve">评估与应用检测结果。 </w:t>
      </w:r>
    </w:p>
    <w:p w14:paraId="1DB4E0A4">
      <w:pPr>
        <w:widowControl/>
        <w:spacing w:line="360" w:lineRule="auto"/>
        <w:ind w:left="-360" w:firstLine="359" w:firstLineChars="171"/>
        <w:jc w:val="center"/>
        <w:rPr>
          <w:rFonts w:ascii="Times New Roman" w:hAnsi="Times New Roman"/>
        </w:rPr>
      </w:pPr>
      <w:r>
        <w:rPr>
          <w:rFonts w:ascii="Times New Roman" w:hAnsi="Times New Roman"/>
          <w:kern w:val="0"/>
        </w:rPr>
        <w:t xml:space="preserve"> </w:t>
      </w:r>
      <w:r>
        <w:rPr>
          <w:rFonts w:ascii="Times New Roman" w:hAnsi="Times New Roman"/>
        </w:rPr>
        <w:drawing>
          <wp:inline distT="0" distB="0" distL="114300" distR="114300">
            <wp:extent cx="4205605" cy="3469005"/>
            <wp:effectExtent l="0" t="0" r="4445" b="17145"/>
            <wp:docPr id="6031922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192246" name="图片 1"/>
                    <pic:cNvPicPr>
                      <a:picLocks noChangeAspect="1"/>
                    </pic:cNvPicPr>
                  </pic:nvPicPr>
                  <pic:blipFill>
                    <a:blip r:embed="rId18"/>
                    <a:stretch>
                      <a:fillRect/>
                    </a:stretch>
                  </pic:blipFill>
                  <pic:spPr>
                    <a:xfrm>
                      <a:off x="0" y="0"/>
                      <a:ext cx="4205605" cy="3469005"/>
                    </a:xfrm>
                    <a:prstGeom prst="rect">
                      <a:avLst/>
                    </a:prstGeom>
                    <a:noFill/>
                    <a:ln>
                      <a:noFill/>
                    </a:ln>
                  </pic:spPr>
                </pic:pic>
              </a:graphicData>
            </a:graphic>
          </wp:inline>
        </w:drawing>
      </w:r>
    </w:p>
    <w:p w14:paraId="42C05D12">
      <w:pPr>
        <w:pStyle w:val="117"/>
        <w:spacing w:before="156" w:after="156" w:line="360" w:lineRule="auto"/>
        <w:ind w:firstLine="200"/>
      </w:pPr>
      <w:r>
        <w:rPr>
          <w:rFonts w:hint="eastAsia" w:ascii="宋体" w:hAnsi="宋体" w:cs="宋体"/>
          <w:color w:val="000000"/>
          <w:lang w:bidi="ar"/>
        </w:rPr>
        <w:t>井筒中CO</w:t>
      </w:r>
      <w:r>
        <w:rPr>
          <w:rFonts w:hint="eastAsia" w:ascii="宋体" w:hAnsi="宋体" w:cs="宋体"/>
          <w:color w:val="000000"/>
          <w:vertAlign w:val="subscript"/>
          <w:lang w:bidi="ar"/>
        </w:rPr>
        <w:t>2</w:t>
      </w:r>
      <w:r>
        <w:rPr>
          <w:rFonts w:hint="eastAsia" w:ascii="宋体" w:hAnsi="宋体" w:cs="宋体"/>
          <w:color w:val="000000"/>
          <w:lang w:bidi="ar"/>
        </w:rPr>
        <w:t>浓度检测系统示意图</w:t>
      </w:r>
    </w:p>
    <w:p w14:paraId="3C39A29E">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4、</w:t>
      </w:r>
      <w:r>
        <w:rPr>
          <w:rFonts w:ascii="Times New Roman" w:hAnsi="Times New Roman"/>
        </w:rPr>
        <w:t>不可开采煤层</w:t>
      </w:r>
      <w:r>
        <w:rPr>
          <w:rFonts w:ascii="Times New Roman" w:hAnsi="Times New Roman"/>
          <w:kern w:val="0"/>
        </w:rPr>
        <w:t>检测</w:t>
      </w:r>
    </w:p>
    <w:p w14:paraId="4DE83B49">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在煤层安装红外光源设备对封存CO</w:t>
      </w:r>
      <w:r>
        <w:rPr>
          <w:rFonts w:ascii="Times New Roman" w:hAnsi="Times New Roman"/>
          <w:kern w:val="0"/>
          <w:vertAlign w:val="subscript"/>
        </w:rPr>
        <w:t>2</w:t>
      </w:r>
      <w:r>
        <w:rPr>
          <w:rFonts w:ascii="Times New Roman" w:hAnsi="Times New Roman"/>
          <w:kern w:val="0"/>
        </w:rPr>
        <w:t>进行照射，将接收到的信号进行处理，随后进行计算获取目标样品的CO</w:t>
      </w:r>
      <w:r>
        <w:rPr>
          <w:rFonts w:ascii="Times New Roman" w:hAnsi="Times New Roman"/>
          <w:kern w:val="0"/>
          <w:vertAlign w:val="subscript"/>
        </w:rPr>
        <w:t>2</w:t>
      </w:r>
      <w:r>
        <w:rPr>
          <w:rFonts w:ascii="Times New Roman" w:hAnsi="Times New Roman"/>
          <w:kern w:val="0"/>
        </w:rPr>
        <w:t>浓度。</w:t>
      </w:r>
      <w:r>
        <w:rPr>
          <w:rFonts w:hint="eastAsia" w:ascii="Times New Roman" w:hAnsi="Times New Roman"/>
          <w:kern w:val="0"/>
        </w:rPr>
        <w:t>具体步骤为：</w:t>
      </w:r>
      <w:r>
        <w:rPr>
          <w:rFonts w:ascii="Times New Roman" w:hAnsi="Times New Roman"/>
          <w:kern w:val="0"/>
        </w:rPr>
        <w:t>（1）红外光源发射；（2）对采样气体进行照射；（3）信号器接收；（4）信号处理显示；（5）计算CO</w:t>
      </w:r>
      <w:r>
        <w:rPr>
          <w:rFonts w:ascii="Times New Roman" w:hAnsi="Times New Roman"/>
          <w:kern w:val="0"/>
          <w:vertAlign w:val="subscript"/>
        </w:rPr>
        <w:t>2</w:t>
      </w:r>
      <w:r>
        <w:rPr>
          <w:rFonts w:ascii="Times New Roman" w:hAnsi="Times New Roman"/>
          <w:kern w:val="0"/>
        </w:rPr>
        <w:t>浓度。</w:t>
      </w:r>
    </w:p>
    <w:p w14:paraId="2D039268">
      <w:pPr>
        <w:widowControl/>
        <w:autoSpaceDE w:val="0"/>
        <w:autoSpaceDN w:val="0"/>
        <w:adjustRightInd/>
        <w:spacing w:line="360" w:lineRule="auto"/>
        <w:ind w:firstLine="420" w:firstLineChars="200"/>
        <w:rPr>
          <w:rFonts w:ascii="Times New Roman" w:hAnsi="Times New Roman"/>
          <w:color w:val="FF0000"/>
          <w:kern w:val="0"/>
        </w:rPr>
      </w:pPr>
    </w:p>
    <w:p w14:paraId="7551E098">
      <w:pPr>
        <w:pStyle w:val="108"/>
        <w:numPr>
          <w:ilvl w:val="0"/>
          <w:numId w:val="0"/>
        </w:numPr>
        <w:spacing w:before="156" w:after="156" w:line="360" w:lineRule="auto"/>
        <w:rPr>
          <w:rFonts w:ascii="Times New Roman"/>
          <w:szCs w:val="21"/>
        </w:rPr>
      </w:pPr>
      <w:r>
        <w:rPr>
          <w:rFonts w:ascii="Times New Roman"/>
          <w:szCs w:val="21"/>
        </w:rPr>
        <w:t>5.2.3 井口CO</w:t>
      </w:r>
      <w:r>
        <w:rPr>
          <w:rFonts w:ascii="Times New Roman"/>
          <w:szCs w:val="21"/>
          <w:vertAlign w:val="subscript"/>
        </w:rPr>
        <w:t>2</w:t>
      </w:r>
      <w:r>
        <w:rPr>
          <w:rFonts w:ascii="Times New Roman"/>
          <w:szCs w:val="21"/>
        </w:rPr>
        <w:t>泄漏通量检测法</w:t>
      </w:r>
    </w:p>
    <w:p w14:paraId="18C98AC3">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5.2.3.1 检测仪器</w:t>
      </w:r>
    </w:p>
    <w:p w14:paraId="1DF3AAE0">
      <w:pPr>
        <w:widowControl/>
        <w:autoSpaceDE w:val="0"/>
        <w:autoSpaceDN w:val="0"/>
        <w:adjustRightInd/>
        <w:spacing w:line="360" w:lineRule="auto"/>
        <w:ind w:firstLine="420" w:firstLineChars="200"/>
        <w:rPr>
          <w:rFonts w:ascii="Times New Roman" w:hAnsi="Times New Roman"/>
        </w:rPr>
      </w:pPr>
      <w:r>
        <w:rPr>
          <w:rFonts w:ascii="Times New Roman" w:hAnsi="Times New Roman"/>
        </w:rPr>
        <w:t>采用便携式CO</w:t>
      </w:r>
      <w:r>
        <w:rPr>
          <w:rFonts w:ascii="Times New Roman" w:hAnsi="Times New Roman"/>
          <w:vertAlign w:val="subscript"/>
        </w:rPr>
        <w:t>2</w:t>
      </w:r>
      <w:r>
        <w:rPr>
          <w:rFonts w:ascii="Times New Roman" w:hAnsi="Times New Roman"/>
        </w:rPr>
        <w:t>通量测定仪，由传感器系统、集气罩等部件组成。适用范围与性能要求应符合常规野外气体通量测定的要求。</w:t>
      </w:r>
    </w:p>
    <w:p w14:paraId="36EF2063">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 xml:space="preserve">5.2.3.2 检测程序 </w:t>
      </w:r>
    </w:p>
    <w:p w14:paraId="308F5074">
      <w:pPr>
        <w:widowControl/>
        <w:autoSpaceDE w:val="0"/>
        <w:autoSpaceDN w:val="0"/>
        <w:adjustRightInd/>
        <w:spacing w:line="360" w:lineRule="auto"/>
        <w:ind w:firstLine="420" w:firstLineChars="200"/>
        <w:rPr>
          <w:rFonts w:ascii="Times New Roman" w:hAnsi="Times New Roman"/>
          <w:kern w:val="0"/>
        </w:rPr>
      </w:pPr>
      <w:r>
        <w:rPr>
          <w:rFonts w:hint="eastAsia" w:ascii="Times New Roman" w:hAnsi="Times New Roman"/>
          <w:kern w:val="0"/>
        </w:rPr>
        <w:t>1、</w:t>
      </w:r>
      <w:r>
        <w:rPr>
          <w:rFonts w:ascii="Times New Roman" w:hAnsi="Times New Roman"/>
          <w:kern w:val="0"/>
        </w:rPr>
        <w:t>前期准备。</w:t>
      </w:r>
    </w:p>
    <w:p w14:paraId="5BBAA4FE">
      <w:pPr>
        <w:widowControl/>
        <w:autoSpaceDE w:val="0"/>
        <w:autoSpaceDN w:val="0"/>
        <w:adjustRightInd/>
        <w:spacing w:line="360" w:lineRule="auto"/>
        <w:ind w:firstLine="420" w:firstLineChars="200"/>
        <w:rPr>
          <w:rFonts w:ascii="Times New Roman" w:hAnsi="Times New Roman"/>
          <w:kern w:val="0"/>
        </w:rPr>
      </w:pPr>
      <w:r>
        <w:rPr>
          <w:rFonts w:hint="eastAsia" w:ascii="Times New Roman" w:hAnsi="Times New Roman"/>
          <w:kern w:val="0"/>
        </w:rPr>
        <w:t>2、</w:t>
      </w:r>
      <w:r>
        <w:rPr>
          <w:rFonts w:ascii="Times New Roman" w:hAnsi="Times New Roman"/>
          <w:kern w:val="0"/>
        </w:rPr>
        <w:t>校准仪器。</w:t>
      </w:r>
    </w:p>
    <w:p w14:paraId="380589BC">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3</w:t>
      </w:r>
      <w:r>
        <w:rPr>
          <w:rFonts w:hint="eastAsia" w:ascii="Times New Roman" w:hAnsi="Times New Roman"/>
          <w:kern w:val="0"/>
        </w:rPr>
        <w:t>、</w:t>
      </w:r>
      <w:r>
        <w:rPr>
          <w:rFonts w:ascii="Times New Roman" w:hAnsi="Times New Roman"/>
          <w:kern w:val="0"/>
        </w:rPr>
        <w:t>连接与固定仪器管路。</w:t>
      </w:r>
    </w:p>
    <w:p w14:paraId="660248F7">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4</w:t>
      </w:r>
      <w:r>
        <w:rPr>
          <w:rFonts w:hint="eastAsia" w:ascii="Times New Roman" w:hAnsi="Times New Roman"/>
          <w:kern w:val="0"/>
        </w:rPr>
        <w:t>、</w:t>
      </w:r>
      <w:r>
        <w:rPr>
          <w:rFonts w:ascii="Times New Roman" w:hAnsi="Times New Roman"/>
          <w:kern w:val="0"/>
        </w:rPr>
        <w:t>安装集气罩。</w:t>
      </w:r>
    </w:p>
    <w:p w14:paraId="65E8B9B2">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5</w:t>
      </w:r>
      <w:r>
        <w:rPr>
          <w:rFonts w:hint="eastAsia" w:ascii="Times New Roman" w:hAnsi="Times New Roman"/>
          <w:kern w:val="0"/>
        </w:rPr>
        <w:t>、</w:t>
      </w:r>
      <w:r>
        <w:rPr>
          <w:rFonts w:ascii="Times New Roman" w:hAnsi="Times New Roman"/>
          <w:kern w:val="0"/>
        </w:rPr>
        <w:t>设置仪器参数。</w:t>
      </w:r>
    </w:p>
    <w:p w14:paraId="6DF23137">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6</w:t>
      </w:r>
      <w:r>
        <w:rPr>
          <w:rFonts w:hint="eastAsia" w:ascii="Times New Roman" w:hAnsi="Times New Roman"/>
          <w:kern w:val="0"/>
        </w:rPr>
        <w:t>、</w:t>
      </w:r>
      <w:r>
        <w:rPr>
          <w:rFonts w:ascii="Times New Roman" w:hAnsi="Times New Roman"/>
          <w:kern w:val="0"/>
        </w:rPr>
        <w:t>预热与适应环境。</w:t>
      </w:r>
    </w:p>
    <w:p w14:paraId="03C21BE8">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7</w:t>
      </w:r>
      <w:r>
        <w:rPr>
          <w:rFonts w:hint="eastAsia" w:ascii="Times New Roman" w:hAnsi="Times New Roman"/>
          <w:kern w:val="0"/>
        </w:rPr>
        <w:t>、</w:t>
      </w:r>
      <w:r>
        <w:rPr>
          <w:rFonts w:ascii="Times New Roman" w:hAnsi="Times New Roman"/>
          <w:kern w:val="0"/>
        </w:rPr>
        <w:t>启动测量与采集数据。采样系统由CO</w:t>
      </w:r>
      <w:r>
        <w:rPr>
          <w:rFonts w:ascii="Times New Roman" w:hAnsi="Times New Roman"/>
          <w:kern w:val="0"/>
          <w:vertAlign w:val="subscript"/>
        </w:rPr>
        <w:t>2</w:t>
      </w:r>
      <w:r>
        <w:rPr>
          <w:rFonts w:ascii="Times New Roman" w:hAnsi="Times New Roman"/>
          <w:kern w:val="0"/>
        </w:rPr>
        <w:t>浓度传感器、集气罩、输气设备、数据后处理系统等组成，如图</w:t>
      </w:r>
      <w:r>
        <w:rPr>
          <w:rFonts w:hint="eastAsia" w:ascii="Times New Roman" w:hAnsi="Times New Roman"/>
          <w:kern w:val="0"/>
        </w:rPr>
        <w:t>5</w:t>
      </w:r>
      <w:r>
        <w:rPr>
          <w:rFonts w:ascii="Times New Roman" w:hAnsi="Times New Roman"/>
          <w:kern w:val="0"/>
        </w:rPr>
        <w:t>所示。便携式CO</w:t>
      </w:r>
      <w:r>
        <w:rPr>
          <w:rFonts w:ascii="Times New Roman" w:hAnsi="Times New Roman"/>
          <w:kern w:val="0"/>
          <w:vertAlign w:val="subscript"/>
        </w:rPr>
        <w:t>2</w:t>
      </w:r>
      <w:r>
        <w:rPr>
          <w:rFonts w:ascii="Times New Roman" w:hAnsi="Times New Roman"/>
          <w:kern w:val="0"/>
        </w:rPr>
        <w:t>通量测定仪的探头采样位置应尽可能接近井口（与井口距离不宜超过1米）。</w:t>
      </w:r>
    </w:p>
    <w:p w14:paraId="6C9A30BD">
      <w:pPr>
        <w:widowControl/>
        <w:autoSpaceDE w:val="0"/>
        <w:autoSpaceDN w:val="0"/>
        <w:adjustRightInd/>
        <w:spacing w:line="360" w:lineRule="auto"/>
        <w:ind w:left="420"/>
        <w:rPr>
          <w:rFonts w:ascii="Times New Roman" w:hAnsi="Times New Roman"/>
          <w:kern w:val="0"/>
        </w:rPr>
      </w:pPr>
      <w:r>
        <w:rPr>
          <w:rFonts w:hint="eastAsia" w:ascii="Times New Roman" w:hAnsi="Times New Roman"/>
          <w:kern w:val="0"/>
        </w:rPr>
        <w:t>8、</w:t>
      </w:r>
      <w:r>
        <w:rPr>
          <w:rFonts w:ascii="Times New Roman" w:hAnsi="Times New Roman"/>
          <w:kern w:val="0"/>
        </w:rPr>
        <w:t>记录与分析数据。</w:t>
      </w:r>
    </w:p>
    <w:p w14:paraId="47F9DE26">
      <w:pPr>
        <w:widowControl/>
        <w:spacing w:line="360" w:lineRule="auto"/>
        <w:ind w:left="-360" w:firstLine="359" w:firstLineChars="171"/>
        <w:jc w:val="center"/>
        <w:rPr>
          <w:rFonts w:ascii="Times New Roman" w:hAnsi="Times New Roman"/>
        </w:rPr>
      </w:pPr>
      <w:r>
        <w:rPr>
          <w:rFonts w:ascii="Times New Roman" w:hAnsi="Times New Roman"/>
        </w:rPr>
        <w:drawing>
          <wp:inline distT="0" distB="0" distL="114300" distR="114300">
            <wp:extent cx="5264150" cy="2570480"/>
            <wp:effectExtent l="0" t="0" r="12700" b="1270"/>
            <wp:docPr id="213885533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855332" name="图片 2"/>
                    <pic:cNvPicPr>
                      <a:picLocks noChangeAspect="1"/>
                    </pic:cNvPicPr>
                  </pic:nvPicPr>
                  <pic:blipFill>
                    <a:blip r:embed="rId19"/>
                    <a:stretch>
                      <a:fillRect/>
                    </a:stretch>
                  </pic:blipFill>
                  <pic:spPr>
                    <a:xfrm>
                      <a:off x="0" y="0"/>
                      <a:ext cx="5264150" cy="2570480"/>
                    </a:xfrm>
                    <a:prstGeom prst="rect">
                      <a:avLst/>
                    </a:prstGeom>
                    <a:noFill/>
                    <a:ln>
                      <a:noFill/>
                    </a:ln>
                  </pic:spPr>
                </pic:pic>
              </a:graphicData>
            </a:graphic>
          </wp:inline>
        </w:drawing>
      </w:r>
    </w:p>
    <w:p w14:paraId="173F68D7">
      <w:pPr>
        <w:pStyle w:val="117"/>
        <w:spacing w:before="156" w:after="156" w:line="360" w:lineRule="auto"/>
        <w:ind w:firstLine="200"/>
      </w:pPr>
      <w:r>
        <w:rPr>
          <w:rFonts w:hint="eastAsia" w:ascii="宋体" w:hAnsi="宋体" w:cs="宋体"/>
          <w:color w:val="000000"/>
          <w:lang w:bidi="ar"/>
        </w:rPr>
        <w:t>井口CO</w:t>
      </w:r>
      <w:r>
        <w:rPr>
          <w:rFonts w:hint="eastAsia" w:ascii="宋体" w:hAnsi="宋体" w:cs="宋体"/>
          <w:color w:val="000000"/>
          <w:vertAlign w:val="subscript"/>
          <w:lang w:bidi="ar"/>
        </w:rPr>
        <w:t>2</w:t>
      </w:r>
      <w:r>
        <w:rPr>
          <w:rFonts w:hint="eastAsia" w:ascii="宋体" w:hAnsi="宋体" w:cs="宋体"/>
          <w:color w:val="000000"/>
          <w:lang w:bidi="ar"/>
        </w:rPr>
        <w:t>泄漏通量检测系统示意图</w:t>
      </w:r>
    </w:p>
    <w:p w14:paraId="2D6B7E5F">
      <w:pPr>
        <w:pStyle w:val="108"/>
        <w:numPr>
          <w:ilvl w:val="0"/>
          <w:numId w:val="0"/>
        </w:numPr>
        <w:spacing w:before="156" w:after="156" w:line="360" w:lineRule="auto"/>
        <w:rPr>
          <w:rFonts w:ascii="Times New Roman"/>
          <w:szCs w:val="21"/>
        </w:rPr>
      </w:pPr>
      <w:r>
        <w:rPr>
          <w:rFonts w:ascii="Times New Roman"/>
          <w:szCs w:val="21"/>
        </w:rPr>
        <w:t>5.2.4 U型管流体采样检测法</w:t>
      </w:r>
    </w:p>
    <w:p w14:paraId="285AD612">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5.2.4.1检测仪器</w:t>
      </w:r>
    </w:p>
    <w:p w14:paraId="19D28153">
      <w:pPr>
        <w:spacing w:line="360" w:lineRule="auto"/>
        <w:ind w:firstLine="420" w:firstLineChars="200"/>
        <w:rPr>
          <w:rFonts w:ascii="Times New Roman" w:hAnsi="Times New Roman"/>
          <w:lang w:bidi="ar"/>
        </w:rPr>
      </w:pPr>
      <w:r>
        <w:rPr>
          <w:rFonts w:ascii="Times New Roman" w:hAnsi="Times New Roman"/>
          <w:lang w:bidi="ar"/>
        </w:rPr>
        <w:t>U型管流体采样检测法是通过U形管对地质体中气体进行取样，取样管和驱动管回路形成一个U形回路，回路下方安装一</w:t>
      </w:r>
      <w:r>
        <w:rPr>
          <w:rFonts w:hint="eastAsia" w:ascii="Times New Roman" w:hAnsi="Times New Roman"/>
          <w:lang w:bidi="ar"/>
        </w:rPr>
        <w:t>个</w:t>
      </w:r>
      <w:r>
        <w:rPr>
          <w:rFonts w:ascii="Times New Roman" w:hAnsi="Times New Roman"/>
          <w:lang w:bidi="ar"/>
        </w:rPr>
        <w:t>单向阀，通过封隔器隔离地层中气体。采集气体样品时，先将Ｕ形管驱动管管头和取样管管头与大气连通，气体通过单向阀进入Ｕ形管内，从驱动管管头注入液体，此时单向阀关闭，驱使气体样品从取样管流出地表，地表处设置气液分离装置，并测量采集气体中CO</w:t>
      </w:r>
      <w:r>
        <w:rPr>
          <w:rFonts w:ascii="Times New Roman" w:hAnsi="Times New Roman"/>
          <w:vertAlign w:val="subscript"/>
          <w:lang w:bidi="ar"/>
        </w:rPr>
        <w:t>2</w:t>
      </w:r>
      <w:r>
        <w:rPr>
          <w:rFonts w:ascii="Times New Roman" w:hAnsi="Times New Roman"/>
          <w:lang w:bidi="ar"/>
        </w:rPr>
        <w:t>含量，并计算溶解于水中CO</w:t>
      </w:r>
      <w:r>
        <w:rPr>
          <w:rFonts w:ascii="Times New Roman" w:hAnsi="Times New Roman"/>
          <w:vertAlign w:val="subscript"/>
          <w:lang w:bidi="ar"/>
        </w:rPr>
        <w:t>2</w:t>
      </w:r>
      <w:r>
        <w:rPr>
          <w:rFonts w:ascii="Times New Roman" w:hAnsi="Times New Roman"/>
          <w:lang w:bidi="ar"/>
        </w:rPr>
        <w:t>含量。CO</w:t>
      </w:r>
      <w:r>
        <w:rPr>
          <w:rFonts w:ascii="Times New Roman" w:hAnsi="Times New Roman"/>
          <w:vertAlign w:val="subscript"/>
          <w:lang w:bidi="ar"/>
        </w:rPr>
        <w:t>2</w:t>
      </w:r>
      <w:r>
        <w:rPr>
          <w:rFonts w:ascii="Times New Roman" w:hAnsi="Times New Roman"/>
          <w:lang w:bidi="ar"/>
        </w:rPr>
        <w:t>浓度检测设备标准参照GBZ/T300.37-2017。液体中CO</w:t>
      </w:r>
      <w:r>
        <w:rPr>
          <w:rFonts w:ascii="Times New Roman" w:hAnsi="Times New Roman"/>
          <w:vertAlign w:val="subscript"/>
          <w:lang w:bidi="ar"/>
        </w:rPr>
        <w:t>2</w:t>
      </w:r>
      <w:r>
        <w:rPr>
          <w:rFonts w:ascii="Times New Roman" w:hAnsi="Times New Roman"/>
          <w:lang w:bidi="ar"/>
        </w:rPr>
        <w:t>溶解总量检测仪器按照参照</w:t>
      </w:r>
      <w:r>
        <w:rPr>
          <w:rFonts w:hint="eastAsia" w:ascii="Times New Roman" w:hAnsi="Times New Roman"/>
          <w:lang w:bidi="ar"/>
        </w:rPr>
        <w:t>A</w:t>
      </w:r>
      <w:r>
        <w:rPr>
          <w:rFonts w:ascii="Times New Roman" w:hAnsi="Times New Roman"/>
          <w:lang w:bidi="ar"/>
        </w:rPr>
        <w:t>STM D513中的要求。</w:t>
      </w:r>
    </w:p>
    <w:p w14:paraId="121E845C">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5.2.4.2检测程序</w:t>
      </w:r>
    </w:p>
    <w:p w14:paraId="42846F2C">
      <w:pPr>
        <w:spacing w:line="360" w:lineRule="auto"/>
        <w:ind w:firstLine="420" w:firstLineChars="200"/>
        <w:rPr>
          <w:rFonts w:ascii="Times New Roman" w:hAnsi="Times New Roman"/>
        </w:rPr>
      </w:pPr>
      <w:r>
        <w:rPr>
          <w:rFonts w:ascii="Times New Roman" w:hAnsi="Times New Roman"/>
        </w:rPr>
        <w:t>采样前，应在气液分离容器上贴好标签，用防水墨水书写标签，对气体检测装置进行校准。样品标签上至少包含以下信息：样品信息、取样人、取样日期和取样时间、取样点、分析要求、取样条件、备注。</w:t>
      </w:r>
    </w:p>
    <w:p w14:paraId="2F7578B7">
      <w:pPr>
        <w:spacing w:line="360" w:lineRule="auto"/>
        <w:ind w:firstLine="420" w:firstLineChars="200"/>
        <w:rPr>
          <w:rFonts w:ascii="Times New Roman" w:hAnsi="Times New Roman"/>
        </w:rPr>
      </w:pPr>
      <w:r>
        <w:rPr>
          <w:rFonts w:ascii="Times New Roman" w:hAnsi="Times New Roman"/>
        </w:rPr>
        <w:t>采样时，应保证采集气体的密封性，确保不与空气中气体接触，对气液分离装置，应使水样充满容器至溢流，并密封保存，以减少因与空气中氧气、CO</w:t>
      </w:r>
      <w:r>
        <w:rPr>
          <w:rFonts w:ascii="Times New Roman" w:hAnsi="Times New Roman"/>
          <w:vertAlign w:val="subscript"/>
        </w:rPr>
        <w:t>2</w:t>
      </w:r>
      <w:r>
        <w:rPr>
          <w:rFonts w:ascii="Times New Roman" w:hAnsi="Times New Roman"/>
        </w:rPr>
        <w:t>的反应干扰及运输过程中的振荡干扰。</w:t>
      </w:r>
    </w:p>
    <w:p w14:paraId="112B12BF">
      <w:pPr>
        <w:spacing w:line="360" w:lineRule="auto"/>
        <w:ind w:firstLine="420" w:firstLineChars="200"/>
        <w:rPr>
          <w:rFonts w:ascii="Times New Roman" w:hAnsi="Times New Roman"/>
        </w:rPr>
      </w:pPr>
      <w:r>
        <w:rPr>
          <w:rFonts w:ascii="Times New Roman" w:hAnsi="Times New Roman"/>
        </w:rPr>
        <w:t>采样后，对所采集气体及气液分离装置中的液体立即送实验室。实验室收到样品后，应尽快检测。</w:t>
      </w:r>
    </w:p>
    <w:p w14:paraId="4248F154">
      <w:pPr>
        <w:pStyle w:val="59"/>
        <w:spacing w:line="360" w:lineRule="auto"/>
        <w:ind w:firstLine="409" w:firstLineChars="195"/>
        <w:rPr>
          <w:rFonts w:ascii="Times New Roman"/>
        </w:rPr>
      </w:pPr>
    </w:p>
    <w:p w14:paraId="5CA447A5">
      <w:pPr>
        <w:pStyle w:val="108"/>
        <w:numPr>
          <w:ilvl w:val="0"/>
          <w:numId w:val="0"/>
        </w:numPr>
        <w:spacing w:before="156" w:after="156" w:line="360" w:lineRule="auto"/>
        <w:rPr>
          <w:rFonts w:ascii="Times New Roman"/>
          <w:szCs w:val="21"/>
        </w:rPr>
      </w:pPr>
      <w:r>
        <w:rPr>
          <w:rFonts w:ascii="Times New Roman"/>
          <w:szCs w:val="21"/>
        </w:rPr>
        <w:t>5.2.</w:t>
      </w:r>
      <w:r>
        <w:rPr>
          <w:rFonts w:hint="eastAsia" w:ascii="Times New Roman"/>
          <w:szCs w:val="21"/>
        </w:rPr>
        <w:t>5</w:t>
      </w:r>
      <w:r>
        <w:rPr>
          <w:rFonts w:ascii="Times New Roman"/>
          <w:szCs w:val="21"/>
        </w:rPr>
        <w:t xml:space="preserve"> 红外传感器检测法</w:t>
      </w:r>
    </w:p>
    <w:p w14:paraId="597BA3D9">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5</w:t>
      </w:r>
      <w:r>
        <w:rPr>
          <w:rFonts w:ascii="Times New Roman" w:hAnsi="Times New Roman" w:eastAsia="黑体"/>
          <w:b w:val="0"/>
          <w:bCs w:val="0"/>
          <w:sz w:val="21"/>
          <w:szCs w:val="21"/>
        </w:rPr>
        <w:t>.1检测仪器</w:t>
      </w:r>
    </w:p>
    <w:p w14:paraId="4DB94BAC">
      <w:pPr>
        <w:pStyle w:val="59"/>
        <w:spacing w:line="360" w:lineRule="auto"/>
        <w:ind w:firstLine="409" w:firstLineChars="195"/>
        <w:rPr>
          <w:rFonts w:ascii="Times New Roman"/>
        </w:rPr>
      </w:pPr>
      <w:r>
        <w:rPr>
          <w:rFonts w:ascii="Times New Roman"/>
        </w:rPr>
        <w:t>使用到的设备为傅里叶变换红外光谱仪（FTIR）。基于傅里叶变换的原理分析CO</w:t>
      </w:r>
      <w:r>
        <w:rPr>
          <w:rFonts w:ascii="Times New Roman"/>
          <w:vertAlign w:val="subscript"/>
        </w:rPr>
        <w:t>2</w:t>
      </w:r>
      <w:r>
        <w:rPr>
          <w:rFonts w:ascii="Times New Roman"/>
        </w:rPr>
        <w:t>在特定波长（通常为4.3 μm左右）的吸收峰强度，定量测定CO</w:t>
      </w:r>
      <w:r>
        <w:rPr>
          <w:rFonts w:ascii="Times New Roman"/>
          <w:vertAlign w:val="subscript"/>
        </w:rPr>
        <w:t>2</w:t>
      </w:r>
      <w:r>
        <w:rPr>
          <w:rFonts w:ascii="Times New Roman"/>
        </w:rPr>
        <w:t>浓度。TIR的精度可以达到±1%或更高的灵敏度，光谱范围为4000 cm</w:t>
      </w:r>
      <w:r>
        <w:rPr>
          <w:rFonts w:ascii="Times New Roman"/>
          <w:vertAlign w:val="superscript"/>
        </w:rPr>
        <w:t>-1</w:t>
      </w:r>
      <w:r>
        <w:rPr>
          <w:rFonts w:ascii="Times New Roman"/>
        </w:rPr>
        <w:t>到 400 cm</w:t>
      </w:r>
      <w:r>
        <w:rPr>
          <w:rFonts w:ascii="Times New Roman"/>
          <w:vertAlign w:val="superscript"/>
        </w:rPr>
        <w:t>-1</w:t>
      </w:r>
      <w:r>
        <w:rPr>
          <w:rFonts w:ascii="Times New Roman"/>
        </w:rPr>
        <w:t>（近红外到中红外区），分辨率为0.5 cm</w:t>
      </w:r>
      <w:r>
        <w:rPr>
          <w:rFonts w:ascii="Times New Roman"/>
          <w:vertAlign w:val="superscript"/>
        </w:rPr>
        <w:t>-1</w:t>
      </w:r>
      <w:r>
        <w:rPr>
          <w:rFonts w:ascii="Times New Roman"/>
        </w:rPr>
        <w:t xml:space="preserve"> 到 4 cm</w:t>
      </w:r>
      <w:r>
        <w:rPr>
          <w:rFonts w:ascii="Times New Roman"/>
          <w:vertAlign w:val="superscript"/>
        </w:rPr>
        <w:t>-1</w:t>
      </w:r>
      <w:r>
        <w:rPr>
          <w:rFonts w:ascii="Times New Roman"/>
        </w:rPr>
        <w:t>，扫描速度范围为0.1 cm</w:t>
      </w:r>
      <w:r>
        <w:rPr>
          <w:rFonts w:ascii="Times New Roman"/>
          <w:vertAlign w:val="superscript"/>
        </w:rPr>
        <w:t>-1</w:t>
      </w:r>
      <w:r>
        <w:rPr>
          <w:rFonts w:ascii="Times New Roman"/>
        </w:rPr>
        <w:t>/s 至 5 cm</w:t>
      </w:r>
      <w:r>
        <w:rPr>
          <w:rFonts w:ascii="Times New Roman"/>
          <w:vertAlign w:val="superscript"/>
        </w:rPr>
        <w:t>-1</w:t>
      </w:r>
      <w:r>
        <w:rPr>
          <w:rFonts w:ascii="Times New Roman"/>
        </w:rPr>
        <w:t>/s，可根据需求调整，信噪比不低于10,000:1。FTIR光谱仪能够检测从极低浓度（ppm级别）到高浓度的CO</w:t>
      </w:r>
      <w:r>
        <w:rPr>
          <w:rFonts w:ascii="Times New Roman"/>
          <w:vertAlign w:val="subscript"/>
        </w:rPr>
        <w:t>2</w:t>
      </w:r>
      <w:r>
        <w:rPr>
          <w:rFonts w:ascii="Times New Roman"/>
        </w:rPr>
        <w:t>，探测系统需要适应高压和高温条件，同时保持稳定的性能。</w:t>
      </w:r>
    </w:p>
    <w:p w14:paraId="1968B30F">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5</w:t>
      </w:r>
      <w:r>
        <w:rPr>
          <w:rFonts w:ascii="Times New Roman" w:hAnsi="Times New Roman" w:eastAsia="黑体"/>
          <w:b w:val="0"/>
          <w:bCs w:val="0"/>
          <w:sz w:val="21"/>
          <w:szCs w:val="21"/>
        </w:rPr>
        <w:t>.2检测程序</w:t>
      </w:r>
    </w:p>
    <w:p w14:paraId="7D2E85A8">
      <w:pPr>
        <w:pStyle w:val="59"/>
        <w:spacing w:line="360" w:lineRule="auto"/>
        <w:ind w:firstLine="409" w:firstLineChars="195"/>
        <w:rPr>
          <w:rFonts w:ascii="Times New Roman"/>
          <w:kern w:val="2"/>
          <w:szCs w:val="21"/>
        </w:rPr>
      </w:pPr>
      <w:r>
        <w:rPr>
          <w:rFonts w:ascii="Times New Roman"/>
          <w:kern w:val="2"/>
          <w:szCs w:val="21"/>
        </w:rPr>
        <w:t>1、传感器安装：传感器部署→封隔器安装→数据传输系统布设→仪器校准</w:t>
      </w:r>
      <w:r>
        <w:rPr>
          <w:rFonts w:hint="eastAsia" w:ascii="Times New Roman"/>
          <w:kern w:val="2"/>
          <w:szCs w:val="21"/>
        </w:rPr>
        <w:t>。</w:t>
      </w:r>
    </w:p>
    <w:p w14:paraId="2695D505">
      <w:pPr>
        <w:pStyle w:val="59"/>
        <w:spacing w:line="360" w:lineRule="auto"/>
        <w:ind w:firstLine="409" w:firstLineChars="195"/>
        <w:rPr>
          <w:rFonts w:ascii="Times New Roman"/>
          <w:kern w:val="2"/>
          <w:szCs w:val="21"/>
        </w:rPr>
      </w:pPr>
      <w:r>
        <w:rPr>
          <w:rFonts w:ascii="Times New Roman"/>
          <w:kern w:val="2"/>
          <w:szCs w:val="21"/>
        </w:rPr>
        <w:t>2、CO</w:t>
      </w:r>
      <w:r>
        <w:rPr>
          <w:rFonts w:ascii="Times New Roman"/>
          <w:kern w:val="2"/>
          <w:szCs w:val="21"/>
          <w:vertAlign w:val="subscript"/>
        </w:rPr>
        <w:t>2</w:t>
      </w:r>
      <w:r>
        <w:rPr>
          <w:rFonts w:ascii="Times New Roman"/>
          <w:kern w:val="2"/>
          <w:szCs w:val="21"/>
        </w:rPr>
        <w:t>浓度检测</w:t>
      </w:r>
      <w:r>
        <w:rPr>
          <w:rFonts w:hint="eastAsia" w:ascii="Times New Roman"/>
          <w:kern w:val="2"/>
          <w:szCs w:val="21"/>
        </w:rPr>
        <w:t>：</w:t>
      </w:r>
      <w:r>
        <w:rPr>
          <w:rFonts w:ascii="Times New Roman"/>
          <w:kern w:val="2"/>
          <w:szCs w:val="21"/>
        </w:rPr>
        <w:t>（1）样品导入；（2）光学调整；（3）光谱采集；（4）特征吸收峰分析；（5）温度和压力补偿；（6）异常值检测；（7）检测完成与仪器回收。</w:t>
      </w:r>
    </w:p>
    <w:p w14:paraId="5756B691">
      <w:pPr>
        <w:pStyle w:val="59"/>
        <w:spacing w:line="360" w:lineRule="auto"/>
        <w:ind w:firstLine="409" w:firstLineChars="195"/>
        <w:rPr>
          <w:rFonts w:ascii="Times New Roman"/>
        </w:rPr>
      </w:pPr>
    </w:p>
    <w:p w14:paraId="2726777C">
      <w:pPr>
        <w:pStyle w:val="108"/>
        <w:numPr>
          <w:ilvl w:val="0"/>
          <w:numId w:val="0"/>
        </w:numPr>
        <w:spacing w:before="156" w:after="156" w:line="360" w:lineRule="auto"/>
        <w:rPr>
          <w:rFonts w:ascii="Times New Roman"/>
          <w:szCs w:val="21"/>
        </w:rPr>
      </w:pPr>
      <w:r>
        <w:rPr>
          <w:rFonts w:ascii="Times New Roman"/>
          <w:szCs w:val="21"/>
        </w:rPr>
        <w:t>5.2.</w:t>
      </w:r>
      <w:r>
        <w:rPr>
          <w:rFonts w:hint="eastAsia" w:ascii="Times New Roman"/>
          <w:szCs w:val="21"/>
        </w:rPr>
        <w:t>6</w:t>
      </w:r>
      <w:r>
        <w:rPr>
          <w:rFonts w:ascii="Times New Roman"/>
          <w:szCs w:val="21"/>
        </w:rPr>
        <w:t>酸碱滴定CO</w:t>
      </w:r>
      <w:r>
        <w:rPr>
          <w:rFonts w:ascii="Times New Roman"/>
          <w:szCs w:val="21"/>
          <w:vertAlign w:val="subscript"/>
        </w:rPr>
        <w:t>2</w:t>
      </w:r>
      <w:r>
        <w:rPr>
          <w:rFonts w:ascii="Times New Roman"/>
          <w:szCs w:val="21"/>
        </w:rPr>
        <w:t>检测法</w:t>
      </w:r>
    </w:p>
    <w:p w14:paraId="3EE1F092">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6</w:t>
      </w:r>
      <w:r>
        <w:rPr>
          <w:rFonts w:ascii="Times New Roman" w:hAnsi="Times New Roman" w:eastAsia="黑体"/>
          <w:b w:val="0"/>
          <w:bCs w:val="0"/>
          <w:sz w:val="21"/>
          <w:szCs w:val="21"/>
        </w:rPr>
        <w:t>.1检测仪器</w:t>
      </w:r>
    </w:p>
    <w:p w14:paraId="2D530832">
      <w:pPr>
        <w:pStyle w:val="59"/>
        <w:spacing w:line="360" w:lineRule="auto"/>
        <w:ind w:firstLine="420"/>
        <w:rPr>
          <w:rFonts w:ascii="Times New Roman"/>
        </w:rPr>
      </w:pPr>
      <w:r>
        <w:rPr>
          <w:rFonts w:ascii="Times New Roman"/>
        </w:rPr>
        <w:t>1、仪器设备：</w:t>
      </w:r>
    </w:p>
    <w:p w14:paraId="705A796E">
      <w:pPr>
        <w:pStyle w:val="59"/>
        <w:spacing w:line="360" w:lineRule="auto"/>
        <w:ind w:firstLine="420"/>
        <w:rPr>
          <w:rFonts w:ascii="Times New Roman"/>
        </w:rPr>
      </w:pPr>
      <w:r>
        <w:rPr>
          <w:rFonts w:ascii="Times New Roman"/>
        </w:rPr>
        <w:t>（1）酸/碱式滴定管，25mL。（2）无分度吸管，100mL。（3）锥形瓶，250mL。（4）三角瓶，150mL。（5）移液管，25mL、50mL。（6）烧杯，200mL、500mL。（7）容量瓶，200mL、500mL。（8）定容瓶，250mL。（9）电子天平，量测100克，精度±0.01克。（10）常见实验设备。</w:t>
      </w:r>
    </w:p>
    <w:p w14:paraId="411813D2">
      <w:pPr>
        <w:pStyle w:val="59"/>
        <w:spacing w:line="360" w:lineRule="auto"/>
        <w:ind w:firstLine="420"/>
        <w:rPr>
          <w:rFonts w:ascii="Times New Roman"/>
        </w:rPr>
      </w:pPr>
      <w:r>
        <w:rPr>
          <w:rFonts w:ascii="Times New Roman"/>
        </w:rPr>
        <w:t>相对标准偏差1.2％</w:t>
      </w:r>
      <w:r>
        <w:rPr>
          <w:rFonts w:hint="eastAsia" w:ascii="Times New Roman"/>
        </w:rPr>
        <w:t>；</w:t>
      </w:r>
      <w:r>
        <w:rPr>
          <w:rFonts w:ascii="Times New Roman"/>
        </w:rPr>
        <w:t>相对误差±1.8％。</w:t>
      </w:r>
    </w:p>
    <w:p w14:paraId="459E5ACE">
      <w:pPr>
        <w:pStyle w:val="59"/>
        <w:spacing w:line="360" w:lineRule="auto"/>
        <w:ind w:firstLine="420"/>
        <w:rPr>
          <w:rFonts w:ascii="Times New Roman"/>
        </w:rPr>
      </w:pPr>
      <w:r>
        <w:rPr>
          <w:rFonts w:ascii="Times New Roman"/>
        </w:rPr>
        <w:t>2、试剂：</w:t>
      </w:r>
    </w:p>
    <w:p w14:paraId="32C45CF6">
      <w:pPr>
        <w:pStyle w:val="59"/>
        <w:spacing w:line="360" w:lineRule="auto"/>
        <w:ind w:firstLine="420"/>
        <w:rPr>
          <w:rFonts w:ascii="Times New Roman"/>
        </w:rPr>
      </w:pPr>
      <w:r>
        <w:rPr>
          <w:rFonts w:ascii="Times New Roman"/>
        </w:rPr>
        <w:t>除非另有说明，分析时均使用符合国家标准的分析纯试剂。</w:t>
      </w:r>
    </w:p>
    <w:p w14:paraId="501BBAF5">
      <w:pPr>
        <w:pStyle w:val="59"/>
        <w:spacing w:line="360" w:lineRule="auto"/>
        <w:ind w:firstLine="420"/>
        <w:rPr>
          <w:rFonts w:ascii="Times New Roman"/>
        </w:rPr>
      </w:pPr>
      <w:r>
        <w:rPr>
          <w:rFonts w:ascii="Times New Roman"/>
        </w:rPr>
        <w:t>（1）纯水，符合GB/T 6682规定的二级水。</w:t>
      </w:r>
    </w:p>
    <w:p w14:paraId="06FE8CD9">
      <w:pPr>
        <w:pStyle w:val="59"/>
        <w:spacing w:line="360" w:lineRule="auto"/>
        <w:ind w:firstLine="420"/>
        <w:rPr>
          <w:rFonts w:ascii="Times New Roman"/>
        </w:rPr>
      </w:pPr>
      <w:r>
        <w:rPr>
          <w:rFonts w:ascii="Times New Roman"/>
        </w:rPr>
        <w:t>（2）酚酞乙醇溶液（10g/L）：称取酚酞1g，加入乙醇100mL，摇匀。</w:t>
      </w:r>
    </w:p>
    <w:p w14:paraId="395A9083">
      <w:pPr>
        <w:pStyle w:val="59"/>
        <w:spacing w:line="360" w:lineRule="auto"/>
        <w:ind w:firstLine="420"/>
        <w:rPr>
          <w:rFonts w:ascii="Times New Roman"/>
        </w:rPr>
      </w:pPr>
      <w:r>
        <w:rPr>
          <w:rFonts w:ascii="Times New Roman"/>
        </w:rPr>
        <w:t>（3）甲基橙溶液（0.5g/L）：称取甲基橙0.05g，加纯水100mL，摇匀。</w:t>
      </w:r>
    </w:p>
    <w:p w14:paraId="67F405C4">
      <w:pPr>
        <w:pStyle w:val="59"/>
        <w:spacing w:line="360" w:lineRule="auto"/>
        <w:ind w:firstLine="420"/>
        <w:rPr>
          <w:rFonts w:ascii="Times New Roman"/>
        </w:rPr>
      </w:pPr>
      <w:r>
        <w:rPr>
          <w:rFonts w:ascii="Times New Roman"/>
        </w:rPr>
        <w:t>（4）盐酸（ρ20=1.19g/mL）。</w:t>
      </w:r>
    </w:p>
    <w:p w14:paraId="3BB6A784">
      <w:pPr>
        <w:pStyle w:val="59"/>
        <w:spacing w:line="360" w:lineRule="auto"/>
        <w:ind w:firstLine="420"/>
        <w:rPr>
          <w:rFonts w:ascii="Times New Roman"/>
        </w:rPr>
      </w:pPr>
      <w:r>
        <w:rPr>
          <w:rFonts w:ascii="Times New Roman"/>
        </w:rPr>
        <w:t>（5）盐酸标准溶液[c(HCl)=0.05mol/L]。</w:t>
      </w:r>
    </w:p>
    <w:p w14:paraId="15954570">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6</w:t>
      </w:r>
      <w:r>
        <w:rPr>
          <w:rFonts w:ascii="Times New Roman" w:hAnsi="Times New Roman" w:eastAsia="黑体"/>
          <w:b w:val="0"/>
          <w:bCs w:val="0"/>
          <w:sz w:val="21"/>
          <w:szCs w:val="21"/>
        </w:rPr>
        <w:t>.2检测程序</w:t>
      </w:r>
    </w:p>
    <w:p w14:paraId="33EE050D">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1、土壤检测</w:t>
      </w:r>
    </w:p>
    <w:p w14:paraId="61B06A15">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（1）样方检测、取样：近地表~地下土壤10m处不等，具体土壤样品采集、保存与交接可以依据HJ/T 166-2020条款执行。</w:t>
      </w:r>
    </w:p>
    <w:p w14:paraId="58D943F2">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（2）检测与分析</w:t>
      </w:r>
    </w:p>
    <w:p w14:paraId="43E2D325">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将土壤与盛放100ml水的锥形瓶置于同一无底气体累积室静置一段时间，保证气室内部与外界隔绝，随后取出锥形瓶。在水中加入4滴酚酞指示剂，对在锥形瓶密封并摇匀。若水样呈红色，证明水中不含CO</w:t>
      </w:r>
      <w:r>
        <w:rPr>
          <w:rFonts w:ascii="Times New Roman" w:hAnsi="Times New Roman"/>
          <w:kern w:val="0"/>
          <w:vertAlign w:val="subscript"/>
        </w:rPr>
        <w:t>2</w:t>
      </w:r>
      <w:r>
        <w:rPr>
          <w:rFonts w:ascii="Times New Roman" w:hAnsi="Times New Roman"/>
          <w:kern w:val="0"/>
        </w:rPr>
        <w:t>；若水无色，则说明水中含有CO</w:t>
      </w:r>
      <w:r>
        <w:rPr>
          <w:rFonts w:ascii="Times New Roman" w:hAnsi="Times New Roman"/>
          <w:kern w:val="0"/>
          <w:vertAlign w:val="subscript"/>
        </w:rPr>
        <w:t>2</w:t>
      </w:r>
      <w:r>
        <w:rPr>
          <w:rFonts w:ascii="Times New Roman" w:hAnsi="Times New Roman"/>
          <w:kern w:val="0"/>
        </w:rPr>
        <w:t>。立刻用氢氧化钠溶液进行滴定，在氢氧化钠溶液滴定水中游离CO</w:t>
      </w:r>
      <w:r>
        <w:rPr>
          <w:rFonts w:ascii="Times New Roman" w:hAnsi="Times New Roman"/>
          <w:kern w:val="0"/>
          <w:vertAlign w:val="subscript"/>
        </w:rPr>
        <w:t>2</w:t>
      </w:r>
      <w:r>
        <w:rPr>
          <w:rFonts w:ascii="Times New Roman" w:hAnsi="Times New Roman"/>
          <w:kern w:val="0"/>
        </w:rPr>
        <w:t>过程中，当含有酚酞指示剂的CO</w:t>
      </w:r>
      <w:r>
        <w:rPr>
          <w:rFonts w:ascii="Times New Roman" w:hAnsi="Times New Roman"/>
          <w:kern w:val="0"/>
          <w:vertAlign w:val="subscript"/>
        </w:rPr>
        <w:t>2</w:t>
      </w:r>
      <w:r>
        <w:rPr>
          <w:rFonts w:ascii="Times New Roman" w:hAnsi="Times New Roman"/>
          <w:kern w:val="0"/>
        </w:rPr>
        <w:t>水溶液呈现淡红色，且五分钟内红色不褪，滴定停止，根据氢氧化钠使用量进行CO</w:t>
      </w:r>
      <w:r>
        <w:rPr>
          <w:rFonts w:ascii="Times New Roman" w:hAnsi="Times New Roman"/>
          <w:kern w:val="0"/>
          <w:vertAlign w:val="subscript"/>
        </w:rPr>
        <w:t>2</w:t>
      </w:r>
      <w:r>
        <w:rPr>
          <w:rFonts w:ascii="Times New Roman" w:hAnsi="Times New Roman"/>
          <w:kern w:val="0"/>
        </w:rPr>
        <w:t>气体浓度计算。</w:t>
      </w:r>
    </w:p>
    <w:p w14:paraId="540A9725">
      <w:pPr>
        <w:widowControl/>
        <w:autoSpaceDE w:val="0"/>
        <w:autoSpaceDN w:val="0"/>
        <w:adjustRightInd/>
        <w:spacing w:line="360" w:lineRule="auto"/>
        <w:ind w:firstLine="420" w:firstLineChars="200"/>
        <w:rPr>
          <w:rFonts w:hint="eastAsia" w:ascii="Times New Roman" w:hAnsi="Times New Roman"/>
          <w:kern w:val="0"/>
        </w:rPr>
      </w:pPr>
      <w:r>
        <w:drawing>
          <wp:inline distT="0" distB="0" distL="0" distR="0">
            <wp:extent cx="5505450" cy="755015"/>
            <wp:effectExtent l="0" t="0" r="0" b="6985"/>
            <wp:docPr id="13689953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995399" name="图片 1"/>
                    <pic:cNvPicPr>
                      <a:picLocks noChangeAspect="1"/>
                    </pic:cNvPicPr>
                  </pic:nvPicPr>
                  <pic:blipFill>
                    <a:blip r:embed="rId20"/>
                    <a:stretch>
                      <a:fillRect/>
                    </a:stretch>
                  </pic:blipFill>
                  <pic:spPr>
                    <a:xfrm>
                      <a:off x="0" y="0"/>
                      <a:ext cx="5538766" cy="759701"/>
                    </a:xfrm>
                    <a:prstGeom prst="rect">
                      <a:avLst/>
                    </a:prstGeom>
                  </pic:spPr>
                </pic:pic>
              </a:graphicData>
            </a:graphic>
          </wp:inline>
        </w:drawing>
      </w:r>
    </w:p>
    <w:p w14:paraId="2075C784">
      <w:pPr>
        <w:pStyle w:val="117"/>
        <w:spacing w:before="156" w:after="156" w:line="360" w:lineRule="auto"/>
        <w:ind w:firstLine="200"/>
        <w:rPr>
          <w:rFonts w:ascii="Times New Roman"/>
          <w:szCs w:val="21"/>
        </w:rPr>
      </w:pPr>
      <w:r>
        <w:rPr>
          <w:rFonts w:ascii="Times New Roman"/>
          <w:szCs w:val="21"/>
        </w:rPr>
        <w:t>碱液滴定CO</w:t>
      </w:r>
      <w:r>
        <w:rPr>
          <w:rFonts w:ascii="Times New Roman"/>
          <w:szCs w:val="21"/>
          <w:vertAlign w:val="subscript"/>
        </w:rPr>
        <w:t>2</w:t>
      </w:r>
      <w:r>
        <w:rPr>
          <w:rFonts w:ascii="Times New Roman"/>
          <w:szCs w:val="21"/>
        </w:rPr>
        <w:t>检测流程图</w:t>
      </w:r>
    </w:p>
    <w:p w14:paraId="70C239E4">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2、水体检测</w:t>
      </w:r>
    </w:p>
    <w:p w14:paraId="311D4A44">
      <w:pPr>
        <w:widowControl/>
        <w:spacing w:line="360" w:lineRule="auto"/>
        <w:ind w:firstLine="420" w:firstLineChars="200"/>
        <w:rPr>
          <w:rFonts w:ascii="Times New Roman" w:hAnsi="Times New Roman"/>
        </w:rPr>
      </w:pPr>
      <w:r>
        <w:rPr>
          <w:rFonts w:ascii="Times New Roman" w:hAnsi="Times New Roman"/>
        </w:rPr>
        <w:t>（1）采样按照HJ 494－2009中规定的要求对水体进行采样。</w:t>
      </w:r>
    </w:p>
    <w:p w14:paraId="75E3B070">
      <w:pPr>
        <w:widowControl/>
        <w:autoSpaceDE w:val="0"/>
        <w:autoSpaceDN w:val="0"/>
        <w:adjustRightInd/>
        <w:spacing w:line="360" w:lineRule="auto"/>
        <w:ind w:firstLine="420" w:firstLineChars="200"/>
        <w:rPr>
          <w:rFonts w:ascii="Times New Roman" w:hAnsi="Times New Roman"/>
        </w:rPr>
      </w:pPr>
      <w:r>
        <w:rPr>
          <w:rFonts w:ascii="Times New Roman" w:hAnsi="Times New Roman"/>
        </w:rPr>
        <w:t>（2）检测与分析：</w:t>
      </w:r>
    </w:p>
    <w:p w14:paraId="453C47AD">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fldChar w:fldCharType="begin"/>
      </w:r>
      <w:r>
        <w:rPr>
          <w:rFonts w:ascii="Times New Roman" w:hAnsi="Times New Roman"/>
          <w:kern w:val="0"/>
        </w:rPr>
        <w:instrText xml:space="preserve"> = 1 \* GB3 </w:instrText>
      </w:r>
      <w:r>
        <w:rPr>
          <w:rFonts w:ascii="Times New Roman" w:hAnsi="Times New Roman"/>
          <w:kern w:val="0"/>
        </w:rPr>
        <w:fldChar w:fldCharType="separate"/>
      </w:r>
      <w:r>
        <w:rPr>
          <w:rFonts w:ascii="Cambria Math" w:hAnsi="Cambria Math" w:cs="Cambria Math"/>
          <w:kern w:val="0"/>
        </w:rPr>
        <w:t>①</w:t>
      </w:r>
      <w:r>
        <w:rPr>
          <w:rFonts w:ascii="Times New Roman" w:hAnsi="Times New Roman"/>
          <w:kern w:val="0"/>
        </w:rPr>
        <w:fldChar w:fldCharType="end"/>
      </w:r>
      <w:r>
        <w:rPr>
          <w:rFonts w:ascii="Times New Roman" w:hAnsi="Times New Roman"/>
          <w:kern w:val="0"/>
        </w:rPr>
        <w:t>游离二氧化碳的测定</w:t>
      </w:r>
    </w:p>
    <w:p w14:paraId="550166C4">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按照标准SL 80-1994，测定游离的CO</w:t>
      </w:r>
      <w:r>
        <w:rPr>
          <w:rFonts w:ascii="Times New Roman" w:hAnsi="Times New Roman"/>
          <w:kern w:val="0"/>
          <w:vertAlign w:val="subscript"/>
        </w:rPr>
        <w:t>2</w:t>
      </w:r>
      <w:r>
        <w:rPr>
          <w:rFonts w:ascii="Times New Roman" w:hAnsi="Times New Roman"/>
          <w:kern w:val="0"/>
        </w:rPr>
        <w:t>。</w:t>
      </w:r>
    </w:p>
    <w:p w14:paraId="4EC94D74">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fldChar w:fldCharType="begin"/>
      </w:r>
      <w:r>
        <w:rPr>
          <w:rFonts w:ascii="Times New Roman" w:hAnsi="Times New Roman"/>
          <w:kern w:val="0"/>
        </w:rPr>
        <w:instrText xml:space="preserve"> = 2 \* GB3 </w:instrText>
      </w:r>
      <w:r>
        <w:rPr>
          <w:rFonts w:ascii="Times New Roman" w:hAnsi="Times New Roman"/>
          <w:kern w:val="0"/>
        </w:rPr>
        <w:fldChar w:fldCharType="separate"/>
      </w:r>
      <w:r>
        <w:rPr>
          <w:rFonts w:ascii="Cambria Math" w:hAnsi="Cambria Math" w:cs="Cambria Math"/>
          <w:kern w:val="0"/>
        </w:rPr>
        <w:t>②</w:t>
      </w:r>
      <w:r>
        <w:rPr>
          <w:rFonts w:ascii="Times New Roman" w:hAnsi="Times New Roman"/>
          <w:kern w:val="0"/>
        </w:rPr>
        <w:fldChar w:fldCharType="end"/>
      </w:r>
      <w:r>
        <w:rPr>
          <w:rFonts w:ascii="Times New Roman" w:hAnsi="Times New Roman"/>
          <w:kern w:val="0"/>
        </w:rPr>
        <w:t>侵蚀性二氧化碳测定</w:t>
      </w:r>
    </w:p>
    <w:p w14:paraId="66E4135B">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按照标准SL 81-1994，测定侵蚀性CO</w:t>
      </w:r>
      <w:r>
        <w:rPr>
          <w:rFonts w:ascii="Times New Roman" w:hAnsi="Times New Roman"/>
          <w:kern w:val="0"/>
          <w:vertAlign w:val="subscript"/>
        </w:rPr>
        <w:t>2</w:t>
      </w:r>
      <w:r>
        <w:rPr>
          <w:rFonts w:ascii="Times New Roman" w:hAnsi="Times New Roman"/>
          <w:kern w:val="0"/>
        </w:rPr>
        <w:t>。</w:t>
      </w:r>
    </w:p>
    <w:p w14:paraId="32A3B44C">
      <w:pPr>
        <w:pStyle w:val="59"/>
        <w:spacing w:line="360" w:lineRule="auto"/>
        <w:ind w:firstLine="420"/>
        <w:rPr>
          <w:rFonts w:ascii="Times New Roman"/>
        </w:rPr>
      </w:pPr>
      <w:r>
        <w:rPr>
          <w:rFonts w:ascii="Times New Roman"/>
        </w:rPr>
        <w:fldChar w:fldCharType="begin"/>
      </w:r>
      <w:r>
        <w:rPr>
          <w:rFonts w:ascii="Times New Roman"/>
        </w:rPr>
        <w:instrText xml:space="preserve"> = 3 \* GB3 </w:instrText>
      </w:r>
      <w:r>
        <w:rPr>
          <w:rFonts w:ascii="Times New Roman"/>
        </w:rPr>
        <w:fldChar w:fldCharType="separate"/>
      </w:r>
      <w:r>
        <w:rPr>
          <w:rFonts w:ascii="Cambria Math" w:hAnsi="Cambria Math" w:cs="Cambria Math"/>
        </w:rPr>
        <w:t>③</w:t>
      </w:r>
      <w:r>
        <w:rPr>
          <w:rFonts w:ascii="Times New Roman"/>
        </w:rPr>
        <w:fldChar w:fldCharType="end"/>
      </w:r>
      <w:r>
        <w:rPr>
          <w:rFonts w:ascii="Times New Roman"/>
        </w:rPr>
        <w:t>碳酸根、重碳酸根和氢氧根离子的测定</w:t>
      </w:r>
    </w:p>
    <w:p w14:paraId="7FC6A62A">
      <w:pPr>
        <w:pStyle w:val="59"/>
        <w:spacing w:line="360" w:lineRule="auto"/>
        <w:ind w:firstLine="420"/>
        <w:rPr>
          <w:rFonts w:ascii="Times New Roman"/>
        </w:rPr>
      </w:pPr>
      <w:r>
        <w:rPr>
          <w:rFonts w:ascii="Times New Roman"/>
        </w:rPr>
        <w:t>按照标准DZ/T0064.1-2021、DZ/T 0064.49-2021，测定碳酸根、重碳酸根和氢氧根离子的浓度。</w:t>
      </w:r>
    </w:p>
    <w:p w14:paraId="30AF72C3">
      <w:pPr>
        <w:pStyle w:val="59"/>
        <w:spacing w:line="360" w:lineRule="auto"/>
        <w:ind w:firstLine="420"/>
        <w:rPr>
          <w:rFonts w:ascii="Times New Roman"/>
        </w:rPr>
      </w:pPr>
    </w:p>
    <w:p w14:paraId="62C34949">
      <w:pPr>
        <w:pStyle w:val="108"/>
        <w:numPr>
          <w:ilvl w:val="0"/>
          <w:numId w:val="0"/>
        </w:numPr>
        <w:spacing w:before="156" w:after="156" w:line="360" w:lineRule="auto"/>
        <w:rPr>
          <w:rFonts w:ascii="Times New Roman"/>
          <w:szCs w:val="21"/>
        </w:rPr>
      </w:pPr>
      <w:r>
        <w:rPr>
          <w:rFonts w:ascii="Times New Roman"/>
          <w:szCs w:val="21"/>
        </w:rPr>
        <w:t>5.2.</w:t>
      </w:r>
      <w:r>
        <w:rPr>
          <w:rFonts w:hint="eastAsia" w:ascii="Times New Roman"/>
          <w:szCs w:val="21"/>
        </w:rPr>
        <w:t>7</w:t>
      </w:r>
      <w:r>
        <w:rPr>
          <w:rFonts w:ascii="Times New Roman"/>
          <w:szCs w:val="21"/>
        </w:rPr>
        <w:t xml:space="preserve"> 开放式动态累积室CO</w:t>
      </w:r>
      <w:r>
        <w:rPr>
          <w:rFonts w:ascii="Times New Roman"/>
          <w:szCs w:val="21"/>
          <w:vertAlign w:val="subscript"/>
        </w:rPr>
        <w:t>2</w:t>
      </w:r>
      <w:r>
        <w:rPr>
          <w:rFonts w:ascii="Times New Roman"/>
          <w:szCs w:val="21"/>
        </w:rPr>
        <w:t>检测法</w:t>
      </w:r>
    </w:p>
    <w:p w14:paraId="5482675D">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7</w:t>
      </w:r>
      <w:r>
        <w:rPr>
          <w:rFonts w:ascii="Times New Roman" w:hAnsi="Times New Roman" w:eastAsia="黑体"/>
          <w:b w:val="0"/>
          <w:bCs w:val="0"/>
          <w:sz w:val="21"/>
          <w:szCs w:val="21"/>
        </w:rPr>
        <w:t>.1检测仪器</w:t>
      </w:r>
    </w:p>
    <w:p w14:paraId="7001E366">
      <w:pPr>
        <w:widowControl/>
        <w:autoSpaceDE w:val="0"/>
        <w:autoSpaceDN w:val="0"/>
        <w:adjustRightInd/>
        <w:spacing w:line="360" w:lineRule="auto"/>
        <w:ind w:firstLine="420" w:firstLineChars="200"/>
        <w:rPr>
          <w:rFonts w:ascii="Times New Roman" w:hAnsi="Times New Roman"/>
        </w:rPr>
      </w:pPr>
      <w:r>
        <w:rPr>
          <w:rFonts w:ascii="Times New Roman" w:hAnsi="Times New Roman"/>
        </w:rPr>
        <w:t>采用传感器/设备监测（土壤通量测量系统），适用于开展地表及不同深度的CO</w:t>
      </w:r>
      <w:r>
        <w:rPr>
          <w:rFonts w:ascii="Times New Roman" w:hAnsi="Times New Roman"/>
          <w:vertAlign w:val="subscript"/>
        </w:rPr>
        <w:t>2</w:t>
      </w:r>
      <w:r>
        <w:rPr>
          <w:rFonts w:ascii="Times New Roman" w:hAnsi="Times New Roman"/>
        </w:rPr>
        <w:t>通量垂向检测检测，检测方式为人工巡检+实时在线检测，注意仪器校准和在线传输，根据工程需要和科研目的、满足区域背景测量范围和精度即可（一般量程范围内，精度优于读数的1%）。</w:t>
      </w:r>
    </w:p>
    <w:p w14:paraId="1B4CCAE0">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7</w:t>
      </w:r>
      <w:r>
        <w:rPr>
          <w:rFonts w:ascii="Times New Roman" w:hAnsi="Times New Roman" w:eastAsia="黑体"/>
          <w:b w:val="0"/>
          <w:bCs w:val="0"/>
          <w:sz w:val="21"/>
          <w:szCs w:val="21"/>
        </w:rPr>
        <w:t>.2检测程序</w:t>
      </w:r>
    </w:p>
    <w:p w14:paraId="1F05A636">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检测位置在近地表</w:t>
      </w:r>
      <w:r>
        <w:rPr>
          <w:rFonts w:hint="eastAsia" w:ascii="Times New Roman" w:hAnsi="Times New Roman"/>
          <w:kern w:val="0"/>
        </w:rPr>
        <w:t>到</w:t>
      </w:r>
      <w:r>
        <w:rPr>
          <w:rFonts w:ascii="Times New Roman" w:hAnsi="Times New Roman"/>
          <w:kern w:val="0"/>
        </w:rPr>
        <w:t>地下土壤10m</w:t>
      </w:r>
      <w:r>
        <w:rPr>
          <w:rFonts w:hint="eastAsia" w:ascii="Times New Roman" w:hAnsi="Times New Roman"/>
          <w:kern w:val="0"/>
        </w:rPr>
        <w:t>范围</w:t>
      </w:r>
      <w:r>
        <w:rPr>
          <w:rFonts w:ascii="Times New Roman" w:hAnsi="Times New Roman"/>
          <w:kern w:val="0"/>
        </w:rPr>
        <w:t>处。其中，检测点布设参考HJ 166执行，检测范围可参考T/CSES 71执行。</w:t>
      </w:r>
    </w:p>
    <w:p w14:paraId="77AB1BBE">
      <w:pPr>
        <w:widowControl/>
        <w:autoSpaceDE w:val="0"/>
        <w:autoSpaceDN w:val="0"/>
        <w:adjustRightInd/>
        <w:spacing w:line="360" w:lineRule="auto"/>
        <w:ind w:firstLine="420" w:firstLineChars="200"/>
        <w:rPr>
          <w:rFonts w:ascii="Times New Roman" w:hAnsi="Times New Roman"/>
        </w:rPr>
      </w:pPr>
      <w:r>
        <w:rPr>
          <w:rFonts w:ascii="Times New Roman" w:hAnsi="Times New Roman"/>
          <w:kern w:val="0"/>
        </w:rPr>
        <w:t>使用两侧通气罩箱扣住待测区域土壤，将空气从箱一侧的进气口充入箱内，流经密封的地表，然后从箱的另一侧出口流出。在这一过程中土壤中逸出的气体也随空气一起流出，经过红外气体分析仪照射后，按照红外光谱法气体检测法便可计算</w:t>
      </w:r>
      <w:r>
        <w:rPr>
          <w:rFonts w:ascii="Times New Roman" w:hAnsi="Times New Roman"/>
        </w:rPr>
        <w:t>土壤CO</w:t>
      </w:r>
      <w:r>
        <w:rPr>
          <w:rFonts w:ascii="Times New Roman" w:hAnsi="Times New Roman"/>
          <w:vertAlign w:val="subscript"/>
        </w:rPr>
        <w:t>2</w:t>
      </w:r>
      <w:r>
        <w:rPr>
          <w:rFonts w:ascii="Times New Roman" w:hAnsi="Times New Roman"/>
        </w:rPr>
        <w:t>气体通量（若出现明显异常，测试土壤空气</w:t>
      </w:r>
      <w:r>
        <w:rPr>
          <w:rFonts w:ascii="Times New Roman" w:hAnsi="Times New Roman"/>
          <w:vertAlign w:val="superscript"/>
        </w:rPr>
        <w:t>13</w:t>
      </w:r>
      <w:r>
        <w:rPr>
          <w:rFonts w:ascii="Times New Roman" w:hAnsi="Times New Roman"/>
        </w:rPr>
        <w:t>C），适用于现场检测。</w:t>
      </w:r>
    </w:p>
    <w:p w14:paraId="65A2CD0B">
      <w:pPr>
        <w:pStyle w:val="59"/>
        <w:spacing w:line="360" w:lineRule="auto"/>
        <w:ind w:firstLine="0" w:firstLineChars="0"/>
        <w:jc w:val="center"/>
        <w:rPr>
          <w:rFonts w:ascii="Times New Roman"/>
          <w:szCs w:val="21"/>
        </w:rPr>
      </w:pPr>
      <w:r>
        <w:rPr>
          <w:rFonts w:ascii="Times New Roman"/>
          <w:szCs w:val="21"/>
        </w:rPr>
        <w:object>
          <v:shape id="_x0000_i1025" o:spt="75" type="#_x0000_t75" style="height:90.75pt;width:383.25pt;" o:ole="t" filled="f" o:preferrelative="t" stroked="f" coordsize="21600,21600">
            <v:path/>
            <v:fill on="f" focussize="0,0"/>
            <v:stroke on="f" joinstyle="miter"/>
            <v:imagedata r:id="rId22" o:title=""/>
            <o:lock v:ext="edit" aspectratio="t"/>
            <w10:wrap type="none"/>
            <w10:anchorlock/>
          </v:shape>
          <o:OLEObject Type="Embed" ProgID="Visio.Drawing.15" ShapeID="_x0000_i1025" DrawAspect="Content" ObjectID="_1468075725" r:id="rId21">
            <o:LockedField>false</o:LockedField>
          </o:OLEObject>
        </w:object>
      </w:r>
    </w:p>
    <w:p w14:paraId="5EDB33D0">
      <w:pPr>
        <w:pStyle w:val="117"/>
        <w:spacing w:before="156" w:after="156" w:line="360" w:lineRule="auto"/>
        <w:ind w:firstLine="200"/>
        <w:rPr>
          <w:rFonts w:ascii="Times New Roman"/>
          <w:szCs w:val="21"/>
        </w:rPr>
      </w:pPr>
      <w:r>
        <w:rPr>
          <w:rFonts w:ascii="Times New Roman"/>
          <w:szCs w:val="21"/>
        </w:rPr>
        <w:t>开放式动态累积室法检测CO</w:t>
      </w:r>
      <w:r>
        <w:rPr>
          <w:rFonts w:ascii="Times New Roman"/>
          <w:szCs w:val="21"/>
          <w:vertAlign w:val="subscript"/>
        </w:rPr>
        <w:t>2</w:t>
      </w:r>
      <w:r>
        <w:rPr>
          <w:rFonts w:ascii="Times New Roman"/>
          <w:szCs w:val="21"/>
        </w:rPr>
        <w:t>流程图</w:t>
      </w:r>
    </w:p>
    <w:p w14:paraId="61F02128">
      <w:pPr>
        <w:pStyle w:val="59"/>
        <w:ind w:firstLine="420"/>
      </w:pPr>
    </w:p>
    <w:p w14:paraId="472AC264">
      <w:pPr>
        <w:pStyle w:val="108"/>
        <w:numPr>
          <w:ilvl w:val="0"/>
          <w:numId w:val="0"/>
        </w:numPr>
        <w:spacing w:before="156" w:after="156" w:line="360" w:lineRule="auto"/>
        <w:rPr>
          <w:rFonts w:ascii="Times New Roman"/>
          <w:szCs w:val="21"/>
        </w:rPr>
      </w:pPr>
      <w:r>
        <w:rPr>
          <w:rFonts w:ascii="Times New Roman"/>
          <w:szCs w:val="21"/>
        </w:rPr>
        <w:t>5.2.</w:t>
      </w:r>
      <w:r>
        <w:rPr>
          <w:rFonts w:hint="eastAsia" w:ascii="Times New Roman"/>
          <w:szCs w:val="21"/>
        </w:rPr>
        <w:t>8</w:t>
      </w:r>
      <w:r>
        <w:rPr>
          <w:rFonts w:ascii="Times New Roman"/>
          <w:szCs w:val="21"/>
        </w:rPr>
        <w:t>光腔衰荡光谱法</w:t>
      </w:r>
    </w:p>
    <w:p w14:paraId="06D02804">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8</w:t>
      </w:r>
      <w:r>
        <w:rPr>
          <w:rFonts w:ascii="Times New Roman" w:hAnsi="Times New Roman" w:eastAsia="黑体"/>
          <w:b w:val="0"/>
          <w:bCs w:val="0"/>
          <w:sz w:val="21"/>
          <w:szCs w:val="21"/>
        </w:rPr>
        <w:t>.1检测仪器</w:t>
      </w:r>
    </w:p>
    <w:p w14:paraId="7EBF94A7">
      <w:pPr>
        <w:widowControl/>
        <w:autoSpaceDE w:val="0"/>
        <w:autoSpaceDN w:val="0"/>
        <w:adjustRightInd/>
        <w:spacing w:line="360" w:lineRule="auto"/>
        <w:ind w:firstLine="420" w:firstLineChars="200"/>
        <w:rPr>
          <w:rFonts w:ascii="Times New Roman" w:hAnsi="Times New Roman"/>
          <w:kern w:val="0"/>
        </w:rPr>
      </w:pPr>
      <w:r>
        <w:rPr>
          <w:rFonts w:ascii="Times New Roman" w:hAnsi="Times New Roman"/>
          <w:kern w:val="0"/>
        </w:rPr>
        <w:t>参照GB/T34415-2017中规定的要求。</w:t>
      </w:r>
    </w:p>
    <w:p w14:paraId="1427AEA9">
      <w:pPr>
        <w:pStyle w:val="4"/>
        <w:spacing w:before="0" w:after="0" w:line="360" w:lineRule="auto"/>
        <w:rPr>
          <w:rFonts w:ascii="Times New Roman" w:hAnsi="Times New Roman" w:eastAsia="黑体"/>
          <w:b w:val="0"/>
          <w:bCs w:val="0"/>
          <w:sz w:val="21"/>
          <w:szCs w:val="21"/>
        </w:rPr>
      </w:pPr>
      <w:r>
        <w:rPr>
          <w:rFonts w:ascii="Times New Roman" w:hAnsi="Times New Roman" w:eastAsia="黑体"/>
          <w:b w:val="0"/>
          <w:bCs w:val="0"/>
          <w:sz w:val="21"/>
          <w:szCs w:val="21"/>
        </w:rPr>
        <w:t>5.2.</w:t>
      </w:r>
      <w:r>
        <w:rPr>
          <w:rFonts w:hint="eastAsia" w:ascii="Times New Roman" w:hAnsi="Times New Roman" w:eastAsia="黑体"/>
          <w:b w:val="0"/>
          <w:bCs w:val="0"/>
          <w:sz w:val="21"/>
          <w:szCs w:val="21"/>
        </w:rPr>
        <w:t>8</w:t>
      </w:r>
      <w:r>
        <w:rPr>
          <w:rFonts w:ascii="Times New Roman" w:hAnsi="Times New Roman" w:eastAsia="黑体"/>
          <w:b w:val="0"/>
          <w:bCs w:val="0"/>
          <w:sz w:val="21"/>
          <w:szCs w:val="21"/>
        </w:rPr>
        <w:t>.2检测程序</w:t>
      </w:r>
    </w:p>
    <w:p w14:paraId="4A60E992">
      <w:pPr>
        <w:pStyle w:val="59"/>
        <w:spacing w:line="360" w:lineRule="auto"/>
        <w:ind w:firstLine="409" w:firstLineChars="195"/>
        <w:rPr>
          <w:rFonts w:ascii="Times New Roman"/>
        </w:rPr>
      </w:pPr>
      <w:r>
        <w:rPr>
          <w:rFonts w:ascii="Times New Roman"/>
        </w:rPr>
        <w:t>按照</w:t>
      </w:r>
      <w:r>
        <w:rPr>
          <w:rFonts w:hint="eastAsia" w:ascii="Times New Roman"/>
        </w:rPr>
        <w:t>5.2</w:t>
      </w:r>
      <w:r>
        <w:rPr>
          <w:rFonts w:ascii="Times New Roman"/>
        </w:rPr>
        <w:t>.2.2章节“1、大气检测”进行CO</w:t>
      </w:r>
      <w:r>
        <w:rPr>
          <w:rFonts w:ascii="Times New Roman"/>
          <w:vertAlign w:val="subscript"/>
        </w:rPr>
        <w:t>2</w:t>
      </w:r>
      <w:r>
        <w:rPr>
          <w:rFonts w:ascii="Times New Roman"/>
        </w:rPr>
        <w:t>检测。</w:t>
      </w:r>
    </w:p>
    <w:p w14:paraId="7807C5FA">
      <w:pPr>
        <w:pStyle w:val="59"/>
        <w:ind w:firstLine="420"/>
        <w:rPr>
          <w:rFonts w:ascii="Times New Roman"/>
        </w:rPr>
      </w:pPr>
    </w:p>
    <w:p w14:paraId="7813BA88">
      <w:pPr>
        <w:pStyle w:val="107"/>
        <w:numPr>
          <w:ilvl w:val="0"/>
          <w:numId w:val="35"/>
        </w:numPr>
        <w:spacing w:before="312" w:after="312"/>
        <w:rPr>
          <w:rFonts w:ascii="Times New Roman"/>
          <w:szCs w:val="21"/>
        </w:rPr>
      </w:pPr>
      <w:bookmarkStart w:id="51" w:name="_Toc185428594"/>
      <w:r>
        <w:rPr>
          <w:rFonts w:ascii="Times New Roman"/>
          <w:szCs w:val="21"/>
        </w:rPr>
        <w:t>检测报告</w:t>
      </w:r>
      <w:bookmarkEnd w:id="51"/>
    </w:p>
    <w:p w14:paraId="146418B3">
      <w:pPr>
        <w:pStyle w:val="59"/>
        <w:spacing w:line="360" w:lineRule="auto"/>
        <w:ind w:firstLine="420"/>
        <w:rPr>
          <w:rFonts w:ascii="Times New Roman"/>
        </w:rPr>
      </w:pPr>
      <w:r>
        <w:rPr>
          <w:rFonts w:ascii="Times New Roman"/>
        </w:rPr>
        <w:t>检测报告格式和内容参见附录</w:t>
      </w:r>
      <w:r>
        <w:rPr>
          <w:rFonts w:hint="eastAsia" w:ascii="Times New Roman"/>
        </w:rPr>
        <w:t>A</w:t>
      </w:r>
      <w:r>
        <w:rPr>
          <w:rFonts w:ascii="Times New Roman"/>
        </w:rPr>
        <w:t>，适用于检测方法</w:t>
      </w:r>
      <w:r>
        <w:rPr>
          <w:rFonts w:hint="eastAsia" w:ascii="Times New Roman"/>
        </w:rPr>
        <w:t>5.2</w:t>
      </w:r>
      <w:r>
        <w:rPr>
          <w:rFonts w:ascii="Times New Roman"/>
        </w:rPr>
        <w:t>.2非分散红外法、</w:t>
      </w:r>
      <w:r>
        <w:rPr>
          <w:rFonts w:hint="eastAsia" w:ascii="Times New Roman"/>
        </w:rPr>
        <w:t>5.2</w:t>
      </w:r>
      <w:r>
        <w:rPr>
          <w:rFonts w:ascii="Times New Roman"/>
        </w:rPr>
        <w:t>.4 U型管流体采样检测法、</w:t>
      </w:r>
      <w:r>
        <w:rPr>
          <w:rFonts w:hint="eastAsia" w:ascii="Times New Roman"/>
        </w:rPr>
        <w:t>5.2</w:t>
      </w:r>
      <w:r>
        <w:rPr>
          <w:rFonts w:ascii="Times New Roman"/>
        </w:rPr>
        <w:t>.</w:t>
      </w:r>
      <w:r>
        <w:rPr>
          <w:rFonts w:hint="eastAsia" w:ascii="Times New Roman"/>
        </w:rPr>
        <w:t>6</w:t>
      </w:r>
      <w:r>
        <w:rPr>
          <w:rFonts w:ascii="Times New Roman"/>
        </w:rPr>
        <w:t>酸碱滴定CO</w:t>
      </w:r>
      <w:r>
        <w:rPr>
          <w:rFonts w:ascii="Times New Roman"/>
          <w:vertAlign w:val="subscript"/>
        </w:rPr>
        <w:t>2</w:t>
      </w:r>
      <w:r>
        <w:rPr>
          <w:rFonts w:ascii="Times New Roman"/>
        </w:rPr>
        <w:t>检测法和</w:t>
      </w:r>
      <w:r>
        <w:rPr>
          <w:rFonts w:hint="eastAsia" w:ascii="Times New Roman"/>
        </w:rPr>
        <w:t>5.2</w:t>
      </w:r>
      <w:r>
        <w:rPr>
          <w:rFonts w:ascii="Times New Roman"/>
        </w:rPr>
        <w:t>.</w:t>
      </w:r>
      <w:r>
        <w:rPr>
          <w:rFonts w:hint="eastAsia" w:ascii="Times New Roman"/>
        </w:rPr>
        <w:t>8</w:t>
      </w:r>
      <w:r>
        <w:rPr>
          <w:rFonts w:ascii="Times New Roman"/>
        </w:rPr>
        <w:t>光腔衰荡光谱法。</w:t>
      </w:r>
    </w:p>
    <w:p w14:paraId="5840CA77">
      <w:pPr>
        <w:spacing w:line="360" w:lineRule="auto"/>
        <w:ind w:firstLine="480" w:firstLineChars="200"/>
        <w:rPr>
          <w:rFonts w:ascii="Times New Roman" w:hAnsi="Times New Roman"/>
          <w:sz w:val="24"/>
          <w:szCs w:val="24"/>
        </w:rPr>
      </w:pPr>
      <w:bookmarkStart w:id="58" w:name="_GoBack"/>
      <w:bookmarkEnd w:id="58"/>
      <w:r>
        <w:rPr>
          <w:rFonts w:ascii="Times New Roman" w:hAnsi="Times New Roman"/>
          <w:sz w:val="24"/>
          <w:szCs w:val="24"/>
        </w:rPr>
        <w:br w:type="page"/>
      </w:r>
    </w:p>
    <w:bookmarkEnd w:id="48"/>
    <w:p w14:paraId="345127E1">
      <w:pPr>
        <w:pStyle w:val="107"/>
        <w:numPr>
          <w:ilvl w:val="0"/>
          <w:numId w:val="0"/>
        </w:numPr>
        <w:spacing w:before="312" w:after="312"/>
        <w:jc w:val="center"/>
        <w:rPr>
          <w:rFonts w:ascii="黑体" w:hAnsi="Times New Roman" w:eastAsia="黑体" w:cs="Times New Roman"/>
          <w:sz w:val="21"/>
          <w:lang w:val="en-US" w:eastAsia="zh-CN" w:bidi="ar-SA"/>
        </w:rPr>
      </w:pPr>
      <w:bookmarkStart w:id="52" w:name="_Toc185428595"/>
      <w:r>
        <w:rPr>
          <w:rFonts w:hint="eastAsia"/>
          <w:szCs w:val="21"/>
        </w:rPr>
        <w:t>附 录A 检</w:t>
      </w:r>
      <w:r>
        <w:rPr>
          <w:rFonts w:hint="eastAsia" w:ascii="黑体" w:hAnsi="Times New Roman" w:eastAsia="黑体" w:cs="Times New Roman"/>
          <w:sz w:val="21"/>
          <w:lang w:val="en-US" w:eastAsia="zh-CN" w:bidi="ar-SA"/>
        </w:rPr>
        <w:t>测报告</w:t>
      </w:r>
      <w:bookmarkEnd w:id="52"/>
    </w:p>
    <w:p w14:paraId="644B737E">
      <w:pPr>
        <w:pStyle w:val="107"/>
        <w:numPr>
          <w:ilvl w:val="0"/>
          <w:numId w:val="0"/>
        </w:numPr>
        <w:spacing w:before="312" w:after="312"/>
        <w:jc w:val="center"/>
        <w:rPr>
          <w:szCs w:val="21"/>
        </w:rPr>
      </w:pPr>
      <w:bookmarkStart w:id="53" w:name="_Toc184887597"/>
      <w:bookmarkStart w:id="54" w:name="_Toc185411153"/>
      <w:bookmarkStart w:id="55" w:name="_Toc185428596"/>
      <w:bookmarkStart w:id="56" w:name="_Toc185355433"/>
      <w:r>
        <w:rPr>
          <w:rFonts w:hint="eastAsia" w:ascii="黑体" w:hAnsi="Times New Roman" w:eastAsia="黑体" w:cs="Times New Roman"/>
          <w:sz w:val="21"/>
          <w:lang w:val="en-US" w:eastAsia="zh-CN" w:bidi="ar-SA"/>
        </w:rPr>
        <w:t>（资料性</w:t>
      </w:r>
      <w:r>
        <w:rPr>
          <w:rFonts w:hint="eastAsia"/>
          <w:szCs w:val="21"/>
        </w:rPr>
        <w:t>）</w:t>
      </w:r>
      <w:bookmarkEnd w:id="53"/>
      <w:bookmarkEnd w:id="54"/>
      <w:bookmarkEnd w:id="55"/>
      <w:bookmarkEnd w:id="56"/>
    </w:p>
    <w:bookmarkEnd w:id="23"/>
    <w:p w14:paraId="1EEF855C">
      <w:pPr>
        <w:spacing w:line="360" w:lineRule="auto"/>
        <w:jc w:val="center"/>
        <w:rPr>
          <w:rFonts w:ascii="Times New Roman" w:hAnsi="Times New Roman"/>
          <w:b/>
          <w:bCs/>
        </w:rPr>
      </w:pPr>
      <w:r>
        <w:rPr>
          <w:rFonts w:hint="eastAsia" w:ascii="Times New Roman" w:hAnsi="Times New Roman"/>
          <w:b/>
          <w:bCs/>
        </w:rPr>
        <w:t>表A.1检测详单</w:t>
      </w:r>
    </w:p>
    <w:p w14:paraId="233B5C46">
      <w:pPr>
        <w:ind w:firstLine="482" w:firstLineChars="200"/>
        <w:rPr>
          <w:sz w:val="24"/>
        </w:rPr>
      </w:pPr>
      <w:r>
        <w:rPr>
          <w:rFonts w:hint="eastAsia"/>
          <w:b/>
          <w:bCs/>
          <w:sz w:val="24"/>
        </w:rPr>
        <w:t>检测单位：</w:t>
      </w:r>
      <w:r>
        <w:rPr>
          <w:rFonts w:hint="eastAsia"/>
          <w:sz w:val="24"/>
        </w:rPr>
        <w:t xml:space="preserve"> （加盖公章）</w:t>
      </w:r>
    </w:p>
    <w:tbl>
      <w:tblPr>
        <w:tblStyle w:val="29"/>
        <w:tblW w:w="8500"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7" w:type="dxa"/>
          <w:bottom w:w="0" w:type="dxa"/>
          <w:right w:w="107" w:type="dxa"/>
        </w:tblCellMar>
      </w:tblPr>
      <w:tblGrid>
        <w:gridCol w:w="1761"/>
        <w:gridCol w:w="2295"/>
        <w:gridCol w:w="1560"/>
        <w:gridCol w:w="2884"/>
      </w:tblGrid>
      <w:tr w14:paraId="21BC7A07">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trHeight w:val="567" w:hRule="atLeast"/>
          <w:jc w:val="center"/>
        </w:trPr>
        <w:tc>
          <w:tcPr>
            <w:tcW w:w="1761" w:type="dxa"/>
            <w:vAlign w:val="center"/>
          </w:tcPr>
          <w:p w14:paraId="2DD40851">
            <w:pPr>
              <w:rPr>
                <w:b/>
                <w:bCs/>
                <w:spacing w:val="20"/>
                <w:sz w:val="24"/>
                <w:szCs w:val="24"/>
              </w:rPr>
            </w:pPr>
            <w:r>
              <w:rPr>
                <w:rFonts w:hint="eastAsia"/>
                <w:b/>
                <w:bCs/>
                <w:sz w:val="24"/>
                <w:szCs w:val="24"/>
              </w:rPr>
              <w:t>样品名称</w:t>
            </w:r>
          </w:p>
        </w:tc>
        <w:tc>
          <w:tcPr>
            <w:tcW w:w="2295" w:type="dxa"/>
            <w:vAlign w:val="center"/>
          </w:tcPr>
          <w:p w14:paraId="0D6AA666">
            <w:pPr>
              <w:jc w:val="left"/>
              <w:rPr>
                <w:spacing w:val="20"/>
                <w:sz w:val="24"/>
                <w:szCs w:val="24"/>
              </w:rPr>
            </w:pPr>
          </w:p>
        </w:tc>
        <w:tc>
          <w:tcPr>
            <w:tcW w:w="1560" w:type="dxa"/>
            <w:vAlign w:val="center"/>
          </w:tcPr>
          <w:p w14:paraId="4A601758">
            <w:pPr>
              <w:rPr>
                <w:rFonts w:hint="eastAsia" w:ascii="宋体" w:hAnsi="宋体"/>
                <w:b/>
                <w:bCs/>
                <w:spacing w:val="20"/>
                <w:sz w:val="24"/>
                <w:szCs w:val="24"/>
              </w:rPr>
            </w:pPr>
            <w:r>
              <w:rPr>
                <w:rFonts w:hint="eastAsia" w:ascii="宋体" w:hAnsi="宋体"/>
                <w:b/>
                <w:bCs/>
                <w:spacing w:val="20"/>
                <w:sz w:val="24"/>
                <w:szCs w:val="24"/>
              </w:rPr>
              <w:t>型号规格</w:t>
            </w:r>
          </w:p>
        </w:tc>
        <w:tc>
          <w:tcPr>
            <w:tcW w:w="2884" w:type="dxa"/>
            <w:vAlign w:val="center"/>
          </w:tcPr>
          <w:p w14:paraId="4B3A6B27">
            <w:pPr>
              <w:jc w:val="left"/>
              <w:rPr>
                <w:spacing w:val="20"/>
                <w:sz w:val="24"/>
                <w:szCs w:val="24"/>
              </w:rPr>
            </w:pPr>
          </w:p>
        </w:tc>
      </w:tr>
      <w:tr w14:paraId="7A076F7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22D37527">
            <w:pPr>
              <w:rPr>
                <w:b/>
                <w:bCs/>
                <w:spacing w:val="20"/>
                <w:sz w:val="24"/>
                <w:szCs w:val="24"/>
              </w:rPr>
            </w:pPr>
            <w:r>
              <w:rPr>
                <w:rFonts w:hint="eastAsia"/>
                <w:b/>
                <w:bCs/>
                <w:sz w:val="24"/>
                <w:szCs w:val="24"/>
              </w:rPr>
              <w:t>采样单位</w:t>
            </w:r>
          </w:p>
        </w:tc>
        <w:tc>
          <w:tcPr>
            <w:tcW w:w="6739" w:type="dxa"/>
            <w:gridSpan w:val="3"/>
            <w:vAlign w:val="center"/>
          </w:tcPr>
          <w:p w14:paraId="1BF9C780">
            <w:pPr>
              <w:jc w:val="left"/>
              <w:rPr>
                <w:spacing w:val="20"/>
                <w:sz w:val="24"/>
                <w:szCs w:val="24"/>
              </w:rPr>
            </w:pPr>
          </w:p>
        </w:tc>
      </w:tr>
      <w:tr w14:paraId="31EECA9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10E20F72">
            <w:pPr>
              <w:rPr>
                <w:b/>
                <w:bCs/>
                <w:spacing w:val="20"/>
                <w:sz w:val="24"/>
                <w:szCs w:val="24"/>
              </w:rPr>
            </w:pPr>
            <w:r>
              <w:rPr>
                <w:rFonts w:hint="eastAsia"/>
                <w:b/>
                <w:bCs/>
                <w:sz w:val="24"/>
                <w:szCs w:val="24"/>
              </w:rPr>
              <w:t>采样位置</w:t>
            </w:r>
          </w:p>
        </w:tc>
        <w:tc>
          <w:tcPr>
            <w:tcW w:w="6739" w:type="dxa"/>
            <w:gridSpan w:val="3"/>
            <w:vAlign w:val="center"/>
          </w:tcPr>
          <w:p w14:paraId="2FA578C1">
            <w:pPr>
              <w:jc w:val="left"/>
              <w:rPr>
                <w:sz w:val="24"/>
                <w:szCs w:val="24"/>
              </w:rPr>
            </w:pPr>
          </w:p>
        </w:tc>
      </w:tr>
      <w:tr w14:paraId="16BEB34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55D5A742">
            <w:pPr>
              <w:rPr>
                <w:b/>
                <w:bCs/>
                <w:sz w:val="24"/>
                <w:szCs w:val="24"/>
              </w:rPr>
            </w:pPr>
            <w:r>
              <w:rPr>
                <w:rFonts w:hint="eastAsia"/>
                <w:b/>
                <w:bCs/>
                <w:sz w:val="24"/>
                <w:szCs w:val="24"/>
              </w:rPr>
              <w:t>采 样 人</w:t>
            </w:r>
          </w:p>
        </w:tc>
        <w:tc>
          <w:tcPr>
            <w:tcW w:w="2295" w:type="dxa"/>
            <w:vAlign w:val="center"/>
          </w:tcPr>
          <w:p w14:paraId="62F65982">
            <w:pPr>
              <w:jc w:val="left"/>
              <w:rPr>
                <w:spacing w:val="20"/>
                <w:sz w:val="24"/>
                <w:szCs w:val="24"/>
              </w:rPr>
            </w:pPr>
          </w:p>
        </w:tc>
        <w:tc>
          <w:tcPr>
            <w:tcW w:w="1560" w:type="dxa"/>
            <w:vAlign w:val="center"/>
          </w:tcPr>
          <w:p w14:paraId="5DE95E4B">
            <w:pPr>
              <w:rPr>
                <w:rFonts w:hint="eastAsia" w:ascii="宋体" w:hAnsi="宋体"/>
                <w:b/>
                <w:bCs/>
                <w:spacing w:val="20"/>
                <w:sz w:val="24"/>
                <w:szCs w:val="24"/>
              </w:rPr>
            </w:pPr>
            <w:r>
              <w:rPr>
                <w:rFonts w:hint="eastAsia" w:ascii="宋体" w:hAnsi="宋体"/>
                <w:b/>
                <w:bCs/>
                <w:spacing w:val="20"/>
                <w:sz w:val="24"/>
                <w:szCs w:val="24"/>
              </w:rPr>
              <w:t>采样时间</w:t>
            </w:r>
          </w:p>
        </w:tc>
        <w:tc>
          <w:tcPr>
            <w:tcW w:w="2884" w:type="dxa"/>
            <w:vAlign w:val="center"/>
          </w:tcPr>
          <w:p w14:paraId="63303461">
            <w:pPr>
              <w:ind w:firstLine="480" w:firstLineChars="200"/>
              <w:jc w:val="left"/>
              <w:rPr>
                <w:rFonts w:hint="eastAsia" w:ascii="宋体" w:hAnsi="宋体"/>
                <w:bCs/>
                <w:spacing w:val="20"/>
                <w:sz w:val="24"/>
                <w:szCs w:val="24"/>
              </w:rPr>
            </w:pPr>
            <w:r>
              <w:rPr>
                <w:sz w:val="24"/>
              </w:rPr>
              <w:t>年</w:t>
            </w:r>
            <w:r>
              <w:rPr>
                <w:rFonts w:hint="eastAsia"/>
                <w:sz w:val="24"/>
              </w:rPr>
              <w:t xml:space="preserve"> </w:t>
            </w:r>
            <w:r>
              <w:rPr>
                <w:sz w:val="24"/>
              </w:rPr>
              <w:t>月</w:t>
            </w:r>
            <w:r>
              <w:rPr>
                <w:rFonts w:hint="eastAsia"/>
                <w:sz w:val="24"/>
              </w:rPr>
              <w:t xml:space="preserve">  </w:t>
            </w:r>
            <w:r>
              <w:rPr>
                <w:sz w:val="24"/>
              </w:rPr>
              <w:t xml:space="preserve">日 </w:t>
            </w:r>
            <w:r>
              <w:rPr>
                <w:rFonts w:hint="eastAsia"/>
                <w:sz w:val="24"/>
              </w:rPr>
              <w:t>时：分</w:t>
            </w:r>
          </w:p>
        </w:tc>
      </w:tr>
      <w:tr w14:paraId="326D3BF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2E5F6799">
            <w:pPr>
              <w:rPr>
                <w:b/>
                <w:bCs/>
                <w:sz w:val="24"/>
                <w:szCs w:val="24"/>
              </w:rPr>
            </w:pPr>
            <w:r>
              <w:rPr>
                <w:rFonts w:hint="eastAsia"/>
                <w:b/>
                <w:bCs/>
                <w:sz w:val="24"/>
                <w:szCs w:val="24"/>
              </w:rPr>
              <w:t>委托书编号</w:t>
            </w:r>
          </w:p>
        </w:tc>
        <w:tc>
          <w:tcPr>
            <w:tcW w:w="2295" w:type="dxa"/>
            <w:vAlign w:val="center"/>
          </w:tcPr>
          <w:p w14:paraId="4BC85F5D">
            <w:pPr>
              <w:jc w:val="left"/>
              <w:rPr>
                <w:spacing w:val="20"/>
                <w:sz w:val="24"/>
                <w:szCs w:val="24"/>
              </w:rPr>
            </w:pPr>
          </w:p>
        </w:tc>
        <w:tc>
          <w:tcPr>
            <w:tcW w:w="1560" w:type="dxa"/>
            <w:vAlign w:val="center"/>
          </w:tcPr>
          <w:p w14:paraId="1DC31A4F">
            <w:pPr>
              <w:rPr>
                <w:rFonts w:hint="eastAsia" w:ascii="宋体" w:hAnsi="宋体"/>
                <w:b/>
                <w:bCs/>
                <w:spacing w:val="20"/>
                <w:sz w:val="24"/>
                <w:szCs w:val="24"/>
              </w:rPr>
            </w:pPr>
            <w:r>
              <w:rPr>
                <w:rFonts w:hint="eastAsia" w:ascii="宋体" w:hAnsi="宋体"/>
                <w:b/>
                <w:bCs/>
                <w:spacing w:val="20"/>
                <w:sz w:val="24"/>
                <w:szCs w:val="24"/>
              </w:rPr>
              <w:t>样品等级</w:t>
            </w:r>
          </w:p>
        </w:tc>
        <w:tc>
          <w:tcPr>
            <w:tcW w:w="2884" w:type="dxa"/>
            <w:vAlign w:val="center"/>
          </w:tcPr>
          <w:p w14:paraId="4CDFF696">
            <w:pPr>
              <w:jc w:val="left"/>
              <w:rPr>
                <w:rFonts w:hint="eastAsia" w:ascii="宋体" w:hAnsi="宋体"/>
                <w:bCs/>
                <w:spacing w:val="20"/>
                <w:sz w:val="24"/>
                <w:szCs w:val="24"/>
              </w:rPr>
            </w:pPr>
          </w:p>
        </w:tc>
      </w:tr>
      <w:tr w14:paraId="3611571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12ED2A42">
            <w:pPr>
              <w:rPr>
                <w:b/>
                <w:bCs/>
                <w:sz w:val="24"/>
                <w:szCs w:val="24"/>
              </w:rPr>
            </w:pPr>
            <w:r>
              <w:rPr>
                <w:rFonts w:hint="eastAsia"/>
                <w:b/>
                <w:bCs/>
                <w:sz w:val="24"/>
                <w:szCs w:val="24"/>
              </w:rPr>
              <w:t>送 样 人</w:t>
            </w:r>
          </w:p>
        </w:tc>
        <w:tc>
          <w:tcPr>
            <w:tcW w:w="2295" w:type="dxa"/>
            <w:vAlign w:val="center"/>
          </w:tcPr>
          <w:p w14:paraId="6BAAA6E8">
            <w:pPr>
              <w:rPr>
                <w:spacing w:val="20"/>
                <w:sz w:val="24"/>
                <w:szCs w:val="24"/>
                <w:highlight w:val="yellow"/>
              </w:rPr>
            </w:pPr>
          </w:p>
        </w:tc>
        <w:tc>
          <w:tcPr>
            <w:tcW w:w="1560" w:type="dxa"/>
            <w:vAlign w:val="center"/>
          </w:tcPr>
          <w:p w14:paraId="2C96B928">
            <w:pPr>
              <w:rPr>
                <w:rFonts w:hint="eastAsia" w:ascii="宋体" w:hAnsi="宋体"/>
                <w:b/>
                <w:bCs/>
                <w:sz w:val="24"/>
                <w:szCs w:val="24"/>
              </w:rPr>
            </w:pPr>
            <w:r>
              <w:rPr>
                <w:rFonts w:hint="eastAsia" w:ascii="宋体" w:hAnsi="宋体"/>
                <w:b/>
                <w:bCs/>
                <w:sz w:val="24"/>
                <w:szCs w:val="24"/>
              </w:rPr>
              <w:t>送样日期</w:t>
            </w:r>
          </w:p>
        </w:tc>
        <w:tc>
          <w:tcPr>
            <w:tcW w:w="2884" w:type="dxa"/>
            <w:vAlign w:val="center"/>
          </w:tcPr>
          <w:p w14:paraId="60CF3E03">
            <w:pPr>
              <w:ind w:firstLine="480" w:firstLineChars="200"/>
              <w:jc w:val="left"/>
              <w:rPr>
                <w:bCs/>
                <w:spacing w:val="20"/>
                <w:sz w:val="24"/>
                <w:szCs w:val="24"/>
              </w:rPr>
            </w:pPr>
            <w:r>
              <w:rPr>
                <w:sz w:val="24"/>
              </w:rPr>
              <w:t>年</w:t>
            </w:r>
            <w:r>
              <w:rPr>
                <w:rFonts w:hint="eastAsia"/>
                <w:sz w:val="24"/>
              </w:rPr>
              <w:t xml:space="preserve">   </w:t>
            </w:r>
            <w:r>
              <w:rPr>
                <w:sz w:val="24"/>
              </w:rPr>
              <w:t>月</w:t>
            </w:r>
            <w:r>
              <w:rPr>
                <w:rFonts w:hint="eastAsia"/>
                <w:sz w:val="24"/>
              </w:rPr>
              <w:t xml:space="preserve">  </w:t>
            </w:r>
            <w:r>
              <w:rPr>
                <w:sz w:val="24"/>
              </w:rPr>
              <w:t xml:space="preserve">日 </w:t>
            </w:r>
          </w:p>
        </w:tc>
      </w:tr>
      <w:tr w14:paraId="3768C0EA">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3C009BF7">
            <w:pPr>
              <w:rPr>
                <w:b/>
                <w:bCs/>
                <w:sz w:val="24"/>
                <w:szCs w:val="24"/>
              </w:rPr>
            </w:pPr>
            <w:r>
              <w:rPr>
                <w:rFonts w:hint="eastAsia"/>
                <w:b/>
                <w:bCs/>
                <w:sz w:val="24"/>
                <w:szCs w:val="24"/>
              </w:rPr>
              <w:t>样品数量</w:t>
            </w:r>
          </w:p>
        </w:tc>
        <w:tc>
          <w:tcPr>
            <w:tcW w:w="2295" w:type="dxa"/>
            <w:vAlign w:val="center"/>
          </w:tcPr>
          <w:p w14:paraId="1E8D49E3">
            <w:pPr>
              <w:tabs>
                <w:tab w:val="left" w:pos="561"/>
              </w:tabs>
              <w:jc w:val="left"/>
              <w:rPr>
                <w:sz w:val="24"/>
                <w:szCs w:val="24"/>
                <w:highlight w:val="yellow"/>
              </w:rPr>
            </w:pPr>
          </w:p>
        </w:tc>
        <w:tc>
          <w:tcPr>
            <w:tcW w:w="1560" w:type="dxa"/>
            <w:vAlign w:val="center"/>
          </w:tcPr>
          <w:p w14:paraId="453F702C">
            <w:pPr>
              <w:rPr>
                <w:rFonts w:hint="eastAsia" w:ascii="宋体" w:hAnsi="宋体"/>
                <w:b/>
                <w:bCs/>
                <w:sz w:val="24"/>
                <w:szCs w:val="24"/>
              </w:rPr>
            </w:pPr>
            <w:r>
              <w:rPr>
                <w:rFonts w:hint="eastAsia" w:ascii="宋体" w:hAnsi="宋体"/>
                <w:b/>
                <w:bCs/>
                <w:sz w:val="24"/>
                <w:szCs w:val="24"/>
              </w:rPr>
              <w:t>样品编号</w:t>
            </w:r>
          </w:p>
        </w:tc>
        <w:tc>
          <w:tcPr>
            <w:tcW w:w="2884" w:type="dxa"/>
            <w:vAlign w:val="center"/>
          </w:tcPr>
          <w:p w14:paraId="2F0A5042">
            <w:pPr>
              <w:rPr>
                <w:sz w:val="24"/>
                <w:szCs w:val="24"/>
                <w:highlight w:val="yellow"/>
              </w:rPr>
            </w:pPr>
          </w:p>
        </w:tc>
      </w:tr>
      <w:tr w14:paraId="6D6AD5A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trHeight w:val="567" w:hRule="atLeast"/>
          <w:jc w:val="center"/>
        </w:trPr>
        <w:tc>
          <w:tcPr>
            <w:tcW w:w="1761" w:type="dxa"/>
            <w:vAlign w:val="center"/>
          </w:tcPr>
          <w:p w14:paraId="0AC9F63E">
            <w:pPr>
              <w:rPr>
                <w:b/>
                <w:bCs/>
                <w:sz w:val="24"/>
                <w:szCs w:val="24"/>
              </w:rPr>
            </w:pPr>
            <w:r>
              <w:rPr>
                <w:rFonts w:hint="eastAsia"/>
                <w:b/>
                <w:bCs/>
                <w:sz w:val="24"/>
                <w:szCs w:val="24"/>
              </w:rPr>
              <w:t>收 样 人</w:t>
            </w:r>
          </w:p>
        </w:tc>
        <w:tc>
          <w:tcPr>
            <w:tcW w:w="2295" w:type="dxa"/>
            <w:vAlign w:val="center"/>
          </w:tcPr>
          <w:p w14:paraId="06C2940C">
            <w:pPr>
              <w:rPr>
                <w:sz w:val="24"/>
                <w:szCs w:val="24"/>
              </w:rPr>
            </w:pPr>
          </w:p>
        </w:tc>
        <w:tc>
          <w:tcPr>
            <w:tcW w:w="1560" w:type="dxa"/>
            <w:vAlign w:val="center"/>
          </w:tcPr>
          <w:p w14:paraId="49F09FF2">
            <w:pPr>
              <w:rPr>
                <w:rFonts w:hint="eastAsia" w:ascii="宋体" w:hAnsi="宋体"/>
                <w:b/>
                <w:bCs/>
                <w:sz w:val="24"/>
                <w:szCs w:val="24"/>
              </w:rPr>
            </w:pPr>
            <w:r>
              <w:rPr>
                <w:rFonts w:hint="eastAsia" w:ascii="宋体" w:hAnsi="宋体"/>
                <w:b/>
                <w:bCs/>
                <w:sz w:val="24"/>
                <w:szCs w:val="24"/>
              </w:rPr>
              <w:t>收样日期</w:t>
            </w:r>
          </w:p>
        </w:tc>
        <w:tc>
          <w:tcPr>
            <w:tcW w:w="2884" w:type="dxa"/>
            <w:vAlign w:val="center"/>
          </w:tcPr>
          <w:p w14:paraId="018F5B59">
            <w:pPr>
              <w:ind w:firstLine="480" w:firstLineChars="200"/>
              <w:jc w:val="left"/>
              <w:rPr>
                <w:bCs/>
                <w:spacing w:val="20"/>
                <w:sz w:val="24"/>
                <w:szCs w:val="24"/>
              </w:rPr>
            </w:pPr>
            <w:r>
              <w:rPr>
                <w:sz w:val="24"/>
              </w:rPr>
              <w:t>年</w:t>
            </w:r>
            <w:r>
              <w:rPr>
                <w:rFonts w:hint="eastAsia"/>
                <w:sz w:val="24"/>
              </w:rPr>
              <w:t xml:space="preserve">   </w:t>
            </w:r>
            <w:r>
              <w:rPr>
                <w:sz w:val="24"/>
              </w:rPr>
              <w:t>月</w:t>
            </w:r>
            <w:r>
              <w:rPr>
                <w:rFonts w:hint="eastAsia"/>
                <w:sz w:val="24"/>
              </w:rPr>
              <w:t xml:space="preserve">  </w:t>
            </w:r>
            <w:r>
              <w:rPr>
                <w:sz w:val="24"/>
              </w:rPr>
              <w:t xml:space="preserve">日 </w:t>
            </w:r>
          </w:p>
        </w:tc>
      </w:tr>
      <w:tr w14:paraId="29921E4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2C6C5927">
            <w:pPr>
              <w:rPr>
                <w:b/>
                <w:bCs/>
                <w:sz w:val="24"/>
                <w:szCs w:val="24"/>
              </w:rPr>
            </w:pPr>
            <w:r>
              <w:rPr>
                <w:rFonts w:hint="eastAsia"/>
                <w:b/>
                <w:bCs/>
                <w:sz w:val="24"/>
                <w:szCs w:val="24"/>
              </w:rPr>
              <w:t>检测地点</w:t>
            </w:r>
          </w:p>
        </w:tc>
        <w:tc>
          <w:tcPr>
            <w:tcW w:w="6739" w:type="dxa"/>
            <w:gridSpan w:val="3"/>
            <w:vAlign w:val="center"/>
          </w:tcPr>
          <w:p w14:paraId="22A4D8CC">
            <w:pPr>
              <w:spacing w:line="0" w:lineRule="atLeast"/>
              <w:rPr>
                <w:b/>
                <w:sz w:val="24"/>
                <w:szCs w:val="24"/>
              </w:rPr>
            </w:pPr>
          </w:p>
        </w:tc>
      </w:tr>
      <w:tr w14:paraId="7F50A939">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64E06D91">
            <w:pPr>
              <w:rPr>
                <w:b/>
                <w:bCs/>
                <w:sz w:val="24"/>
                <w:szCs w:val="24"/>
              </w:rPr>
            </w:pPr>
            <w:r>
              <w:rPr>
                <w:rFonts w:hint="eastAsia"/>
                <w:b/>
                <w:bCs/>
                <w:sz w:val="24"/>
                <w:szCs w:val="24"/>
              </w:rPr>
              <w:t>检测依据</w:t>
            </w:r>
          </w:p>
        </w:tc>
        <w:tc>
          <w:tcPr>
            <w:tcW w:w="6739" w:type="dxa"/>
            <w:gridSpan w:val="3"/>
            <w:vAlign w:val="center"/>
          </w:tcPr>
          <w:p w14:paraId="433AE22A">
            <w:pPr>
              <w:spacing w:line="0" w:lineRule="atLeast"/>
              <w:rPr>
                <w:b/>
                <w:sz w:val="24"/>
                <w:szCs w:val="24"/>
              </w:rPr>
            </w:pPr>
          </w:p>
        </w:tc>
      </w:tr>
      <w:tr w14:paraId="41598E32">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trHeight w:val="567" w:hRule="atLeast"/>
          <w:jc w:val="center"/>
        </w:trPr>
        <w:tc>
          <w:tcPr>
            <w:tcW w:w="1761" w:type="dxa"/>
            <w:vAlign w:val="center"/>
          </w:tcPr>
          <w:p w14:paraId="29434C45">
            <w:pPr>
              <w:rPr>
                <w:b/>
                <w:bCs/>
                <w:sz w:val="24"/>
                <w:szCs w:val="24"/>
              </w:rPr>
            </w:pPr>
            <w:r>
              <w:rPr>
                <w:rFonts w:hint="eastAsia"/>
                <w:b/>
                <w:bCs/>
                <w:sz w:val="24"/>
                <w:szCs w:val="24"/>
              </w:rPr>
              <w:t>检测项目</w:t>
            </w:r>
          </w:p>
        </w:tc>
        <w:tc>
          <w:tcPr>
            <w:tcW w:w="6739" w:type="dxa"/>
            <w:gridSpan w:val="3"/>
            <w:tcBorders>
              <w:bottom w:val="single" w:color="808080" w:sz="4" w:space="0"/>
            </w:tcBorders>
            <w:vAlign w:val="center"/>
          </w:tcPr>
          <w:p w14:paraId="04A419E6">
            <w:pPr>
              <w:rPr>
                <w:rFonts w:hint="eastAsia" w:ascii="宋体" w:hAnsi="宋体"/>
                <w:b/>
                <w:sz w:val="24"/>
                <w:szCs w:val="24"/>
              </w:rPr>
            </w:pPr>
          </w:p>
        </w:tc>
      </w:tr>
      <w:tr w14:paraId="4280F99F">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cantSplit/>
          <w:trHeight w:val="340" w:hRule="atLeast"/>
          <w:jc w:val="center"/>
        </w:trPr>
        <w:tc>
          <w:tcPr>
            <w:tcW w:w="1761" w:type="dxa"/>
            <w:vAlign w:val="center"/>
          </w:tcPr>
          <w:p w14:paraId="580C08D0">
            <w:pPr>
              <w:rPr>
                <w:b/>
                <w:bCs/>
                <w:sz w:val="24"/>
                <w:szCs w:val="24"/>
              </w:rPr>
            </w:pPr>
            <w:r>
              <w:rPr>
                <w:rFonts w:hint="eastAsia"/>
                <w:b/>
                <w:bCs/>
                <w:sz w:val="24"/>
                <w:szCs w:val="24"/>
              </w:rPr>
              <w:t>检测仪器设备</w:t>
            </w:r>
          </w:p>
        </w:tc>
        <w:tc>
          <w:tcPr>
            <w:tcW w:w="6739" w:type="dxa"/>
            <w:gridSpan w:val="3"/>
            <w:tcBorders>
              <w:bottom w:val="nil"/>
            </w:tcBorders>
            <w:vAlign w:val="center"/>
          </w:tcPr>
          <w:p w14:paraId="266F95C7">
            <w:pPr>
              <w:numPr>
                <w:ilvl w:val="0"/>
                <w:numId w:val="36"/>
              </w:numPr>
              <w:spacing w:line="240" w:lineRule="auto"/>
              <w:jc w:val="left"/>
              <w:rPr>
                <w:bCs/>
                <w:sz w:val="24"/>
                <w:szCs w:val="24"/>
              </w:rPr>
            </w:pPr>
            <w:r>
              <w:rPr>
                <w:rFonts w:hint="eastAsia"/>
                <w:bCs/>
                <w:sz w:val="24"/>
                <w:szCs w:val="24"/>
              </w:rPr>
              <w:t>名称：不确定度、</w:t>
            </w:r>
            <w:r>
              <w:rPr>
                <w:rFonts w:hint="eastAsia"/>
                <w:sz w:val="24"/>
                <w:szCs w:val="24"/>
              </w:rPr>
              <w:t>证书编号、</w:t>
            </w:r>
            <w:r>
              <w:rPr>
                <w:bCs/>
                <w:sz w:val="24"/>
                <w:szCs w:val="24"/>
              </w:rPr>
              <w:t>有效期至</w:t>
            </w:r>
          </w:p>
          <w:p w14:paraId="7ED21FF6">
            <w:pPr>
              <w:spacing w:line="240" w:lineRule="auto"/>
              <w:jc w:val="left"/>
              <w:rPr>
                <w:bCs/>
                <w:sz w:val="24"/>
                <w:szCs w:val="24"/>
              </w:rPr>
            </w:pPr>
            <w:r>
              <w:rPr>
                <w:rFonts w:hint="eastAsia"/>
                <w:b/>
                <w:bCs/>
                <w:sz w:val="24"/>
                <w:szCs w:val="24"/>
              </w:rPr>
              <w:t>...</w:t>
            </w:r>
          </w:p>
        </w:tc>
      </w:tr>
      <w:tr w14:paraId="0DA4F50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59F0604E">
            <w:pPr>
              <w:rPr>
                <w:b/>
                <w:bCs/>
                <w:sz w:val="24"/>
                <w:szCs w:val="24"/>
              </w:rPr>
            </w:pPr>
            <w:r>
              <w:rPr>
                <w:rFonts w:hint="eastAsia"/>
                <w:b/>
                <w:bCs/>
                <w:sz w:val="24"/>
                <w:szCs w:val="24"/>
              </w:rPr>
              <w:t>检测环境条件</w:t>
            </w:r>
          </w:p>
        </w:tc>
        <w:tc>
          <w:tcPr>
            <w:tcW w:w="6739" w:type="dxa"/>
            <w:gridSpan w:val="3"/>
            <w:tcBorders>
              <w:bottom w:val="single" w:color="808080" w:sz="4" w:space="0"/>
            </w:tcBorders>
            <w:vAlign w:val="center"/>
          </w:tcPr>
          <w:p w14:paraId="0591D786">
            <w:pPr>
              <w:ind w:right="794" w:rightChars="378"/>
              <w:rPr>
                <w:bCs/>
                <w:sz w:val="24"/>
                <w:szCs w:val="24"/>
              </w:rPr>
            </w:pPr>
            <w:r>
              <w:rPr>
                <w:rFonts w:hint="eastAsia"/>
                <w:bCs/>
                <w:sz w:val="24"/>
                <w:szCs w:val="24"/>
              </w:rPr>
              <w:t xml:space="preserve">温度 ：    </w:t>
            </w:r>
            <w:r>
              <w:rPr>
                <w:rFonts w:hint="eastAsia" w:ascii="宋体" w:hAnsi="宋体"/>
                <w:bCs/>
                <w:sz w:val="24"/>
                <w:szCs w:val="24"/>
              </w:rPr>
              <w:t xml:space="preserve">℃ ； 湿度：    %； </w:t>
            </w:r>
            <w:r>
              <w:rPr>
                <w:rFonts w:hint="eastAsia"/>
                <w:bCs/>
                <w:sz w:val="24"/>
                <w:szCs w:val="24"/>
              </w:rPr>
              <w:t>pH：      ； 其它：</w:t>
            </w:r>
          </w:p>
        </w:tc>
      </w:tr>
      <w:tr w14:paraId="742687D8">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33902162">
            <w:pPr>
              <w:rPr>
                <w:b/>
                <w:bCs/>
                <w:sz w:val="24"/>
                <w:szCs w:val="24"/>
              </w:rPr>
            </w:pPr>
            <w:r>
              <w:rPr>
                <w:rFonts w:hint="eastAsia"/>
                <w:b/>
                <w:bCs/>
                <w:sz w:val="24"/>
                <w:szCs w:val="24"/>
              </w:rPr>
              <w:t>检测日期</w:t>
            </w:r>
          </w:p>
        </w:tc>
        <w:tc>
          <w:tcPr>
            <w:tcW w:w="6739" w:type="dxa"/>
            <w:gridSpan w:val="3"/>
          </w:tcPr>
          <w:p w14:paraId="48FD8382">
            <w:pPr>
              <w:ind w:firstLine="480" w:firstLineChars="200"/>
              <w:rPr>
                <w:b/>
              </w:rPr>
            </w:pPr>
            <w:r>
              <w:rPr>
                <w:sz w:val="24"/>
              </w:rPr>
              <w:t>年</w:t>
            </w:r>
            <w:r>
              <w:rPr>
                <w:rFonts w:hint="eastAsia"/>
                <w:sz w:val="24"/>
              </w:rPr>
              <w:t xml:space="preserve">  </w:t>
            </w:r>
            <w:r>
              <w:rPr>
                <w:sz w:val="24"/>
              </w:rPr>
              <w:t>月</w:t>
            </w:r>
            <w:r>
              <w:rPr>
                <w:rFonts w:hint="eastAsia"/>
                <w:sz w:val="24"/>
              </w:rPr>
              <w:t xml:space="preserve">  </w:t>
            </w:r>
            <w:r>
              <w:rPr>
                <w:sz w:val="24"/>
              </w:rPr>
              <w:t xml:space="preserve">日 </w:t>
            </w:r>
            <w:r>
              <w:rPr>
                <w:rFonts w:hint="eastAsia"/>
                <w:sz w:val="24"/>
              </w:rPr>
              <w:t xml:space="preserve">时：分 —     </w:t>
            </w:r>
            <w:r>
              <w:rPr>
                <w:sz w:val="24"/>
              </w:rPr>
              <w:t>年</w:t>
            </w:r>
            <w:r>
              <w:rPr>
                <w:rFonts w:hint="eastAsia"/>
                <w:sz w:val="24"/>
              </w:rPr>
              <w:t xml:space="preserve">  </w:t>
            </w:r>
            <w:r>
              <w:rPr>
                <w:sz w:val="24"/>
              </w:rPr>
              <w:t>月</w:t>
            </w:r>
            <w:r>
              <w:rPr>
                <w:rFonts w:hint="eastAsia"/>
                <w:sz w:val="24"/>
              </w:rPr>
              <w:t xml:space="preserve">  </w:t>
            </w:r>
            <w:r>
              <w:rPr>
                <w:sz w:val="24"/>
              </w:rPr>
              <w:t xml:space="preserve">日 </w:t>
            </w:r>
            <w:r>
              <w:rPr>
                <w:rFonts w:hint="eastAsia"/>
                <w:sz w:val="24"/>
              </w:rPr>
              <w:t>时：分</w:t>
            </w:r>
          </w:p>
        </w:tc>
      </w:tr>
      <w:tr w14:paraId="17C148E0">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5D2F1EAE">
            <w:pPr>
              <w:rPr>
                <w:b/>
                <w:bCs/>
                <w:sz w:val="24"/>
                <w:szCs w:val="24"/>
              </w:rPr>
            </w:pPr>
            <w:r>
              <w:rPr>
                <w:rFonts w:hint="eastAsia"/>
                <w:b/>
                <w:bCs/>
                <w:sz w:val="24"/>
                <w:szCs w:val="24"/>
              </w:rPr>
              <w:t>签发日期</w:t>
            </w:r>
          </w:p>
        </w:tc>
        <w:tc>
          <w:tcPr>
            <w:tcW w:w="6739" w:type="dxa"/>
            <w:gridSpan w:val="3"/>
          </w:tcPr>
          <w:p w14:paraId="278B59DD">
            <w:pPr>
              <w:ind w:firstLine="480" w:firstLineChars="200"/>
              <w:rPr>
                <w:sz w:val="24"/>
              </w:rPr>
            </w:pPr>
            <w:r>
              <w:rPr>
                <w:sz w:val="24"/>
              </w:rPr>
              <w:t>年</w:t>
            </w:r>
            <w:r>
              <w:rPr>
                <w:rFonts w:hint="eastAsia"/>
                <w:sz w:val="24"/>
              </w:rPr>
              <w:t xml:space="preserve">  </w:t>
            </w:r>
            <w:r>
              <w:rPr>
                <w:sz w:val="24"/>
              </w:rPr>
              <w:t>月</w:t>
            </w:r>
            <w:r>
              <w:rPr>
                <w:rFonts w:hint="eastAsia"/>
                <w:sz w:val="24"/>
              </w:rPr>
              <w:t xml:space="preserve">  </w:t>
            </w:r>
            <w:r>
              <w:rPr>
                <w:sz w:val="24"/>
              </w:rPr>
              <w:t>日</w:t>
            </w:r>
          </w:p>
        </w:tc>
      </w:tr>
      <w:tr w14:paraId="3A3AF12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1761" w:type="dxa"/>
            <w:vAlign w:val="center"/>
          </w:tcPr>
          <w:p w14:paraId="47070BF6">
            <w:pPr>
              <w:rPr>
                <w:b/>
                <w:bCs/>
                <w:sz w:val="24"/>
                <w:szCs w:val="24"/>
              </w:rPr>
            </w:pPr>
            <w:r>
              <w:rPr>
                <w:rFonts w:hint="eastAsia"/>
                <w:b/>
                <w:bCs/>
                <w:sz w:val="24"/>
                <w:szCs w:val="24"/>
              </w:rPr>
              <w:t>备</w:t>
            </w:r>
            <w:r>
              <w:rPr>
                <w:b/>
                <w:bCs/>
                <w:sz w:val="24"/>
                <w:szCs w:val="24"/>
              </w:rPr>
              <w:t xml:space="preserve"> </w:t>
            </w:r>
            <w:r>
              <w:rPr>
                <w:rFonts w:hint="eastAsia"/>
                <w:b/>
                <w:bCs/>
                <w:sz w:val="24"/>
                <w:szCs w:val="24"/>
              </w:rPr>
              <w:t>注</w:t>
            </w:r>
          </w:p>
        </w:tc>
        <w:tc>
          <w:tcPr>
            <w:tcW w:w="6739" w:type="dxa"/>
            <w:gridSpan w:val="3"/>
          </w:tcPr>
          <w:p w14:paraId="50429A41">
            <w:pPr>
              <w:rPr>
                <w:b/>
              </w:rPr>
            </w:pPr>
          </w:p>
        </w:tc>
      </w:tr>
      <w:tr w14:paraId="47E71333">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trHeight w:val="567" w:hRule="atLeast"/>
          <w:jc w:val="center"/>
        </w:trPr>
        <w:tc>
          <w:tcPr>
            <w:tcW w:w="8500" w:type="dxa"/>
            <w:gridSpan w:val="4"/>
            <w:tcBorders>
              <w:bottom w:val="single" w:color="808080" w:sz="4" w:space="0"/>
            </w:tcBorders>
            <w:vAlign w:val="center"/>
          </w:tcPr>
          <w:tbl>
            <w:tblPr>
              <w:tblStyle w:val="30"/>
              <w:tblpPr w:leftFromText="180" w:rightFromText="180" w:vertAnchor="text" w:horzAnchor="margin" w:tblpY="-205"/>
              <w:tblOverlap w:val="never"/>
              <w:tblW w:w="89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2096"/>
              <w:gridCol w:w="879"/>
              <w:gridCol w:w="2063"/>
              <w:gridCol w:w="911"/>
              <w:gridCol w:w="2130"/>
            </w:tblGrid>
            <w:tr w14:paraId="0DB76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46" w:type="dxa"/>
                </w:tcPr>
                <w:p w14:paraId="59634072">
                  <w:pPr>
                    <w:spacing w:before="312" w:beforeLines="100" w:line="180" w:lineRule="atLeast"/>
                    <w:rPr>
                      <w:b/>
                      <w:bCs/>
                      <w:sz w:val="24"/>
                      <w:szCs w:val="24"/>
                    </w:rPr>
                  </w:pPr>
                  <w:r>
                    <w:rPr>
                      <w:rFonts w:hint="eastAsia"/>
                      <w:b/>
                      <w:bCs/>
                      <w:sz w:val="24"/>
                      <w:szCs w:val="24"/>
                    </w:rPr>
                    <w:t>批准：</w:t>
                  </w:r>
                </w:p>
              </w:tc>
              <w:tc>
                <w:tcPr>
                  <w:tcW w:w="2098" w:type="dxa"/>
                </w:tcPr>
                <w:p w14:paraId="116B1831">
                  <w:pPr>
                    <w:spacing w:before="156" w:beforeLines="50" w:line="180" w:lineRule="atLeast"/>
                  </w:pPr>
                </w:p>
              </w:tc>
              <w:tc>
                <w:tcPr>
                  <w:tcW w:w="879" w:type="dxa"/>
                </w:tcPr>
                <w:p w14:paraId="14560254">
                  <w:pPr>
                    <w:spacing w:before="312" w:beforeLines="100" w:line="180" w:lineRule="atLeast"/>
                    <w:rPr>
                      <w:b/>
                      <w:bCs/>
                      <w:sz w:val="24"/>
                      <w:szCs w:val="24"/>
                    </w:rPr>
                  </w:pPr>
                  <w:r>
                    <w:rPr>
                      <w:rFonts w:hint="eastAsia"/>
                      <w:b/>
                      <w:bCs/>
                      <w:sz w:val="24"/>
                      <w:szCs w:val="24"/>
                    </w:rPr>
                    <w:t>审核：</w:t>
                  </w:r>
                </w:p>
              </w:tc>
              <w:tc>
                <w:tcPr>
                  <w:tcW w:w="2065" w:type="dxa"/>
                </w:tcPr>
                <w:p w14:paraId="68AB2C50">
                  <w:pPr>
                    <w:spacing w:before="156" w:beforeLines="50" w:line="180" w:lineRule="atLeast"/>
                  </w:pPr>
                </w:p>
              </w:tc>
              <w:tc>
                <w:tcPr>
                  <w:tcW w:w="911" w:type="dxa"/>
                </w:tcPr>
                <w:p w14:paraId="4A0AF7B9">
                  <w:pPr>
                    <w:spacing w:before="312" w:beforeLines="100" w:line="180" w:lineRule="atLeast"/>
                    <w:rPr>
                      <w:b/>
                      <w:bCs/>
                      <w:sz w:val="24"/>
                      <w:szCs w:val="24"/>
                    </w:rPr>
                  </w:pPr>
                  <w:r>
                    <w:rPr>
                      <w:rFonts w:hint="eastAsia"/>
                      <w:b/>
                      <w:bCs/>
                      <w:sz w:val="24"/>
                      <w:szCs w:val="24"/>
                    </w:rPr>
                    <w:t>主检：</w:t>
                  </w:r>
                </w:p>
              </w:tc>
              <w:tc>
                <w:tcPr>
                  <w:tcW w:w="2132" w:type="dxa"/>
                </w:tcPr>
                <w:p w14:paraId="727906FB">
                  <w:pPr>
                    <w:spacing w:before="156" w:beforeLines="50" w:line="180" w:lineRule="atLeast"/>
                  </w:pPr>
                </w:p>
              </w:tc>
            </w:tr>
          </w:tbl>
          <w:p w14:paraId="52D42701">
            <w:pPr>
              <w:rPr>
                <w:b/>
              </w:rPr>
            </w:pPr>
          </w:p>
        </w:tc>
      </w:tr>
    </w:tbl>
    <w:p w14:paraId="0481C14C">
      <w:pPr>
        <w:spacing w:line="360" w:lineRule="auto"/>
        <w:jc w:val="center"/>
        <w:rPr>
          <w:rFonts w:ascii="Times New Roman" w:hAnsi="Times New Roman"/>
        </w:rPr>
      </w:pPr>
    </w:p>
    <w:p w14:paraId="08D3886F">
      <w:pPr>
        <w:spacing w:line="360" w:lineRule="auto"/>
        <w:jc w:val="center"/>
        <w:rPr>
          <w:rFonts w:ascii="Times New Roman" w:hAnsi="Times New Roman"/>
        </w:rPr>
      </w:pPr>
    </w:p>
    <w:p w14:paraId="7611901C">
      <w:pPr>
        <w:spacing w:line="360" w:lineRule="auto"/>
        <w:jc w:val="center"/>
        <w:rPr>
          <w:rFonts w:ascii="Times New Roman" w:hAnsi="Times New Roman"/>
        </w:rPr>
      </w:pPr>
    </w:p>
    <w:p w14:paraId="2BC9A90A">
      <w:pPr>
        <w:spacing w:line="360" w:lineRule="auto"/>
        <w:jc w:val="center"/>
        <w:rPr>
          <w:rFonts w:ascii="Times New Roman" w:hAnsi="Times New Roman"/>
          <w:b/>
          <w:bCs/>
        </w:rPr>
      </w:pPr>
      <w:r>
        <w:rPr>
          <w:rFonts w:hint="eastAsia" w:ascii="Times New Roman" w:hAnsi="Times New Roman"/>
          <w:b/>
          <w:bCs/>
        </w:rPr>
        <w:t>表A.2检测报告</w:t>
      </w:r>
    </w:p>
    <w:p w14:paraId="151A1B19">
      <w:pPr>
        <w:spacing w:line="360" w:lineRule="auto"/>
        <w:jc w:val="center"/>
        <w:rPr>
          <w:rFonts w:ascii="Times New Roman" w:hAnsi="Times New Roman"/>
          <w:b/>
          <w:bCs/>
        </w:rPr>
      </w:pPr>
    </w:p>
    <w:tbl>
      <w:tblPr>
        <w:tblStyle w:val="29"/>
        <w:tblW w:w="8504"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shd w:val="clear" w:color="auto" w:fill="FFFFFF"/>
        <w:tblLayout w:type="autofit"/>
        <w:tblCellMar>
          <w:top w:w="0" w:type="dxa"/>
          <w:left w:w="107" w:type="dxa"/>
          <w:bottom w:w="0" w:type="dxa"/>
          <w:right w:w="107" w:type="dxa"/>
        </w:tblCellMar>
      </w:tblPr>
      <w:tblGrid>
        <w:gridCol w:w="8504"/>
      </w:tblGrid>
      <w:tr w14:paraId="309EA486">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shd w:val="clear" w:color="auto" w:fill="FFFFFF"/>
        </w:tblPrEx>
        <w:trPr>
          <w:cantSplit/>
          <w:trHeight w:val="9572" w:hRule="atLeast"/>
          <w:jc w:val="center"/>
        </w:trPr>
        <w:tc>
          <w:tcPr>
            <w:tcW w:w="8504" w:type="dxa"/>
            <w:shd w:val="clear" w:color="auto" w:fill="auto"/>
          </w:tcPr>
          <w:p w14:paraId="6B0F53D7">
            <w:pPr>
              <w:pStyle w:val="232"/>
              <w:numPr>
                <w:ilvl w:val="0"/>
                <w:numId w:val="37"/>
              </w:numPr>
              <w:spacing w:line="360" w:lineRule="auto"/>
              <w:ind w:right="235" w:rightChars="112" w:firstLineChars="0"/>
              <w:textAlignment w:val="baseline"/>
              <w:rPr>
                <w:b/>
                <w:bCs/>
                <w:sz w:val="24"/>
                <w:szCs w:val="24"/>
              </w:rPr>
            </w:pPr>
            <w:r>
              <w:rPr>
                <w:rFonts w:hint="eastAsia"/>
                <w:b/>
                <w:bCs/>
                <w:sz w:val="24"/>
                <w:szCs w:val="24"/>
              </w:rPr>
              <w:t>....</w:t>
            </w:r>
            <w:r>
              <w:rPr>
                <w:b/>
                <w:bCs/>
                <w:sz w:val="24"/>
                <w:szCs w:val="24"/>
              </w:rPr>
              <w:t>样品</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1"/>
              <w:gridCol w:w="3083"/>
              <w:gridCol w:w="1560"/>
              <w:gridCol w:w="2436"/>
            </w:tblGrid>
            <w:tr w14:paraId="293E3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5" w:type="pct"/>
                  <w:tcBorders>
                    <w:top w:val="single" w:color="auto" w:sz="4" w:space="0"/>
                    <w:left w:val="single" w:color="auto" w:sz="4" w:space="0"/>
                    <w:bottom w:val="single" w:color="auto" w:sz="4" w:space="0"/>
                    <w:right w:val="single" w:color="auto" w:sz="4" w:space="0"/>
                  </w:tcBorders>
                  <w:vAlign w:val="center"/>
                </w:tcPr>
                <w:p w14:paraId="12767C4D">
                  <w:pPr>
                    <w:jc w:val="center"/>
                    <w:rPr>
                      <w:bCs/>
                      <w:sz w:val="24"/>
                    </w:rPr>
                  </w:pPr>
                  <w:r>
                    <w:rPr>
                      <w:bCs/>
                      <w:sz w:val="24"/>
                    </w:rPr>
                    <w:t>样品名称</w:t>
                  </w:r>
                </w:p>
              </w:tc>
              <w:tc>
                <w:tcPr>
                  <w:tcW w:w="1862" w:type="pct"/>
                  <w:tcBorders>
                    <w:top w:val="single" w:color="auto" w:sz="4" w:space="0"/>
                    <w:left w:val="single" w:color="auto" w:sz="4" w:space="0"/>
                    <w:bottom w:val="single" w:color="auto" w:sz="4" w:space="0"/>
                    <w:right w:val="single" w:color="auto" w:sz="4" w:space="0"/>
                  </w:tcBorders>
                  <w:vAlign w:val="center"/>
                </w:tcPr>
                <w:p w14:paraId="158F9515">
                  <w:pPr>
                    <w:jc w:val="center"/>
                    <w:rPr>
                      <w:bCs/>
                      <w:sz w:val="24"/>
                    </w:rPr>
                  </w:pPr>
                </w:p>
              </w:tc>
              <w:tc>
                <w:tcPr>
                  <w:tcW w:w="942" w:type="pct"/>
                  <w:tcBorders>
                    <w:top w:val="single" w:color="auto" w:sz="4" w:space="0"/>
                    <w:left w:val="single" w:color="auto" w:sz="4" w:space="0"/>
                    <w:bottom w:val="single" w:color="auto" w:sz="4" w:space="0"/>
                    <w:right w:val="single" w:color="auto" w:sz="4" w:space="0"/>
                  </w:tcBorders>
                  <w:vAlign w:val="center"/>
                </w:tcPr>
                <w:p w14:paraId="2C591DBE">
                  <w:pPr>
                    <w:jc w:val="center"/>
                    <w:rPr>
                      <w:bCs/>
                      <w:sz w:val="24"/>
                    </w:rPr>
                  </w:pPr>
                  <w:r>
                    <w:rPr>
                      <w:bCs/>
                      <w:sz w:val="24"/>
                    </w:rPr>
                    <w:t>型号规格</w:t>
                  </w:r>
                </w:p>
              </w:tc>
              <w:tc>
                <w:tcPr>
                  <w:tcW w:w="1471" w:type="pct"/>
                  <w:tcBorders>
                    <w:top w:val="single" w:color="auto" w:sz="4" w:space="0"/>
                    <w:left w:val="single" w:color="auto" w:sz="4" w:space="0"/>
                    <w:bottom w:val="single" w:color="auto" w:sz="4" w:space="0"/>
                    <w:right w:val="single" w:color="auto" w:sz="4" w:space="0"/>
                  </w:tcBorders>
                  <w:vAlign w:val="center"/>
                </w:tcPr>
                <w:p w14:paraId="68B26731">
                  <w:pPr>
                    <w:jc w:val="center"/>
                    <w:rPr>
                      <w:bCs/>
                      <w:sz w:val="24"/>
                    </w:rPr>
                  </w:pPr>
                </w:p>
              </w:tc>
            </w:tr>
            <w:tr w14:paraId="5BC08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25" w:type="pct"/>
                  <w:tcBorders>
                    <w:top w:val="single" w:color="auto" w:sz="4" w:space="0"/>
                    <w:left w:val="single" w:color="auto" w:sz="4" w:space="0"/>
                    <w:bottom w:val="single" w:color="auto" w:sz="4" w:space="0"/>
                    <w:right w:val="single" w:color="auto" w:sz="4" w:space="0"/>
                  </w:tcBorders>
                  <w:vAlign w:val="center"/>
                </w:tcPr>
                <w:p w14:paraId="121C9DB8">
                  <w:pPr>
                    <w:jc w:val="center"/>
                    <w:rPr>
                      <w:bCs/>
                      <w:sz w:val="24"/>
                    </w:rPr>
                  </w:pPr>
                  <w:r>
                    <w:rPr>
                      <w:rFonts w:hint="eastAsia"/>
                      <w:bCs/>
                      <w:sz w:val="24"/>
                    </w:rPr>
                    <w:t>采样单位</w:t>
                  </w:r>
                </w:p>
              </w:tc>
              <w:tc>
                <w:tcPr>
                  <w:tcW w:w="1862" w:type="pct"/>
                  <w:tcBorders>
                    <w:top w:val="single" w:color="auto" w:sz="4" w:space="0"/>
                    <w:left w:val="single" w:color="auto" w:sz="4" w:space="0"/>
                    <w:bottom w:val="single" w:color="auto" w:sz="4" w:space="0"/>
                    <w:right w:val="single" w:color="auto" w:sz="4" w:space="0"/>
                  </w:tcBorders>
                  <w:vAlign w:val="center"/>
                </w:tcPr>
                <w:p w14:paraId="6AE5F881">
                  <w:pPr>
                    <w:jc w:val="center"/>
                    <w:rPr>
                      <w:bCs/>
                      <w:sz w:val="24"/>
                    </w:rPr>
                  </w:pPr>
                </w:p>
              </w:tc>
              <w:tc>
                <w:tcPr>
                  <w:tcW w:w="942" w:type="pct"/>
                  <w:tcBorders>
                    <w:top w:val="single" w:color="auto" w:sz="4" w:space="0"/>
                    <w:left w:val="single" w:color="auto" w:sz="4" w:space="0"/>
                    <w:bottom w:val="single" w:color="auto" w:sz="4" w:space="0"/>
                    <w:right w:val="single" w:color="auto" w:sz="4" w:space="0"/>
                  </w:tcBorders>
                  <w:vAlign w:val="center"/>
                </w:tcPr>
                <w:p w14:paraId="77703F76">
                  <w:pPr>
                    <w:jc w:val="center"/>
                    <w:rPr>
                      <w:bCs/>
                      <w:sz w:val="24"/>
                    </w:rPr>
                  </w:pPr>
                  <w:r>
                    <w:rPr>
                      <w:bCs/>
                      <w:sz w:val="24"/>
                    </w:rPr>
                    <w:t>样品编号</w:t>
                  </w:r>
                </w:p>
              </w:tc>
              <w:tc>
                <w:tcPr>
                  <w:tcW w:w="1471" w:type="pct"/>
                  <w:tcBorders>
                    <w:top w:val="single" w:color="auto" w:sz="4" w:space="0"/>
                    <w:left w:val="single" w:color="auto" w:sz="4" w:space="0"/>
                    <w:bottom w:val="single" w:color="auto" w:sz="4" w:space="0"/>
                    <w:right w:val="single" w:color="auto" w:sz="4" w:space="0"/>
                  </w:tcBorders>
                  <w:vAlign w:val="center"/>
                </w:tcPr>
                <w:p w14:paraId="2D087A76">
                  <w:pPr>
                    <w:jc w:val="center"/>
                    <w:rPr>
                      <w:bCs/>
                      <w:sz w:val="24"/>
                    </w:rPr>
                  </w:pPr>
                </w:p>
              </w:tc>
            </w:tr>
            <w:tr w14:paraId="4829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25" w:type="pct"/>
                  <w:tcBorders>
                    <w:left w:val="single" w:color="auto" w:sz="4" w:space="0"/>
                    <w:bottom w:val="single" w:color="auto" w:sz="4" w:space="0"/>
                    <w:right w:val="single" w:color="auto" w:sz="4" w:space="0"/>
                  </w:tcBorders>
                  <w:vAlign w:val="center"/>
                </w:tcPr>
                <w:p w14:paraId="54687C9E">
                  <w:pPr>
                    <w:jc w:val="center"/>
                    <w:rPr>
                      <w:bCs/>
                      <w:sz w:val="24"/>
                    </w:rPr>
                  </w:pPr>
                  <w:r>
                    <w:rPr>
                      <w:rFonts w:hint="eastAsia"/>
                      <w:bCs/>
                      <w:sz w:val="24"/>
                    </w:rPr>
                    <w:t>检测项目</w:t>
                  </w:r>
                </w:p>
              </w:tc>
              <w:tc>
                <w:tcPr>
                  <w:tcW w:w="4275" w:type="pct"/>
                  <w:gridSpan w:val="3"/>
                  <w:tcBorders>
                    <w:top w:val="single" w:color="auto" w:sz="4" w:space="0"/>
                    <w:left w:val="single" w:color="auto" w:sz="4" w:space="0"/>
                    <w:bottom w:val="single" w:color="auto" w:sz="4" w:space="0"/>
                    <w:right w:val="single" w:color="auto" w:sz="4" w:space="0"/>
                  </w:tcBorders>
                  <w:vAlign w:val="center"/>
                </w:tcPr>
                <w:p w14:paraId="5644BBC2">
                  <w:pPr>
                    <w:jc w:val="center"/>
                    <w:rPr>
                      <w:bCs/>
                      <w:sz w:val="24"/>
                    </w:rPr>
                  </w:pPr>
                </w:p>
              </w:tc>
            </w:tr>
            <w:tr w14:paraId="7B45B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64D8D79">
                  <w:pPr>
                    <w:jc w:val="center"/>
                    <w:rPr>
                      <w:bCs/>
                      <w:sz w:val="24"/>
                    </w:rPr>
                  </w:pPr>
                  <w:r>
                    <w:rPr>
                      <w:rFonts w:hint="eastAsia"/>
                      <w:bCs/>
                      <w:sz w:val="24"/>
                    </w:rPr>
                    <w:t>样品</w:t>
                  </w:r>
                  <w:r>
                    <w:rPr>
                      <w:bCs/>
                      <w:sz w:val="24"/>
                    </w:rPr>
                    <w:t>照片</w:t>
                  </w:r>
                </w:p>
              </w:tc>
            </w:tr>
            <w:tr w14:paraId="09FBA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42E782B">
                  <w:pPr>
                    <w:jc w:val="center"/>
                    <w:rPr>
                      <w:bCs/>
                      <w:sz w:val="24"/>
                    </w:rPr>
                  </w:pPr>
                </w:p>
                <w:p w14:paraId="50C3C3BD">
                  <w:pPr>
                    <w:jc w:val="center"/>
                    <w:rPr>
                      <w:bCs/>
                      <w:sz w:val="24"/>
                    </w:rPr>
                  </w:pPr>
                </w:p>
                <w:p w14:paraId="5134ED40">
                  <w:pPr>
                    <w:jc w:val="center"/>
                    <w:rPr>
                      <w:bCs/>
                      <w:sz w:val="24"/>
                    </w:rPr>
                  </w:pPr>
                </w:p>
                <w:p w14:paraId="4B7BFF88">
                  <w:pPr>
                    <w:jc w:val="center"/>
                    <w:rPr>
                      <w:bCs/>
                      <w:sz w:val="24"/>
                    </w:rPr>
                  </w:pPr>
                  <w:r>
                    <w:rPr>
                      <w:rFonts w:hint="eastAsia"/>
                      <w:bCs/>
                      <w:sz w:val="24"/>
                    </w:rPr>
                    <w:t>......</w:t>
                  </w:r>
                  <w:r>
                    <w:rPr>
                      <w:bCs/>
                      <w:sz w:val="24"/>
                    </w:rPr>
                    <w:t>样品</w:t>
                  </w:r>
                </w:p>
                <w:p w14:paraId="1FC8DE42">
                  <w:pPr>
                    <w:jc w:val="center"/>
                    <w:rPr>
                      <w:bCs/>
                      <w:sz w:val="24"/>
                    </w:rPr>
                  </w:pPr>
                </w:p>
              </w:tc>
            </w:tr>
          </w:tbl>
          <w:p w14:paraId="1F307FB1">
            <w:pPr>
              <w:rPr>
                <w:sz w:val="20"/>
              </w:rPr>
            </w:pPr>
          </w:p>
          <w:p w14:paraId="7AE151C2">
            <w:pPr>
              <w:pStyle w:val="232"/>
              <w:numPr>
                <w:ilvl w:val="0"/>
                <w:numId w:val="37"/>
              </w:numPr>
              <w:spacing w:line="360" w:lineRule="auto"/>
              <w:ind w:right="235" w:rightChars="112" w:firstLineChars="0"/>
              <w:textAlignment w:val="baseline"/>
              <w:rPr>
                <w:b/>
                <w:bCs/>
                <w:sz w:val="24"/>
                <w:szCs w:val="24"/>
              </w:rPr>
            </w:pPr>
            <w:r>
              <w:rPr>
                <w:rFonts w:hint="eastAsia"/>
                <w:b/>
                <w:bCs/>
                <w:sz w:val="24"/>
                <w:szCs w:val="24"/>
              </w:rPr>
              <w:t>...样品处理</w:t>
            </w:r>
            <w:r>
              <w:rPr>
                <w:b/>
                <w:bCs/>
                <w:sz w:val="24"/>
                <w:szCs w:val="24"/>
              </w:rPr>
              <w:t>检查</w:t>
            </w:r>
          </w:p>
          <w:p w14:paraId="5E9658D3">
            <w:pPr>
              <w:pStyle w:val="232"/>
              <w:spacing w:line="360" w:lineRule="auto"/>
              <w:ind w:firstLine="0" w:firstLineChars="0"/>
              <w:rPr>
                <w:sz w:val="24"/>
                <w:szCs w:val="24"/>
              </w:rPr>
            </w:pPr>
          </w:p>
          <w:p w14:paraId="7C8C648E">
            <w:pPr>
              <w:pStyle w:val="232"/>
              <w:numPr>
                <w:ilvl w:val="0"/>
                <w:numId w:val="37"/>
              </w:numPr>
              <w:spacing w:line="360" w:lineRule="auto"/>
              <w:ind w:right="235" w:rightChars="112" w:firstLineChars="0"/>
              <w:textAlignment w:val="baseline"/>
              <w:rPr>
                <w:b/>
                <w:bCs/>
                <w:sz w:val="24"/>
                <w:szCs w:val="24"/>
              </w:rPr>
            </w:pPr>
            <w:r>
              <w:rPr>
                <w:rFonts w:hint="eastAsia"/>
                <w:b/>
                <w:bCs/>
                <w:sz w:val="24"/>
                <w:szCs w:val="24"/>
              </w:rPr>
              <w:t>检测</w:t>
            </w:r>
            <w:r>
              <w:rPr>
                <w:b/>
                <w:bCs/>
                <w:sz w:val="24"/>
                <w:szCs w:val="24"/>
              </w:rPr>
              <w:t>流程</w:t>
            </w:r>
          </w:p>
          <w:p w14:paraId="68DB5EAC">
            <w:pPr>
              <w:pStyle w:val="232"/>
              <w:numPr>
                <w:ilvl w:val="0"/>
                <w:numId w:val="37"/>
              </w:numPr>
              <w:spacing w:line="360" w:lineRule="auto"/>
              <w:ind w:right="235" w:rightChars="112" w:firstLineChars="0"/>
              <w:textAlignment w:val="baseline"/>
              <w:rPr>
                <w:b/>
                <w:bCs/>
                <w:sz w:val="24"/>
                <w:szCs w:val="24"/>
              </w:rPr>
            </w:pPr>
            <w:r>
              <w:rPr>
                <w:rFonts w:hint="eastAsia"/>
                <w:b/>
                <w:bCs/>
                <w:sz w:val="24"/>
                <w:szCs w:val="24"/>
              </w:rPr>
              <w:t>检测</w:t>
            </w:r>
            <w:r>
              <w:rPr>
                <w:b/>
                <w:bCs/>
                <w:sz w:val="24"/>
                <w:szCs w:val="24"/>
              </w:rPr>
              <w:t>结果</w:t>
            </w:r>
          </w:p>
          <w:p w14:paraId="1C684A82">
            <w:pPr>
              <w:spacing w:line="360" w:lineRule="auto"/>
              <w:ind w:firstLine="480" w:firstLineChars="200"/>
              <w:rPr>
                <w:sz w:val="24"/>
              </w:rPr>
            </w:pPr>
            <w:r>
              <w:rPr>
                <w:sz w:val="24"/>
              </w:rPr>
              <w:t>被测样品</w:t>
            </w:r>
            <w:r>
              <w:rPr>
                <w:rFonts w:hint="eastAsia"/>
                <w:sz w:val="24"/>
              </w:rPr>
              <w:t xml:space="preserve">   </w:t>
            </w:r>
            <w:r>
              <w:rPr>
                <w:sz w:val="24"/>
              </w:rPr>
              <w:t>由提供。</w:t>
            </w:r>
          </w:p>
          <w:p w14:paraId="6CAC5AA8">
            <w:pPr>
              <w:spacing w:line="360" w:lineRule="auto"/>
              <w:ind w:firstLine="480" w:firstLineChars="200"/>
              <w:rPr>
                <w:sz w:val="24"/>
              </w:rPr>
            </w:pPr>
            <w:r>
              <w:rPr>
                <w:rFonts w:hint="eastAsia"/>
                <w:sz w:val="24"/>
              </w:rPr>
              <w:t>检测</w:t>
            </w:r>
            <w:r>
              <w:rPr>
                <w:sz w:val="24"/>
              </w:rPr>
              <w:t>结果如下：</w:t>
            </w:r>
          </w:p>
          <w:p w14:paraId="65AC344D">
            <w:pPr>
              <w:spacing w:line="360" w:lineRule="auto"/>
              <w:ind w:left="71" w:leftChars="34" w:right="235" w:rightChars="112" w:firstLine="527"/>
              <w:rPr>
                <w:sz w:val="24"/>
              </w:rPr>
            </w:pPr>
          </w:p>
          <w:p w14:paraId="626723F8">
            <w:pPr>
              <w:spacing w:line="360" w:lineRule="auto"/>
              <w:ind w:left="71" w:leftChars="34" w:right="235" w:rightChars="112" w:firstLine="527"/>
              <w:rPr>
                <w:sz w:val="24"/>
              </w:rPr>
            </w:pPr>
          </w:p>
          <w:p w14:paraId="01BD5210">
            <w:pPr>
              <w:jc w:val="center"/>
              <w:rPr>
                <w:sz w:val="20"/>
              </w:rPr>
            </w:pPr>
            <w:r>
              <w:rPr>
                <w:sz w:val="24"/>
              </w:rPr>
              <w:t>----------------------以下空白--------------------</w:t>
            </w:r>
          </w:p>
          <w:p w14:paraId="7A84C136">
            <w:pPr>
              <w:ind w:right="235" w:rightChars="112"/>
            </w:pPr>
          </w:p>
        </w:tc>
      </w:tr>
      <w:tr w14:paraId="4F862C6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cantSplit/>
          <w:trHeight w:val="463" w:hRule="atLeast"/>
          <w:jc w:val="center"/>
        </w:trPr>
        <w:tc>
          <w:tcPr>
            <w:tcW w:w="8504" w:type="dxa"/>
            <w:shd w:val="clear" w:color="auto" w:fill="auto"/>
          </w:tcPr>
          <w:p w14:paraId="5A22F13E">
            <w:pPr>
              <w:ind w:right="235" w:rightChars="112"/>
              <w:rPr>
                <w:rFonts w:hint="eastAsia" w:ascii="宋体" w:hAnsi="宋体"/>
                <w:bCs/>
                <w:sz w:val="24"/>
                <w:szCs w:val="24"/>
              </w:rPr>
            </w:pPr>
            <w:r>
              <w:rPr>
                <w:rFonts w:hint="eastAsia" w:ascii="宋体" w:hAnsi="宋体"/>
                <w:b/>
                <w:sz w:val="24"/>
                <w:szCs w:val="24"/>
              </w:rPr>
              <w:t xml:space="preserve">审核人：                    检测人： </w:t>
            </w:r>
          </w:p>
        </w:tc>
      </w:tr>
      <w:tr w14:paraId="269CCD84">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7" w:type="dxa"/>
            <w:bottom w:w="0" w:type="dxa"/>
            <w:right w:w="107" w:type="dxa"/>
          </w:tblCellMar>
        </w:tblPrEx>
        <w:trPr>
          <w:cantSplit/>
          <w:trHeight w:val="1133" w:hRule="atLeast"/>
          <w:jc w:val="center"/>
        </w:trPr>
        <w:tc>
          <w:tcPr>
            <w:tcW w:w="8504" w:type="dxa"/>
            <w:shd w:val="clear" w:color="auto" w:fill="auto"/>
          </w:tcPr>
          <w:p w14:paraId="1C5B45DA">
            <w:pPr>
              <w:ind w:left="71" w:leftChars="34" w:right="235" w:rightChars="112"/>
              <w:rPr>
                <w:rFonts w:hint="eastAsia" w:ascii="宋体" w:hAnsi="宋体"/>
              </w:rPr>
            </w:pPr>
            <w:r>
              <w:rPr>
                <w:rFonts w:hint="eastAsia" w:ascii="宋体" w:hAnsi="宋体"/>
              </w:rPr>
              <w:t>声明：</w:t>
            </w:r>
          </w:p>
          <w:p w14:paraId="04FAE952">
            <w:pPr>
              <w:ind w:right="235" w:rightChars="112" w:firstLine="240" w:firstLineChars="100"/>
              <w:rPr>
                <w:rFonts w:hint="eastAsia" w:ascii="宋体" w:hAnsi="宋体"/>
                <w:bCs/>
                <w:sz w:val="24"/>
                <w:szCs w:val="24"/>
              </w:rPr>
            </w:pPr>
          </w:p>
        </w:tc>
      </w:tr>
    </w:tbl>
    <w:p w14:paraId="0ADF7E8F">
      <w:pPr>
        <w:pStyle w:val="59"/>
        <w:spacing w:line="360" w:lineRule="auto"/>
        <w:ind w:firstLine="409" w:firstLineChars="195"/>
      </w:pPr>
      <w:r>
        <w:br w:type="page"/>
      </w:r>
    </w:p>
    <w:p w14:paraId="540FA59A">
      <w:pPr>
        <w:pStyle w:val="107"/>
        <w:numPr>
          <w:ilvl w:val="0"/>
          <w:numId w:val="0"/>
        </w:numPr>
        <w:spacing w:before="312" w:after="312"/>
        <w:jc w:val="center"/>
        <w:rPr>
          <w:szCs w:val="21"/>
        </w:rPr>
      </w:pPr>
      <w:bookmarkStart w:id="57" w:name="_Toc185428597"/>
      <w:r>
        <w:rPr>
          <w:rFonts w:hint="eastAsia"/>
          <w:szCs w:val="21"/>
        </w:rPr>
        <w:t>参考文献</w:t>
      </w:r>
      <w:bookmarkEnd w:id="57"/>
    </w:p>
    <w:p w14:paraId="5579FD03">
      <w:pPr>
        <w:pStyle w:val="59"/>
        <w:spacing w:line="360" w:lineRule="auto"/>
        <w:ind w:firstLine="420"/>
        <w:jc w:val="left"/>
        <w:rPr>
          <w:rFonts w:ascii="Times New Roman"/>
        </w:rPr>
      </w:pPr>
      <w:r>
        <w:rPr>
          <w:rFonts w:ascii="Times New Roman"/>
        </w:rPr>
        <w:t>[1]</w:t>
      </w:r>
      <w:r>
        <w:rPr>
          <w:rFonts w:hint="eastAsia" w:ascii="Times New Roman"/>
        </w:rPr>
        <w:t xml:space="preserve"> </w:t>
      </w:r>
      <w:r>
        <w:rPr>
          <w:rFonts w:ascii="Times New Roman"/>
          <w:szCs w:val="21"/>
        </w:rPr>
        <w:t>GB/T 7665 – 2005</w:t>
      </w:r>
      <w:r>
        <w:rPr>
          <w:rFonts w:hint="eastAsia" w:ascii="Times New Roman"/>
          <w:szCs w:val="21"/>
          <w:lang w:val="en-US" w:eastAsia="zh-CN"/>
        </w:rPr>
        <w:t xml:space="preserve">  </w:t>
      </w:r>
      <w:r>
        <w:rPr>
          <w:rFonts w:ascii="Times New Roman"/>
          <w:szCs w:val="21"/>
        </w:rPr>
        <w:t>传感器通用术语</w:t>
      </w:r>
    </w:p>
    <w:p w14:paraId="58D26E4A">
      <w:pPr>
        <w:pStyle w:val="59"/>
        <w:spacing w:line="360" w:lineRule="auto"/>
        <w:ind w:firstLine="420"/>
        <w:jc w:val="left"/>
        <w:rPr>
          <w:rFonts w:ascii="Times New Roman"/>
          <w:color w:val="000000" w:themeColor="text1"/>
          <w14:textFill>
            <w14:solidFill>
              <w14:schemeClr w14:val="tx1"/>
            </w14:solidFill>
          </w14:textFill>
        </w:rPr>
      </w:pPr>
      <w:r>
        <w:rPr>
          <w:rFonts w:ascii="Times New Roman"/>
        </w:rPr>
        <w:t>[</w:t>
      </w:r>
      <w:r>
        <w:rPr>
          <w:rFonts w:hint="eastAsia" w:ascii="Times New Roman"/>
        </w:rPr>
        <w:t>2</w:t>
      </w:r>
      <w:r>
        <w:rPr>
          <w:rFonts w:ascii="Times New Roman"/>
        </w:rPr>
        <w:t>]</w:t>
      </w:r>
      <w:r>
        <w:rPr>
          <w:rFonts w:hint="eastAsia" w:ascii="Times New Roman"/>
        </w:rPr>
        <w:t xml:space="preserve"> </w:t>
      </w:r>
      <w:r>
        <w:rPr>
          <w:rFonts w:ascii="Times New Roman"/>
          <w:szCs w:val="21"/>
        </w:rPr>
        <w:t>AQ 1052—2008</w:t>
      </w:r>
      <w:r>
        <w:rPr>
          <w:rFonts w:hint="eastAsia" w:ascii="Times New Roman"/>
          <w:szCs w:val="21"/>
          <w:lang w:val="en-US" w:eastAsia="zh-CN"/>
        </w:rPr>
        <w:t xml:space="preserve">  </w:t>
      </w:r>
      <w:r>
        <w:rPr>
          <w:rFonts w:ascii="Times New Roman"/>
          <w:szCs w:val="21"/>
        </w:rPr>
        <w:t>矿用二氧化碳传感器通用技术条件</w:t>
      </w:r>
    </w:p>
    <w:p w14:paraId="072A5265">
      <w:pPr>
        <w:pStyle w:val="59"/>
        <w:spacing w:line="360" w:lineRule="auto"/>
        <w:ind w:firstLine="420"/>
        <w:jc w:val="left"/>
        <w:rPr>
          <w:rFonts w:ascii="Times New Roman"/>
        </w:rPr>
      </w:pPr>
      <w:r>
        <w:rPr>
          <w:rFonts w:ascii="Times New Roman"/>
        </w:rPr>
        <w:t>[</w:t>
      </w:r>
      <w:r>
        <w:rPr>
          <w:rFonts w:hint="eastAsia" w:ascii="Times New Roman"/>
        </w:rPr>
        <w:t>3</w:t>
      </w:r>
      <w:r>
        <w:rPr>
          <w:rFonts w:ascii="Times New Roman"/>
        </w:rPr>
        <w:t>]</w:t>
      </w:r>
      <w:r>
        <w:rPr>
          <w:rFonts w:hint="eastAsia" w:ascii="Times New Roman"/>
        </w:rPr>
        <w:t xml:space="preserve"> </w:t>
      </w:r>
      <w:r>
        <w:rPr>
          <w:rFonts w:ascii="Times New Roman"/>
        </w:rPr>
        <w:t>HJ 818-2018</w:t>
      </w:r>
      <w:r>
        <w:rPr>
          <w:rFonts w:hint="eastAsia" w:ascii="Times New Roman"/>
          <w:lang w:val="en-US" w:eastAsia="zh-CN"/>
        </w:rPr>
        <w:t xml:space="preserve">  </w:t>
      </w:r>
      <w:r>
        <w:rPr>
          <w:rFonts w:ascii="Times New Roman"/>
        </w:rPr>
        <w:t>环境空气气态污染物（SO</w:t>
      </w:r>
      <w:r>
        <w:rPr>
          <w:rFonts w:ascii="Times New Roman"/>
          <w:vertAlign w:val="subscript"/>
        </w:rPr>
        <w:t>2</w:t>
      </w:r>
      <w:r>
        <w:rPr>
          <w:rFonts w:ascii="Times New Roman"/>
        </w:rPr>
        <w:t>、NO</w:t>
      </w:r>
      <w:r>
        <w:rPr>
          <w:rFonts w:ascii="Times New Roman"/>
          <w:vertAlign w:val="subscript"/>
        </w:rPr>
        <w:t>2</w:t>
      </w:r>
      <w:r>
        <w:rPr>
          <w:rFonts w:ascii="Times New Roman"/>
        </w:rPr>
        <w:t>、O</w:t>
      </w:r>
      <w:r>
        <w:rPr>
          <w:rFonts w:ascii="Times New Roman"/>
          <w:vertAlign w:val="subscript"/>
        </w:rPr>
        <w:t>3</w:t>
      </w:r>
      <w:r>
        <w:rPr>
          <w:rFonts w:ascii="Times New Roman"/>
        </w:rPr>
        <w:t xml:space="preserve"> 和 CO）连续自动监测系统运行和质控技术规范</w:t>
      </w:r>
    </w:p>
    <w:p w14:paraId="00F1F3EA">
      <w:pPr>
        <w:pStyle w:val="59"/>
        <w:spacing w:line="360" w:lineRule="auto"/>
        <w:ind w:firstLine="420"/>
        <w:jc w:val="left"/>
        <w:rPr>
          <w:rFonts w:ascii="Times New Roman"/>
        </w:rPr>
      </w:pPr>
      <w:r>
        <w:rPr>
          <w:rFonts w:ascii="Times New Roman"/>
        </w:rPr>
        <w:t>[</w:t>
      </w:r>
      <w:r>
        <w:rPr>
          <w:rFonts w:hint="eastAsia" w:ascii="Times New Roman"/>
        </w:rPr>
        <w:t>4</w:t>
      </w:r>
      <w:r>
        <w:rPr>
          <w:rFonts w:ascii="Times New Roman"/>
        </w:rPr>
        <w:t>]</w:t>
      </w:r>
      <w:r>
        <w:rPr>
          <w:rFonts w:hint="eastAsia" w:ascii="Times New Roman"/>
        </w:rPr>
        <w:t xml:space="preserve"> </w:t>
      </w:r>
      <w:r>
        <w:rPr>
          <w:rFonts w:ascii="Times New Roman"/>
        </w:rPr>
        <w:t>HJ 964-2018</w:t>
      </w:r>
      <w:r>
        <w:rPr>
          <w:rFonts w:hint="eastAsia" w:ascii="Times New Roman"/>
          <w:lang w:val="en-US" w:eastAsia="zh-CN"/>
        </w:rPr>
        <w:t xml:space="preserve">  </w:t>
      </w:r>
      <w:r>
        <w:rPr>
          <w:rFonts w:ascii="Times New Roman"/>
        </w:rPr>
        <w:t>环境影响评价技术导则土壤环境（试行）</w:t>
      </w:r>
    </w:p>
    <w:p w14:paraId="2FAD8EDE">
      <w:pPr>
        <w:pStyle w:val="59"/>
        <w:spacing w:line="360" w:lineRule="auto"/>
        <w:ind w:firstLine="420"/>
        <w:jc w:val="left"/>
        <w:rPr>
          <w:rFonts w:ascii="Times New Roman"/>
        </w:rPr>
      </w:pPr>
      <w:r>
        <w:rPr>
          <w:rFonts w:ascii="Times New Roman"/>
        </w:rPr>
        <w:t>[</w:t>
      </w:r>
      <w:r>
        <w:rPr>
          <w:rFonts w:hint="eastAsia" w:ascii="Times New Roman"/>
        </w:rPr>
        <w:t>5</w:t>
      </w:r>
      <w:r>
        <w:rPr>
          <w:rFonts w:ascii="Times New Roman"/>
        </w:rPr>
        <w:t>]</w:t>
      </w:r>
      <w:r>
        <w:rPr>
          <w:rFonts w:hint="eastAsia" w:ascii="Times New Roman"/>
        </w:rPr>
        <w:t xml:space="preserve"> </w:t>
      </w:r>
      <w:r>
        <w:rPr>
          <w:rFonts w:ascii="Times New Roman"/>
        </w:rPr>
        <w:t>HJ 1240—2021</w:t>
      </w:r>
      <w:r>
        <w:rPr>
          <w:rFonts w:hint="eastAsia" w:ascii="Times New Roman"/>
          <w:lang w:val="en-US" w:eastAsia="zh-CN"/>
        </w:rPr>
        <w:t xml:space="preserve">  </w:t>
      </w:r>
      <w:r>
        <w:rPr>
          <w:rFonts w:ascii="Times New Roman"/>
          <w:szCs w:val="21"/>
        </w:rPr>
        <w:t>固定污染源废气 气态污染物（SO</w:t>
      </w:r>
      <w:r>
        <w:rPr>
          <w:rFonts w:ascii="Times New Roman"/>
          <w:szCs w:val="21"/>
          <w:vertAlign w:val="subscript"/>
        </w:rPr>
        <w:t>2</w:t>
      </w:r>
      <w:r>
        <w:rPr>
          <w:rFonts w:ascii="Times New Roman"/>
          <w:szCs w:val="21"/>
        </w:rPr>
        <w:t>、NO、NO</w:t>
      </w:r>
      <w:r>
        <w:rPr>
          <w:rFonts w:ascii="Times New Roman"/>
          <w:szCs w:val="21"/>
          <w:vertAlign w:val="subscript"/>
        </w:rPr>
        <w:t>2</w:t>
      </w:r>
      <w:r>
        <w:rPr>
          <w:rFonts w:ascii="Times New Roman"/>
          <w:szCs w:val="21"/>
        </w:rPr>
        <w:t>、CO、CO</w:t>
      </w:r>
      <w:r>
        <w:rPr>
          <w:rFonts w:ascii="Times New Roman"/>
          <w:szCs w:val="21"/>
          <w:vertAlign w:val="subscript"/>
        </w:rPr>
        <w:t>2</w:t>
      </w:r>
      <w:r>
        <w:rPr>
          <w:rFonts w:ascii="Times New Roman"/>
          <w:szCs w:val="21"/>
        </w:rPr>
        <w:t>）的测定 便携式傅立叶变换红外光谱法</w:t>
      </w:r>
    </w:p>
    <w:p w14:paraId="6DA10692">
      <w:pPr>
        <w:pStyle w:val="59"/>
        <w:spacing w:line="360" w:lineRule="auto"/>
        <w:ind w:firstLine="420"/>
        <w:jc w:val="left"/>
        <w:rPr>
          <w:rFonts w:ascii="Times New Roman"/>
          <w:color w:val="000000" w:themeColor="text1"/>
          <w14:textFill>
            <w14:solidFill>
              <w14:schemeClr w14:val="tx1"/>
            </w14:solidFill>
          </w14:textFill>
        </w:rPr>
      </w:pPr>
      <w:r>
        <w:rPr>
          <w:rFonts w:ascii="Times New Roman"/>
        </w:rPr>
        <w:t>[</w:t>
      </w:r>
      <w:r>
        <w:rPr>
          <w:rFonts w:hint="eastAsia" w:ascii="Times New Roman"/>
        </w:rPr>
        <w:t>6</w:t>
      </w:r>
      <w:r>
        <w:rPr>
          <w:rFonts w:ascii="Times New Roman"/>
        </w:rPr>
        <w:t>]</w:t>
      </w:r>
      <w:r>
        <w:rPr>
          <w:rFonts w:hint="eastAsia" w:ascii="Times New Roman"/>
        </w:rPr>
        <w:t xml:space="preserve"> </w:t>
      </w:r>
      <w:r>
        <w:rPr>
          <w:rFonts w:ascii="Times New Roman"/>
          <w:szCs w:val="21"/>
        </w:rPr>
        <w:t>JJG 635—2011</w:t>
      </w:r>
      <w:r>
        <w:rPr>
          <w:rFonts w:hint="eastAsia" w:ascii="Times New Roman"/>
          <w:szCs w:val="21"/>
          <w:lang w:val="en-US" w:eastAsia="zh-CN"/>
        </w:rPr>
        <w:t xml:space="preserve">  </w:t>
      </w:r>
      <w:r>
        <w:rPr>
          <w:rFonts w:ascii="Times New Roman"/>
          <w:szCs w:val="21"/>
        </w:rPr>
        <w:t xml:space="preserve">一氧化碳、二氧化碳红外气体分析器 </w:t>
      </w:r>
    </w:p>
    <w:p w14:paraId="55D5FC3A">
      <w:pPr>
        <w:pStyle w:val="59"/>
        <w:spacing w:line="360" w:lineRule="auto"/>
        <w:ind w:firstLine="420"/>
        <w:jc w:val="left"/>
        <w:rPr>
          <w:rFonts w:ascii="Times New Roman"/>
        </w:rPr>
      </w:pPr>
      <w:r>
        <w:rPr>
          <w:rFonts w:ascii="Times New Roman"/>
        </w:rPr>
        <w:t>[</w:t>
      </w:r>
      <w:r>
        <w:rPr>
          <w:rFonts w:hint="eastAsia" w:ascii="Times New Roman"/>
        </w:rPr>
        <w:t>7</w:t>
      </w:r>
      <w:r>
        <w:rPr>
          <w:rFonts w:ascii="Times New Roman"/>
        </w:rPr>
        <w:t>]</w:t>
      </w:r>
      <w:r>
        <w:rPr>
          <w:rFonts w:hint="eastAsia" w:ascii="Times New Roman"/>
        </w:rPr>
        <w:t xml:space="preserve"> </w:t>
      </w:r>
      <w:r>
        <w:rPr>
          <w:rFonts w:ascii="Times New Roman"/>
        </w:rPr>
        <w:t>SY/T 7440-2019</w:t>
      </w:r>
      <w:r>
        <w:rPr>
          <w:rFonts w:hint="eastAsia" w:ascii="Times New Roman"/>
          <w:lang w:val="en-US" w:eastAsia="zh-CN"/>
        </w:rPr>
        <w:t xml:space="preserve">  </w:t>
      </w:r>
      <w:r>
        <w:rPr>
          <w:rFonts w:ascii="Times New Roman"/>
        </w:rPr>
        <w:t>CO</w:t>
      </w:r>
      <w:r>
        <w:rPr>
          <w:rFonts w:ascii="Times New Roman"/>
          <w:vertAlign w:val="subscript"/>
        </w:rPr>
        <w:t>2</w:t>
      </w:r>
      <w:r>
        <w:rPr>
          <w:rFonts w:ascii="Times New Roman"/>
        </w:rPr>
        <w:t>驱油田注入及采出系统设计规范</w:t>
      </w:r>
    </w:p>
    <w:p w14:paraId="105932E6">
      <w:pPr>
        <w:pStyle w:val="59"/>
        <w:spacing w:line="360" w:lineRule="auto"/>
        <w:ind w:firstLine="420"/>
        <w:jc w:val="left"/>
        <w:rPr>
          <w:rFonts w:ascii="Times New Roman"/>
          <w:color w:val="000000" w:themeColor="text1"/>
          <w14:textFill>
            <w14:solidFill>
              <w14:schemeClr w14:val="tx1"/>
            </w14:solidFill>
          </w14:textFill>
        </w:rPr>
      </w:pPr>
      <w:r>
        <w:rPr>
          <w:rFonts w:ascii="Times New Roman"/>
        </w:rPr>
        <w:t>[</w:t>
      </w:r>
      <w:r>
        <w:rPr>
          <w:rFonts w:hint="eastAsia" w:ascii="Times New Roman"/>
        </w:rPr>
        <w:t>8</w:t>
      </w:r>
      <w:r>
        <w:rPr>
          <w:rFonts w:ascii="Times New Roman"/>
        </w:rPr>
        <w:t>]</w:t>
      </w:r>
      <w:r>
        <w:rPr>
          <w:rFonts w:hint="eastAsia" w:ascii="Times New Roman"/>
        </w:rPr>
        <w:t xml:space="preserve"> </w:t>
      </w:r>
      <w:r>
        <w:rPr>
          <w:rFonts w:ascii="Times New Roman"/>
          <w:color w:val="000000" w:themeColor="text1"/>
          <w14:textFill>
            <w14:solidFill>
              <w14:schemeClr w14:val="tx1"/>
            </w14:solidFill>
          </w14:textFill>
        </w:rPr>
        <w:t>T/CSES 71-2022</w:t>
      </w:r>
      <w:r>
        <w:rPr>
          <w:rFonts w:hint="eastAsia" w:ascii="Times New Roman"/>
          <w:color w:val="000000" w:themeColor="text1"/>
          <w:lang w:val="en-US" w:eastAsia="zh-CN"/>
          <w14:textFill>
            <w14:solidFill>
              <w14:schemeClr w14:val="tx1"/>
            </w14:solidFill>
          </w14:textFill>
        </w:rPr>
        <w:t xml:space="preserve">  </w:t>
      </w:r>
      <w:r>
        <w:rPr>
          <w:rFonts w:ascii="Times New Roman"/>
          <w:color w:val="000000" w:themeColor="text1"/>
          <w14:textFill>
            <w14:solidFill>
              <w14:schemeClr w14:val="tx1"/>
            </w14:solidFill>
          </w14:textFill>
        </w:rPr>
        <w:t>二氧化碳地质利用与封存项目泄漏风险评价规范</w:t>
      </w:r>
    </w:p>
    <w:p w14:paraId="542D7DFF">
      <w:pPr>
        <w:pStyle w:val="59"/>
        <w:spacing w:line="360" w:lineRule="auto"/>
        <w:ind w:firstLine="420"/>
        <w:jc w:val="left"/>
        <w:rPr>
          <w:rFonts w:ascii="Times New Roman"/>
          <w:color w:val="000000" w:themeColor="text1"/>
          <w14:textFill>
            <w14:solidFill>
              <w14:schemeClr w14:val="tx1"/>
            </w14:solidFill>
          </w14:textFill>
        </w:rPr>
      </w:pPr>
      <w:r>
        <w:rPr>
          <w:rFonts w:ascii="Times New Roman"/>
        </w:rPr>
        <w:t>[</w:t>
      </w:r>
      <w:r>
        <w:rPr>
          <w:rFonts w:hint="eastAsia" w:ascii="Times New Roman"/>
        </w:rPr>
        <w:t>9</w:t>
      </w:r>
      <w:r>
        <w:rPr>
          <w:rFonts w:ascii="Times New Roman"/>
        </w:rPr>
        <w:t>]</w:t>
      </w:r>
      <w:r>
        <w:rPr>
          <w:rFonts w:hint="eastAsia" w:ascii="Times New Roman"/>
        </w:rPr>
        <w:t xml:space="preserve"> </w:t>
      </w:r>
      <w:r>
        <w:rPr>
          <w:rFonts w:ascii="Times New Roman"/>
          <w:color w:val="000000" w:themeColor="text1"/>
          <w14:textFill>
            <w14:solidFill>
              <w14:schemeClr w14:val="tx1"/>
            </w14:solidFill>
          </w14:textFill>
        </w:rPr>
        <w:t>API 1130</w:t>
      </w:r>
      <w:r>
        <w:rPr>
          <w:rFonts w:hint="eastAsia" w:ascii="Times New Roman"/>
          <w:color w:val="000000" w:themeColor="text1"/>
          <w:lang w:val="en-US" w:eastAsia="zh-CN"/>
          <w14:textFill>
            <w14:solidFill>
              <w14:schemeClr w14:val="tx1"/>
            </w14:solidFill>
          </w14:textFill>
        </w:rPr>
        <w:t xml:space="preserve">  </w:t>
      </w:r>
      <w:r>
        <w:rPr>
          <w:rFonts w:ascii="Times New Roman"/>
          <w:color w:val="000000" w:themeColor="text1"/>
          <w14:textFill>
            <w14:solidFill>
              <w14:schemeClr w14:val="tx1"/>
            </w14:solidFill>
          </w14:textFill>
        </w:rPr>
        <w:t>Computational Pipeline Monitoring</w:t>
      </w:r>
    </w:p>
    <w:p w14:paraId="307E1B69">
      <w:pPr>
        <w:pStyle w:val="59"/>
        <w:spacing w:line="360" w:lineRule="auto"/>
        <w:ind w:firstLine="420"/>
        <w:jc w:val="left"/>
        <w:rPr>
          <w:rFonts w:ascii="Times New Roman"/>
          <w:szCs w:val="21"/>
        </w:rPr>
      </w:pPr>
      <w:r>
        <w:rPr>
          <w:rFonts w:ascii="Times New Roman"/>
        </w:rPr>
        <w:t>[1</w:t>
      </w:r>
      <w:r>
        <w:rPr>
          <w:rFonts w:hint="eastAsia" w:ascii="Times New Roman"/>
        </w:rPr>
        <w:t>0</w:t>
      </w:r>
      <w:r>
        <w:rPr>
          <w:rFonts w:ascii="Times New Roman"/>
        </w:rPr>
        <w:t>]</w:t>
      </w:r>
      <w:r>
        <w:rPr>
          <w:rFonts w:hint="eastAsia" w:ascii="Times New Roman"/>
        </w:rPr>
        <w:t xml:space="preserve"> </w:t>
      </w:r>
      <w:r>
        <w:rPr>
          <w:rFonts w:hint="eastAsia" w:ascii="Times New Roman"/>
          <w:szCs w:val="21"/>
        </w:rPr>
        <w:t>大气成分观测业务技术手册（第一分册：温室气体及相关微量成分）[J]. 中国气象局综合观测司，2014.</w:t>
      </w:r>
    </w:p>
    <w:p w14:paraId="7939FC30">
      <w:pPr>
        <w:pStyle w:val="59"/>
        <w:spacing w:line="360" w:lineRule="auto"/>
        <w:ind w:firstLine="420"/>
        <w:jc w:val="left"/>
        <w:rPr>
          <w:rFonts w:ascii="Times New Roman"/>
          <w:szCs w:val="21"/>
        </w:rPr>
      </w:pPr>
      <w:r>
        <w:rPr>
          <w:rFonts w:ascii="Times New Roman"/>
        </w:rPr>
        <w:t>[</w:t>
      </w:r>
      <w:r>
        <w:rPr>
          <w:rFonts w:hint="eastAsia" w:ascii="Times New Roman"/>
        </w:rPr>
        <w:t>1</w:t>
      </w:r>
      <w:r>
        <w:rPr>
          <w:rFonts w:ascii="Times New Roman"/>
        </w:rPr>
        <w:t>1]</w:t>
      </w:r>
      <w:r>
        <w:rPr>
          <w:rFonts w:hint="eastAsia" w:ascii="Times New Roman"/>
        </w:rPr>
        <w:t xml:space="preserve"> </w:t>
      </w:r>
      <w:r>
        <w:rPr>
          <w:rFonts w:hint="eastAsia" w:ascii="Times New Roman"/>
          <w:szCs w:val="21"/>
        </w:rPr>
        <w:t>环境空气温室气体及其示踪物（CO</w:t>
      </w:r>
      <w:r>
        <w:rPr>
          <w:rFonts w:hint="eastAsia" w:ascii="Times New Roman"/>
          <w:szCs w:val="21"/>
          <w:vertAlign w:val="subscript"/>
        </w:rPr>
        <w:t>2</w:t>
      </w:r>
      <w:r>
        <w:rPr>
          <w:rFonts w:hint="eastAsia" w:ascii="Times New Roman"/>
          <w:szCs w:val="21"/>
        </w:rPr>
        <w:t>、CH</w:t>
      </w:r>
      <w:r>
        <w:rPr>
          <w:rFonts w:hint="eastAsia" w:ascii="Times New Roman"/>
          <w:szCs w:val="21"/>
          <w:vertAlign w:val="subscript"/>
        </w:rPr>
        <w:t>4</w:t>
      </w:r>
      <w:r>
        <w:rPr>
          <w:rFonts w:hint="eastAsia" w:ascii="Times New Roman"/>
          <w:szCs w:val="21"/>
        </w:rPr>
        <w:t>、N</w:t>
      </w:r>
      <w:r>
        <w:rPr>
          <w:rFonts w:hint="eastAsia" w:ascii="Times New Roman"/>
          <w:szCs w:val="21"/>
          <w:vertAlign w:val="subscript"/>
        </w:rPr>
        <w:t>2</w:t>
      </w:r>
      <w:r>
        <w:rPr>
          <w:rFonts w:hint="eastAsia" w:ascii="Times New Roman"/>
          <w:szCs w:val="21"/>
        </w:rPr>
        <w:t>O 和 CO）连续自动监测采样系统的技术要求（第一版）[S]. 中国环境监测总站，2022.</w:t>
      </w:r>
      <w:r>
        <w:rPr>
          <w:rFonts w:ascii="Times New Roman"/>
          <w:szCs w:val="21"/>
        </w:rPr>
        <w:t xml:space="preserve">  </w:t>
      </w:r>
    </w:p>
    <w:p w14:paraId="618C7DD4">
      <w:pPr>
        <w:pStyle w:val="59"/>
        <w:spacing w:line="360" w:lineRule="auto"/>
        <w:ind w:firstLine="420"/>
        <w:jc w:val="left"/>
        <w:rPr>
          <w:rFonts w:ascii="Times New Roman"/>
          <w:szCs w:val="21"/>
        </w:rPr>
      </w:pPr>
      <w:r>
        <w:rPr>
          <w:rFonts w:ascii="Times New Roman"/>
        </w:rPr>
        <w:t>[1</w:t>
      </w:r>
      <w:r>
        <w:rPr>
          <w:rFonts w:hint="eastAsia" w:ascii="Times New Roman"/>
        </w:rPr>
        <w:t>2</w:t>
      </w:r>
      <w:r>
        <w:rPr>
          <w:rFonts w:ascii="Times New Roman"/>
        </w:rPr>
        <w:t>]</w:t>
      </w:r>
      <w:r>
        <w:rPr>
          <w:rFonts w:hint="eastAsia" w:ascii="Times New Roman"/>
        </w:rPr>
        <w:t xml:space="preserve"> </w:t>
      </w:r>
      <w:r>
        <w:rPr>
          <w:rFonts w:hint="eastAsia" w:ascii="Times New Roman"/>
          <w:szCs w:val="21"/>
        </w:rPr>
        <w:t>环境空气温室气体及其示踪物（CO</w:t>
      </w:r>
      <w:r>
        <w:rPr>
          <w:rFonts w:hint="eastAsia" w:ascii="Times New Roman"/>
          <w:szCs w:val="21"/>
          <w:vertAlign w:val="subscript"/>
        </w:rPr>
        <w:t>2</w:t>
      </w:r>
      <w:r>
        <w:rPr>
          <w:rFonts w:hint="eastAsia" w:ascii="Times New Roman"/>
          <w:szCs w:val="21"/>
        </w:rPr>
        <w:t>、CH</w:t>
      </w:r>
      <w:r>
        <w:rPr>
          <w:rFonts w:hint="eastAsia" w:ascii="Times New Roman"/>
          <w:szCs w:val="21"/>
          <w:vertAlign w:val="subscript"/>
        </w:rPr>
        <w:t>4</w:t>
      </w:r>
      <w:r>
        <w:rPr>
          <w:rFonts w:hint="eastAsia" w:ascii="Times New Roman"/>
          <w:szCs w:val="21"/>
        </w:rPr>
        <w:t>、N</w:t>
      </w:r>
      <w:r>
        <w:rPr>
          <w:rFonts w:hint="eastAsia" w:ascii="Times New Roman"/>
          <w:szCs w:val="21"/>
          <w:vertAlign w:val="subscript"/>
        </w:rPr>
        <w:t>2</w:t>
      </w:r>
      <w:r>
        <w:rPr>
          <w:rFonts w:hint="eastAsia" w:ascii="Times New Roman"/>
          <w:szCs w:val="21"/>
        </w:rPr>
        <w:t>O和CO）光腔衰荡光谱法连续自动监测系统运行和质控技术指南（第一版）[S]. 中国环境监测总站，2023.</w:t>
      </w:r>
    </w:p>
    <w:p w14:paraId="7A451C17">
      <w:pPr>
        <w:pStyle w:val="59"/>
        <w:spacing w:line="360" w:lineRule="auto"/>
        <w:ind w:firstLine="420"/>
        <w:jc w:val="left"/>
        <w:rPr>
          <w:rFonts w:ascii="Times New Roman"/>
          <w:szCs w:val="21"/>
        </w:rPr>
      </w:pPr>
      <w:r>
        <w:rPr>
          <w:rFonts w:ascii="Times New Roman"/>
        </w:rPr>
        <w:t>[1</w:t>
      </w:r>
      <w:r>
        <w:rPr>
          <w:rFonts w:hint="eastAsia" w:ascii="Times New Roman"/>
        </w:rPr>
        <w:t>3</w:t>
      </w:r>
      <w:r>
        <w:rPr>
          <w:rFonts w:ascii="Times New Roman"/>
        </w:rPr>
        <w:t>]</w:t>
      </w:r>
      <w:r>
        <w:rPr>
          <w:rFonts w:hint="eastAsia" w:ascii="Times New Roman"/>
        </w:rPr>
        <w:t xml:space="preserve"> </w:t>
      </w:r>
      <w:r>
        <w:rPr>
          <w:rFonts w:hint="eastAsia" w:ascii="Times New Roman"/>
          <w:szCs w:val="21"/>
        </w:rPr>
        <w:t>大气本底站观测场室技术规范[S]. 中国气象局综合观测司，2013.</w:t>
      </w:r>
      <w:r>
        <w:rPr>
          <w:rFonts w:ascii="Times New Roman"/>
          <w:szCs w:val="21"/>
        </w:rPr>
        <w:t xml:space="preserve"> </w:t>
      </w:r>
    </w:p>
    <w:p w14:paraId="5FAE2196">
      <w:pPr>
        <w:pStyle w:val="59"/>
        <w:spacing w:line="360" w:lineRule="auto"/>
        <w:ind w:firstLine="420"/>
        <w:jc w:val="left"/>
        <w:rPr>
          <w:rFonts w:ascii="Times New Roman"/>
          <w:szCs w:val="21"/>
        </w:rPr>
      </w:pPr>
      <w:r>
        <w:rPr>
          <w:rFonts w:ascii="Times New Roman"/>
        </w:rPr>
        <w:t>[1</w:t>
      </w:r>
      <w:r>
        <w:rPr>
          <w:rFonts w:hint="eastAsia" w:ascii="Times New Roman"/>
        </w:rPr>
        <w:t>4</w:t>
      </w:r>
      <w:r>
        <w:rPr>
          <w:rFonts w:ascii="Times New Roman"/>
        </w:rPr>
        <w:t>]</w:t>
      </w:r>
      <w:r>
        <w:rPr>
          <w:rFonts w:hint="eastAsia" w:ascii="Times New Roman"/>
        </w:rPr>
        <w:t xml:space="preserve"> </w:t>
      </w:r>
      <w:r>
        <w:rPr>
          <w:rFonts w:hint="eastAsia" w:ascii="Times New Roman"/>
          <w:szCs w:val="21"/>
        </w:rPr>
        <w:t>城市大气温室气体监测点位布设技术指南（第一版）[S]. 总站气字〔2021〕628 号，2021.</w:t>
      </w:r>
    </w:p>
    <w:p w14:paraId="6BA5F1DC">
      <w:pPr>
        <w:pStyle w:val="59"/>
        <w:spacing w:line="360" w:lineRule="auto"/>
        <w:ind w:firstLine="420"/>
        <w:jc w:val="left"/>
        <w:rPr>
          <w:rFonts w:ascii="Times New Roman"/>
          <w:szCs w:val="21"/>
        </w:rPr>
      </w:pPr>
      <w:r>
        <w:rPr>
          <w:rFonts w:ascii="Times New Roman"/>
        </w:rPr>
        <w:t>[1</w:t>
      </w:r>
      <w:r>
        <w:rPr>
          <w:rFonts w:hint="eastAsia" w:ascii="Times New Roman"/>
        </w:rPr>
        <w:t>5</w:t>
      </w:r>
      <w:r>
        <w:rPr>
          <w:rFonts w:ascii="Times New Roman"/>
        </w:rPr>
        <w:t>]</w:t>
      </w:r>
      <w:r>
        <w:rPr>
          <w:rFonts w:hint="eastAsia" w:ascii="Times New Roman"/>
        </w:rPr>
        <w:t xml:space="preserve"> </w:t>
      </w:r>
      <w:r>
        <w:rPr>
          <w:rFonts w:ascii="Times New Roman"/>
          <w:szCs w:val="21"/>
        </w:rPr>
        <w:t>万仁溥.现代完井工程（第三版）[M]. 石油工业出版社, 2008.</w:t>
      </w:r>
    </w:p>
    <w:p w14:paraId="55ABB95B">
      <w:pPr>
        <w:pStyle w:val="59"/>
        <w:spacing w:line="360" w:lineRule="auto"/>
        <w:ind w:firstLine="420"/>
        <w:jc w:val="left"/>
        <w:rPr>
          <w:rFonts w:ascii="Times New Roman"/>
          <w:szCs w:val="21"/>
        </w:rPr>
      </w:pPr>
      <w:r>
        <w:rPr>
          <w:rFonts w:ascii="Times New Roman"/>
        </w:rPr>
        <w:t>[1</w:t>
      </w:r>
      <w:r>
        <w:rPr>
          <w:rFonts w:hint="eastAsia" w:ascii="Times New Roman"/>
        </w:rPr>
        <w:t>6</w:t>
      </w:r>
      <w:r>
        <w:rPr>
          <w:rFonts w:ascii="Times New Roman"/>
        </w:rPr>
        <w:t>]</w:t>
      </w:r>
      <w:r>
        <w:rPr>
          <w:rFonts w:hint="eastAsia" w:ascii="Times New Roman"/>
        </w:rPr>
        <w:t xml:space="preserve"> </w:t>
      </w:r>
      <w:r>
        <w:rPr>
          <w:rFonts w:ascii="Times New Roman"/>
          <w:szCs w:val="21"/>
        </w:rPr>
        <w:t>李小春，彭斯震，白冰等. 二氧化碳捕集利用与封存词典[M]. 世界图书出版公司, 2013.</w:t>
      </w:r>
    </w:p>
    <w:p w14:paraId="60D1DAB6">
      <w:pPr>
        <w:pStyle w:val="59"/>
        <w:spacing w:line="360" w:lineRule="auto"/>
        <w:ind w:firstLine="420"/>
        <w:jc w:val="left"/>
        <w:rPr>
          <w:rFonts w:ascii="Times New Roman"/>
          <w:szCs w:val="21"/>
        </w:rPr>
      </w:pPr>
      <w:r>
        <w:rPr>
          <w:rFonts w:ascii="Times New Roman"/>
        </w:rPr>
        <w:t>[1</w:t>
      </w:r>
      <w:r>
        <w:rPr>
          <w:rFonts w:hint="eastAsia" w:ascii="Times New Roman"/>
        </w:rPr>
        <w:t>7</w:t>
      </w:r>
      <w:r>
        <w:rPr>
          <w:rFonts w:ascii="Times New Roman"/>
        </w:rPr>
        <w:t>]</w:t>
      </w:r>
      <w:r>
        <w:rPr>
          <w:rFonts w:hint="eastAsia" w:ascii="Times New Roman"/>
        </w:rPr>
        <w:t xml:space="preserve"> </w:t>
      </w:r>
      <w:r>
        <w:rPr>
          <w:rFonts w:ascii="Times New Roman"/>
          <w:szCs w:val="21"/>
        </w:rPr>
        <w:t>环境保护部.二氧化碳捕集、利用与封存环境风险评估技术指南（试行）[R], 2016.</w:t>
      </w:r>
    </w:p>
    <w:p w14:paraId="5454B9E1">
      <w:pPr>
        <w:pStyle w:val="59"/>
        <w:spacing w:line="360" w:lineRule="auto"/>
        <w:ind w:firstLine="420"/>
        <w:jc w:val="left"/>
        <w:rPr>
          <w:rFonts w:ascii="Times New Roman"/>
          <w:szCs w:val="21"/>
        </w:rPr>
      </w:pPr>
      <w:r>
        <w:rPr>
          <w:rFonts w:ascii="Times New Roman"/>
        </w:rPr>
        <w:t>[1</w:t>
      </w:r>
      <w:r>
        <w:rPr>
          <w:rFonts w:hint="eastAsia" w:ascii="Times New Roman"/>
        </w:rPr>
        <w:t>8</w:t>
      </w:r>
      <w:r>
        <w:rPr>
          <w:rFonts w:ascii="Times New Roman"/>
        </w:rPr>
        <w:t>]</w:t>
      </w:r>
      <w:r>
        <w:rPr>
          <w:rFonts w:hint="eastAsia" w:ascii="Times New Roman"/>
        </w:rPr>
        <w:t xml:space="preserve"> </w:t>
      </w:r>
      <w:r>
        <w:rPr>
          <w:rFonts w:ascii="Times New Roman"/>
          <w:szCs w:val="21"/>
        </w:rPr>
        <w:t xml:space="preserve">张力为，李琦等. 二氧化碳地质利用与封存的风险管理[M]. 科学出版社, 2020. </w:t>
      </w:r>
    </w:p>
    <w:p w14:paraId="2CC7E68E">
      <w:pPr>
        <w:pStyle w:val="59"/>
        <w:spacing w:line="360" w:lineRule="auto"/>
        <w:ind w:firstLine="420"/>
        <w:jc w:val="left"/>
        <w:rPr>
          <w:rFonts w:ascii="Times New Roman"/>
          <w:szCs w:val="21"/>
        </w:rPr>
      </w:pPr>
      <w:r>
        <w:rPr>
          <w:rFonts w:ascii="Times New Roman"/>
        </w:rPr>
        <w:t>[1</w:t>
      </w:r>
      <w:r>
        <w:rPr>
          <w:rFonts w:hint="eastAsia" w:ascii="Times New Roman"/>
        </w:rPr>
        <w:t>9</w:t>
      </w:r>
      <w:r>
        <w:rPr>
          <w:rFonts w:ascii="Times New Roman"/>
        </w:rPr>
        <w:t>]</w:t>
      </w:r>
      <w:r>
        <w:rPr>
          <w:rFonts w:hint="eastAsia" w:ascii="Times New Roman"/>
        </w:rPr>
        <w:t xml:space="preserve"> </w:t>
      </w:r>
      <w:r>
        <w:rPr>
          <w:rFonts w:ascii="Times New Roman"/>
          <w:szCs w:val="21"/>
        </w:rPr>
        <w:t>匡冬琴，李琦，陈征澳，刘兰翠. 全球 CCUS 废弃井法规现状及其对中国的启示[J].天然气与石油, 33(04): 37-41+9, 2015.</w:t>
      </w:r>
    </w:p>
    <w:p w14:paraId="49C7B9FA">
      <w:pPr>
        <w:pStyle w:val="59"/>
        <w:spacing w:line="360" w:lineRule="auto"/>
        <w:ind w:firstLine="420"/>
        <w:jc w:val="left"/>
      </w:pPr>
      <w:r>
        <w:rPr>
          <w:rFonts w:ascii="Times New Roman"/>
        </w:rPr>
        <w:t>[</w:t>
      </w:r>
      <w:r>
        <w:rPr>
          <w:rFonts w:hint="eastAsia" w:ascii="Times New Roman"/>
        </w:rPr>
        <w:t>20</w:t>
      </w:r>
      <w:r>
        <w:rPr>
          <w:rFonts w:ascii="Times New Roman"/>
        </w:rPr>
        <w:t>]</w:t>
      </w:r>
      <w:r>
        <w:rPr>
          <w:rFonts w:hint="eastAsia" w:ascii="Times New Roman"/>
        </w:rPr>
        <w:t xml:space="preserve"> </w:t>
      </w:r>
      <w:r>
        <w:rPr>
          <w:rFonts w:ascii="Times New Roman"/>
          <w:szCs w:val="21"/>
        </w:rPr>
        <w:t>Watson, T. L., &amp; Bachu, S. Identification of Wells With High CO</w:t>
      </w:r>
      <w:r>
        <w:rPr>
          <w:rFonts w:ascii="Times New Roman"/>
          <w:szCs w:val="21"/>
          <w:vertAlign w:val="subscript"/>
        </w:rPr>
        <w:t>2</w:t>
      </w:r>
      <w:r>
        <w:rPr>
          <w:rFonts w:ascii="Times New Roman"/>
          <w:szCs w:val="21"/>
        </w:rPr>
        <w:t>-Leakage Potential in Mature Oil Fields Developed for CO</w:t>
      </w:r>
      <w:r>
        <w:rPr>
          <w:rFonts w:ascii="Times New Roman"/>
          <w:szCs w:val="21"/>
          <w:vertAlign w:val="subscript"/>
        </w:rPr>
        <w:t>2</w:t>
      </w:r>
      <w:r>
        <w:rPr>
          <w:rFonts w:ascii="Times New Roman"/>
          <w:szCs w:val="21"/>
        </w:rPr>
        <w:t>-Enhanced Oil Recovery[C]. In SPE Symposium on Improved Oil Recovery, 2008.</w:t>
      </w:r>
    </w:p>
    <w:sectPr>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10713">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3C544">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8B01F">
    <w:pPr>
      <w:pStyle w:val="55"/>
    </w:pPr>
    <w:r>
      <w:fldChar w:fldCharType="begin"/>
    </w:r>
    <w:r>
      <w:instrText xml:space="preserve">PAGE   \* MERGEFORMAT</w:instrText>
    </w:r>
    <w:r>
      <w:fldChar w:fldCharType="separate"/>
    </w:r>
    <w:r>
      <w:rPr>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83662">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8931A">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AA866">
    <w:pPr>
      <w:pStyle w:val="64"/>
      <w:spacing w:after="0"/>
      <w:rPr>
        <w:rFonts w:hint="eastAsia"/>
      </w:rPr>
    </w:pPr>
    <w:r>
      <w:fldChar w:fldCharType="begin"/>
    </w:r>
    <w:r>
      <w:instrText xml:space="preserve"> STYLEREF  标准文件_文件编号  \* MERGEFORMAT </w:instrText>
    </w:r>
    <w:r>
      <w:fldChar w:fldCharType="separate"/>
    </w:r>
    <w:r>
      <w:t>GB/T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98B2D">
    <w:pPr>
      <w:pStyle w:val="20"/>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A53765"/>
    <w:multiLevelType w:val="singleLevel"/>
    <w:tmpl w:val="F5A53765"/>
    <w:lvl w:ilvl="0" w:tentative="0">
      <w:start w:val="1"/>
      <w:numFmt w:val="decimal"/>
      <w:suff w:val="nothing"/>
      <w:lvlText w:val="%1、"/>
      <w:lvlJc w:val="left"/>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suff w:val="nothing"/>
      <w:lvlText w:val="%1　"/>
      <w:lvlJc w:val="left"/>
      <w:pPr>
        <w:ind w:left="315" w:firstLine="0"/>
      </w:pPr>
      <w:rPr>
        <w:rFonts w:hint="eastAsia" w:ascii="黑体" w:hAnsi="Times New Roman" w:eastAsia="黑体"/>
        <w:b w:val="0"/>
        <w:i w:val="0"/>
        <w:sz w:val="21"/>
        <w:szCs w:val="21"/>
      </w:rPr>
    </w:lvl>
    <w:lvl w:ilvl="1" w:tentative="0">
      <w:start w:val="1"/>
      <w:numFmt w:val="decimal"/>
      <w:pStyle w:val="234"/>
      <w:suff w:val="nothing"/>
      <w:lvlText w:val="%1.%2　"/>
      <w:lvlJc w:val="left"/>
      <w:pPr>
        <w:ind w:left="945"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315" w:firstLine="0"/>
      </w:pPr>
      <w:rPr>
        <w:rFonts w:hint="eastAsia" w:ascii="黑体" w:hAnsi="Times New Roman" w:eastAsia="黑体"/>
        <w:b w:val="0"/>
        <w:i w:val="0"/>
        <w:sz w:val="21"/>
      </w:rPr>
    </w:lvl>
    <w:lvl w:ilvl="3" w:tentative="0">
      <w:start w:val="1"/>
      <w:numFmt w:val="decimal"/>
      <w:suff w:val="nothing"/>
      <w:lvlText w:val="%1.%2.%3.%4　"/>
      <w:lvlJc w:val="left"/>
      <w:pPr>
        <w:ind w:left="420" w:firstLine="0"/>
      </w:pPr>
      <w:rPr>
        <w:rFonts w:hint="eastAsia" w:ascii="黑体" w:hAnsi="Times New Roman" w:eastAsia="黑体"/>
        <w:b w:val="0"/>
        <w:i w:val="0"/>
        <w:color w:val="auto"/>
        <w:sz w:val="21"/>
      </w:rPr>
    </w:lvl>
    <w:lvl w:ilvl="4" w:tentative="0">
      <w:start w:val="1"/>
      <w:numFmt w:val="decimal"/>
      <w:suff w:val="nothing"/>
      <w:lvlText w:val="%1.%2.%3.%4.%5　"/>
      <w:lvlJc w:val="left"/>
      <w:pPr>
        <w:ind w:left="735" w:firstLine="0"/>
      </w:pPr>
      <w:rPr>
        <w:rFonts w:hint="eastAsia" w:ascii="黑体" w:hAnsi="Times New Roman" w:eastAsia="黑体"/>
        <w:b w:val="0"/>
        <w:i w:val="0"/>
        <w:sz w:val="21"/>
      </w:rPr>
    </w:lvl>
    <w:lvl w:ilvl="5" w:tentative="0">
      <w:start w:val="1"/>
      <w:numFmt w:val="decimal"/>
      <w:suff w:val="nothing"/>
      <w:lvlText w:val="%1.%2.%3.%4.%5.%6　"/>
      <w:lvlJc w:val="left"/>
      <w:pPr>
        <w:ind w:left="210" w:firstLine="0"/>
      </w:pPr>
      <w:rPr>
        <w:rFonts w:hint="eastAsia" w:ascii="黑体" w:hAnsi="Times New Roman" w:eastAsia="黑体"/>
        <w:b w:val="0"/>
        <w:i w:val="0"/>
        <w:sz w:val="21"/>
      </w:rPr>
    </w:lvl>
    <w:lvl w:ilvl="6" w:tentative="0">
      <w:start w:val="1"/>
      <w:numFmt w:val="decimal"/>
      <w:suff w:val="nothing"/>
      <w:lvlText w:val="%1%2.%3.%4.%5.%6.%7　"/>
      <w:lvlJc w:val="left"/>
      <w:pPr>
        <w:ind w:left="210" w:firstLine="0"/>
      </w:pPr>
      <w:rPr>
        <w:rFonts w:hint="eastAsia" w:ascii="黑体" w:hAnsi="Times New Roman" w:eastAsia="黑体"/>
        <w:b w:val="0"/>
        <w:i w:val="0"/>
        <w:sz w:val="21"/>
      </w:rPr>
    </w:lvl>
    <w:lvl w:ilvl="7" w:tentative="0">
      <w:start w:val="1"/>
      <w:numFmt w:val="decimal"/>
      <w:lvlText w:val="%1.%2.%3.%4.%5.%6.%7.%8"/>
      <w:lvlJc w:val="left"/>
      <w:pPr>
        <w:tabs>
          <w:tab w:val="left" w:pos="4561"/>
        </w:tabs>
        <w:ind w:left="4179" w:hanging="1418"/>
      </w:pPr>
      <w:rPr>
        <w:rFonts w:hint="eastAsia"/>
      </w:rPr>
    </w:lvl>
    <w:lvl w:ilvl="8" w:tentative="0">
      <w:start w:val="1"/>
      <w:numFmt w:val="decimal"/>
      <w:lvlText w:val="%1.%2.%3.%4.%5.%6.%7.%8.%9"/>
      <w:lvlJc w:val="left"/>
      <w:pPr>
        <w:tabs>
          <w:tab w:val="left" w:pos="4987"/>
        </w:tabs>
        <w:ind w:left="4887" w:hanging="1700"/>
      </w:pPr>
      <w:rPr>
        <w:rFonts w:hint="eastAsia"/>
      </w:r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03C3D9C"/>
    <w:multiLevelType w:val="multilevel"/>
    <w:tmpl w:val="303C3D9C"/>
    <w:lvl w:ilvl="0" w:tentative="0">
      <w:start w:val="3"/>
      <w:numFmt w:val="decimal"/>
      <w:lvlText w:val="%1"/>
      <w:lvlJc w:val="left"/>
      <w:pPr>
        <w:ind w:left="360" w:hanging="360"/>
      </w:pPr>
      <w:rPr>
        <w:rFonts w:hint="default"/>
      </w:rPr>
    </w:lvl>
    <w:lvl w:ilvl="1" w:tentative="0">
      <w:start w:val="2"/>
      <w:numFmt w:val="decimal"/>
      <w:isLgl/>
      <w:lvlText w:val="%1.%2"/>
      <w:lvlJc w:val="left"/>
      <w:pPr>
        <w:ind w:left="360" w:hanging="360"/>
      </w:pPr>
      <w:rPr>
        <w:rFonts w:hint="default" w:ascii="黑体" w:hAnsi="黑体" w:eastAsia="黑体"/>
      </w:rPr>
    </w:lvl>
    <w:lvl w:ilvl="2" w:tentative="0">
      <w:start w:val="1"/>
      <w:numFmt w:val="lowerLetter"/>
      <w:isLgl/>
      <w:lvlText w:val="%1.%2.%3"/>
      <w:lvlJc w:val="left"/>
      <w:pPr>
        <w:ind w:left="720" w:hanging="720"/>
      </w:pPr>
      <w:rPr>
        <w:rFonts w:hint="default" w:ascii="黑体" w:hAnsi="黑体" w:eastAsia="黑体"/>
      </w:rPr>
    </w:lvl>
    <w:lvl w:ilvl="3" w:tentative="0">
      <w:start w:val="1"/>
      <w:numFmt w:val="decimal"/>
      <w:isLgl/>
      <w:lvlText w:val="%1.%2.%3.%4"/>
      <w:lvlJc w:val="left"/>
      <w:pPr>
        <w:ind w:left="1080" w:hanging="1080"/>
      </w:pPr>
      <w:rPr>
        <w:rFonts w:hint="default" w:ascii="黑体" w:hAnsi="黑体" w:eastAsia="黑体"/>
      </w:rPr>
    </w:lvl>
    <w:lvl w:ilvl="4" w:tentative="0">
      <w:start w:val="1"/>
      <w:numFmt w:val="decimal"/>
      <w:isLgl/>
      <w:lvlText w:val="%1.%2.%3.%4.%5"/>
      <w:lvlJc w:val="left"/>
      <w:pPr>
        <w:ind w:left="1080" w:hanging="1080"/>
      </w:pPr>
      <w:rPr>
        <w:rFonts w:hint="default" w:ascii="黑体" w:hAnsi="黑体" w:eastAsia="黑体"/>
      </w:rPr>
    </w:lvl>
    <w:lvl w:ilvl="5" w:tentative="0">
      <w:start w:val="1"/>
      <w:numFmt w:val="decimal"/>
      <w:isLgl/>
      <w:lvlText w:val="%1.%2.%3.%4.%5.%6"/>
      <w:lvlJc w:val="left"/>
      <w:pPr>
        <w:ind w:left="1440" w:hanging="1440"/>
      </w:pPr>
      <w:rPr>
        <w:rFonts w:hint="default" w:ascii="黑体" w:hAnsi="黑体" w:eastAsia="黑体"/>
      </w:rPr>
    </w:lvl>
    <w:lvl w:ilvl="6" w:tentative="0">
      <w:start w:val="1"/>
      <w:numFmt w:val="decimal"/>
      <w:isLgl/>
      <w:lvlText w:val="%1.%2.%3.%4.%5.%6.%7"/>
      <w:lvlJc w:val="left"/>
      <w:pPr>
        <w:ind w:left="1440" w:hanging="1440"/>
      </w:pPr>
      <w:rPr>
        <w:rFonts w:hint="default" w:ascii="黑体" w:hAnsi="黑体" w:eastAsia="黑体"/>
      </w:rPr>
    </w:lvl>
    <w:lvl w:ilvl="7" w:tentative="0">
      <w:start w:val="1"/>
      <w:numFmt w:val="decimal"/>
      <w:isLgl/>
      <w:lvlText w:val="%1.%2.%3.%4.%5.%6.%7.%8"/>
      <w:lvlJc w:val="left"/>
      <w:pPr>
        <w:ind w:left="1800" w:hanging="1800"/>
      </w:pPr>
      <w:rPr>
        <w:rFonts w:hint="default" w:ascii="黑体" w:hAnsi="黑体" w:eastAsia="黑体"/>
      </w:rPr>
    </w:lvl>
    <w:lvl w:ilvl="8" w:tentative="0">
      <w:start w:val="1"/>
      <w:numFmt w:val="decimal"/>
      <w:isLgl/>
      <w:lvlText w:val="%1.%2.%3.%4.%5.%6.%7.%8.%9"/>
      <w:lvlJc w:val="left"/>
      <w:pPr>
        <w:ind w:left="1800" w:hanging="1800"/>
      </w:pPr>
      <w:rPr>
        <w:rFonts w:hint="default" w:ascii="黑体" w:hAnsi="黑体" w:eastAsia="黑体"/>
      </w:rPr>
    </w:lvl>
  </w:abstractNum>
  <w:abstractNum w:abstractNumId="14">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36300DC9"/>
    <w:multiLevelType w:val="multilevel"/>
    <w:tmpl w:val="36300DC9"/>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6">
    <w:nsid w:val="3A564013"/>
    <w:multiLevelType w:val="multilevel"/>
    <w:tmpl w:val="3A564013"/>
    <w:lvl w:ilvl="0" w:tentative="0">
      <w:start w:val="1"/>
      <w:numFmt w:val="decimal"/>
      <w:lvlText w:val="%1."/>
      <w:lvlJc w:val="left"/>
      <w:pPr>
        <w:ind w:left="360" w:hanging="360"/>
      </w:pPr>
      <w:rPr>
        <w:rFonts w:hint="default"/>
      </w:rPr>
    </w:lvl>
    <w:lvl w:ilvl="1" w:tentative="0">
      <w:start w:val="1"/>
      <w:numFmt w:val="decimal"/>
      <w:isLgl/>
      <w:lvlText w:val="%1.%2"/>
      <w:lvlJc w:val="left"/>
      <w:pPr>
        <w:ind w:left="420" w:hanging="42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7">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0">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2">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2AE726E"/>
    <w:multiLevelType w:val="multilevel"/>
    <w:tmpl w:val="62AE726E"/>
    <w:lvl w:ilvl="0" w:tentative="0">
      <w:start w:val="2"/>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6">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8">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9">
    <w:nsid w:val="657D3FBC"/>
    <w:multiLevelType w:val="multilevel"/>
    <w:tmpl w:val="657D3FBC"/>
    <w:lvl w:ilvl="0" w:tentative="0">
      <w:start w:val="1"/>
      <w:numFmt w:val="upperLetter"/>
      <w:pStyle w:val="79"/>
      <w:suff w:val="nothing"/>
      <w:lvlText w:val="附录%1"/>
      <w:lvlJc w:val="left"/>
      <w:pPr>
        <w:ind w:left="5103" w:firstLine="0"/>
      </w:pPr>
      <w:rPr>
        <w:rFonts w:hint="eastAsia"/>
        <w:spacing w:val="100"/>
      </w:rPr>
    </w:lvl>
    <w:lvl w:ilvl="1" w:tentative="0">
      <w:start w:val="1"/>
      <w:numFmt w:val="decimal"/>
      <w:pStyle w:val="81"/>
      <w:suff w:val="nothing"/>
      <w:lvlText w:val="%1.%2　"/>
      <w:lvlJc w:val="left"/>
      <w:pPr>
        <w:ind w:left="5386" w:firstLine="0"/>
      </w:pPr>
      <w:rPr>
        <w:rFonts w:hint="eastAsia" w:ascii="黑体" w:eastAsia="黑体"/>
        <w:b w:val="0"/>
        <w:i w:val="0"/>
        <w:sz w:val="21"/>
      </w:rPr>
    </w:lvl>
    <w:lvl w:ilvl="2" w:tentative="0">
      <w:start w:val="1"/>
      <w:numFmt w:val="decimal"/>
      <w:pStyle w:val="82"/>
      <w:suff w:val="nothing"/>
      <w:lvlText w:val="%1.%2.%3　"/>
      <w:lvlJc w:val="left"/>
      <w:pPr>
        <w:ind w:left="2550" w:firstLine="0"/>
      </w:pPr>
      <w:rPr>
        <w:rFonts w:hint="eastAsia" w:ascii="黑体" w:eastAsia="黑体"/>
        <w:b w:val="0"/>
        <w:i w:val="0"/>
        <w:sz w:val="21"/>
      </w:rPr>
    </w:lvl>
    <w:lvl w:ilvl="3" w:tentative="0">
      <w:start w:val="1"/>
      <w:numFmt w:val="decimal"/>
      <w:pStyle w:val="84"/>
      <w:suff w:val="nothing"/>
      <w:lvlText w:val="%1.%2.%3.%4　"/>
      <w:lvlJc w:val="left"/>
      <w:pPr>
        <w:ind w:left="2550" w:firstLine="0"/>
      </w:pPr>
      <w:rPr>
        <w:rFonts w:hint="eastAsia" w:ascii="黑体" w:eastAsia="黑体"/>
        <w:b w:val="0"/>
        <w:i w:val="0"/>
        <w:sz w:val="21"/>
      </w:rPr>
    </w:lvl>
    <w:lvl w:ilvl="4" w:tentative="0">
      <w:start w:val="1"/>
      <w:numFmt w:val="decimal"/>
      <w:pStyle w:val="85"/>
      <w:suff w:val="nothing"/>
      <w:lvlText w:val="%1.%2.%3.%4.%5　"/>
      <w:lvlJc w:val="left"/>
      <w:pPr>
        <w:ind w:left="2550" w:firstLine="0"/>
      </w:pPr>
      <w:rPr>
        <w:rFonts w:hint="eastAsia" w:ascii="黑体" w:eastAsia="黑体"/>
        <w:b w:val="0"/>
        <w:i w:val="0"/>
        <w:sz w:val="21"/>
      </w:rPr>
    </w:lvl>
    <w:lvl w:ilvl="5" w:tentative="0">
      <w:start w:val="1"/>
      <w:numFmt w:val="decimal"/>
      <w:pStyle w:val="87"/>
      <w:suff w:val="nothing"/>
      <w:lvlText w:val="%1.%2.%3.%4.%5.%6　"/>
      <w:lvlJc w:val="left"/>
      <w:pPr>
        <w:ind w:left="2550" w:firstLine="0"/>
      </w:pPr>
      <w:rPr>
        <w:rFonts w:hint="eastAsia" w:ascii="黑体" w:eastAsia="黑体"/>
        <w:b w:val="0"/>
        <w:i w:val="0"/>
        <w:sz w:val="21"/>
      </w:rPr>
    </w:lvl>
    <w:lvl w:ilvl="6" w:tentative="0">
      <w:start w:val="1"/>
      <w:numFmt w:val="decimal"/>
      <w:suff w:val="nothing"/>
      <w:lvlText w:val="%1.%2.%3.%4.%5.%6.%7　"/>
      <w:lvlJc w:val="left"/>
      <w:pPr>
        <w:ind w:left="2550" w:firstLine="0"/>
      </w:pPr>
      <w:rPr>
        <w:rFonts w:hint="eastAsia"/>
      </w:rPr>
    </w:lvl>
    <w:lvl w:ilvl="7" w:tentative="0">
      <w:start w:val="1"/>
      <w:numFmt w:val="decimal"/>
      <w:lvlText w:val="%1.%2.%3.%4.%5.%6.%7.%8"/>
      <w:lvlJc w:val="left"/>
      <w:pPr>
        <w:tabs>
          <w:tab w:val="left" w:pos="6944"/>
        </w:tabs>
        <w:ind w:left="6944" w:hanging="1418"/>
      </w:pPr>
      <w:rPr>
        <w:rFonts w:hint="eastAsia"/>
      </w:rPr>
    </w:lvl>
    <w:lvl w:ilvl="8" w:tentative="0">
      <w:start w:val="1"/>
      <w:numFmt w:val="decimal"/>
      <w:lvlText w:val="%1.%2.%3.%4.%5.%6.%7.%8.%9"/>
      <w:lvlJc w:val="left"/>
      <w:pPr>
        <w:tabs>
          <w:tab w:val="left" w:pos="7652"/>
        </w:tabs>
        <w:ind w:left="7652" w:hanging="1700"/>
      </w:pPr>
      <w:rPr>
        <w:rFonts w:hint="eastAsia"/>
      </w:rPr>
    </w:lvl>
  </w:abstractNum>
  <w:abstractNum w:abstractNumId="30">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1">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4"/>
        <w:szCs w:val="24"/>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4">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5">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3"/>
  </w:num>
  <w:num w:numId="3">
    <w:abstractNumId w:val="6"/>
  </w:num>
  <w:num w:numId="4">
    <w:abstractNumId w:val="29"/>
  </w:num>
  <w:num w:numId="5">
    <w:abstractNumId w:val="23"/>
  </w:num>
  <w:num w:numId="6">
    <w:abstractNumId w:val="18"/>
  </w:num>
  <w:num w:numId="7">
    <w:abstractNumId w:val="9"/>
  </w:num>
  <w:num w:numId="8">
    <w:abstractNumId w:val="4"/>
  </w:num>
  <w:num w:numId="9">
    <w:abstractNumId w:val="10"/>
  </w:num>
  <w:num w:numId="10">
    <w:abstractNumId w:val="21"/>
  </w:num>
  <w:num w:numId="11">
    <w:abstractNumId w:val="31"/>
  </w:num>
  <w:num w:numId="12">
    <w:abstractNumId w:val="14"/>
  </w:num>
  <w:num w:numId="13">
    <w:abstractNumId w:val="17"/>
  </w:num>
  <w:num w:numId="14">
    <w:abstractNumId w:val="8"/>
  </w:num>
  <w:num w:numId="15">
    <w:abstractNumId w:val="24"/>
  </w:num>
  <w:num w:numId="16">
    <w:abstractNumId w:val="27"/>
  </w:num>
  <w:num w:numId="17">
    <w:abstractNumId w:val="22"/>
  </w:num>
  <w:num w:numId="18">
    <w:abstractNumId w:val="35"/>
  </w:num>
  <w:num w:numId="19">
    <w:abstractNumId w:val="20"/>
  </w:num>
  <w:num w:numId="20">
    <w:abstractNumId w:val="2"/>
  </w:num>
  <w:num w:numId="21">
    <w:abstractNumId w:val="12"/>
  </w:num>
  <w:num w:numId="22">
    <w:abstractNumId w:val="36"/>
  </w:num>
  <w:num w:numId="23">
    <w:abstractNumId w:val="26"/>
  </w:num>
  <w:num w:numId="24">
    <w:abstractNumId w:val="7"/>
  </w:num>
  <w:num w:numId="25">
    <w:abstractNumId w:val="32"/>
  </w:num>
  <w:num w:numId="26">
    <w:abstractNumId w:val="34"/>
  </w:num>
  <w:num w:numId="27">
    <w:abstractNumId w:val="3"/>
  </w:num>
  <w:num w:numId="28">
    <w:abstractNumId w:val="5"/>
  </w:num>
  <w:num w:numId="29">
    <w:abstractNumId w:val="19"/>
  </w:num>
  <w:num w:numId="30">
    <w:abstractNumId w:val="30"/>
  </w:num>
  <w:num w:numId="31">
    <w:abstractNumId w:val="28"/>
  </w:num>
  <w:num w:numId="32">
    <w:abstractNumId w:val="11"/>
  </w:num>
  <w:num w:numId="33">
    <w:abstractNumId w:val="15"/>
  </w:num>
  <w:num w:numId="34">
    <w:abstractNumId w:val="25"/>
  </w:num>
  <w:num w:numId="35">
    <w:abstractNumId w:val="13"/>
  </w:num>
  <w:num w:numId="36">
    <w:abstractNumId w:val="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FU1pEm1vHaczs9Eu8uwbsI0Ll6NTEzwEd1ldhRzHGw5ZWAGXCxPwvn8O28LuiI1SI9YPxGcJ8WsA6VGEo5C20g==" w:salt="H0GJXrEG2eB8m9KkkwZqQ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012"/>
    <w:rsid w:val="0000040A"/>
    <w:rsid w:val="00000A94"/>
    <w:rsid w:val="00001972"/>
    <w:rsid w:val="00001D9A"/>
    <w:rsid w:val="00001FE8"/>
    <w:rsid w:val="00002BE9"/>
    <w:rsid w:val="00003732"/>
    <w:rsid w:val="00004E8F"/>
    <w:rsid w:val="000056A7"/>
    <w:rsid w:val="00005DA2"/>
    <w:rsid w:val="00006ACC"/>
    <w:rsid w:val="0000763F"/>
    <w:rsid w:val="00007B3A"/>
    <w:rsid w:val="00010592"/>
    <w:rsid w:val="000107E0"/>
    <w:rsid w:val="00011331"/>
    <w:rsid w:val="00011FDE"/>
    <w:rsid w:val="00012FFD"/>
    <w:rsid w:val="000133B9"/>
    <w:rsid w:val="00013AAC"/>
    <w:rsid w:val="00013DCA"/>
    <w:rsid w:val="00014162"/>
    <w:rsid w:val="00014340"/>
    <w:rsid w:val="000146EB"/>
    <w:rsid w:val="000162DF"/>
    <w:rsid w:val="00016A9C"/>
    <w:rsid w:val="0001762B"/>
    <w:rsid w:val="00020896"/>
    <w:rsid w:val="00022184"/>
    <w:rsid w:val="00022762"/>
    <w:rsid w:val="000238E0"/>
    <w:rsid w:val="00024864"/>
    <w:rsid w:val="000249DB"/>
    <w:rsid w:val="000251A4"/>
    <w:rsid w:val="00025305"/>
    <w:rsid w:val="0002595E"/>
    <w:rsid w:val="0003018A"/>
    <w:rsid w:val="000303C3"/>
    <w:rsid w:val="0003166C"/>
    <w:rsid w:val="00032149"/>
    <w:rsid w:val="000331D3"/>
    <w:rsid w:val="00033448"/>
    <w:rsid w:val="00033D1B"/>
    <w:rsid w:val="00033E14"/>
    <w:rsid w:val="000346A5"/>
    <w:rsid w:val="00034F75"/>
    <w:rsid w:val="000359C3"/>
    <w:rsid w:val="00035A7D"/>
    <w:rsid w:val="00036ECC"/>
    <w:rsid w:val="0004249A"/>
    <w:rsid w:val="00042BE5"/>
    <w:rsid w:val="00043282"/>
    <w:rsid w:val="00044286"/>
    <w:rsid w:val="00044B1B"/>
    <w:rsid w:val="00045805"/>
    <w:rsid w:val="00046613"/>
    <w:rsid w:val="00047A53"/>
    <w:rsid w:val="00047F28"/>
    <w:rsid w:val="000503AA"/>
    <w:rsid w:val="000506A1"/>
    <w:rsid w:val="00050B4E"/>
    <w:rsid w:val="000515DD"/>
    <w:rsid w:val="0005265A"/>
    <w:rsid w:val="000539DD"/>
    <w:rsid w:val="00053BD3"/>
    <w:rsid w:val="000545D6"/>
    <w:rsid w:val="0005460A"/>
    <w:rsid w:val="000550D7"/>
    <w:rsid w:val="000556ED"/>
    <w:rsid w:val="00055FE2"/>
    <w:rsid w:val="0005616F"/>
    <w:rsid w:val="00060C2E"/>
    <w:rsid w:val="00061033"/>
    <w:rsid w:val="0006198F"/>
    <w:rsid w:val="000619E9"/>
    <w:rsid w:val="000622D4"/>
    <w:rsid w:val="0006357D"/>
    <w:rsid w:val="00066254"/>
    <w:rsid w:val="00067F1E"/>
    <w:rsid w:val="000717DD"/>
    <w:rsid w:val="00071CC0"/>
    <w:rsid w:val="000735A4"/>
    <w:rsid w:val="00073C8C"/>
    <w:rsid w:val="000759D6"/>
    <w:rsid w:val="0007646E"/>
    <w:rsid w:val="00076F31"/>
    <w:rsid w:val="00077B64"/>
    <w:rsid w:val="00080A1C"/>
    <w:rsid w:val="00080E73"/>
    <w:rsid w:val="00081762"/>
    <w:rsid w:val="00082317"/>
    <w:rsid w:val="000825DF"/>
    <w:rsid w:val="00083D2C"/>
    <w:rsid w:val="0008494A"/>
    <w:rsid w:val="000851D1"/>
    <w:rsid w:val="00086696"/>
    <w:rsid w:val="00086AA1"/>
    <w:rsid w:val="00087A77"/>
    <w:rsid w:val="0009034E"/>
    <w:rsid w:val="0009065C"/>
    <w:rsid w:val="00090CA6"/>
    <w:rsid w:val="000919C5"/>
    <w:rsid w:val="00092B8A"/>
    <w:rsid w:val="00092FB0"/>
    <w:rsid w:val="000934C5"/>
    <w:rsid w:val="00093CDA"/>
    <w:rsid w:val="00093D25"/>
    <w:rsid w:val="00094D73"/>
    <w:rsid w:val="00095709"/>
    <w:rsid w:val="00096445"/>
    <w:rsid w:val="00096D63"/>
    <w:rsid w:val="000A0B60"/>
    <w:rsid w:val="000A0EB8"/>
    <w:rsid w:val="000A19FC"/>
    <w:rsid w:val="000A2729"/>
    <w:rsid w:val="000A296B"/>
    <w:rsid w:val="000A2A71"/>
    <w:rsid w:val="000A2DA4"/>
    <w:rsid w:val="000A3716"/>
    <w:rsid w:val="000A516D"/>
    <w:rsid w:val="000A7311"/>
    <w:rsid w:val="000A73AE"/>
    <w:rsid w:val="000A7DD8"/>
    <w:rsid w:val="000B060F"/>
    <w:rsid w:val="000B1592"/>
    <w:rsid w:val="000B1FF2"/>
    <w:rsid w:val="000B3CDA"/>
    <w:rsid w:val="000B3D77"/>
    <w:rsid w:val="000B3D96"/>
    <w:rsid w:val="000B6135"/>
    <w:rsid w:val="000B6A0B"/>
    <w:rsid w:val="000B7D9F"/>
    <w:rsid w:val="000C0F6C"/>
    <w:rsid w:val="000C11DB"/>
    <w:rsid w:val="000C2FBD"/>
    <w:rsid w:val="000C38F4"/>
    <w:rsid w:val="000C3E10"/>
    <w:rsid w:val="000C4B41"/>
    <w:rsid w:val="000C57D6"/>
    <w:rsid w:val="000C5B7E"/>
    <w:rsid w:val="000C5E2F"/>
    <w:rsid w:val="000C7666"/>
    <w:rsid w:val="000D0A9C"/>
    <w:rsid w:val="000D1795"/>
    <w:rsid w:val="000D2FF7"/>
    <w:rsid w:val="000D329A"/>
    <w:rsid w:val="000D4827"/>
    <w:rsid w:val="000D4B9C"/>
    <w:rsid w:val="000D4EB6"/>
    <w:rsid w:val="000D56EE"/>
    <w:rsid w:val="000D6611"/>
    <w:rsid w:val="000D6887"/>
    <w:rsid w:val="000D753B"/>
    <w:rsid w:val="000E25A0"/>
    <w:rsid w:val="000E2FD2"/>
    <w:rsid w:val="000E4C9E"/>
    <w:rsid w:val="000E6FD7"/>
    <w:rsid w:val="000E7742"/>
    <w:rsid w:val="000F06E1"/>
    <w:rsid w:val="000F0E3C"/>
    <w:rsid w:val="000F19D5"/>
    <w:rsid w:val="000F1D64"/>
    <w:rsid w:val="000F2DB4"/>
    <w:rsid w:val="000F2E41"/>
    <w:rsid w:val="000F3974"/>
    <w:rsid w:val="000F4745"/>
    <w:rsid w:val="000F4AEA"/>
    <w:rsid w:val="000F4C03"/>
    <w:rsid w:val="000F6501"/>
    <w:rsid w:val="000F67E9"/>
    <w:rsid w:val="001016A7"/>
    <w:rsid w:val="00104926"/>
    <w:rsid w:val="0010536F"/>
    <w:rsid w:val="00105E95"/>
    <w:rsid w:val="001061A4"/>
    <w:rsid w:val="0011262B"/>
    <w:rsid w:val="00113B1E"/>
    <w:rsid w:val="00114150"/>
    <w:rsid w:val="001160C6"/>
    <w:rsid w:val="0011625F"/>
    <w:rsid w:val="0011711C"/>
    <w:rsid w:val="00121AC7"/>
    <w:rsid w:val="00122E87"/>
    <w:rsid w:val="00123F62"/>
    <w:rsid w:val="00124E4F"/>
    <w:rsid w:val="001252B7"/>
    <w:rsid w:val="00125ABA"/>
    <w:rsid w:val="001260B7"/>
    <w:rsid w:val="00126240"/>
    <w:rsid w:val="001265CB"/>
    <w:rsid w:val="00126CAA"/>
    <w:rsid w:val="001309E9"/>
    <w:rsid w:val="00131220"/>
    <w:rsid w:val="001321C6"/>
    <w:rsid w:val="001325C4"/>
    <w:rsid w:val="00133010"/>
    <w:rsid w:val="001337A1"/>
    <w:rsid w:val="001338EE"/>
    <w:rsid w:val="00133A0D"/>
    <w:rsid w:val="00133AAE"/>
    <w:rsid w:val="00135323"/>
    <w:rsid w:val="001356C4"/>
    <w:rsid w:val="0013624F"/>
    <w:rsid w:val="001410C8"/>
    <w:rsid w:val="00141114"/>
    <w:rsid w:val="0014119A"/>
    <w:rsid w:val="00141513"/>
    <w:rsid w:val="00141CE4"/>
    <w:rsid w:val="001427B6"/>
    <w:rsid w:val="00142969"/>
    <w:rsid w:val="00142F04"/>
    <w:rsid w:val="0014405E"/>
    <w:rsid w:val="001457E7"/>
    <w:rsid w:val="00145D9D"/>
    <w:rsid w:val="00145E9C"/>
    <w:rsid w:val="00146388"/>
    <w:rsid w:val="00146646"/>
    <w:rsid w:val="001471B4"/>
    <w:rsid w:val="00147D20"/>
    <w:rsid w:val="00150118"/>
    <w:rsid w:val="00151933"/>
    <w:rsid w:val="001527C7"/>
    <w:rsid w:val="001529E5"/>
    <w:rsid w:val="00153217"/>
    <w:rsid w:val="00153C7E"/>
    <w:rsid w:val="00156B25"/>
    <w:rsid w:val="00156E1A"/>
    <w:rsid w:val="00157B55"/>
    <w:rsid w:val="00162462"/>
    <w:rsid w:val="00162963"/>
    <w:rsid w:val="00163DE1"/>
    <w:rsid w:val="00163E3E"/>
    <w:rsid w:val="001641F6"/>
    <w:rsid w:val="001642FA"/>
    <w:rsid w:val="001649EB"/>
    <w:rsid w:val="00164BAF"/>
    <w:rsid w:val="00164FA8"/>
    <w:rsid w:val="00165065"/>
    <w:rsid w:val="00165434"/>
    <w:rsid w:val="00165753"/>
    <w:rsid w:val="0016580B"/>
    <w:rsid w:val="00165D92"/>
    <w:rsid w:val="00165F49"/>
    <w:rsid w:val="00166B88"/>
    <w:rsid w:val="0016767F"/>
    <w:rsid w:val="0016770A"/>
    <w:rsid w:val="00167C0D"/>
    <w:rsid w:val="00170804"/>
    <w:rsid w:val="001708E9"/>
    <w:rsid w:val="00170F7F"/>
    <w:rsid w:val="0017340B"/>
    <w:rsid w:val="00173FB1"/>
    <w:rsid w:val="0017413E"/>
    <w:rsid w:val="0017564E"/>
    <w:rsid w:val="00175784"/>
    <w:rsid w:val="00175A4C"/>
    <w:rsid w:val="00175BEE"/>
    <w:rsid w:val="00175E62"/>
    <w:rsid w:val="00176639"/>
    <w:rsid w:val="00176DE6"/>
    <w:rsid w:val="00176DFD"/>
    <w:rsid w:val="00180B0A"/>
    <w:rsid w:val="00181538"/>
    <w:rsid w:val="001852C9"/>
    <w:rsid w:val="001866CF"/>
    <w:rsid w:val="00190087"/>
    <w:rsid w:val="00190C28"/>
    <w:rsid w:val="001913C4"/>
    <w:rsid w:val="001932F6"/>
    <w:rsid w:val="0019348F"/>
    <w:rsid w:val="00193A07"/>
    <w:rsid w:val="001940ED"/>
    <w:rsid w:val="00194C95"/>
    <w:rsid w:val="00195A89"/>
    <w:rsid w:val="00195C34"/>
    <w:rsid w:val="00197283"/>
    <w:rsid w:val="001A14DD"/>
    <w:rsid w:val="001A151D"/>
    <w:rsid w:val="001A1A53"/>
    <w:rsid w:val="001A1D72"/>
    <w:rsid w:val="001A1DC8"/>
    <w:rsid w:val="001A234A"/>
    <w:rsid w:val="001A4F93"/>
    <w:rsid w:val="001A645B"/>
    <w:rsid w:val="001A6625"/>
    <w:rsid w:val="001B06E8"/>
    <w:rsid w:val="001B0980"/>
    <w:rsid w:val="001B143E"/>
    <w:rsid w:val="001B1C38"/>
    <w:rsid w:val="001B2961"/>
    <w:rsid w:val="001B3B0A"/>
    <w:rsid w:val="001B59F0"/>
    <w:rsid w:val="001B6E86"/>
    <w:rsid w:val="001B71D0"/>
    <w:rsid w:val="001B71EE"/>
    <w:rsid w:val="001B74EF"/>
    <w:rsid w:val="001B7B60"/>
    <w:rsid w:val="001B7BAA"/>
    <w:rsid w:val="001C01A9"/>
    <w:rsid w:val="001C04A8"/>
    <w:rsid w:val="001C2C03"/>
    <w:rsid w:val="001C3652"/>
    <w:rsid w:val="001C42F7"/>
    <w:rsid w:val="001C49E5"/>
    <w:rsid w:val="001C680C"/>
    <w:rsid w:val="001C6F0D"/>
    <w:rsid w:val="001C7FEA"/>
    <w:rsid w:val="001D0499"/>
    <w:rsid w:val="001D07F6"/>
    <w:rsid w:val="001D0BBE"/>
    <w:rsid w:val="001D0ED4"/>
    <w:rsid w:val="001D1C53"/>
    <w:rsid w:val="001D212F"/>
    <w:rsid w:val="001D29D7"/>
    <w:rsid w:val="001D2DE7"/>
    <w:rsid w:val="001D411C"/>
    <w:rsid w:val="001D677E"/>
    <w:rsid w:val="001D6BF0"/>
    <w:rsid w:val="001D6DD9"/>
    <w:rsid w:val="001D7846"/>
    <w:rsid w:val="001E0D2E"/>
    <w:rsid w:val="001E1A56"/>
    <w:rsid w:val="001E1B6A"/>
    <w:rsid w:val="001E2484"/>
    <w:rsid w:val="001E344E"/>
    <w:rsid w:val="001E3CC4"/>
    <w:rsid w:val="001E4882"/>
    <w:rsid w:val="001E4DCE"/>
    <w:rsid w:val="001E5806"/>
    <w:rsid w:val="001E6473"/>
    <w:rsid w:val="001E72E6"/>
    <w:rsid w:val="001E73AB"/>
    <w:rsid w:val="001E7576"/>
    <w:rsid w:val="001F092D"/>
    <w:rsid w:val="001F0E30"/>
    <w:rsid w:val="001F143A"/>
    <w:rsid w:val="001F1605"/>
    <w:rsid w:val="001F2508"/>
    <w:rsid w:val="001F4816"/>
    <w:rsid w:val="001F48E4"/>
    <w:rsid w:val="001F4E3A"/>
    <w:rsid w:val="001F4F63"/>
    <w:rsid w:val="001F6001"/>
    <w:rsid w:val="001F6272"/>
    <w:rsid w:val="001F69B4"/>
    <w:rsid w:val="001F77C7"/>
    <w:rsid w:val="001F7A91"/>
    <w:rsid w:val="00200183"/>
    <w:rsid w:val="002008AA"/>
    <w:rsid w:val="00200C42"/>
    <w:rsid w:val="0020107D"/>
    <w:rsid w:val="0020174F"/>
    <w:rsid w:val="002029B9"/>
    <w:rsid w:val="00202AA4"/>
    <w:rsid w:val="002031F7"/>
    <w:rsid w:val="00203DD3"/>
    <w:rsid w:val="002040E6"/>
    <w:rsid w:val="0020527B"/>
    <w:rsid w:val="00205F20"/>
    <w:rsid w:val="00206009"/>
    <w:rsid w:val="00210B15"/>
    <w:rsid w:val="002112D6"/>
    <w:rsid w:val="00212012"/>
    <w:rsid w:val="00213A46"/>
    <w:rsid w:val="002142EA"/>
    <w:rsid w:val="00214476"/>
    <w:rsid w:val="00214B21"/>
    <w:rsid w:val="00215B8E"/>
    <w:rsid w:val="00215C26"/>
    <w:rsid w:val="002160AA"/>
    <w:rsid w:val="002166F3"/>
    <w:rsid w:val="002204BB"/>
    <w:rsid w:val="00220915"/>
    <w:rsid w:val="00220BF3"/>
    <w:rsid w:val="00221B79"/>
    <w:rsid w:val="00221C6B"/>
    <w:rsid w:val="00221EC0"/>
    <w:rsid w:val="00224A90"/>
    <w:rsid w:val="00224C87"/>
    <w:rsid w:val="002253A1"/>
    <w:rsid w:val="00225735"/>
    <w:rsid w:val="00225ABE"/>
    <w:rsid w:val="00225CF8"/>
    <w:rsid w:val="002271FB"/>
    <w:rsid w:val="0022794E"/>
    <w:rsid w:val="00230464"/>
    <w:rsid w:val="002326C7"/>
    <w:rsid w:val="002339BF"/>
    <w:rsid w:val="00233D64"/>
    <w:rsid w:val="0023482A"/>
    <w:rsid w:val="002357EE"/>
    <w:rsid w:val="002359CB"/>
    <w:rsid w:val="00236D31"/>
    <w:rsid w:val="002370F0"/>
    <w:rsid w:val="00237457"/>
    <w:rsid w:val="002411D5"/>
    <w:rsid w:val="00242376"/>
    <w:rsid w:val="002426A2"/>
    <w:rsid w:val="00243540"/>
    <w:rsid w:val="002447D0"/>
    <w:rsid w:val="0024497B"/>
    <w:rsid w:val="0024515B"/>
    <w:rsid w:val="00246021"/>
    <w:rsid w:val="00246278"/>
    <w:rsid w:val="0024666E"/>
    <w:rsid w:val="00247F52"/>
    <w:rsid w:val="0025045A"/>
    <w:rsid w:val="002508E7"/>
    <w:rsid w:val="00250B25"/>
    <w:rsid w:val="00250BBE"/>
    <w:rsid w:val="0025194F"/>
    <w:rsid w:val="0025224A"/>
    <w:rsid w:val="00253AC7"/>
    <w:rsid w:val="00254DB4"/>
    <w:rsid w:val="00255DE9"/>
    <w:rsid w:val="00256620"/>
    <w:rsid w:val="00256E10"/>
    <w:rsid w:val="00257F73"/>
    <w:rsid w:val="0026148A"/>
    <w:rsid w:val="002618AC"/>
    <w:rsid w:val="00261B4C"/>
    <w:rsid w:val="00262696"/>
    <w:rsid w:val="002628C0"/>
    <w:rsid w:val="00264132"/>
    <w:rsid w:val="002643C3"/>
    <w:rsid w:val="00264A0C"/>
    <w:rsid w:val="00264E05"/>
    <w:rsid w:val="002663F3"/>
    <w:rsid w:val="00267EF4"/>
    <w:rsid w:val="0027045F"/>
    <w:rsid w:val="00270CB8"/>
    <w:rsid w:val="00272B08"/>
    <w:rsid w:val="00273399"/>
    <w:rsid w:val="00274382"/>
    <w:rsid w:val="00275115"/>
    <w:rsid w:val="00277146"/>
    <w:rsid w:val="002772D8"/>
    <w:rsid w:val="00277DC6"/>
    <w:rsid w:val="00277E2A"/>
    <w:rsid w:val="002804E1"/>
    <w:rsid w:val="00280BC0"/>
    <w:rsid w:val="00280C31"/>
    <w:rsid w:val="00281BB8"/>
    <w:rsid w:val="00281E9E"/>
    <w:rsid w:val="00281EF8"/>
    <w:rsid w:val="002830B9"/>
    <w:rsid w:val="002847AE"/>
    <w:rsid w:val="00285170"/>
    <w:rsid w:val="00285361"/>
    <w:rsid w:val="002861E7"/>
    <w:rsid w:val="00287076"/>
    <w:rsid w:val="00291130"/>
    <w:rsid w:val="00292CE7"/>
    <w:rsid w:val="00292D60"/>
    <w:rsid w:val="00292F02"/>
    <w:rsid w:val="00293352"/>
    <w:rsid w:val="00294820"/>
    <w:rsid w:val="00294D34"/>
    <w:rsid w:val="00294E3B"/>
    <w:rsid w:val="00295541"/>
    <w:rsid w:val="00295B88"/>
    <w:rsid w:val="00296193"/>
    <w:rsid w:val="00296C66"/>
    <w:rsid w:val="00296EBE"/>
    <w:rsid w:val="002974E3"/>
    <w:rsid w:val="002A084B"/>
    <w:rsid w:val="002A1260"/>
    <w:rsid w:val="002A1589"/>
    <w:rsid w:val="002A1591"/>
    <w:rsid w:val="002A1608"/>
    <w:rsid w:val="002A1E79"/>
    <w:rsid w:val="002A25DC"/>
    <w:rsid w:val="002A37DD"/>
    <w:rsid w:val="002A3AAB"/>
    <w:rsid w:val="002A45F1"/>
    <w:rsid w:val="002A46D8"/>
    <w:rsid w:val="002A4CEA"/>
    <w:rsid w:val="002A54EF"/>
    <w:rsid w:val="002A5977"/>
    <w:rsid w:val="002A5A13"/>
    <w:rsid w:val="002A6CCB"/>
    <w:rsid w:val="002A7F44"/>
    <w:rsid w:val="002B04CF"/>
    <w:rsid w:val="002B0C40"/>
    <w:rsid w:val="002B1966"/>
    <w:rsid w:val="002B2A14"/>
    <w:rsid w:val="002B2E0E"/>
    <w:rsid w:val="002B3C46"/>
    <w:rsid w:val="002B43C9"/>
    <w:rsid w:val="002B4508"/>
    <w:rsid w:val="002B5779"/>
    <w:rsid w:val="002B7332"/>
    <w:rsid w:val="002B7F51"/>
    <w:rsid w:val="002C01F2"/>
    <w:rsid w:val="002C09E7"/>
    <w:rsid w:val="002C15D3"/>
    <w:rsid w:val="002C1B28"/>
    <w:rsid w:val="002C3F07"/>
    <w:rsid w:val="002C5278"/>
    <w:rsid w:val="002C5FF8"/>
    <w:rsid w:val="002C6FB1"/>
    <w:rsid w:val="002C7EBB"/>
    <w:rsid w:val="002D06C1"/>
    <w:rsid w:val="002D167D"/>
    <w:rsid w:val="002D1AFF"/>
    <w:rsid w:val="002D1EF4"/>
    <w:rsid w:val="002D207B"/>
    <w:rsid w:val="002D263F"/>
    <w:rsid w:val="002D2E68"/>
    <w:rsid w:val="002D402C"/>
    <w:rsid w:val="002D42B5"/>
    <w:rsid w:val="002D4F1A"/>
    <w:rsid w:val="002D6EC6"/>
    <w:rsid w:val="002D79AC"/>
    <w:rsid w:val="002E00EA"/>
    <w:rsid w:val="002E039D"/>
    <w:rsid w:val="002E0B63"/>
    <w:rsid w:val="002E179D"/>
    <w:rsid w:val="002E1D79"/>
    <w:rsid w:val="002E2003"/>
    <w:rsid w:val="002E22BA"/>
    <w:rsid w:val="002E3C55"/>
    <w:rsid w:val="002E4122"/>
    <w:rsid w:val="002E4D5A"/>
    <w:rsid w:val="002E5926"/>
    <w:rsid w:val="002E6326"/>
    <w:rsid w:val="002F2619"/>
    <w:rsid w:val="002F30E0"/>
    <w:rsid w:val="002F35E4"/>
    <w:rsid w:val="002F3730"/>
    <w:rsid w:val="002F38E1"/>
    <w:rsid w:val="002F5F72"/>
    <w:rsid w:val="002F7AF6"/>
    <w:rsid w:val="003000F4"/>
    <w:rsid w:val="00300E63"/>
    <w:rsid w:val="003025CF"/>
    <w:rsid w:val="00302E79"/>
    <w:rsid w:val="00302F5F"/>
    <w:rsid w:val="00304290"/>
    <w:rsid w:val="0030441D"/>
    <w:rsid w:val="0030489B"/>
    <w:rsid w:val="00306063"/>
    <w:rsid w:val="0031090F"/>
    <w:rsid w:val="00310FE4"/>
    <w:rsid w:val="0031181E"/>
    <w:rsid w:val="00311BDE"/>
    <w:rsid w:val="00312594"/>
    <w:rsid w:val="00313B85"/>
    <w:rsid w:val="003142A2"/>
    <w:rsid w:val="00314BDF"/>
    <w:rsid w:val="00316221"/>
    <w:rsid w:val="00316549"/>
    <w:rsid w:val="00317988"/>
    <w:rsid w:val="00321648"/>
    <w:rsid w:val="00321E4A"/>
    <w:rsid w:val="003221B4"/>
    <w:rsid w:val="00322E39"/>
    <w:rsid w:val="00322E62"/>
    <w:rsid w:val="00323AF5"/>
    <w:rsid w:val="00324EDD"/>
    <w:rsid w:val="0032556B"/>
    <w:rsid w:val="003259D8"/>
    <w:rsid w:val="00326596"/>
    <w:rsid w:val="0032670D"/>
    <w:rsid w:val="0033155A"/>
    <w:rsid w:val="003331EC"/>
    <w:rsid w:val="00334496"/>
    <w:rsid w:val="00334FD6"/>
    <w:rsid w:val="0033695B"/>
    <w:rsid w:val="00336C64"/>
    <w:rsid w:val="00337162"/>
    <w:rsid w:val="00337355"/>
    <w:rsid w:val="00341492"/>
    <w:rsid w:val="00341744"/>
    <w:rsid w:val="0034194F"/>
    <w:rsid w:val="0034250C"/>
    <w:rsid w:val="00342E45"/>
    <w:rsid w:val="00344605"/>
    <w:rsid w:val="00344832"/>
    <w:rsid w:val="003449DC"/>
    <w:rsid w:val="003471BB"/>
    <w:rsid w:val="003474AA"/>
    <w:rsid w:val="00350D1D"/>
    <w:rsid w:val="00351E6A"/>
    <w:rsid w:val="00352C83"/>
    <w:rsid w:val="003532BC"/>
    <w:rsid w:val="00353460"/>
    <w:rsid w:val="00354F14"/>
    <w:rsid w:val="00355F4D"/>
    <w:rsid w:val="00360A82"/>
    <w:rsid w:val="003615D2"/>
    <w:rsid w:val="0036400B"/>
    <w:rsid w:val="0036429C"/>
    <w:rsid w:val="00364A53"/>
    <w:rsid w:val="003654CB"/>
    <w:rsid w:val="0036553A"/>
    <w:rsid w:val="00365F86"/>
    <w:rsid w:val="00365F87"/>
    <w:rsid w:val="00367488"/>
    <w:rsid w:val="003705F4"/>
    <w:rsid w:val="00370D58"/>
    <w:rsid w:val="00371316"/>
    <w:rsid w:val="0037413D"/>
    <w:rsid w:val="00374652"/>
    <w:rsid w:val="00374A85"/>
    <w:rsid w:val="00375B41"/>
    <w:rsid w:val="00376713"/>
    <w:rsid w:val="00376A36"/>
    <w:rsid w:val="00376A4C"/>
    <w:rsid w:val="00380666"/>
    <w:rsid w:val="00380C7E"/>
    <w:rsid w:val="00381815"/>
    <w:rsid w:val="003819AF"/>
    <w:rsid w:val="003820E9"/>
    <w:rsid w:val="00382DE7"/>
    <w:rsid w:val="00382FFF"/>
    <w:rsid w:val="0038345E"/>
    <w:rsid w:val="0038356F"/>
    <w:rsid w:val="00384FFC"/>
    <w:rsid w:val="00386785"/>
    <w:rsid w:val="003872FC"/>
    <w:rsid w:val="00387ADC"/>
    <w:rsid w:val="00390020"/>
    <w:rsid w:val="0039027E"/>
    <w:rsid w:val="003903D6"/>
    <w:rsid w:val="003906E5"/>
    <w:rsid w:val="00390EE6"/>
    <w:rsid w:val="00390F64"/>
    <w:rsid w:val="0039118F"/>
    <w:rsid w:val="00391AE9"/>
    <w:rsid w:val="00392060"/>
    <w:rsid w:val="00392AD7"/>
    <w:rsid w:val="00392C1E"/>
    <w:rsid w:val="0039340C"/>
    <w:rsid w:val="003938D9"/>
    <w:rsid w:val="00394376"/>
    <w:rsid w:val="003943FF"/>
    <w:rsid w:val="003974EB"/>
    <w:rsid w:val="00397572"/>
    <w:rsid w:val="00397CC5"/>
    <w:rsid w:val="003A042E"/>
    <w:rsid w:val="003A1582"/>
    <w:rsid w:val="003A3DCD"/>
    <w:rsid w:val="003A4077"/>
    <w:rsid w:val="003A4502"/>
    <w:rsid w:val="003B09AD"/>
    <w:rsid w:val="003B0E37"/>
    <w:rsid w:val="003B16BE"/>
    <w:rsid w:val="003B1EBC"/>
    <w:rsid w:val="003B1F18"/>
    <w:rsid w:val="003B32E5"/>
    <w:rsid w:val="003B3DB8"/>
    <w:rsid w:val="003B575A"/>
    <w:rsid w:val="003B5BF0"/>
    <w:rsid w:val="003B60BF"/>
    <w:rsid w:val="003B6BE3"/>
    <w:rsid w:val="003B7CC6"/>
    <w:rsid w:val="003C010C"/>
    <w:rsid w:val="003C04C9"/>
    <w:rsid w:val="003C0A6C"/>
    <w:rsid w:val="003C30EC"/>
    <w:rsid w:val="003C321B"/>
    <w:rsid w:val="003C456B"/>
    <w:rsid w:val="003C5A43"/>
    <w:rsid w:val="003C5C8F"/>
    <w:rsid w:val="003C6CE8"/>
    <w:rsid w:val="003D0519"/>
    <w:rsid w:val="003D0FF6"/>
    <w:rsid w:val="003D262C"/>
    <w:rsid w:val="003D2939"/>
    <w:rsid w:val="003D36BC"/>
    <w:rsid w:val="003D4F7E"/>
    <w:rsid w:val="003D5383"/>
    <w:rsid w:val="003D5484"/>
    <w:rsid w:val="003D67F3"/>
    <w:rsid w:val="003D6D61"/>
    <w:rsid w:val="003D7A43"/>
    <w:rsid w:val="003E07B7"/>
    <w:rsid w:val="003E091D"/>
    <w:rsid w:val="003E13E7"/>
    <w:rsid w:val="003E1C53"/>
    <w:rsid w:val="003E1F57"/>
    <w:rsid w:val="003E20B4"/>
    <w:rsid w:val="003E2A69"/>
    <w:rsid w:val="003E2D49"/>
    <w:rsid w:val="003E2FD4"/>
    <w:rsid w:val="003E3653"/>
    <w:rsid w:val="003E49F6"/>
    <w:rsid w:val="003E58FB"/>
    <w:rsid w:val="003E7D19"/>
    <w:rsid w:val="003F0841"/>
    <w:rsid w:val="003F23D3"/>
    <w:rsid w:val="003F2ADB"/>
    <w:rsid w:val="003F2B4B"/>
    <w:rsid w:val="003F398F"/>
    <w:rsid w:val="003F3F08"/>
    <w:rsid w:val="003F49F1"/>
    <w:rsid w:val="003F58FA"/>
    <w:rsid w:val="003F6272"/>
    <w:rsid w:val="003F7A2B"/>
    <w:rsid w:val="003F7D6E"/>
    <w:rsid w:val="00400E72"/>
    <w:rsid w:val="00401400"/>
    <w:rsid w:val="00401C21"/>
    <w:rsid w:val="004021F2"/>
    <w:rsid w:val="00402877"/>
    <w:rsid w:val="004031B6"/>
    <w:rsid w:val="004035F4"/>
    <w:rsid w:val="00404869"/>
    <w:rsid w:val="00404E55"/>
    <w:rsid w:val="00405884"/>
    <w:rsid w:val="004062EC"/>
    <w:rsid w:val="00406419"/>
    <w:rsid w:val="0040746A"/>
    <w:rsid w:val="00407D39"/>
    <w:rsid w:val="00410738"/>
    <w:rsid w:val="00410CDE"/>
    <w:rsid w:val="004119E9"/>
    <w:rsid w:val="00411EA6"/>
    <w:rsid w:val="0041477A"/>
    <w:rsid w:val="0041633E"/>
    <w:rsid w:val="004167A3"/>
    <w:rsid w:val="00416FEE"/>
    <w:rsid w:val="0041730B"/>
    <w:rsid w:val="0042025F"/>
    <w:rsid w:val="00423038"/>
    <w:rsid w:val="00423324"/>
    <w:rsid w:val="004250E4"/>
    <w:rsid w:val="00425811"/>
    <w:rsid w:val="00430BAC"/>
    <w:rsid w:val="00432DAA"/>
    <w:rsid w:val="00433689"/>
    <w:rsid w:val="00434305"/>
    <w:rsid w:val="004344F0"/>
    <w:rsid w:val="004347D3"/>
    <w:rsid w:val="00435041"/>
    <w:rsid w:val="00435DF7"/>
    <w:rsid w:val="00437CB1"/>
    <w:rsid w:val="00437DB1"/>
    <w:rsid w:val="0044083F"/>
    <w:rsid w:val="00441AE7"/>
    <w:rsid w:val="00442765"/>
    <w:rsid w:val="00445292"/>
    <w:rsid w:val="00445574"/>
    <w:rsid w:val="004461DA"/>
    <w:rsid w:val="0044664D"/>
    <w:rsid w:val="004467FB"/>
    <w:rsid w:val="004511ED"/>
    <w:rsid w:val="00452D6B"/>
    <w:rsid w:val="00454484"/>
    <w:rsid w:val="0045517B"/>
    <w:rsid w:val="00457BDD"/>
    <w:rsid w:val="004600D7"/>
    <w:rsid w:val="00460117"/>
    <w:rsid w:val="0046085B"/>
    <w:rsid w:val="00460925"/>
    <w:rsid w:val="00460A7B"/>
    <w:rsid w:val="004632FD"/>
    <w:rsid w:val="004633DD"/>
    <w:rsid w:val="004635F4"/>
    <w:rsid w:val="00463B77"/>
    <w:rsid w:val="00463C7B"/>
    <w:rsid w:val="00463CB5"/>
    <w:rsid w:val="004644A6"/>
    <w:rsid w:val="00465222"/>
    <w:rsid w:val="00465674"/>
    <w:rsid w:val="004659BD"/>
    <w:rsid w:val="00466526"/>
    <w:rsid w:val="00470775"/>
    <w:rsid w:val="00470932"/>
    <w:rsid w:val="00470C96"/>
    <w:rsid w:val="00470E8E"/>
    <w:rsid w:val="00471DD0"/>
    <w:rsid w:val="004746B1"/>
    <w:rsid w:val="004749D6"/>
    <w:rsid w:val="00474E08"/>
    <w:rsid w:val="0047583F"/>
    <w:rsid w:val="0048062A"/>
    <w:rsid w:val="00481820"/>
    <w:rsid w:val="004836F6"/>
    <w:rsid w:val="00484936"/>
    <w:rsid w:val="00485C89"/>
    <w:rsid w:val="0048691C"/>
    <w:rsid w:val="00486BE3"/>
    <w:rsid w:val="00487E8F"/>
    <w:rsid w:val="004905E4"/>
    <w:rsid w:val="00490A89"/>
    <w:rsid w:val="00490AB4"/>
    <w:rsid w:val="00490E1C"/>
    <w:rsid w:val="004919EF"/>
    <w:rsid w:val="0049243D"/>
    <w:rsid w:val="0049268E"/>
    <w:rsid w:val="0049276D"/>
    <w:rsid w:val="00492F02"/>
    <w:rsid w:val="0049312A"/>
    <w:rsid w:val="004939AE"/>
    <w:rsid w:val="004940D2"/>
    <w:rsid w:val="004953E7"/>
    <w:rsid w:val="00495651"/>
    <w:rsid w:val="00496347"/>
    <w:rsid w:val="00496A56"/>
    <w:rsid w:val="00496C48"/>
    <w:rsid w:val="00496EE9"/>
    <w:rsid w:val="004A058E"/>
    <w:rsid w:val="004A12DF"/>
    <w:rsid w:val="004A1804"/>
    <w:rsid w:val="004A1BA8"/>
    <w:rsid w:val="004A338B"/>
    <w:rsid w:val="004A417B"/>
    <w:rsid w:val="004A434C"/>
    <w:rsid w:val="004A4B57"/>
    <w:rsid w:val="004A525D"/>
    <w:rsid w:val="004A63FA"/>
    <w:rsid w:val="004A6DCE"/>
    <w:rsid w:val="004A7A22"/>
    <w:rsid w:val="004B0722"/>
    <w:rsid w:val="004B2701"/>
    <w:rsid w:val="004B29D9"/>
    <w:rsid w:val="004B2E1B"/>
    <w:rsid w:val="004B35F9"/>
    <w:rsid w:val="004B3E93"/>
    <w:rsid w:val="004B5103"/>
    <w:rsid w:val="004C1FBC"/>
    <w:rsid w:val="004C1FDA"/>
    <w:rsid w:val="004C3F1D"/>
    <w:rsid w:val="004C446B"/>
    <w:rsid w:val="004C458D"/>
    <w:rsid w:val="004C4DDC"/>
    <w:rsid w:val="004C5207"/>
    <w:rsid w:val="004C7556"/>
    <w:rsid w:val="004C7E9D"/>
    <w:rsid w:val="004C7F67"/>
    <w:rsid w:val="004D076D"/>
    <w:rsid w:val="004D0EF1"/>
    <w:rsid w:val="004D2253"/>
    <w:rsid w:val="004D4406"/>
    <w:rsid w:val="004D4E2C"/>
    <w:rsid w:val="004D60E7"/>
    <w:rsid w:val="004D7C42"/>
    <w:rsid w:val="004E0364"/>
    <w:rsid w:val="004E0465"/>
    <w:rsid w:val="004E0F32"/>
    <w:rsid w:val="004E127B"/>
    <w:rsid w:val="004E1C0A"/>
    <w:rsid w:val="004E2632"/>
    <w:rsid w:val="004E30C5"/>
    <w:rsid w:val="004E4AA5"/>
    <w:rsid w:val="004E4AEE"/>
    <w:rsid w:val="004E59E3"/>
    <w:rsid w:val="004E67C0"/>
    <w:rsid w:val="004E6C82"/>
    <w:rsid w:val="004E7DA3"/>
    <w:rsid w:val="004F391A"/>
    <w:rsid w:val="004F3CFB"/>
    <w:rsid w:val="004F46F7"/>
    <w:rsid w:val="004F604E"/>
    <w:rsid w:val="004F6456"/>
    <w:rsid w:val="004F696E"/>
    <w:rsid w:val="004F6C71"/>
    <w:rsid w:val="004F6CB1"/>
    <w:rsid w:val="004F6DC7"/>
    <w:rsid w:val="004F7585"/>
    <w:rsid w:val="00500565"/>
    <w:rsid w:val="00501139"/>
    <w:rsid w:val="00501A12"/>
    <w:rsid w:val="005027DC"/>
    <w:rsid w:val="0050358C"/>
    <w:rsid w:val="0050363E"/>
    <w:rsid w:val="005039BC"/>
    <w:rsid w:val="00503C4C"/>
    <w:rsid w:val="005041B0"/>
    <w:rsid w:val="005041D5"/>
    <w:rsid w:val="005043BB"/>
    <w:rsid w:val="00504A3D"/>
    <w:rsid w:val="00504C64"/>
    <w:rsid w:val="00505767"/>
    <w:rsid w:val="005071AE"/>
    <w:rsid w:val="005073F0"/>
    <w:rsid w:val="005079D2"/>
    <w:rsid w:val="0051066C"/>
    <w:rsid w:val="00510A7B"/>
    <w:rsid w:val="00510F94"/>
    <w:rsid w:val="00512F6E"/>
    <w:rsid w:val="00513038"/>
    <w:rsid w:val="0051345E"/>
    <w:rsid w:val="00514174"/>
    <w:rsid w:val="00514B04"/>
    <w:rsid w:val="00514DF9"/>
    <w:rsid w:val="00516088"/>
    <w:rsid w:val="00516673"/>
    <w:rsid w:val="00516B0B"/>
    <w:rsid w:val="005172F1"/>
    <w:rsid w:val="005206D8"/>
    <w:rsid w:val="00520E06"/>
    <w:rsid w:val="005220EC"/>
    <w:rsid w:val="00523DF7"/>
    <w:rsid w:val="00523F95"/>
    <w:rsid w:val="00524AD2"/>
    <w:rsid w:val="00524D65"/>
    <w:rsid w:val="00525B16"/>
    <w:rsid w:val="00526164"/>
    <w:rsid w:val="00533D04"/>
    <w:rsid w:val="00534804"/>
    <w:rsid w:val="00534BDF"/>
    <w:rsid w:val="005354EA"/>
    <w:rsid w:val="0053569B"/>
    <w:rsid w:val="005356AE"/>
    <w:rsid w:val="00535913"/>
    <w:rsid w:val="00535EC4"/>
    <w:rsid w:val="00535ED9"/>
    <w:rsid w:val="00535FE7"/>
    <w:rsid w:val="0053692B"/>
    <w:rsid w:val="00536C54"/>
    <w:rsid w:val="00537589"/>
    <w:rsid w:val="005376C8"/>
    <w:rsid w:val="00537FE2"/>
    <w:rsid w:val="005406A0"/>
    <w:rsid w:val="00540793"/>
    <w:rsid w:val="00540DC6"/>
    <w:rsid w:val="00541853"/>
    <w:rsid w:val="00541EB6"/>
    <w:rsid w:val="00542F9D"/>
    <w:rsid w:val="005431E4"/>
    <w:rsid w:val="005434CC"/>
    <w:rsid w:val="00543BDA"/>
    <w:rsid w:val="005441CC"/>
    <w:rsid w:val="0054455B"/>
    <w:rsid w:val="00545675"/>
    <w:rsid w:val="005459D9"/>
    <w:rsid w:val="00546C96"/>
    <w:rsid w:val="005479DA"/>
    <w:rsid w:val="00547BCC"/>
    <w:rsid w:val="0055013B"/>
    <w:rsid w:val="00550B1A"/>
    <w:rsid w:val="00550F01"/>
    <w:rsid w:val="00551F6F"/>
    <w:rsid w:val="00551F77"/>
    <w:rsid w:val="005528E6"/>
    <w:rsid w:val="0055373F"/>
    <w:rsid w:val="00553983"/>
    <w:rsid w:val="00553C9E"/>
    <w:rsid w:val="005542A3"/>
    <w:rsid w:val="005545CC"/>
    <w:rsid w:val="00555044"/>
    <w:rsid w:val="005564A4"/>
    <w:rsid w:val="0055676B"/>
    <w:rsid w:val="005570D0"/>
    <w:rsid w:val="005572CB"/>
    <w:rsid w:val="00557A6C"/>
    <w:rsid w:val="005609BF"/>
    <w:rsid w:val="0056132C"/>
    <w:rsid w:val="00561475"/>
    <w:rsid w:val="00561E03"/>
    <w:rsid w:val="00562C11"/>
    <w:rsid w:val="0056487B"/>
    <w:rsid w:val="00564FB9"/>
    <w:rsid w:val="00567B58"/>
    <w:rsid w:val="005702BC"/>
    <w:rsid w:val="00570541"/>
    <w:rsid w:val="00573D79"/>
    <w:rsid w:val="00573D9E"/>
    <w:rsid w:val="00575361"/>
    <w:rsid w:val="00577219"/>
    <w:rsid w:val="005801E3"/>
    <w:rsid w:val="0058100F"/>
    <w:rsid w:val="00581802"/>
    <w:rsid w:val="005836A8"/>
    <w:rsid w:val="00584262"/>
    <w:rsid w:val="005851DB"/>
    <w:rsid w:val="00585256"/>
    <w:rsid w:val="00585480"/>
    <w:rsid w:val="00586630"/>
    <w:rsid w:val="0058663D"/>
    <w:rsid w:val="0058761F"/>
    <w:rsid w:val="00587ADD"/>
    <w:rsid w:val="00593308"/>
    <w:rsid w:val="00593523"/>
    <w:rsid w:val="005943EC"/>
    <w:rsid w:val="0059453C"/>
    <w:rsid w:val="0059490F"/>
    <w:rsid w:val="00594910"/>
    <w:rsid w:val="00594BA8"/>
    <w:rsid w:val="00596160"/>
    <w:rsid w:val="005966E2"/>
    <w:rsid w:val="00597007"/>
    <w:rsid w:val="005A0966"/>
    <w:rsid w:val="005A11B7"/>
    <w:rsid w:val="005A15C9"/>
    <w:rsid w:val="005A260B"/>
    <w:rsid w:val="005A36B3"/>
    <w:rsid w:val="005A44B5"/>
    <w:rsid w:val="005A4718"/>
    <w:rsid w:val="005A47BA"/>
    <w:rsid w:val="005A4A1B"/>
    <w:rsid w:val="005A4F62"/>
    <w:rsid w:val="005A54F1"/>
    <w:rsid w:val="005A7830"/>
    <w:rsid w:val="005A7948"/>
    <w:rsid w:val="005A7FCE"/>
    <w:rsid w:val="005B0D46"/>
    <w:rsid w:val="005B0F3F"/>
    <w:rsid w:val="005B1347"/>
    <w:rsid w:val="005B22AD"/>
    <w:rsid w:val="005B4903"/>
    <w:rsid w:val="005B51CE"/>
    <w:rsid w:val="005B5885"/>
    <w:rsid w:val="005B5CD7"/>
    <w:rsid w:val="005B6892"/>
    <w:rsid w:val="005B6CF6"/>
    <w:rsid w:val="005B722B"/>
    <w:rsid w:val="005B7422"/>
    <w:rsid w:val="005C2197"/>
    <w:rsid w:val="005C29B8"/>
    <w:rsid w:val="005C2CC9"/>
    <w:rsid w:val="005C3324"/>
    <w:rsid w:val="005C33EB"/>
    <w:rsid w:val="005C5617"/>
    <w:rsid w:val="005C56B9"/>
    <w:rsid w:val="005C5F21"/>
    <w:rsid w:val="005C7156"/>
    <w:rsid w:val="005C7AB9"/>
    <w:rsid w:val="005D0C75"/>
    <w:rsid w:val="005D4171"/>
    <w:rsid w:val="005D475E"/>
    <w:rsid w:val="005D4AAF"/>
    <w:rsid w:val="005D58B9"/>
    <w:rsid w:val="005D6505"/>
    <w:rsid w:val="005D6939"/>
    <w:rsid w:val="005D6A95"/>
    <w:rsid w:val="005D6B2C"/>
    <w:rsid w:val="005D6C54"/>
    <w:rsid w:val="005D6D9C"/>
    <w:rsid w:val="005E1E7B"/>
    <w:rsid w:val="005E1F5E"/>
    <w:rsid w:val="005E2335"/>
    <w:rsid w:val="005E2995"/>
    <w:rsid w:val="005E3162"/>
    <w:rsid w:val="005E34CA"/>
    <w:rsid w:val="005E3627"/>
    <w:rsid w:val="005E3793"/>
    <w:rsid w:val="005E3A7C"/>
    <w:rsid w:val="005E3C18"/>
    <w:rsid w:val="005E3F2E"/>
    <w:rsid w:val="005E7881"/>
    <w:rsid w:val="005E78E0"/>
    <w:rsid w:val="005E7D0C"/>
    <w:rsid w:val="005E7E69"/>
    <w:rsid w:val="005F0D9C"/>
    <w:rsid w:val="005F0DB1"/>
    <w:rsid w:val="005F179D"/>
    <w:rsid w:val="005F2221"/>
    <w:rsid w:val="005F284E"/>
    <w:rsid w:val="005F2C5B"/>
    <w:rsid w:val="005F47F7"/>
    <w:rsid w:val="005F5864"/>
    <w:rsid w:val="005F5C78"/>
    <w:rsid w:val="005F6779"/>
    <w:rsid w:val="005F71A4"/>
    <w:rsid w:val="006002B2"/>
    <w:rsid w:val="006015CE"/>
    <w:rsid w:val="00601C41"/>
    <w:rsid w:val="0060356E"/>
    <w:rsid w:val="00603CB2"/>
    <w:rsid w:val="00603DE2"/>
    <w:rsid w:val="00604784"/>
    <w:rsid w:val="00606419"/>
    <w:rsid w:val="00607050"/>
    <w:rsid w:val="0060733A"/>
    <w:rsid w:val="00607D29"/>
    <w:rsid w:val="006121B3"/>
    <w:rsid w:val="006123CC"/>
    <w:rsid w:val="006124CA"/>
    <w:rsid w:val="00612710"/>
    <w:rsid w:val="00612952"/>
    <w:rsid w:val="00612AC3"/>
    <w:rsid w:val="00612DB4"/>
    <w:rsid w:val="00613035"/>
    <w:rsid w:val="00613CB5"/>
    <w:rsid w:val="00614CC1"/>
    <w:rsid w:val="00615675"/>
    <w:rsid w:val="006157D7"/>
    <w:rsid w:val="00615A9D"/>
    <w:rsid w:val="006162BE"/>
    <w:rsid w:val="00616828"/>
    <w:rsid w:val="00616A27"/>
    <w:rsid w:val="00616BBB"/>
    <w:rsid w:val="00617387"/>
    <w:rsid w:val="006179AD"/>
    <w:rsid w:val="00617A5B"/>
    <w:rsid w:val="00620F32"/>
    <w:rsid w:val="00622370"/>
    <w:rsid w:val="0062238D"/>
    <w:rsid w:val="00623532"/>
    <w:rsid w:val="00623FFE"/>
    <w:rsid w:val="00624C94"/>
    <w:rsid w:val="006252D8"/>
    <w:rsid w:val="006259BC"/>
    <w:rsid w:val="0062636B"/>
    <w:rsid w:val="00626557"/>
    <w:rsid w:val="00626922"/>
    <w:rsid w:val="00630067"/>
    <w:rsid w:val="00632038"/>
    <w:rsid w:val="00632182"/>
    <w:rsid w:val="00632AE0"/>
    <w:rsid w:val="00633C17"/>
    <w:rsid w:val="00635D72"/>
    <w:rsid w:val="00636E3E"/>
    <w:rsid w:val="006379F7"/>
    <w:rsid w:val="00637E4D"/>
    <w:rsid w:val="00640620"/>
    <w:rsid w:val="00640DCF"/>
    <w:rsid w:val="006418DF"/>
    <w:rsid w:val="00641A1F"/>
    <w:rsid w:val="0064276D"/>
    <w:rsid w:val="00643934"/>
    <w:rsid w:val="00643C3D"/>
    <w:rsid w:val="00645904"/>
    <w:rsid w:val="0064750C"/>
    <w:rsid w:val="00650129"/>
    <w:rsid w:val="00651037"/>
    <w:rsid w:val="0065146F"/>
    <w:rsid w:val="00651ACB"/>
    <w:rsid w:val="00651C47"/>
    <w:rsid w:val="00652AB2"/>
    <w:rsid w:val="006535AD"/>
    <w:rsid w:val="00653B68"/>
    <w:rsid w:val="00653BC0"/>
    <w:rsid w:val="0065403C"/>
    <w:rsid w:val="00654EC0"/>
    <w:rsid w:val="0065525B"/>
    <w:rsid w:val="0065577F"/>
    <w:rsid w:val="00655D4F"/>
    <w:rsid w:val="00657CBA"/>
    <w:rsid w:val="006613F7"/>
    <w:rsid w:val="00661609"/>
    <w:rsid w:val="00661C3D"/>
    <w:rsid w:val="00661E61"/>
    <w:rsid w:val="00663542"/>
    <w:rsid w:val="00663CFC"/>
    <w:rsid w:val="006640E5"/>
    <w:rsid w:val="006646F1"/>
    <w:rsid w:val="00664929"/>
    <w:rsid w:val="00664F1C"/>
    <w:rsid w:val="00664F62"/>
    <w:rsid w:val="006655E1"/>
    <w:rsid w:val="00672060"/>
    <w:rsid w:val="00672BFD"/>
    <w:rsid w:val="006748DE"/>
    <w:rsid w:val="00675B84"/>
    <w:rsid w:val="00676849"/>
    <w:rsid w:val="00676D1E"/>
    <w:rsid w:val="006770F4"/>
    <w:rsid w:val="00677195"/>
    <w:rsid w:val="00677A84"/>
    <w:rsid w:val="0068026D"/>
    <w:rsid w:val="00680A27"/>
    <w:rsid w:val="006816A4"/>
    <w:rsid w:val="006819B8"/>
    <w:rsid w:val="00682984"/>
    <w:rsid w:val="00682A3D"/>
    <w:rsid w:val="00682D11"/>
    <w:rsid w:val="00683A08"/>
    <w:rsid w:val="006840A6"/>
    <w:rsid w:val="00684659"/>
    <w:rsid w:val="006850CD"/>
    <w:rsid w:val="00685AAB"/>
    <w:rsid w:val="00687EF3"/>
    <w:rsid w:val="00692E43"/>
    <w:rsid w:val="00693648"/>
    <w:rsid w:val="00693695"/>
    <w:rsid w:val="00695E71"/>
    <w:rsid w:val="0069615A"/>
    <w:rsid w:val="006978BE"/>
    <w:rsid w:val="006A07AA"/>
    <w:rsid w:val="006A07EE"/>
    <w:rsid w:val="006A0EB4"/>
    <w:rsid w:val="006A25E5"/>
    <w:rsid w:val="006A29FB"/>
    <w:rsid w:val="006A2B46"/>
    <w:rsid w:val="006A336D"/>
    <w:rsid w:val="006A37B9"/>
    <w:rsid w:val="006A4646"/>
    <w:rsid w:val="006A4D30"/>
    <w:rsid w:val="006A570B"/>
    <w:rsid w:val="006A7509"/>
    <w:rsid w:val="006A7765"/>
    <w:rsid w:val="006A7F5B"/>
    <w:rsid w:val="006A7FC5"/>
    <w:rsid w:val="006B0B1D"/>
    <w:rsid w:val="006B2672"/>
    <w:rsid w:val="006B2910"/>
    <w:rsid w:val="006B29A0"/>
    <w:rsid w:val="006B3319"/>
    <w:rsid w:val="006B54BF"/>
    <w:rsid w:val="006B5F44"/>
    <w:rsid w:val="006B5F90"/>
    <w:rsid w:val="006B6260"/>
    <w:rsid w:val="006B62E4"/>
    <w:rsid w:val="006B6E50"/>
    <w:rsid w:val="006B7F94"/>
    <w:rsid w:val="006C1BBA"/>
    <w:rsid w:val="006C2079"/>
    <w:rsid w:val="006C2691"/>
    <w:rsid w:val="006C3571"/>
    <w:rsid w:val="006C3F03"/>
    <w:rsid w:val="006C5772"/>
    <w:rsid w:val="006C5A62"/>
    <w:rsid w:val="006C5D68"/>
    <w:rsid w:val="006C613C"/>
    <w:rsid w:val="006C6976"/>
    <w:rsid w:val="006C6DD0"/>
    <w:rsid w:val="006C70B6"/>
    <w:rsid w:val="006C7103"/>
    <w:rsid w:val="006D04EA"/>
    <w:rsid w:val="006D1151"/>
    <w:rsid w:val="006D16C4"/>
    <w:rsid w:val="006D1DCF"/>
    <w:rsid w:val="006D3E96"/>
    <w:rsid w:val="006D4515"/>
    <w:rsid w:val="006D490E"/>
    <w:rsid w:val="006D4BB1"/>
    <w:rsid w:val="006D59C7"/>
    <w:rsid w:val="006D6593"/>
    <w:rsid w:val="006E162B"/>
    <w:rsid w:val="006E22E2"/>
    <w:rsid w:val="006E2B16"/>
    <w:rsid w:val="006E4B35"/>
    <w:rsid w:val="006E5F94"/>
    <w:rsid w:val="006E6C06"/>
    <w:rsid w:val="006E71C8"/>
    <w:rsid w:val="006E7AF8"/>
    <w:rsid w:val="006E7FB7"/>
    <w:rsid w:val="006F03A8"/>
    <w:rsid w:val="006F0846"/>
    <w:rsid w:val="006F1748"/>
    <w:rsid w:val="006F2266"/>
    <w:rsid w:val="006F2ACA"/>
    <w:rsid w:val="006F2ADC"/>
    <w:rsid w:val="006F2BFE"/>
    <w:rsid w:val="006F31E9"/>
    <w:rsid w:val="006F341E"/>
    <w:rsid w:val="006F6284"/>
    <w:rsid w:val="007002C5"/>
    <w:rsid w:val="00701AD3"/>
    <w:rsid w:val="00703DDA"/>
    <w:rsid w:val="0070428E"/>
    <w:rsid w:val="00704387"/>
    <w:rsid w:val="00704548"/>
    <w:rsid w:val="00705CF8"/>
    <w:rsid w:val="00705ECA"/>
    <w:rsid w:val="0070707D"/>
    <w:rsid w:val="00707669"/>
    <w:rsid w:val="00711151"/>
    <w:rsid w:val="00711815"/>
    <w:rsid w:val="00711CBA"/>
    <w:rsid w:val="00711EE2"/>
    <w:rsid w:val="00711FB5"/>
    <w:rsid w:val="00712A01"/>
    <w:rsid w:val="00714F58"/>
    <w:rsid w:val="00715401"/>
    <w:rsid w:val="00722D00"/>
    <w:rsid w:val="00722FBF"/>
    <w:rsid w:val="00722FC2"/>
    <w:rsid w:val="00722FFE"/>
    <w:rsid w:val="00724632"/>
    <w:rsid w:val="00725949"/>
    <w:rsid w:val="00727FA2"/>
    <w:rsid w:val="00731457"/>
    <w:rsid w:val="007322D9"/>
    <w:rsid w:val="00732BC0"/>
    <w:rsid w:val="00732FDA"/>
    <w:rsid w:val="007333F9"/>
    <w:rsid w:val="00733C39"/>
    <w:rsid w:val="00733D88"/>
    <w:rsid w:val="00733E4D"/>
    <w:rsid w:val="0073720F"/>
    <w:rsid w:val="00737796"/>
    <w:rsid w:val="0074165C"/>
    <w:rsid w:val="007432CA"/>
    <w:rsid w:val="00743345"/>
    <w:rsid w:val="007439EB"/>
    <w:rsid w:val="00743CB4"/>
    <w:rsid w:val="00743F0A"/>
    <w:rsid w:val="007441B0"/>
    <w:rsid w:val="007444E8"/>
    <w:rsid w:val="0074548E"/>
    <w:rsid w:val="00745773"/>
    <w:rsid w:val="00746800"/>
    <w:rsid w:val="007501A8"/>
    <w:rsid w:val="00750C32"/>
    <w:rsid w:val="00750EE1"/>
    <w:rsid w:val="00751D18"/>
    <w:rsid w:val="007525A4"/>
    <w:rsid w:val="00752B4D"/>
    <w:rsid w:val="007546DC"/>
    <w:rsid w:val="0075537A"/>
    <w:rsid w:val="00755402"/>
    <w:rsid w:val="00755ADC"/>
    <w:rsid w:val="00756B26"/>
    <w:rsid w:val="00756EDF"/>
    <w:rsid w:val="007609A2"/>
    <w:rsid w:val="007624E2"/>
    <w:rsid w:val="00762FB3"/>
    <w:rsid w:val="00765312"/>
    <w:rsid w:val="00765C43"/>
    <w:rsid w:val="00765D43"/>
    <w:rsid w:val="00765EFB"/>
    <w:rsid w:val="007665A6"/>
    <w:rsid w:val="00767012"/>
    <w:rsid w:val="007671CA"/>
    <w:rsid w:val="00767C06"/>
    <w:rsid w:val="00767C61"/>
    <w:rsid w:val="0077008A"/>
    <w:rsid w:val="00770223"/>
    <w:rsid w:val="007713E1"/>
    <w:rsid w:val="00773C1F"/>
    <w:rsid w:val="00773E24"/>
    <w:rsid w:val="00774DA4"/>
    <w:rsid w:val="0077644D"/>
    <w:rsid w:val="00776599"/>
    <w:rsid w:val="00776B42"/>
    <w:rsid w:val="007807C7"/>
    <w:rsid w:val="0078114B"/>
    <w:rsid w:val="00781DD2"/>
    <w:rsid w:val="00781DF1"/>
    <w:rsid w:val="007827B0"/>
    <w:rsid w:val="007833DB"/>
    <w:rsid w:val="00783ECF"/>
    <w:rsid w:val="0078413A"/>
    <w:rsid w:val="007843CF"/>
    <w:rsid w:val="0078533B"/>
    <w:rsid w:val="00787F3C"/>
    <w:rsid w:val="0079024F"/>
    <w:rsid w:val="00790BAD"/>
    <w:rsid w:val="007925E8"/>
    <w:rsid w:val="00792FE1"/>
    <w:rsid w:val="00793B79"/>
    <w:rsid w:val="00793D1B"/>
    <w:rsid w:val="00793F5F"/>
    <w:rsid w:val="00794092"/>
    <w:rsid w:val="007957D2"/>
    <w:rsid w:val="007957EB"/>
    <w:rsid w:val="007959E8"/>
    <w:rsid w:val="00795E9C"/>
    <w:rsid w:val="00797BBC"/>
    <w:rsid w:val="007A0521"/>
    <w:rsid w:val="007A061E"/>
    <w:rsid w:val="007A1257"/>
    <w:rsid w:val="007A2691"/>
    <w:rsid w:val="007A2E12"/>
    <w:rsid w:val="007A3475"/>
    <w:rsid w:val="007A3650"/>
    <w:rsid w:val="007A41C8"/>
    <w:rsid w:val="007A54CE"/>
    <w:rsid w:val="007A5BCC"/>
    <w:rsid w:val="007A6BD2"/>
    <w:rsid w:val="007A71F2"/>
    <w:rsid w:val="007A7FFA"/>
    <w:rsid w:val="007B04EB"/>
    <w:rsid w:val="007B0D4F"/>
    <w:rsid w:val="007B10BB"/>
    <w:rsid w:val="007B4B15"/>
    <w:rsid w:val="007B5A3D"/>
    <w:rsid w:val="007B5B95"/>
    <w:rsid w:val="007B68EA"/>
    <w:rsid w:val="007C09A8"/>
    <w:rsid w:val="007C19E8"/>
    <w:rsid w:val="007C2145"/>
    <w:rsid w:val="007C2D89"/>
    <w:rsid w:val="007C4593"/>
    <w:rsid w:val="007C4B20"/>
    <w:rsid w:val="007C500C"/>
    <w:rsid w:val="007C5309"/>
    <w:rsid w:val="007C6069"/>
    <w:rsid w:val="007C6C17"/>
    <w:rsid w:val="007C7FB5"/>
    <w:rsid w:val="007D03B6"/>
    <w:rsid w:val="007D06C4"/>
    <w:rsid w:val="007D1352"/>
    <w:rsid w:val="007D2508"/>
    <w:rsid w:val="007D346A"/>
    <w:rsid w:val="007D456A"/>
    <w:rsid w:val="007D54AD"/>
    <w:rsid w:val="007D5845"/>
    <w:rsid w:val="007D6041"/>
    <w:rsid w:val="007D6518"/>
    <w:rsid w:val="007D76BD"/>
    <w:rsid w:val="007E0379"/>
    <w:rsid w:val="007E0BF1"/>
    <w:rsid w:val="007E2126"/>
    <w:rsid w:val="007E22ED"/>
    <w:rsid w:val="007E3770"/>
    <w:rsid w:val="007E385E"/>
    <w:rsid w:val="007E53A6"/>
    <w:rsid w:val="007E5DF8"/>
    <w:rsid w:val="007E7391"/>
    <w:rsid w:val="007E754C"/>
    <w:rsid w:val="007F0ED8"/>
    <w:rsid w:val="007F0F63"/>
    <w:rsid w:val="007F3B32"/>
    <w:rsid w:val="007F4B52"/>
    <w:rsid w:val="007F7476"/>
    <w:rsid w:val="007F75CE"/>
    <w:rsid w:val="007F7E0F"/>
    <w:rsid w:val="008004DD"/>
    <w:rsid w:val="00800C2A"/>
    <w:rsid w:val="008013A4"/>
    <w:rsid w:val="008027CE"/>
    <w:rsid w:val="00802A0A"/>
    <w:rsid w:val="00802F42"/>
    <w:rsid w:val="00804383"/>
    <w:rsid w:val="00804BB7"/>
    <w:rsid w:val="00805D0C"/>
    <w:rsid w:val="00805F48"/>
    <w:rsid w:val="00806249"/>
    <w:rsid w:val="00810257"/>
    <w:rsid w:val="008104F5"/>
    <w:rsid w:val="00810532"/>
    <w:rsid w:val="00811072"/>
    <w:rsid w:val="00811369"/>
    <w:rsid w:val="008133B1"/>
    <w:rsid w:val="008134D1"/>
    <w:rsid w:val="008145BD"/>
    <w:rsid w:val="00814AAC"/>
    <w:rsid w:val="00814E50"/>
    <w:rsid w:val="00814FDD"/>
    <w:rsid w:val="008150E7"/>
    <w:rsid w:val="00815419"/>
    <w:rsid w:val="00815F6A"/>
    <w:rsid w:val="00816002"/>
    <w:rsid w:val="008163C8"/>
    <w:rsid w:val="00817325"/>
    <w:rsid w:val="008209E6"/>
    <w:rsid w:val="00823303"/>
    <w:rsid w:val="008233B2"/>
    <w:rsid w:val="00823A9F"/>
    <w:rsid w:val="00823B2F"/>
    <w:rsid w:val="00823C85"/>
    <w:rsid w:val="00825138"/>
    <w:rsid w:val="008260BB"/>
    <w:rsid w:val="008269DD"/>
    <w:rsid w:val="00826A43"/>
    <w:rsid w:val="00830621"/>
    <w:rsid w:val="00830A57"/>
    <w:rsid w:val="00831561"/>
    <w:rsid w:val="00832E46"/>
    <w:rsid w:val="0083348C"/>
    <w:rsid w:val="0083357E"/>
    <w:rsid w:val="00834664"/>
    <w:rsid w:val="00834B7E"/>
    <w:rsid w:val="00836FDB"/>
    <w:rsid w:val="008373D3"/>
    <w:rsid w:val="00840617"/>
    <w:rsid w:val="00842A47"/>
    <w:rsid w:val="00843647"/>
    <w:rsid w:val="00843C13"/>
    <w:rsid w:val="00843F63"/>
    <w:rsid w:val="00844789"/>
    <w:rsid w:val="00845128"/>
    <w:rsid w:val="008454F8"/>
    <w:rsid w:val="00845C37"/>
    <w:rsid w:val="008462CE"/>
    <w:rsid w:val="008503B6"/>
    <w:rsid w:val="00851342"/>
    <w:rsid w:val="0085173A"/>
    <w:rsid w:val="008526AC"/>
    <w:rsid w:val="0085277B"/>
    <w:rsid w:val="00854C27"/>
    <w:rsid w:val="008562D0"/>
    <w:rsid w:val="008603CE"/>
    <w:rsid w:val="008620FC"/>
    <w:rsid w:val="008627A5"/>
    <w:rsid w:val="008627B4"/>
    <w:rsid w:val="008630D1"/>
    <w:rsid w:val="00863E05"/>
    <w:rsid w:val="00863E5B"/>
    <w:rsid w:val="00865ACA"/>
    <w:rsid w:val="00865D28"/>
    <w:rsid w:val="00865F85"/>
    <w:rsid w:val="00867579"/>
    <w:rsid w:val="00867C10"/>
    <w:rsid w:val="00870439"/>
    <w:rsid w:val="00870DA1"/>
    <w:rsid w:val="0087315B"/>
    <w:rsid w:val="0087351A"/>
    <w:rsid w:val="00874DF2"/>
    <w:rsid w:val="008761B1"/>
    <w:rsid w:val="0087661A"/>
    <w:rsid w:val="008776AF"/>
    <w:rsid w:val="008804EC"/>
    <w:rsid w:val="00880588"/>
    <w:rsid w:val="00880EAD"/>
    <w:rsid w:val="00883F93"/>
    <w:rsid w:val="00884DB3"/>
    <w:rsid w:val="00885A9D"/>
    <w:rsid w:val="008864F6"/>
    <w:rsid w:val="0089049D"/>
    <w:rsid w:val="00890638"/>
    <w:rsid w:val="0089125A"/>
    <w:rsid w:val="00891DD2"/>
    <w:rsid w:val="008928C9"/>
    <w:rsid w:val="008938DC"/>
    <w:rsid w:val="00893FD1"/>
    <w:rsid w:val="008942FF"/>
    <w:rsid w:val="0089448B"/>
    <w:rsid w:val="00894798"/>
    <w:rsid w:val="008947A6"/>
    <w:rsid w:val="00894836"/>
    <w:rsid w:val="00894C90"/>
    <w:rsid w:val="00895172"/>
    <w:rsid w:val="00895680"/>
    <w:rsid w:val="008965B0"/>
    <w:rsid w:val="00896DFF"/>
    <w:rsid w:val="0089762C"/>
    <w:rsid w:val="008A1893"/>
    <w:rsid w:val="008A1AED"/>
    <w:rsid w:val="008A1BEB"/>
    <w:rsid w:val="008A23D8"/>
    <w:rsid w:val="008A3001"/>
    <w:rsid w:val="008A46E8"/>
    <w:rsid w:val="008A5888"/>
    <w:rsid w:val="008A6813"/>
    <w:rsid w:val="008A769A"/>
    <w:rsid w:val="008A79F7"/>
    <w:rsid w:val="008B030A"/>
    <w:rsid w:val="008B0C9C"/>
    <w:rsid w:val="008B166D"/>
    <w:rsid w:val="008B17F4"/>
    <w:rsid w:val="008B3615"/>
    <w:rsid w:val="008B3713"/>
    <w:rsid w:val="008B4AC4"/>
    <w:rsid w:val="008B50C8"/>
    <w:rsid w:val="008B5281"/>
    <w:rsid w:val="008B7E05"/>
    <w:rsid w:val="008C0150"/>
    <w:rsid w:val="008C1797"/>
    <w:rsid w:val="008C18CC"/>
    <w:rsid w:val="008C219C"/>
    <w:rsid w:val="008C33F6"/>
    <w:rsid w:val="008C475E"/>
    <w:rsid w:val="008C619A"/>
    <w:rsid w:val="008D0CE8"/>
    <w:rsid w:val="008D1281"/>
    <w:rsid w:val="008D2D1D"/>
    <w:rsid w:val="008D3440"/>
    <w:rsid w:val="008D39DE"/>
    <w:rsid w:val="008D453D"/>
    <w:rsid w:val="008D53AD"/>
    <w:rsid w:val="008D562B"/>
    <w:rsid w:val="008D5733"/>
    <w:rsid w:val="008D622B"/>
    <w:rsid w:val="008D666C"/>
    <w:rsid w:val="008D6849"/>
    <w:rsid w:val="008D7B54"/>
    <w:rsid w:val="008E02C4"/>
    <w:rsid w:val="008E0BDC"/>
    <w:rsid w:val="008E0C9D"/>
    <w:rsid w:val="008E1648"/>
    <w:rsid w:val="008E1B3E"/>
    <w:rsid w:val="008E2319"/>
    <w:rsid w:val="008E4BB6"/>
    <w:rsid w:val="008E5257"/>
    <w:rsid w:val="008E5518"/>
    <w:rsid w:val="008E5642"/>
    <w:rsid w:val="008E5BFA"/>
    <w:rsid w:val="008E6A6C"/>
    <w:rsid w:val="008E6A84"/>
    <w:rsid w:val="008E7BDC"/>
    <w:rsid w:val="008F0CDC"/>
    <w:rsid w:val="008F0F1B"/>
    <w:rsid w:val="008F17A3"/>
    <w:rsid w:val="008F1ED3"/>
    <w:rsid w:val="008F4529"/>
    <w:rsid w:val="008F4963"/>
    <w:rsid w:val="008F4C29"/>
    <w:rsid w:val="008F5DA3"/>
    <w:rsid w:val="008F70BD"/>
    <w:rsid w:val="008F7722"/>
    <w:rsid w:val="008F788F"/>
    <w:rsid w:val="008F7EA2"/>
    <w:rsid w:val="00901BA6"/>
    <w:rsid w:val="00902722"/>
    <w:rsid w:val="009027BC"/>
    <w:rsid w:val="00903E46"/>
    <w:rsid w:val="00904774"/>
    <w:rsid w:val="00904ED3"/>
    <w:rsid w:val="009062E6"/>
    <w:rsid w:val="00906AAB"/>
    <w:rsid w:val="00906FB0"/>
    <w:rsid w:val="00911BE5"/>
    <w:rsid w:val="0091276C"/>
    <w:rsid w:val="00913CA9"/>
    <w:rsid w:val="009145AE"/>
    <w:rsid w:val="009146CE"/>
    <w:rsid w:val="00914CA7"/>
    <w:rsid w:val="00915015"/>
    <w:rsid w:val="00915741"/>
    <w:rsid w:val="00915C3E"/>
    <w:rsid w:val="009161A8"/>
    <w:rsid w:val="0091673D"/>
    <w:rsid w:val="00916F2D"/>
    <w:rsid w:val="009179AA"/>
    <w:rsid w:val="00920FC6"/>
    <w:rsid w:val="009231A9"/>
    <w:rsid w:val="009237F2"/>
    <w:rsid w:val="00924461"/>
    <w:rsid w:val="009245F5"/>
    <w:rsid w:val="009249EC"/>
    <w:rsid w:val="00924E20"/>
    <w:rsid w:val="00925C23"/>
    <w:rsid w:val="009273B3"/>
    <w:rsid w:val="00927DC0"/>
    <w:rsid w:val="009305B5"/>
    <w:rsid w:val="00930D06"/>
    <w:rsid w:val="009315A7"/>
    <w:rsid w:val="00934AB1"/>
    <w:rsid w:val="00934C12"/>
    <w:rsid w:val="00934E5A"/>
    <w:rsid w:val="00934F7A"/>
    <w:rsid w:val="00936B40"/>
    <w:rsid w:val="009370D0"/>
    <w:rsid w:val="00937FC0"/>
    <w:rsid w:val="00941332"/>
    <w:rsid w:val="009429D5"/>
    <w:rsid w:val="00942BF1"/>
    <w:rsid w:val="00945180"/>
    <w:rsid w:val="009451C6"/>
    <w:rsid w:val="00945428"/>
    <w:rsid w:val="0094607B"/>
    <w:rsid w:val="009461A0"/>
    <w:rsid w:val="00946C15"/>
    <w:rsid w:val="00947558"/>
    <w:rsid w:val="009519FE"/>
    <w:rsid w:val="00952C52"/>
    <w:rsid w:val="00952D33"/>
    <w:rsid w:val="00953604"/>
    <w:rsid w:val="00955325"/>
    <w:rsid w:val="00956E71"/>
    <w:rsid w:val="009610DC"/>
    <w:rsid w:val="00961490"/>
    <w:rsid w:val="00962D10"/>
    <w:rsid w:val="0096381A"/>
    <w:rsid w:val="00964653"/>
    <w:rsid w:val="009651E9"/>
    <w:rsid w:val="00965E04"/>
    <w:rsid w:val="0096675A"/>
    <w:rsid w:val="00966D75"/>
    <w:rsid w:val="00966FA0"/>
    <w:rsid w:val="00966FE5"/>
    <w:rsid w:val="00966FEE"/>
    <w:rsid w:val="00967129"/>
    <w:rsid w:val="009674AD"/>
    <w:rsid w:val="00970664"/>
    <w:rsid w:val="009706A3"/>
    <w:rsid w:val="0097094E"/>
    <w:rsid w:val="00970CDC"/>
    <w:rsid w:val="009736C7"/>
    <w:rsid w:val="00975408"/>
    <w:rsid w:val="00976945"/>
    <w:rsid w:val="00977010"/>
    <w:rsid w:val="00977D02"/>
    <w:rsid w:val="009809BB"/>
    <w:rsid w:val="00982D22"/>
    <w:rsid w:val="00982F0D"/>
    <w:rsid w:val="009830EC"/>
    <w:rsid w:val="00983482"/>
    <w:rsid w:val="0098364B"/>
    <w:rsid w:val="00983BF9"/>
    <w:rsid w:val="0098608E"/>
    <w:rsid w:val="009911AF"/>
    <w:rsid w:val="00991438"/>
    <w:rsid w:val="00991875"/>
    <w:rsid w:val="00991F92"/>
    <w:rsid w:val="009923BE"/>
    <w:rsid w:val="0099280F"/>
    <w:rsid w:val="00992902"/>
    <w:rsid w:val="00992985"/>
    <w:rsid w:val="0099342C"/>
    <w:rsid w:val="0099354C"/>
    <w:rsid w:val="00993889"/>
    <w:rsid w:val="00994A9F"/>
    <w:rsid w:val="0099551B"/>
    <w:rsid w:val="00995FF5"/>
    <w:rsid w:val="0099765A"/>
    <w:rsid w:val="00997BF1"/>
    <w:rsid w:val="009A089C"/>
    <w:rsid w:val="009A0DED"/>
    <w:rsid w:val="009A118E"/>
    <w:rsid w:val="009A21CD"/>
    <w:rsid w:val="009A2225"/>
    <w:rsid w:val="009A278C"/>
    <w:rsid w:val="009A2BC2"/>
    <w:rsid w:val="009A3281"/>
    <w:rsid w:val="009A3EEC"/>
    <w:rsid w:val="009A42C1"/>
    <w:rsid w:val="009A5429"/>
    <w:rsid w:val="009A60A8"/>
    <w:rsid w:val="009A65CD"/>
    <w:rsid w:val="009A72AD"/>
    <w:rsid w:val="009A73BF"/>
    <w:rsid w:val="009A7C7F"/>
    <w:rsid w:val="009B09B7"/>
    <w:rsid w:val="009B09E0"/>
    <w:rsid w:val="009B0BC5"/>
    <w:rsid w:val="009B1247"/>
    <w:rsid w:val="009B1DCC"/>
    <w:rsid w:val="009B1FFB"/>
    <w:rsid w:val="009B242E"/>
    <w:rsid w:val="009B2FDB"/>
    <w:rsid w:val="009B38BB"/>
    <w:rsid w:val="009B6029"/>
    <w:rsid w:val="009B6971"/>
    <w:rsid w:val="009C21BF"/>
    <w:rsid w:val="009C26FE"/>
    <w:rsid w:val="009C27F1"/>
    <w:rsid w:val="009C2848"/>
    <w:rsid w:val="009C30BC"/>
    <w:rsid w:val="009C3152"/>
    <w:rsid w:val="009C499D"/>
    <w:rsid w:val="009C4CFA"/>
    <w:rsid w:val="009C4D9E"/>
    <w:rsid w:val="009C5070"/>
    <w:rsid w:val="009C58BC"/>
    <w:rsid w:val="009C6068"/>
    <w:rsid w:val="009C6AC6"/>
    <w:rsid w:val="009D107E"/>
    <w:rsid w:val="009D112C"/>
    <w:rsid w:val="009D217D"/>
    <w:rsid w:val="009D47FA"/>
    <w:rsid w:val="009D50D2"/>
    <w:rsid w:val="009D6BCA"/>
    <w:rsid w:val="009D7EA7"/>
    <w:rsid w:val="009D7F9C"/>
    <w:rsid w:val="009E0BEA"/>
    <w:rsid w:val="009E0F62"/>
    <w:rsid w:val="009E2128"/>
    <w:rsid w:val="009E265A"/>
    <w:rsid w:val="009E3625"/>
    <w:rsid w:val="009E4490"/>
    <w:rsid w:val="009E4A58"/>
    <w:rsid w:val="009E5847"/>
    <w:rsid w:val="009E5A2D"/>
    <w:rsid w:val="009E5AB2"/>
    <w:rsid w:val="009E6219"/>
    <w:rsid w:val="009E76A7"/>
    <w:rsid w:val="009F03B3"/>
    <w:rsid w:val="009F14D4"/>
    <w:rsid w:val="009F2446"/>
    <w:rsid w:val="009F2C41"/>
    <w:rsid w:val="009F3CC1"/>
    <w:rsid w:val="009F45D7"/>
    <w:rsid w:val="009F533D"/>
    <w:rsid w:val="009F7611"/>
    <w:rsid w:val="00A00278"/>
    <w:rsid w:val="00A0065C"/>
    <w:rsid w:val="00A01757"/>
    <w:rsid w:val="00A02553"/>
    <w:rsid w:val="00A026E5"/>
    <w:rsid w:val="00A028C0"/>
    <w:rsid w:val="00A02BAE"/>
    <w:rsid w:val="00A02D71"/>
    <w:rsid w:val="00A0628A"/>
    <w:rsid w:val="00A06A6B"/>
    <w:rsid w:val="00A06BA3"/>
    <w:rsid w:val="00A06D3F"/>
    <w:rsid w:val="00A07E47"/>
    <w:rsid w:val="00A116A6"/>
    <w:rsid w:val="00A12457"/>
    <w:rsid w:val="00A12504"/>
    <w:rsid w:val="00A129D0"/>
    <w:rsid w:val="00A12ADC"/>
    <w:rsid w:val="00A12C33"/>
    <w:rsid w:val="00A138BA"/>
    <w:rsid w:val="00A13F19"/>
    <w:rsid w:val="00A1404D"/>
    <w:rsid w:val="00A14C8E"/>
    <w:rsid w:val="00A153D9"/>
    <w:rsid w:val="00A15597"/>
    <w:rsid w:val="00A15F09"/>
    <w:rsid w:val="00A169B6"/>
    <w:rsid w:val="00A208CB"/>
    <w:rsid w:val="00A20BC5"/>
    <w:rsid w:val="00A2271D"/>
    <w:rsid w:val="00A236E5"/>
    <w:rsid w:val="00A237D5"/>
    <w:rsid w:val="00A23E69"/>
    <w:rsid w:val="00A24F7B"/>
    <w:rsid w:val="00A25231"/>
    <w:rsid w:val="00A25B96"/>
    <w:rsid w:val="00A27B21"/>
    <w:rsid w:val="00A30EFC"/>
    <w:rsid w:val="00A31984"/>
    <w:rsid w:val="00A3253E"/>
    <w:rsid w:val="00A32D73"/>
    <w:rsid w:val="00A32ECE"/>
    <w:rsid w:val="00A3367B"/>
    <w:rsid w:val="00A3597D"/>
    <w:rsid w:val="00A40091"/>
    <w:rsid w:val="00A4030F"/>
    <w:rsid w:val="00A4113B"/>
    <w:rsid w:val="00A41C79"/>
    <w:rsid w:val="00A41CB5"/>
    <w:rsid w:val="00A42CDF"/>
    <w:rsid w:val="00A42E65"/>
    <w:rsid w:val="00A4452E"/>
    <w:rsid w:val="00A4472C"/>
    <w:rsid w:val="00A44E69"/>
    <w:rsid w:val="00A452CF"/>
    <w:rsid w:val="00A465B8"/>
    <w:rsid w:val="00A4661E"/>
    <w:rsid w:val="00A467FB"/>
    <w:rsid w:val="00A47574"/>
    <w:rsid w:val="00A52BF2"/>
    <w:rsid w:val="00A52F81"/>
    <w:rsid w:val="00A5572D"/>
    <w:rsid w:val="00A55BD6"/>
    <w:rsid w:val="00A55D50"/>
    <w:rsid w:val="00A57142"/>
    <w:rsid w:val="00A60D87"/>
    <w:rsid w:val="00A61219"/>
    <w:rsid w:val="00A6161C"/>
    <w:rsid w:val="00A63AFF"/>
    <w:rsid w:val="00A648CD"/>
    <w:rsid w:val="00A6537A"/>
    <w:rsid w:val="00A668FB"/>
    <w:rsid w:val="00A67866"/>
    <w:rsid w:val="00A70B07"/>
    <w:rsid w:val="00A71D3E"/>
    <w:rsid w:val="00A723F8"/>
    <w:rsid w:val="00A731E3"/>
    <w:rsid w:val="00A740CC"/>
    <w:rsid w:val="00A74C3E"/>
    <w:rsid w:val="00A74FBF"/>
    <w:rsid w:val="00A75165"/>
    <w:rsid w:val="00A77CCB"/>
    <w:rsid w:val="00A77D31"/>
    <w:rsid w:val="00A77F9B"/>
    <w:rsid w:val="00A8095B"/>
    <w:rsid w:val="00A80D35"/>
    <w:rsid w:val="00A81C7E"/>
    <w:rsid w:val="00A83D8D"/>
    <w:rsid w:val="00A8446B"/>
    <w:rsid w:val="00A8473F"/>
    <w:rsid w:val="00A849EF"/>
    <w:rsid w:val="00A85206"/>
    <w:rsid w:val="00A85E20"/>
    <w:rsid w:val="00A862D6"/>
    <w:rsid w:val="00A8715E"/>
    <w:rsid w:val="00A874AA"/>
    <w:rsid w:val="00A87BBB"/>
    <w:rsid w:val="00A90939"/>
    <w:rsid w:val="00A9241D"/>
    <w:rsid w:val="00A9295B"/>
    <w:rsid w:val="00A93B09"/>
    <w:rsid w:val="00A94CAE"/>
    <w:rsid w:val="00A952D7"/>
    <w:rsid w:val="00A95E91"/>
    <w:rsid w:val="00A95F64"/>
    <w:rsid w:val="00A961BB"/>
    <w:rsid w:val="00A963F7"/>
    <w:rsid w:val="00A96781"/>
    <w:rsid w:val="00A967E1"/>
    <w:rsid w:val="00A96AD8"/>
    <w:rsid w:val="00AA04C4"/>
    <w:rsid w:val="00AA052C"/>
    <w:rsid w:val="00AA1E45"/>
    <w:rsid w:val="00AA2A24"/>
    <w:rsid w:val="00AA4286"/>
    <w:rsid w:val="00AA456B"/>
    <w:rsid w:val="00AA56E9"/>
    <w:rsid w:val="00AA57F5"/>
    <w:rsid w:val="00AA5A3D"/>
    <w:rsid w:val="00AA672E"/>
    <w:rsid w:val="00AA6EC9"/>
    <w:rsid w:val="00AB192E"/>
    <w:rsid w:val="00AB2539"/>
    <w:rsid w:val="00AB2789"/>
    <w:rsid w:val="00AB4108"/>
    <w:rsid w:val="00AB5A23"/>
    <w:rsid w:val="00AB6309"/>
    <w:rsid w:val="00AB6C5F"/>
    <w:rsid w:val="00AB6E8C"/>
    <w:rsid w:val="00AB7129"/>
    <w:rsid w:val="00AB797E"/>
    <w:rsid w:val="00AC27A6"/>
    <w:rsid w:val="00AC2FE9"/>
    <w:rsid w:val="00AC30F7"/>
    <w:rsid w:val="00AC3783"/>
    <w:rsid w:val="00AC3A5A"/>
    <w:rsid w:val="00AC4D95"/>
    <w:rsid w:val="00AC4E4F"/>
    <w:rsid w:val="00AC5D9E"/>
    <w:rsid w:val="00AC5DF4"/>
    <w:rsid w:val="00AD005A"/>
    <w:rsid w:val="00AD0AEF"/>
    <w:rsid w:val="00AD11B7"/>
    <w:rsid w:val="00AD15A8"/>
    <w:rsid w:val="00AD1A94"/>
    <w:rsid w:val="00AD1C05"/>
    <w:rsid w:val="00AD2278"/>
    <w:rsid w:val="00AD26CC"/>
    <w:rsid w:val="00AD2ADD"/>
    <w:rsid w:val="00AD3367"/>
    <w:rsid w:val="00AD3393"/>
    <w:rsid w:val="00AD3B84"/>
    <w:rsid w:val="00AD4126"/>
    <w:rsid w:val="00AD421C"/>
    <w:rsid w:val="00AD44FA"/>
    <w:rsid w:val="00AD6407"/>
    <w:rsid w:val="00AD6DF8"/>
    <w:rsid w:val="00AD73E9"/>
    <w:rsid w:val="00AD7D44"/>
    <w:rsid w:val="00AE070A"/>
    <w:rsid w:val="00AE101C"/>
    <w:rsid w:val="00AE3A2E"/>
    <w:rsid w:val="00AE3ACE"/>
    <w:rsid w:val="00AE3E1C"/>
    <w:rsid w:val="00AE4EE6"/>
    <w:rsid w:val="00AE68A1"/>
    <w:rsid w:val="00AE7592"/>
    <w:rsid w:val="00AE7AA5"/>
    <w:rsid w:val="00AF0C18"/>
    <w:rsid w:val="00AF27C2"/>
    <w:rsid w:val="00AF2BB9"/>
    <w:rsid w:val="00AF2C03"/>
    <w:rsid w:val="00AF47C5"/>
    <w:rsid w:val="00AF5398"/>
    <w:rsid w:val="00AF5F76"/>
    <w:rsid w:val="00AF6605"/>
    <w:rsid w:val="00AF6F92"/>
    <w:rsid w:val="00AF7A80"/>
    <w:rsid w:val="00B0057C"/>
    <w:rsid w:val="00B00F59"/>
    <w:rsid w:val="00B01C7B"/>
    <w:rsid w:val="00B020C9"/>
    <w:rsid w:val="00B02666"/>
    <w:rsid w:val="00B02E5E"/>
    <w:rsid w:val="00B049AF"/>
    <w:rsid w:val="00B04DE4"/>
    <w:rsid w:val="00B04E06"/>
    <w:rsid w:val="00B05674"/>
    <w:rsid w:val="00B05E76"/>
    <w:rsid w:val="00B06281"/>
    <w:rsid w:val="00B06C8B"/>
    <w:rsid w:val="00B07242"/>
    <w:rsid w:val="00B07BDF"/>
    <w:rsid w:val="00B10534"/>
    <w:rsid w:val="00B10948"/>
    <w:rsid w:val="00B113DB"/>
    <w:rsid w:val="00B1179C"/>
    <w:rsid w:val="00B11A75"/>
    <w:rsid w:val="00B11D8A"/>
    <w:rsid w:val="00B12981"/>
    <w:rsid w:val="00B12A9C"/>
    <w:rsid w:val="00B1431C"/>
    <w:rsid w:val="00B147DD"/>
    <w:rsid w:val="00B15286"/>
    <w:rsid w:val="00B155D4"/>
    <w:rsid w:val="00B156FD"/>
    <w:rsid w:val="00B20621"/>
    <w:rsid w:val="00B21ACD"/>
    <w:rsid w:val="00B21F61"/>
    <w:rsid w:val="00B22BE8"/>
    <w:rsid w:val="00B23045"/>
    <w:rsid w:val="00B23CA4"/>
    <w:rsid w:val="00B248CE"/>
    <w:rsid w:val="00B24B6F"/>
    <w:rsid w:val="00B25A56"/>
    <w:rsid w:val="00B261F1"/>
    <w:rsid w:val="00B265BC"/>
    <w:rsid w:val="00B268FC"/>
    <w:rsid w:val="00B27DF7"/>
    <w:rsid w:val="00B31FB1"/>
    <w:rsid w:val="00B324FF"/>
    <w:rsid w:val="00B3392E"/>
    <w:rsid w:val="00B33952"/>
    <w:rsid w:val="00B33C5E"/>
    <w:rsid w:val="00B3427B"/>
    <w:rsid w:val="00B342F4"/>
    <w:rsid w:val="00B34369"/>
    <w:rsid w:val="00B34DC2"/>
    <w:rsid w:val="00B3585E"/>
    <w:rsid w:val="00B36809"/>
    <w:rsid w:val="00B3697D"/>
    <w:rsid w:val="00B378E5"/>
    <w:rsid w:val="00B37C73"/>
    <w:rsid w:val="00B42A41"/>
    <w:rsid w:val="00B4346D"/>
    <w:rsid w:val="00B440F4"/>
    <w:rsid w:val="00B444FE"/>
    <w:rsid w:val="00B447A5"/>
    <w:rsid w:val="00B4654C"/>
    <w:rsid w:val="00B466FC"/>
    <w:rsid w:val="00B47293"/>
    <w:rsid w:val="00B50C12"/>
    <w:rsid w:val="00B52120"/>
    <w:rsid w:val="00B53902"/>
    <w:rsid w:val="00B5439F"/>
    <w:rsid w:val="00B54ABC"/>
    <w:rsid w:val="00B55AAB"/>
    <w:rsid w:val="00B55EEA"/>
    <w:rsid w:val="00B56269"/>
    <w:rsid w:val="00B56FBE"/>
    <w:rsid w:val="00B577CC"/>
    <w:rsid w:val="00B61A50"/>
    <w:rsid w:val="00B62B58"/>
    <w:rsid w:val="00B63A4C"/>
    <w:rsid w:val="00B63FB6"/>
    <w:rsid w:val="00B645F3"/>
    <w:rsid w:val="00B64F03"/>
    <w:rsid w:val="00B65149"/>
    <w:rsid w:val="00B659FD"/>
    <w:rsid w:val="00B66567"/>
    <w:rsid w:val="00B66F52"/>
    <w:rsid w:val="00B66FE5"/>
    <w:rsid w:val="00B67107"/>
    <w:rsid w:val="00B675B7"/>
    <w:rsid w:val="00B7058D"/>
    <w:rsid w:val="00B705D7"/>
    <w:rsid w:val="00B71C00"/>
    <w:rsid w:val="00B72880"/>
    <w:rsid w:val="00B73F70"/>
    <w:rsid w:val="00B758BF"/>
    <w:rsid w:val="00B759C1"/>
    <w:rsid w:val="00B80C5F"/>
    <w:rsid w:val="00B822A2"/>
    <w:rsid w:val="00B8278A"/>
    <w:rsid w:val="00B827A6"/>
    <w:rsid w:val="00B831CE"/>
    <w:rsid w:val="00B83A7A"/>
    <w:rsid w:val="00B83F1E"/>
    <w:rsid w:val="00B84390"/>
    <w:rsid w:val="00B847F5"/>
    <w:rsid w:val="00B86677"/>
    <w:rsid w:val="00B87131"/>
    <w:rsid w:val="00B90A45"/>
    <w:rsid w:val="00B9127B"/>
    <w:rsid w:val="00B91566"/>
    <w:rsid w:val="00B931E8"/>
    <w:rsid w:val="00B9320C"/>
    <w:rsid w:val="00B93852"/>
    <w:rsid w:val="00B939B1"/>
    <w:rsid w:val="00B9447C"/>
    <w:rsid w:val="00B9606D"/>
    <w:rsid w:val="00B96D40"/>
    <w:rsid w:val="00B97386"/>
    <w:rsid w:val="00BA0248"/>
    <w:rsid w:val="00BA0636"/>
    <w:rsid w:val="00BA0AD4"/>
    <w:rsid w:val="00BA0B7E"/>
    <w:rsid w:val="00BA200A"/>
    <w:rsid w:val="00BA263B"/>
    <w:rsid w:val="00BA3A25"/>
    <w:rsid w:val="00BA41EC"/>
    <w:rsid w:val="00BA42B2"/>
    <w:rsid w:val="00BA4C38"/>
    <w:rsid w:val="00BA4D39"/>
    <w:rsid w:val="00BA58D4"/>
    <w:rsid w:val="00BA5B9E"/>
    <w:rsid w:val="00BA6F6E"/>
    <w:rsid w:val="00BA7C9A"/>
    <w:rsid w:val="00BB1260"/>
    <w:rsid w:val="00BB423D"/>
    <w:rsid w:val="00BB5F8F"/>
    <w:rsid w:val="00BB657A"/>
    <w:rsid w:val="00BB6B96"/>
    <w:rsid w:val="00BB7142"/>
    <w:rsid w:val="00BC06B6"/>
    <w:rsid w:val="00BC1A4E"/>
    <w:rsid w:val="00BC1DAA"/>
    <w:rsid w:val="00BC502D"/>
    <w:rsid w:val="00BC50E8"/>
    <w:rsid w:val="00BC589A"/>
    <w:rsid w:val="00BC5D90"/>
    <w:rsid w:val="00BC5DC7"/>
    <w:rsid w:val="00BC6B8B"/>
    <w:rsid w:val="00BC73D8"/>
    <w:rsid w:val="00BC7F63"/>
    <w:rsid w:val="00BD0237"/>
    <w:rsid w:val="00BD3655"/>
    <w:rsid w:val="00BD3DE9"/>
    <w:rsid w:val="00BD432F"/>
    <w:rsid w:val="00BD52D7"/>
    <w:rsid w:val="00BD53E1"/>
    <w:rsid w:val="00BD5AD2"/>
    <w:rsid w:val="00BD5FA9"/>
    <w:rsid w:val="00BD6082"/>
    <w:rsid w:val="00BD6418"/>
    <w:rsid w:val="00BD7D73"/>
    <w:rsid w:val="00BE1452"/>
    <w:rsid w:val="00BE22F3"/>
    <w:rsid w:val="00BE2D05"/>
    <w:rsid w:val="00BE337A"/>
    <w:rsid w:val="00BE395A"/>
    <w:rsid w:val="00BE3ECB"/>
    <w:rsid w:val="00BE49EE"/>
    <w:rsid w:val="00BE5B52"/>
    <w:rsid w:val="00BE60C2"/>
    <w:rsid w:val="00BE7B8D"/>
    <w:rsid w:val="00BF0807"/>
    <w:rsid w:val="00BF0993"/>
    <w:rsid w:val="00BF0CD8"/>
    <w:rsid w:val="00BF0E4A"/>
    <w:rsid w:val="00BF10A9"/>
    <w:rsid w:val="00BF1703"/>
    <w:rsid w:val="00BF1718"/>
    <w:rsid w:val="00BF231C"/>
    <w:rsid w:val="00BF2D03"/>
    <w:rsid w:val="00BF3D31"/>
    <w:rsid w:val="00BF4654"/>
    <w:rsid w:val="00BF51E5"/>
    <w:rsid w:val="00BF5D45"/>
    <w:rsid w:val="00BF67C8"/>
    <w:rsid w:val="00BF6E8C"/>
    <w:rsid w:val="00BF7077"/>
    <w:rsid w:val="00BF74A6"/>
    <w:rsid w:val="00C00CEF"/>
    <w:rsid w:val="00C013AD"/>
    <w:rsid w:val="00C020DD"/>
    <w:rsid w:val="00C03414"/>
    <w:rsid w:val="00C04904"/>
    <w:rsid w:val="00C05117"/>
    <w:rsid w:val="00C056B3"/>
    <w:rsid w:val="00C068D7"/>
    <w:rsid w:val="00C103E5"/>
    <w:rsid w:val="00C10B84"/>
    <w:rsid w:val="00C11C0E"/>
    <w:rsid w:val="00C12E79"/>
    <w:rsid w:val="00C13319"/>
    <w:rsid w:val="00C13EE9"/>
    <w:rsid w:val="00C14D87"/>
    <w:rsid w:val="00C16717"/>
    <w:rsid w:val="00C20D20"/>
    <w:rsid w:val="00C20D81"/>
    <w:rsid w:val="00C214FE"/>
    <w:rsid w:val="00C21540"/>
    <w:rsid w:val="00C21906"/>
    <w:rsid w:val="00C21BFA"/>
    <w:rsid w:val="00C2486D"/>
    <w:rsid w:val="00C24C8D"/>
    <w:rsid w:val="00C257E8"/>
    <w:rsid w:val="00C25FE2"/>
    <w:rsid w:val="00C26B53"/>
    <w:rsid w:val="00C2754C"/>
    <w:rsid w:val="00C279B2"/>
    <w:rsid w:val="00C31AF9"/>
    <w:rsid w:val="00C33841"/>
    <w:rsid w:val="00C33E50"/>
    <w:rsid w:val="00C33E67"/>
    <w:rsid w:val="00C34C20"/>
    <w:rsid w:val="00C35A3E"/>
    <w:rsid w:val="00C35B11"/>
    <w:rsid w:val="00C3609B"/>
    <w:rsid w:val="00C37023"/>
    <w:rsid w:val="00C37F25"/>
    <w:rsid w:val="00C4054D"/>
    <w:rsid w:val="00C42130"/>
    <w:rsid w:val="00C423A4"/>
    <w:rsid w:val="00C424AE"/>
    <w:rsid w:val="00C43A9F"/>
    <w:rsid w:val="00C43F97"/>
    <w:rsid w:val="00C446CC"/>
    <w:rsid w:val="00C449B9"/>
    <w:rsid w:val="00C44BF5"/>
    <w:rsid w:val="00C45797"/>
    <w:rsid w:val="00C45FFC"/>
    <w:rsid w:val="00C46EF5"/>
    <w:rsid w:val="00C476FA"/>
    <w:rsid w:val="00C51F2C"/>
    <w:rsid w:val="00C549DE"/>
    <w:rsid w:val="00C55232"/>
    <w:rsid w:val="00C553A4"/>
    <w:rsid w:val="00C55A06"/>
    <w:rsid w:val="00C55D03"/>
    <w:rsid w:val="00C57E00"/>
    <w:rsid w:val="00C601BC"/>
    <w:rsid w:val="00C6087E"/>
    <w:rsid w:val="00C622C4"/>
    <w:rsid w:val="00C6329F"/>
    <w:rsid w:val="00C63340"/>
    <w:rsid w:val="00C643F9"/>
    <w:rsid w:val="00C64D65"/>
    <w:rsid w:val="00C64E95"/>
    <w:rsid w:val="00C65183"/>
    <w:rsid w:val="00C655FD"/>
    <w:rsid w:val="00C67059"/>
    <w:rsid w:val="00C708B7"/>
    <w:rsid w:val="00C70A2A"/>
    <w:rsid w:val="00C712A4"/>
    <w:rsid w:val="00C71372"/>
    <w:rsid w:val="00C72410"/>
    <w:rsid w:val="00C7287F"/>
    <w:rsid w:val="00C72F0E"/>
    <w:rsid w:val="00C74FD5"/>
    <w:rsid w:val="00C7585A"/>
    <w:rsid w:val="00C76B93"/>
    <w:rsid w:val="00C8028A"/>
    <w:rsid w:val="00C80CB8"/>
    <w:rsid w:val="00C819F8"/>
    <w:rsid w:val="00C8248C"/>
    <w:rsid w:val="00C84E33"/>
    <w:rsid w:val="00C858FE"/>
    <w:rsid w:val="00C861EC"/>
    <w:rsid w:val="00C86D6F"/>
    <w:rsid w:val="00C8754B"/>
    <w:rsid w:val="00C905FC"/>
    <w:rsid w:val="00C92D03"/>
    <w:rsid w:val="00C9319C"/>
    <w:rsid w:val="00C93773"/>
    <w:rsid w:val="00C9435D"/>
    <w:rsid w:val="00C9517F"/>
    <w:rsid w:val="00C96741"/>
    <w:rsid w:val="00CA2D1B"/>
    <w:rsid w:val="00CA3B96"/>
    <w:rsid w:val="00CA4E62"/>
    <w:rsid w:val="00CA4F12"/>
    <w:rsid w:val="00CA54A7"/>
    <w:rsid w:val="00CA5741"/>
    <w:rsid w:val="00CA5A3F"/>
    <w:rsid w:val="00CA662A"/>
    <w:rsid w:val="00CA7AFD"/>
    <w:rsid w:val="00CA7C3C"/>
    <w:rsid w:val="00CB0189"/>
    <w:rsid w:val="00CB04B7"/>
    <w:rsid w:val="00CB0A1D"/>
    <w:rsid w:val="00CB0BA2"/>
    <w:rsid w:val="00CB0C62"/>
    <w:rsid w:val="00CB1644"/>
    <w:rsid w:val="00CB1A42"/>
    <w:rsid w:val="00CB1B0C"/>
    <w:rsid w:val="00CB2690"/>
    <w:rsid w:val="00CB2C0B"/>
    <w:rsid w:val="00CB4D8D"/>
    <w:rsid w:val="00CB517D"/>
    <w:rsid w:val="00CB609D"/>
    <w:rsid w:val="00CB6421"/>
    <w:rsid w:val="00CB70D5"/>
    <w:rsid w:val="00CB7C6F"/>
    <w:rsid w:val="00CC038D"/>
    <w:rsid w:val="00CC39FF"/>
    <w:rsid w:val="00CC3C2F"/>
    <w:rsid w:val="00CC4AC8"/>
    <w:rsid w:val="00CC5233"/>
    <w:rsid w:val="00CC5DE6"/>
    <w:rsid w:val="00CC6E4E"/>
    <w:rsid w:val="00CC6FE8"/>
    <w:rsid w:val="00CC7202"/>
    <w:rsid w:val="00CD061A"/>
    <w:rsid w:val="00CD2548"/>
    <w:rsid w:val="00CD2808"/>
    <w:rsid w:val="00CD28BF"/>
    <w:rsid w:val="00CD36D6"/>
    <w:rsid w:val="00CD4092"/>
    <w:rsid w:val="00CD4A20"/>
    <w:rsid w:val="00CD4DBF"/>
    <w:rsid w:val="00CD50A1"/>
    <w:rsid w:val="00CD519E"/>
    <w:rsid w:val="00CD54FB"/>
    <w:rsid w:val="00CD5671"/>
    <w:rsid w:val="00CD5BF0"/>
    <w:rsid w:val="00CD6EDF"/>
    <w:rsid w:val="00CD7FD9"/>
    <w:rsid w:val="00CE0C4F"/>
    <w:rsid w:val="00CE30EA"/>
    <w:rsid w:val="00CE7C84"/>
    <w:rsid w:val="00CF048A"/>
    <w:rsid w:val="00CF06BB"/>
    <w:rsid w:val="00CF0C7D"/>
    <w:rsid w:val="00CF11D3"/>
    <w:rsid w:val="00CF155A"/>
    <w:rsid w:val="00CF2903"/>
    <w:rsid w:val="00CF2947"/>
    <w:rsid w:val="00CF31E2"/>
    <w:rsid w:val="00CF3B7D"/>
    <w:rsid w:val="00CF44B1"/>
    <w:rsid w:val="00CF672B"/>
    <w:rsid w:val="00CF686F"/>
    <w:rsid w:val="00CF6AC8"/>
    <w:rsid w:val="00CF6E60"/>
    <w:rsid w:val="00CF7A51"/>
    <w:rsid w:val="00CF7BCA"/>
    <w:rsid w:val="00D000FE"/>
    <w:rsid w:val="00D004EA"/>
    <w:rsid w:val="00D008FD"/>
    <w:rsid w:val="00D0321C"/>
    <w:rsid w:val="00D035EC"/>
    <w:rsid w:val="00D0670F"/>
    <w:rsid w:val="00D06AB1"/>
    <w:rsid w:val="00D072ED"/>
    <w:rsid w:val="00D0755D"/>
    <w:rsid w:val="00D07A16"/>
    <w:rsid w:val="00D1067E"/>
    <w:rsid w:val="00D10F50"/>
    <w:rsid w:val="00D11272"/>
    <w:rsid w:val="00D11EC7"/>
    <w:rsid w:val="00D126F5"/>
    <w:rsid w:val="00D129F7"/>
    <w:rsid w:val="00D1489E"/>
    <w:rsid w:val="00D156F8"/>
    <w:rsid w:val="00D15D47"/>
    <w:rsid w:val="00D15FB7"/>
    <w:rsid w:val="00D17359"/>
    <w:rsid w:val="00D20737"/>
    <w:rsid w:val="00D21E81"/>
    <w:rsid w:val="00D223DE"/>
    <w:rsid w:val="00D2545F"/>
    <w:rsid w:val="00D256E5"/>
    <w:rsid w:val="00D25E37"/>
    <w:rsid w:val="00D25F8D"/>
    <w:rsid w:val="00D2661A"/>
    <w:rsid w:val="00D27582"/>
    <w:rsid w:val="00D30E14"/>
    <w:rsid w:val="00D3178D"/>
    <w:rsid w:val="00D317C5"/>
    <w:rsid w:val="00D32719"/>
    <w:rsid w:val="00D33333"/>
    <w:rsid w:val="00D34A20"/>
    <w:rsid w:val="00D352A2"/>
    <w:rsid w:val="00D40A83"/>
    <w:rsid w:val="00D4162B"/>
    <w:rsid w:val="00D4514F"/>
    <w:rsid w:val="00D451E2"/>
    <w:rsid w:val="00D4545E"/>
    <w:rsid w:val="00D45580"/>
    <w:rsid w:val="00D45D3E"/>
    <w:rsid w:val="00D45E89"/>
    <w:rsid w:val="00D45E8D"/>
    <w:rsid w:val="00D466AE"/>
    <w:rsid w:val="00D46862"/>
    <w:rsid w:val="00D4734F"/>
    <w:rsid w:val="00D51BF3"/>
    <w:rsid w:val="00D51EEA"/>
    <w:rsid w:val="00D52A97"/>
    <w:rsid w:val="00D54E1A"/>
    <w:rsid w:val="00D5505E"/>
    <w:rsid w:val="00D601DF"/>
    <w:rsid w:val="00D62800"/>
    <w:rsid w:val="00D62925"/>
    <w:rsid w:val="00D62F23"/>
    <w:rsid w:val="00D63276"/>
    <w:rsid w:val="00D63605"/>
    <w:rsid w:val="00D65B21"/>
    <w:rsid w:val="00D66846"/>
    <w:rsid w:val="00D66F1D"/>
    <w:rsid w:val="00D675FB"/>
    <w:rsid w:val="00D713AD"/>
    <w:rsid w:val="00D71F25"/>
    <w:rsid w:val="00D72490"/>
    <w:rsid w:val="00D76E3F"/>
    <w:rsid w:val="00D77031"/>
    <w:rsid w:val="00D8129A"/>
    <w:rsid w:val="00D81A2A"/>
    <w:rsid w:val="00D81F0F"/>
    <w:rsid w:val="00D842F3"/>
    <w:rsid w:val="00D84941"/>
    <w:rsid w:val="00D84FA1"/>
    <w:rsid w:val="00D851F0"/>
    <w:rsid w:val="00D86DB7"/>
    <w:rsid w:val="00D90277"/>
    <w:rsid w:val="00D90CCE"/>
    <w:rsid w:val="00D926D0"/>
    <w:rsid w:val="00D93030"/>
    <w:rsid w:val="00D94FEF"/>
    <w:rsid w:val="00D950E1"/>
    <w:rsid w:val="00D952A6"/>
    <w:rsid w:val="00D978DD"/>
    <w:rsid w:val="00D97AF0"/>
    <w:rsid w:val="00D97F99"/>
    <w:rsid w:val="00DA19E7"/>
    <w:rsid w:val="00DA1E08"/>
    <w:rsid w:val="00DA24F8"/>
    <w:rsid w:val="00DA28E8"/>
    <w:rsid w:val="00DA38D3"/>
    <w:rsid w:val="00DA3932"/>
    <w:rsid w:val="00DA64F8"/>
    <w:rsid w:val="00DA65C2"/>
    <w:rsid w:val="00DA6C15"/>
    <w:rsid w:val="00DA7370"/>
    <w:rsid w:val="00DB274D"/>
    <w:rsid w:val="00DB2758"/>
    <w:rsid w:val="00DB3113"/>
    <w:rsid w:val="00DB38EE"/>
    <w:rsid w:val="00DB40E8"/>
    <w:rsid w:val="00DB4821"/>
    <w:rsid w:val="00DB498B"/>
    <w:rsid w:val="00DB4FCD"/>
    <w:rsid w:val="00DB6104"/>
    <w:rsid w:val="00DB627C"/>
    <w:rsid w:val="00DB66CA"/>
    <w:rsid w:val="00DB6903"/>
    <w:rsid w:val="00DB6BCA"/>
    <w:rsid w:val="00DC0321"/>
    <w:rsid w:val="00DC2325"/>
    <w:rsid w:val="00DC28BE"/>
    <w:rsid w:val="00DC3067"/>
    <w:rsid w:val="00DC370B"/>
    <w:rsid w:val="00DC59A8"/>
    <w:rsid w:val="00DC5B90"/>
    <w:rsid w:val="00DC6162"/>
    <w:rsid w:val="00DD00F2"/>
    <w:rsid w:val="00DD00FF"/>
    <w:rsid w:val="00DD0619"/>
    <w:rsid w:val="00DD07FB"/>
    <w:rsid w:val="00DD0ED3"/>
    <w:rsid w:val="00DD1B57"/>
    <w:rsid w:val="00DD25C6"/>
    <w:rsid w:val="00DD32E7"/>
    <w:rsid w:val="00DD54B0"/>
    <w:rsid w:val="00DD57EE"/>
    <w:rsid w:val="00DD6BCC"/>
    <w:rsid w:val="00DD73E6"/>
    <w:rsid w:val="00DD7664"/>
    <w:rsid w:val="00DD7A22"/>
    <w:rsid w:val="00DE06B1"/>
    <w:rsid w:val="00DE0A4B"/>
    <w:rsid w:val="00DE1DE9"/>
    <w:rsid w:val="00DE1E28"/>
    <w:rsid w:val="00DE2410"/>
    <w:rsid w:val="00DE2939"/>
    <w:rsid w:val="00DE3589"/>
    <w:rsid w:val="00DE51F0"/>
    <w:rsid w:val="00DE6BC8"/>
    <w:rsid w:val="00DE6E81"/>
    <w:rsid w:val="00DE703F"/>
    <w:rsid w:val="00DE7595"/>
    <w:rsid w:val="00DF0AF7"/>
    <w:rsid w:val="00DF15BE"/>
    <w:rsid w:val="00DF1961"/>
    <w:rsid w:val="00DF3E5F"/>
    <w:rsid w:val="00DF44DE"/>
    <w:rsid w:val="00DF595E"/>
    <w:rsid w:val="00DF59EE"/>
    <w:rsid w:val="00E0011B"/>
    <w:rsid w:val="00E01138"/>
    <w:rsid w:val="00E01E53"/>
    <w:rsid w:val="00E02367"/>
    <w:rsid w:val="00E02DFB"/>
    <w:rsid w:val="00E030F9"/>
    <w:rsid w:val="00E0311A"/>
    <w:rsid w:val="00E03138"/>
    <w:rsid w:val="00E03F5D"/>
    <w:rsid w:val="00E0424E"/>
    <w:rsid w:val="00E04391"/>
    <w:rsid w:val="00E04B9F"/>
    <w:rsid w:val="00E06404"/>
    <w:rsid w:val="00E07543"/>
    <w:rsid w:val="00E07ECF"/>
    <w:rsid w:val="00E11A85"/>
    <w:rsid w:val="00E12495"/>
    <w:rsid w:val="00E12A3D"/>
    <w:rsid w:val="00E13FE5"/>
    <w:rsid w:val="00E14C35"/>
    <w:rsid w:val="00E1502E"/>
    <w:rsid w:val="00E15CCD"/>
    <w:rsid w:val="00E1602D"/>
    <w:rsid w:val="00E170DD"/>
    <w:rsid w:val="00E202EF"/>
    <w:rsid w:val="00E210B5"/>
    <w:rsid w:val="00E239B0"/>
    <w:rsid w:val="00E24CC1"/>
    <w:rsid w:val="00E2552F"/>
    <w:rsid w:val="00E25960"/>
    <w:rsid w:val="00E261CE"/>
    <w:rsid w:val="00E2693B"/>
    <w:rsid w:val="00E277F1"/>
    <w:rsid w:val="00E30262"/>
    <w:rsid w:val="00E30D8F"/>
    <w:rsid w:val="00E3137A"/>
    <w:rsid w:val="00E32313"/>
    <w:rsid w:val="00E32CCF"/>
    <w:rsid w:val="00E33AE0"/>
    <w:rsid w:val="00E34A98"/>
    <w:rsid w:val="00E35D1E"/>
    <w:rsid w:val="00E364F9"/>
    <w:rsid w:val="00E365FA"/>
    <w:rsid w:val="00E3787B"/>
    <w:rsid w:val="00E40C94"/>
    <w:rsid w:val="00E40CDB"/>
    <w:rsid w:val="00E43455"/>
    <w:rsid w:val="00E43D74"/>
    <w:rsid w:val="00E44A83"/>
    <w:rsid w:val="00E45D4D"/>
    <w:rsid w:val="00E46032"/>
    <w:rsid w:val="00E46917"/>
    <w:rsid w:val="00E502C1"/>
    <w:rsid w:val="00E502DD"/>
    <w:rsid w:val="00E509E4"/>
    <w:rsid w:val="00E50D3A"/>
    <w:rsid w:val="00E510AB"/>
    <w:rsid w:val="00E51387"/>
    <w:rsid w:val="00E51E68"/>
    <w:rsid w:val="00E52EF1"/>
    <w:rsid w:val="00E52EFD"/>
    <w:rsid w:val="00E53B52"/>
    <w:rsid w:val="00E5408A"/>
    <w:rsid w:val="00E55AEF"/>
    <w:rsid w:val="00E56800"/>
    <w:rsid w:val="00E56E25"/>
    <w:rsid w:val="00E57BBD"/>
    <w:rsid w:val="00E6095E"/>
    <w:rsid w:val="00E60BAF"/>
    <w:rsid w:val="00E60CD7"/>
    <w:rsid w:val="00E613F7"/>
    <w:rsid w:val="00E61E10"/>
    <w:rsid w:val="00E62636"/>
    <w:rsid w:val="00E62FF9"/>
    <w:rsid w:val="00E635D6"/>
    <w:rsid w:val="00E639BC"/>
    <w:rsid w:val="00E64A9B"/>
    <w:rsid w:val="00E64AB5"/>
    <w:rsid w:val="00E64D20"/>
    <w:rsid w:val="00E65056"/>
    <w:rsid w:val="00E664CC"/>
    <w:rsid w:val="00E6686D"/>
    <w:rsid w:val="00E67FE7"/>
    <w:rsid w:val="00E70388"/>
    <w:rsid w:val="00E709B4"/>
    <w:rsid w:val="00E70F92"/>
    <w:rsid w:val="00E71370"/>
    <w:rsid w:val="00E713F5"/>
    <w:rsid w:val="00E734D7"/>
    <w:rsid w:val="00E73792"/>
    <w:rsid w:val="00E74369"/>
    <w:rsid w:val="00E74A32"/>
    <w:rsid w:val="00E74C54"/>
    <w:rsid w:val="00E75017"/>
    <w:rsid w:val="00E755AD"/>
    <w:rsid w:val="00E75682"/>
    <w:rsid w:val="00E77A03"/>
    <w:rsid w:val="00E822E8"/>
    <w:rsid w:val="00E82554"/>
    <w:rsid w:val="00E82606"/>
    <w:rsid w:val="00E826E0"/>
    <w:rsid w:val="00E843E4"/>
    <w:rsid w:val="00E846C8"/>
    <w:rsid w:val="00E84957"/>
    <w:rsid w:val="00E84A55"/>
    <w:rsid w:val="00E85BFF"/>
    <w:rsid w:val="00E8637D"/>
    <w:rsid w:val="00E86E05"/>
    <w:rsid w:val="00E86F22"/>
    <w:rsid w:val="00E86F31"/>
    <w:rsid w:val="00E87AD6"/>
    <w:rsid w:val="00E90391"/>
    <w:rsid w:val="00E906C2"/>
    <w:rsid w:val="00E91E1D"/>
    <w:rsid w:val="00E9275D"/>
    <w:rsid w:val="00E9311F"/>
    <w:rsid w:val="00E934D1"/>
    <w:rsid w:val="00E94AF0"/>
    <w:rsid w:val="00E94DA7"/>
    <w:rsid w:val="00E95D13"/>
    <w:rsid w:val="00E95DD3"/>
    <w:rsid w:val="00E969D5"/>
    <w:rsid w:val="00E975F2"/>
    <w:rsid w:val="00EA018B"/>
    <w:rsid w:val="00EA0D0B"/>
    <w:rsid w:val="00EA176A"/>
    <w:rsid w:val="00EA2705"/>
    <w:rsid w:val="00EA2D62"/>
    <w:rsid w:val="00EA38D1"/>
    <w:rsid w:val="00EA3C3A"/>
    <w:rsid w:val="00EA3FDA"/>
    <w:rsid w:val="00EA5051"/>
    <w:rsid w:val="00EA58D1"/>
    <w:rsid w:val="00EA599C"/>
    <w:rsid w:val="00EA61BC"/>
    <w:rsid w:val="00EA681A"/>
    <w:rsid w:val="00EA72BF"/>
    <w:rsid w:val="00EA735B"/>
    <w:rsid w:val="00EB00DC"/>
    <w:rsid w:val="00EB0AFF"/>
    <w:rsid w:val="00EB1E69"/>
    <w:rsid w:val="00EB2086"/>
    <w:rsid w:val="00EB4008"/>
    <w:rsid w:val="00EB5520"/>
    <w:rsid w:val="00EB5EDF"/>
    <w:rsid w:val="00EB60FE"/>
    <w:rsid w:val="00EB633B"/>
    <w:rsid w:val="00EB74DB"/>
    <w:rsid w:val="00EC0C0B"/>
    <w:rsid w:val="00EC119E"/>
    <w:rsid w:val="00EC15FF"/>
    <w:rsid w:val="00EC2539"/>
    <w:rsid w:val="00EC5359"/>
    <w:rsid w:val="00EC562A"/>
    <w:rsid w:val="00EC5643"/>
    <w:rsid w:val="00EC608E"/>
    <w:rsid w:val="00EC792A"/>
    <w:rsid w:val="00ED0108"/>
    <w:rsid w:val="00ED067A"/>
    <w:rsid w:val="00ED2B50"/>
    <w:rsid w:val="00ED49CF"/>
    <w:rsid w:val="00EE0350"/>
    <w:rsid w:val="00EE0542"/>
    <w:rsid w:val="00EE0719"/>
    <w:rsid w:val="00EE0E80"/>
    <w:rsid w:val="00EE1210"/>
    <w:rsid w:val="00EE215C"/>
    <w:rsid w:val="00EE26B7"/>
    <w:rsid w:val="00EE38A0"/>
    <w:rsid w:val="00EE47CD"/>
    <w:rsid w:val="00EE613F"/>
    <w:rsid w:val="00EE626C"/>
    <w:rsid w:val="00EE7295"/>
    <w:rsid w:val="00EE72EB"/>
    <w:rsid w:val="00EE7562"/>
    <w:rsid w:val="00EE7869"/>
    <w:rsid w:val="00EE7FF2"/>
    <w:rsid w:val="00EF054A"/>
    <w:rsid w:val="00EF13D8"/>
    <w:rsid w:val="00EF3235"/>
    <w:rsid w:val="00EF4905"/>
    <w:rsid w:val="00EF5CEA"/>
    <w:rsid w:val="00EF5FB1"/>
    <w:rsid w:val="00EF6529"/>
    <w:rsid w:val="00EF7E72"/>
    <w:rsid w:val="00F004F6"/>
    <w:rsid w:val="00F02479"/>
    <w:rsid w:val="00F02E0B"/>
    <w:rsid w:val="00F048F7"/>
    <w:rsid w:val="00F05B12"/>
    <w:rsid w:val="00F06D37"/>
    <w:rsid w:val="00F073CD"/>
    <w:rsid w:val="00F07B9D"/>
    <w:rsid w:val="00F11586"/>
    <w:rsid w:val="00F1183B"/>
    <w:rsid w:val="00F11C9F"/>
    <w:rsid w:val="00F12263"/>
    <w:rsid w:val="00F13663"/>
    <w:rsid w:val="00F1409D"/>
    <w:rsid w:val="00F14214"/>
    <w:rsid w:val="00F146BD"/>
    <w:rsid w:val="00F157A9"/>
    <w:rsid w:val="00F17AA4"/>
    <w:rsid w:val="00F17AD2"/>
    <w:rsid w:val="00F2018C"/>
    <w:rsid w:val="00F231AE"/>
    <w:rsid w:val="00F24213"/>
    <w:rsid w:val="00F24244"/>
    <w:rsid w:val="00F25BB2"/>
    <w:rsid w:val="00F25BB6"/>
    <w:rsid w:val="00F26B7E"/>
    <w:rsid w:val="00F26B90"/>
    <w:rsid w:val="00F27A3B"/>
    <w:rsid w:val="00F27BFB"/>
    <w:rsid w:val="00F27D68"/>
    <w:rsid w:val="00F311A5"/>
    <w:rsid w:val="00F31DF7"/>
    <w:rsid w:val="00F32099"/>
    <w:rsid w:val="00F327DD"/>
    <w:rsid w:val="00F3327C"/>
    <w:rsid w:val="00F33817"/>
    <w:rsid w:val="00F36D4B"/>
    <w:rsid w:val="00F36E21"/>
    <w:rsid w:val="00F40457"/>
    <w:rsid w:val="00F41DE2"/>
    <w:rsid w:val="00F41E1D"/>
    <w:rsid w:val="00F420D5"/>
    <w:rsid w:val="00F436E2"/>
    <w:rsid w:val="00F451EA"/>
    <w:rsid w:val="00F45447"/>
    <w:rsid w:val="00F456C6"/>
    <w:rsid w:val="00F4577B"/>
    <w:rsid w:val="00F46496"/>
    <w:rsid w:val="00F474D0"/>
    <w:rsid w:val="00F50179"/>
    <w:rsid w:val="00F51E22"/>
    <w:rsid w:val="00F51F0B"/>
    <w:rsid w:val="00F53904"/>
    <w:rsid w:val="00F56511"/>
    <w:rsid w:val="00F614E1"/>
    <w:rsid w:val="00F618AD"/>
    <w:rsid w:val="00F6194E"/>
    <w:rsid w:val="00F61E6E"/>
    <w:rsid w:val="00F62068"/>
    <w:rsid w:val="00F623AC"/>
    <w:rsid w:val="00F639FA"/>
    <w:rsid w:val="00F6412A"/>
    <w:rsid w:val="00F641F8"/>
    <w:rsid w:val="00F65893"/>
    <w:rsid w:val="00F66A4A"/>
    <w:rsid w:val="00F66EB4"/>
    <w:rsid w:val="00F67F62"/>
    <w:rsid w:val="00F704DC"/>
    <w:rsid w:val="00F71E22"/>
    <w:rsid w:val="00F72142"/>
    <w:rsid w:val="00F72AE7"/>
    <w:rsid w:val="00F72D79"/>
    <w:rsid w:val="00F73D1C"/>
    <w:rsid w:val="00F740DC"/>
    <w:rsid w:val="00F76046"/>
    <w:rsid w:val="00F7612B"/>
    <w:rsid w:val="00F80BFA"/>
    <w:rsid w:val="00F8105D"/>
    <w:rsid w:val="00F814D5"/>
    <w:rsid w:val="00F83EB3"/>
    <w:rsid w:val="00F84370"/>
    <w:rsid w:val="00F84934"/>
    <w:rsid w:val="00F84FD0"/>
    <w:rsid w:val="00F859A8"/>
    <w:rsid w:val="00F9108B"/>
    <w:rsid w:val="00F91349"/>
    <w:rsid w:val="00F92CF7"/>
    <w:rsid w:val="00F93A8A"/>
    <w:rsid w:val="00F93D71"/>
    <w:rsid w:val="00F94152"/>
    <w:rsid w:val="00F9432A"/>
    <w:rsid w:val="00F94F80"/>
    <w:rsid w:val="00F95248"/>
    <w:rsid w:val="00F956A9"/>
    <w:rsid w:val="00F96264"/>
    <w:rsid w:val="00F963ED"/>
    <w:rsid w:val="00F964D8"/>
    <w:rsid w:val="00F966CF"/>
    <w:rsid w:val="00F96CAE"/>
    <w:rsid w:val="00F9738E"/>
    <w:rsid w:val="00F97C99"/>
    <w:rsid w:val="00FA12A6"/>
    <w:rsid w:val="00FA55E5"/>
    <w:rsid w:val="00FA662D"/>
    <w:rsid w:val="00FA73B1"/>
    <w:rsid w:val="00FB0CB9"/>
    <w:rsid w:val="00FB105C"/>
    <w:rsid w:val="00FB121B"/>
    <w:rsid w:val="00FB1C69"/>
    <w:rsid w:val="00FB1DF6"/>
    <w:rsid w:val="00FB2144"/>
    <w:rsid w:val="00FB2A7D"/>
    <w:rsid w:val="00FB2CD3"/>
    <w:rsid w:val="00FB45F1"/>
    <w:rsid w:val="00FB4A72"/>
    <w:rsid w:val="00FB54E8"/>
    <w:rsid w:val="00FB6282"/>
    <w:rsid w:val="00FB7054"/>
    <w:rsid w:val="00FC0560"/>
    <w:rsid w:val="00FC17B7"/>
    <w:rsid w:val="00FC2CB7"/>
    <w:rsid w:val="00FC4090"/>
    <w:rsid w:val="00FC4DFC"/>
    <w:rsid w:val="00FC55B4"/>
    <w:rsid w:val="00FC56B2"/>
    <w:rsid w:val="00FC653F"/>
    <w:rsid w:val="00FC6706"/>
    <w:rsid w:val="00FC6D65"/>
    <w:rsid w:val="00FC763A"/>
    <w:rsid w:val="00FD00E6"/>
    <w:rsid w:val="00FD09A1"/>
    <w:rsid w:val="00FD0DD6"/>
    <w:rsid w:val="00FD2A7C"/>
    <w:rsid w:val="00FD2CDC"/>
    <w:rsid w:val="00FD336D"/>
    <w:rsid w:val="00FD448E"/>
    <w:rsid w:val="00FD484D"/>
    <w:rsid w:val="00FD55CC"/>
    <w:rsid w:val="00FD59EB"/>
    <w:rsid w:val="00FD68C7"/>
    <w:rsid w:val="00FD7299"/>
    <w:rsid w:val="00FE0EE4"/>
    <w:rsid w:val="00FE1C71"/>
    <w:rsid w:val="00FE1FBE"/>
    <w:rsid w:val="00FE3156"/>
    <w:rsid w:val="00FE372B"/>
    <w:rsid w:val="00FE3901"/>
    <w:rsid w:val="00FE4990"/>
    <w:rsid w:val="00FE4BCE"/>
    <w:rsid w:val="00FE54AE"/>
    <w:rsid w:val="00FE576A"/>
    <w:rsid w:val="00FE61CF"/>
    <w:rsid w:val="00FE673B"/>
    <w:rsid w:val="00FE7E79"/>
    <w:rsid w:val="00FF0EA8"/>
    <w:rsid w:val="00FF2B06"/>
    <w:rsid w:val="00FF38F0"/>
    <w:rsid w:val="00FF3E7D"/>
    <w:rsid w:val="00FF4895"/>
    <w:rsid w:val="00FF5B99"/>
    <w:rsid w:val="00FF6C37"/>
    <w:rsid w:val="00FF7278"/>
    <w:rsid w:val="00FF730C"/>
    <w:rsid w:val="00FF73F4"/>
    <w:rsid w:val="00FF7CE4"/>
    <w:rsid w:val="00FF7E39"/>
    <w:rsid w:val="17963649"/>
    <w:rsid w:val="292639B4"/>
    <w:rsid w:val="3DEC2195"/>
    <w:rsid w:val="490C12F8"/>
    <w:rsid w:val="4EA17328"/>
    <w:rsid w:val="744A5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caption"/>
    <w:basedOn w:val="1"/>
    <w:next w:val="1"/>
    <w:unhideWhenUsed/>
    <w:qFormat/>
    <w:uiPriority w:val="35"/>
    <w:pPr>
      <w:adjustRightInd/>
      <w:spacing w:line="240" w:lineRule="auto"/>
    </w:pPr>
    <w:rPr>
      <w:rFonts w:eastAsia="黑体" w:asciiTheme="majorHAnsi" w:hAnsiTheme="majorHAnsi" w:cstheme="majorBidi"/>
      <w:sz w:val="20"/>
      <w:szCs w:val="20"/>
    </w:rPr>
  </w:style>
  <w:style w:type="paragraph" w:styleId="14">
    <w:name w:val="Body Text"/>
    <w:basedOn w:val="1"/>
    <w:link w:val="89"/>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Plain Text"/>
    <w:basedOn w:val="1"/>
    <w:link w:val="235"/>
    <w:qFormat/>
    <w:uiPriority w:val="0"/>
    <w:rPr>
      <w:rFonts w:ascii="宋体" w:hAnsi="Courier New"/>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Normal (Web)"/>
    <w:basedOn w:val="1"/>
    <w:unhideWhenUsed/>
    <w:qFormat/>
    <w:uiPriority w:val="99"/>
    <w:rPr>
      <w:sz w:val="24"/>
    </w:rPr>
  </w:style>
  <w:style w:type="paragraph" w:styleId="28">
    <w:name w:val="Title"/>
    <w:basedOn w:val="1"/>
    <w:link w:val="51"/>
    <w:qFormat/>
    <w:uiPriority w:val="0"/>
    <w:pPr>
      <w:spacing w:before="240" w:after="60"/>
      <w:jc w:val="center"/>
      <w:outlineLvl w:val="0"/>
    </w:pPr>
    <w:rPr>
      <w:rFonts w:ascii="Arial" w:hAnsi="Arial" w:cs="Arial"/>
      <w:b/>
      <w:bCs/>
      <w:sz w:val="32"/>
      <w:szCs w:val="32"/>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1 字符"/>
    <w:link w:val="2"/>
    <w:qFormat/>
    <w:uiPriority w:val="0"/>
    <w:rPr>
      <w:rFonts w:ascii="Times New Roman" w:hAnsi="Times New Roman" w:eastAsia="宋体" w:cs="Times New Roman"/>
      <w:b/>
      <w:bCs/>
      <w:kern w:val="44"/>
      <w:sz w:val="44"/>
      <w:szCs w:val="44"/>
    </w:rPr>
  </w:style>
  <w:style w:type="character" w:customStyle="1" w:styleId="39">
    <w:name w:val="标题 3 字符"/>
    <w:link w:val="4"/>
    <w:qFormat/>
    <w:uiPriority w:val="0"/>
    <w:rPr>
      <w:rFonts w:ascii="Times New Roman" w:hAnsi="Times New Roman" w:eastAsia="宋体" w:cs="Times New Roman"/>
      <w:b/>
      <w:bCs/>
      <w:sz w:val="32"/>
      <w:szCs w:val="32"/>
    </w:rPr>
  </w:style>
  <w:style w:type="character" w:customStyle="1" w:styleId="40">
    <w:name w:val="标题 4 字符"/>
    <w:link w:val="5"/>
    <w:qFormat/>
    <w:uiPriority w:val="0"/>
    <w:rPr>
      <w:rFonts w:ascii="Arial" w:hAnsi="Arial" w:eastAsia="黑体" w:cs="Times New Roman"/>
      <w:b/>
      <w:bCs/>
      <w:sz w:val="28"/>
      <w:szCs w:val="28"/>
    </w:rPr>
  </w:style>
  <w:style w:type="character" w:customStyle="1" w:styleId="41">
    <w:name w:val="标题 5 字符"/>
    <w:link w:val="6"/>
    <w:qFormat/>
    <w:uiPriority w:val="0"/>
    <w:rPr>
      <w:rFonts w:ascii="Times New Roman" w:hAnsi="Times New Roman" w:eastAsia="宋体" w:cs="Times New Roman"/>
      <w:b/>
      <w:bCs/>
      <w:sz w:val="28"/>
      <w:szCs w:val="28"/>
    </w:rPr>
  </w:style>
  <w:style w:type="character" w:customStyle="1" w:styleId="42">
    <w:name w:val="标题 6 字符"/>
    <w:link w:val="7"/>
    <w:qFormat/>
    <w:uiPriority w:val="0"/>
    <w:rPr>
      <w:rFonts w:ascii="Arial" w:hAnsi="Arial" w:eastAsia="黑体" w:cs="Times New Roman"/>
      <w:b/>
      <w:bCs/>
      <w:sz w:val="24"/>
      <w:szCs w:val="24"/>
    </w:rPr>
  </w:style>
  <w:style w:type="character" w:customStyle="1" w:styleId="43">
    <w:name w:val="标题 7 字符"/>
    <w:link w:val="8"/>
    <w:qFormat/>
    <w:uiPriority w:val="0"/>
    <w:rPr>
      <w:rFonts w:ascii="Times New Roman" w:hAnsi="Times New Roman" w:eastAsia="宋体" w:cs="Times New Roman"/>
      <w:b/>
      <w:bCs/>
      <w:sz w:val="24"/>
      <w:szCs w:val="24"/>
    </w:rPr>
  </w:style>
  <w:style w:type="character" w:customStyle="1" w:styleId="44">
    <w:name w:val="标题 8 字符"/>
    <w:link w:val="9"/>
    <w:qFormat/>
    <w:uiPriority w:val="0"/>
    <w:rPr>
      <w:rFonts w:ascii="Arial" w:hAnsi="Arial" w:eastAsia="黑体" w:cs="Times New Roman"/>
      <w:sz w:val="24"/>
      <w:szCs w:val="24"/>
    </w:rPr>
  </w:style>
  <w:style w:type="character" w:customStyle="1" w:styleId="45">
    <w:name w:val="标题 9 字符"/>
    <w:link w:val="10"/>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8"/>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ind w:left="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ind w:left="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1"/>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1"/>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232">
    <w:name w:val="List Paragraph"/>
    <w:basedOn w:val="1"/>
    <w:qFormat/>
    <w:uiPriority w:val="99"/>
    <w:pPr>
      <w:ind w:firstLine="420" w:firstLineChars="200"/>
    </w:pPr>
  </w:style>
  <w:style w:type="paragraph" w:customStyle="1" w:styleId="233">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4">
    <w:name w:val="一级条标题"/>
    <w:next w:val="233"/>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235">
    <w:name w:val="纯文本 字符"/>
    <w:basedOn w:val="31"/>
    <w:link w:val="17"/>
    <w:qFormat/>
    <w:uiPriority w:val="0"/>
    <w:rPr>
      <w:rFonts w:ascii="宋体" w:hAnsi="Courier New"/>
      <w:kern w:val="2"/>
      <w:sz w:val="21"/>
      <w:szCs w:val="21"/>
    </w:rPr>
  </w:style>
  <w:style w:type="paragraph" w:customStyle="1" w:styleId="236">
    <w:name w:val="修订1"/>
    <w:hidden/>
    <w:semiHidden/>
    <w:qFormat/>
    <w:uiPriority w:val="99"/>
    <w:rPr>
      <w:rFonts w:ascii="Calibri" w:hAnsi="Calibri" w:eastAsia="宋体" w:cs="Times New Roman"/>
      <w:kern w:val="2"/>
      <w:sz w:val="21"/>
      <w:szCs w:val="21"/>
      <w:lang w:val="en-US" w:eastAsia="zh-CN" w:bidi="ar-SA"/>
    </w:rPr>
  </w:style>
  <w:style w:type="paragraph" w:customStyle="1" w:styleId="237">
    <w:name w:val="图片"/>
    <w:basedOn w:val="1"/>
    <w:link w:val="238"/>
    <w:qFormat/>
    <w:uiPriority w:val="0"/>
    <w:pPr>
      <w:widowControl/>
      <w:spacing w:line="360" w:lineRule="auto"/>
      <w:ind w:firstLine="420" w:firstLineChars="200"/>
      <w:jc w:val="left"/>
    </w:pPr>
    <w:rPr>
      <w:rFonts w:ascii="Times New Roman" w:hAnsi="Times New Roman" w:eastAsia="黑体"/>
      <w:color w:val="000000"/>
      <w:kern w:val="0"/>
    </w:rPr>
  </w:style>
  <w:style w:type="character" w:customStyle="1" w:styleId="238">
    <w:name w:val="图片 字符"/>
    <w:basedOn w:val="31"/>
    <w:link w:val="237"/>
    <w:qFormat/>
    <w:uiPriority w:val="0"/>
    <w:rPr>
      <w:rFonts w:ascii="Times New Roman" w:hAnsi="Times New Roman" w:eastAsia="黑体"/>
      <w:color w:val="000000"/>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9.emf"/><Relationship Id="rId21" Type="http://schemas.openxmlformats.org/officeDocument/2006/relationships/package" Target="embeddings/Microsoft_Visio___1.vsdx"/><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DDF2970FC494303A22536CF31D48176"/>
        <w:style w:val=""/>
        <w:category>
          <w:name w:val="常规"/>
          <w:gallery w:val="placeholder"/>
        </w:category>
        <w:types>
          <w:type w:val="bbPlcHdr"/>
        </w:types>
        <w:behaviors>
          <w:behavior w:val="content"/>
        </w:behaviors>
        <w:description w:val=""/>
        <w:guid w:val="{AD61B321-4C7A-4156-BB7E-1A1BEEAFC6D2}"/>
      </w:docPartPr>
      <w:docPartBody>
        <w:p w14:paraId="78D5EC06">
          <w:pPr>
            <w:pStyle w:val="5"/>
            <w:rPr>
              <w:rFonts w:hint="eastAsia"/>
            </w:rPr>
          </w:pPr>
          <w:r>
            <w:rPr>
              <w:rStyle w:val="4"/>
              <w:rFonts w:hint="eastAsia"/>
            </w:rPr>
            <w:t>单击或点击此处输入文字。</w:t>
          </w:r>
        </w:p>
      </w:docPartBody>
    </w:docPart>
    <w:docPart>
      <w:docPartPr>
        <w:name w:val="8EDD782B0A554986A46D582A31504B74"/>
        <w:style w:val=""/>
        <w:category>
          <w:name w:val="常规"/>
          <w:gallery w:val="placeholder"/>
        </w:category>
        <w:types>
          <w:type w:val="bbPlcHdr"/>
        </w:types>
        <w:behaviors>
          <w:behavior w:val="content"/>
        </w:behaviors>
        <w:description w:val=""/>
        <w:guid w:val="{F7AE04DB-4D43-4B43-B84B-4119E20E02AC}"/>
      </w:docPartPr>
      <w:docPartBody>
        <w:p w14:paraId="50F7BB6E">
          <w:pPr>
            <w:pStyle w:val="6"/>
            <w:rPr>
              <w:rFonts w:hint="eastAsia"/>
            </w:rPr>
          </w:pPr>
          <w:r>
            <w:rPr>
              <w:rStyle w:val="4"/>
              <w:rFonts w:hint="eastAsia"/>
            </w:rPr>
            <w:t>选择一项。</w:t>
          </w:r>
        </w:p>
      </w:docPartBody>
    </w:docPart>
    <w:docPart>
      <w:docPartPr>
        <w:name w:val="4EA46D2FB41D4CCEB75B973A1F63EC70"/>
        <w:style w:val=""/>
        <w:category>
          <w:name w:val="常规"/>
          <w:gallery w:val="placeholder"/>
        </w:category>
        <w:types>
          <w:type w:val="bbPlcHdr"/>
        </w:types>
        <w:behaviors>
          <w:behavior w:val="content"/>
        </w:behaviors>
        <w:description w:val=""/>
        <w:guid w:val="{FD69161D-B1D0-431B-B40E-3575524D1C37}"/>
      </w:docPartPr>
      <w:docPartBody>
        <w:p w14:paraId="25D92492">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186"/>
    <w:rsid w:val="00007ABB"/>
    <w:rsid w:val="00030211"/>
    <w:rsid w:val="00034BEF"/>
    <w:rsid w:val="00070082"/>
    <w:rsid w:val="00076F31"/>
    <w:rsid w:val="0008398C"/>
    <w:rsid w:val="000B3D96"/>
    <w:rsid w:val="000B7D9F"/>
    <w:rsid w:val="000C3D25"/>
    <w:rsid w:val="000E7742"/>
    <w:rsid w:val="000F3974"/>
    <w:rsid w:val="00106A5C"/>
    <w:rsid w:val="00120A72"/>
    <w:rsid w:val="001309E9"/>
    <w:rsid w:val="0013676E"/>
    <w:rsid w:val="00156F47"/>
    <w:rsid w:val="00173CCD"/>
    <w:rsid w:val="00175784"/>
    <w:rsid w:val="00186654"/>
    <w:rsid w:val="001932F6"/>
    <w:rsid w:val="001A2DD3"/>
    <w:rsid w:val="001A645B"/>
    <w:rsid w:val="001B2DCA"/>
    <w:rsid w:val="001C65A8"/>
    <w:rsid w:val="001D5AD0"/>
    <w:rsid w:val="001E5176"/>
    <w:rsid w:val="001F2062"/>
    <w:rsid w:val="00202D41"/>
    <w:rsid w:val="002304FC"/>
    <w:rsid w:val="00231D4A"/>
    <w:rsid w:val="002339BF"/>
    <w:rsid w:val="0025045A"/>
    <w:rsid w:val="00266793"/>
    <w:rsid w:val="00280ED6"/>
    <w:rsid w:val="00290E93"/>
    <w:rsid w:val="002A54EF"/>
    <w:rsid w:val="002C6805"/>
    <w:rsid w:val="002C6A07"/>
    <w:rsid w:val="002E00EA"/>
    <w:rsid w:val="002F601E"/>
    <w:rsid w:val="00306C5C"/>
    <w:rsid w:val="00312594"/>
    <w:rsid w:val="00331D39"/>
    <w:rsid w:val="00331F8E"/>
    <w:rsid w:val="00343B4B"/>
    <w:rsid w:val="00374A85"/>
    <w:rsid w:val="00380F63"/>
    <w:rsid w:val="00382C8D"/>
    <w:rsid w:val="0038345E"/>
    <w:rsid w:val="00392060"/>
    <w:rsid w:val="003A0E8F"/>
    <w:rsid w:val="003A7469"/>
    <w:rsid w:val="003B0E37"/>
    <w:rsid w:val="003D4BAE"/>
    <w:rsid w:val="003D60D8"/>
    <w:rsid w:val="00426C58"/>
    <w:rsid w:val="004511ED"/>
    <w:rsid w:val="00464278"/>
    <w:rsid w:val="004848E1"/>
    <w:rsid w:val="00496A6F"/>
    <w:rsid w:val="00496B3E"/>
    <w:rsid w:val="004A6239"/>
    <w:rsid w:val="004B0722"/>
    <w:rsid w:val="004B3352"/>
    <w:rsid w:val="004C6527"/>
    <w:rsid w:val="004E0C00"/>
    <w:rsid w:val="004F5DCB"/>
    <w:rsid w:val="004F5E4A"/>
    <w:rsid w:val="005074FB"/>
    <w:rsid w:val="00510EAA"/>
    <w:rsid w:val="005140A5"/>
    <w:rsid w:val="00514ADC"/>
    <w:rsid w:val="005172F1"/>
    <w:rsid w:val="005228E7"/>
    <w:rsid w:val="00536058"/>
    <w:rsid w:val="00540793"/>
    <w:rsid w:val="00540DC6"/>
    <w:rsid w:val="005459D9"/>
    <w:rsid w:val="00552257"/>
    <w:rsid w:val="005630EB"/>
    <w:rsid w:val="00566E8B"/>
    <w:rsid w:val="00582B40"/>
    <w:rsid w:val="00585256"/>
    <w:rsid w:val="00597544"/>
    <w:rsid w:val="005C6954"/>
    <w:rsid w:val="005D4210"/>
    <w:rsid w:val="005F5C78"/>
    <w:rsid w:val="00614A08"/>
    <w:rsid w:val="00614D39"/>
    <w:rsid w:val="00626557"/>
    <w:rsid w:val="00646EE9"/>
    <w:rsid w:val="0065403C"/>
    <w:rsid w:val="00671EA3"/>
    <w:rsid w:val="0067442B"/>
    <w:rsid w:val="006B6E50"/>
    <w:rsid w:val="006C3F40"/>
    <w:rsid w:val="006C5772"/>
    <w:rsid w:val="006E5CAC"/>
    <w:rsid w:val="0071028E"/>
    <w:rsid w:val="00726326"/>
    <w:rsid w:val="007271B8"/>
    <w:rsid w:val="00734D46"/>
    <w:rsid w:val="00735533"/>
    <w:rsid w:val="007366EB"/>
    <w:rsid w:val="00743345"/>
    <w:rsid w:val="007546DC"/>
    <w:rsid w:val="00765D43"/>
    <w:rsid w:val="00781DF1"/>
    <w:rsid w:val="00786AB1"/>
    <w:rsid w:val="007925D9"/>
    <w:rsid w:val="007A26C6"/>
    <w:rsid w:val="007D067F"/>
    <w:rsid w:val="007D0D5B"/>
    <w:rsid w:val="007E1D32"/>
    <w:rsid w:val="007F60ED"/>
    <w:rsid w:val="0081190E"/>
    <w:rsid w:val="00817D48"/>
    <w:rsid w:val="008275EC"/>
    <w:rsid w:val="00843F63"/>
    <w:rsid w:val="008443AB"/>
    <w:rsid w:val="008503B6"/>
    <w:rsid w:val="008560F3"/>
    <w:rsid w:val="008627F6"/>
    <w:rsid w:val="008870F3"/>
    <w:rsid w:val="0088752D"/>
    <w:rsid w:val="008901F3"/>
    <w:rsid w:val="008A101E"/>
    <w:rsid w:val="008B3578"/>
    <w:rsid w:val="008F7FAC"/>
    <w:rsid w:val="0090279B"/>
    <w:rsid w:val="009134CE"/>
    <w:rsid w:val="00915741"/>
    <w:rsid w:val="00917D39"/>
    <w:rsid w:val="00926C8E"/>
    <w:rsid w:val="00943097"/>
    <w:rsid w:val="00951326"/>
    <w:rsid w:val="009542C9"/>
    <w:rsid w:val="00966FEE"/>
    <w:rsid w:val="009A0DED"/>
    <w:rsid w:val="009A60A8"/>
    <w:rsid w:val="009A73BF"/>
    <w:rsid w:val="009C4656"/>
    <w:rsid w:val="009C626D"/>
    <w:rsid w:val="009D03E1"/>
    <w:rsid w:val="009F3CC1"/>
    <w:rsid w:val="009F533D"/>
    <w:rsid w:val="00A132BB"/>
    <w:rsid w:val="00A208CB"/>
    <w:rsid w:val="00A22AF2"/>
    <w:rsid w:val="00A234EC"/>
    <w:rsid w:val="00A55614"/>
    <w:rsid w:val="00A665D3"/>
    <w:rsid w:val="00A668A3"/>
    <w:rsid w:val="00A831A8"/>
    <w:rsid w:val="00A925D4"/>
    <w:rsid w:val="00AB0FAB"/>
    <w:rsid w:val="00AB192E"/>
    <w:rsid w:val="00AC21AD"/>
    <w:rsid w:val="00AE4EE6"/>
    <w:rsid w:val="00B021EB"/>
    <w:rsid w:val="00B05E76"/>
    <w:rsid w:val="00B10948"/>
    <w:rsid w:val="00B231D6"/>
    <w:rsid w:val="00B24685"/>
    <w:rsid w:val="00B319C6"/>
    <w:rsid w:val="00B46490"/>
    <w:rsid w:val="00B7058D"/>
    <w:rsid w:val="00B73C22"/>
    <w:rsid w:val="00B833BB"/>
    <w:rsid w:val="00B96755"/>
    <w:rsid w:val="00BA3464"/>
    <w:rsid w:val="00BD7D73"/>
    <w:rsid w:val="00BE337A"/>
    <w:rsid w:val="00BE690E"/>
    <w:rsid w:val="00C011BC"/>
    <w:rsid w:val="00C22198"/>
    <w:rsid w:val="00C60C38"/>
    <w:rsid w:val="00C626D3"/>
    <w:rsid w:val="00C62D59"/>
    <w:rsid w:val="00C859BB"/>
    <w:rsid w:val="00CA7186"/>
    <w:rsid w:val="00CB3CD7"/>
    <w:rsid w:val="00CC0B63"/>
    <w:rsid w:val="00CC6206"/>
    <w:rsid w:val="00CD0F2C"/>
    <w:rsid w:val="00CD342E"/>
    <w:rsid w:val="00CE14B5"/>
    <w:rsid w:val="00CF1D46"/>
    <w:rsid w:val="00CF1D95"/>
    <w:rsid w:val="00CF7458"/>
    <w:rsid w:val="00D0283D"/>
    <w:rsid w:val="00D0633B"/>
    <w:rsid w:val="00D15D47"/>
    <w:rsid w:val="00D17359"/>
    <w:rsid w:val="00D234A4"/>
    <w:rsid w:val="00D303B3"/>
    <w:rsid w:val="00D42EE2"/>
    <w:rsid w:val="00D62F23"/>
    <w:rsid w:val="00D7080B"/>
    <w:rsid w:val="00D713AD"/>
    <w:rsid w:val="00DD272B"/>
    <w:rsid w:val="00DE6BC8"/>
    <w:rsid w:val="00DF347D"/>
    <w:rsid w:val="00E111E9"/>
    <w:rsid w:val="00E1575D"/>
    <w:rsid w:val="00E40CDB"/>
    <w:rsid w:val="00E55E8B"/>
    <w:rsid w:val="00E613F7"/>
    <w:rsid w:val="00E62DAE"/>
    <w:rsid w:val="00EC6297"/>
    <w:rsid w:val="00EC64B6"/>
    <w:rsid w:val="00EE2400"/>
    <w:rsid w:val="00EE768F"/>
    <w:rsid w:val="00EE79B2"/>
    <w:rsid w:val="00F078CB"/>
    <w:rsid w:val="00F11DFC"/>
    <w:rsid w:val="00F24213"/>
    <w:rsid w:val="00F3139E"/>
    <w:rsid w:val="00F33636"/>
    <w:rsid w:val="00F63BEC"/>
    <w:rsid w:val="00F72A54"/>
    <w:rsid w:val="00F767F3"/>
    <w:rsid w:val="00F94F80"/>
    <w:rsid w:val="00FA5128"/>
    <w:rsid w:val="00FE1C71"/>
    <w:rsid w:val="00FF0EA8"/>
    <w:rsid w:val="00FF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3DDF2970FC494303A22536CF31D481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EDD782B0A554986A46D582A31504B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EA46D2FB41D4CCEB75B973A1F63EC70"/>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17</Pages>
  <Words>4295</Words>
  <Characters>5249</Characters>
  <Lines>67</Lines>
  <Paragraphs>19</Paragraphs>
  <TotalTime>81</TotalTime>
  <ScaleCrop>false</ScaleCrop>
  <LinksUpToDate>false</LinksUpToDate>
  <CharactersWithSpaces>5594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2022-05-30T17:55:00Z</dcterms:created>
  <dc:creator>杨燕梅</dc:creator>
  <dc:description>&lt;config cover="true" show_menu="true" version="1.0.0" doctype="SDKXY"&gt;_x000d_
&lt;/config&gt;</dc:description>
  <cp:lastModifiedBy>杨燕梅</cp:lastModifiedBy>
  <cp:lastPrinted>2021-02-02T07:44:00Z</cp:lastPrinted>
  <dcterms:modified xsi:type="dcterms:W3CDTF">2024-12-30T00:49:51Z</dcterms:modified>
  <dc:title>国家标准</dc:title>
  <cp:revision>1663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2052-12.1.0.19770</vt:lpwstr>
  </property>
  <property fmtid="{D5CDD505-2E9C-101B-9397-08002B2CF9AE}" pid="15" name="ICV">
    <vt:lpwstr>3D36FB30152C4A7DA81ED2343FFA286C_13</vt:lpwstr>
  </property>
  <property fmtid="{D5CDD505-2E9C-101B-9397-08002B2CF9AE}" pid="16" name="KSOTemplateDocerSaveRecord">
    <vt:lpwstr>eyJoZGlkIjoiMTU1NTQzNThkYjRiZjE5MjFiMmE1MjEwYWE4OTFlZGEiLCJ1c2VySWQiOiI2MDcwNjkwNzEifQ==</vt:lpwstr>
  </property>
</Properties>
</file>