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F54" w:rsidRDefault="00736F54" w:rsidP="00736F54">
      <w:pPr>
        <w:pStyle w:val="afffffc"/>
        <w:framePr w:wrap="around"/>
      </w:pPr>
      <w:bookmarkStart w:id="0" w:name="OLE_LINK5"/>
      <w:r w:rsidRPr="00736F54">
        <w:rPr>
          <w:rFonts w:ascii="Times New Roman"/>
        </w:rPr>
        <w:t>ICS</w:t>
      </w:r>
      <w:r w:rsidR="00250572">
        <w:t xml:space="preserve"> </w:t>
      </w:r>
      <w:r w:rsidR="00250572">
        <w:rPr>
          <w:rFonts w:hint="eastAsia"/>
        </w:rPr>
        <w:t>35.240.80</w:t>
      </w:r>
    </w:p>
    <w:bookmarkStart w:id="1" w:name="WXFLH"/>
    <w:bookmarkEnd w:id="0"/>
    <w:p w:rsidR="00736F54" w:rsidRDefault="0074216D" w:rsidP="00736F54">
      <w:pPr>
        <w:pStyle w:val="afffffc"/>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736F54">
        <w:instrText xml:space="preserve"> FORMTEXT </w:instrText>
      </w:r>
      <w:r>
        <w:fldChar w:fldCharType="separate"/>
      </w:r>
      <w:r w:rsidR="00736F54">
        <w:rPr>
          <w:rFonts w:hint="eastAsia"/>
          <w:noProof/>
        </w:rPr>
        <w:t>点击此处添加中国标准文献分类号</w:t>
      </w:r>
      <w:r>
        <w:fldChar w:fldCharType="end"/>
      </w:r>
      <w:bookmarkEnd w:id="1"/>
    </w:p>
    <w:p w:rsidR="00736F54" w:rsidRDefault="00893E9B" w:rsidP="00736F54">
      <w:pPr>
        <w:pStyle w:val="affb"/>
        <w:framePr w:wrap="around"/>
      </w:pPr>
      <w:r>
        <w:rPr>
          <w:noProof/>
        </w:rPr>
        <w:drawing>
          <wp:inline distT="0" distB="0" distL="0" distR="0">
            <wp:extent cx="1440815" cy="716915"/>
            <wp:effectExtent l="0" t="0" r="6985" b="6985"/>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0815" cy="716915"/>
                    </a:xfrm>
                    <a:prstGeom prst="rect">
                      <a:avLst/>
                    </a:prstGeom>
                    <a:noFill/>
                    <a:ln>
                      <a:noFill/>
                    </a:ln>
                  </pic:spPr>
                </pic:pic>
              </a:graphicData>
            </a:graphic>
          </wp:inline>
        </w:drawing>
      </w:r>
    </w:p>
    <w:p w:rsidR="00736F54" w:rsidRDefault="00736F54" w:rsidP="00736F54">
      <w:pPr>
        <w:pStyle w:val="affc"/>
        <w:framePr w:wrap="around"/>
      </w:pPr>
      <w:r>
        <w:rPr>
          <w:rFonts w:hint="eastAsia"/>
        </w:rPr>
        <w:t>中华人民共和国国家标准</w:t>
      </w:r>
    </w:p>
    <w:p w:rsidR="00736F54" w:rsidRDefault="00736F54" w:rsidP="00736F54">
      <w:pPr>
        <w:pStyle w:val="20"/>
        <w:framePr w:wrap="around"/>
      </w:pPr>
      <w:r w:rsidRPr="00736F54">
        <w:rPr>
          <w:rFonts w:ascii="Times New Roman"/>
        </w:rPr>
        <w:t>GB/T</w:t>
      </w:r>
      <w:r>
        <w:rPr>
          <w:rFonts w:ascii="Times New Roman"/>
        </w:rPr>
        <w:t xml:space="preserve"> </w:t>
      </w:r>
      <w:bookmarkStart w:id="2" w:name="StdNo1"/>
      <w:r w:rsidR="0074216D">
        <w:fldChar w:fldCharType="begin">
          <w:ffData>
            <w:name w:val="StdNo1"/>
            <w:enabled/>
            <w:calcOnExit w:val="0"/>
            <w:textInput>
              <w:default w:val="XXXXX"/>
            </w:textInput>
          </w:ffData>
        </w:fldChar>
      </w:r>
      <w:r>
        <w:instrText xml:space="preserve"> FORMTEXT </w:instrText>
      </w:r>
      <w:r w:rsidR="0074216D">
        <w:fldChar w:fldCharType="separate"/>
      </w:r>
      <w:r>
        <w:rPr>
          <w:noProof/>
        </w:rPr>
        <w:t>XXXXX</w:t>
      </w:r>
      <w:r w:rsidR="0074216D">
        <w:fldChar w:fldCharType="end"/>
      </w:r>
      <w:bookmarkEnd w:id="2"/>
      <w:r>
        <w:t>—</w:t>
      </w:r>
      <w:bookmarkStart w:id="3" w:name="StdNo2"/>
      <w:r w:rsidR="0074216D">
        <w:fldChar w:fldCharType="begin">
          <w:ffData>
            <w:name w:val="StdNo2"/>
            <w:enabled/>
            <w:calcOnExit w:val="0"/>
            <w:textInput>
              <w:default w:val="XXXX"/>
              <w:maxLength w:val="4"/>
            </w:textInput>
          </w:ffData>
        </w:fldChar>
      </w:r>
      <w:r>
        <w:instrText xml:space="preserve"> FORMTEXT </w:instrText>
      </w:r>
      <w:r w:rsidR="0074216D">
        <w:fldChar w:fldCharType="separate"/>
      </w:r>
      <w:r>
        <w:rPr>
          <w:noProof/>
        </w:rPr>
        <w:t>XXXX</w:t>
      </w:r>
      <w:r w:rsidR="0074216D">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356"/>
      </w:tblGrid>
      <w:tr w:rsidR="00736F54" w:rsidTr="008E345B">
        <w:tc>
          <w:tcPr>
            <w:tcW w:w="9356" w:type="dxa"/>
            <w:tcBorders>
              <w:top w:val="nil"/>
              <w:left w:val="nil"/>
              <w:bottom w:val="nil"/>
              <w:right w:val="nil"/>
            </w:tcBorders>
            <w:shd w:val="clear" w:color="auto" w:fill="auto"/>
          </w:tcPr>
          <w:p w:rsidR="00736F54" w:rsidRDefault="0074216D" w:rsidP="00E538AC">
            <w:pPr>
              <w:pStyle w:val="afff6"/>
              <w:framePr w:wrap="around"/>
            </w:pPr>
            <w:bookmarkStart w:id="4" w:name="DT"/>
            <w:r>
              <w:rPr>
                <w:noProof/>
              </w:rPr>
              <w:pict>
                <v:rect id="DT" o:spid="_x0000_s1026" style="position:absolute;left:0;text-align:left;margin-left:372.8pt;margin-top:2.7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" stroked="f"/>
              </w:pict>
            </w:r>
            <w:r>
              <w:fldChar w:fldCharType="begin">
                <w:ffData>
                  <w:name w:val="DT"/>
                  <w:enabled/>
                  <w:calcOnExit w:val="0"/>
                  <w:textInput/>
                </w:ffData>
              </w:fldChar>
            </w:r>
            <w:r w:rsidR="00736F54">
              <w:instrText xml:space="preserve"> FORMTEXT </w:instrText>
            </w:r>
            <w:r>
              <w:fldChar w:fldCharType="separate"/>
            </w:r>
            <w:r w:rsidR="00E538AC">
              <w:rPr>
                <w:rFonts w:hint="eastAsia"/>
              </w:rPr>
              <w:t>(</w:t>
            </w:r>
            <w:r w:rsidR="00E538AC">
              <w:rPr>
                <w:rFonts w:hint="eastAsia"/>
                <w:noProof/>
              </w:rPr>
              <w:t>MOD ISO/TS 17938:2014)</w:t>
            </w:r>
            <w:r>
              <w:fldChar w:fldCharType="end"/>
            </w:r>
            <w:bookmarkEnd w:id="4"/>
          </w:p>
        </w:tc>
      </w:tr>
    </w:tbl>
    <w:p w:rsidR="00736F54" w:rsidRDefault="00736F54" w:rsidP="00736F54">
      <w:pPr>
        <w:pStyle w:val="20"/>
        <w:framePr w:wrap="around"/>
      </w:pPr>
    </w:p>
    <w:p w:rsidR="00736F54" w:rsidRDefault="00736F54" w:rsidP="00736F54">
      <w:pPr>
        <w:pStyle w:val="20"/>
        <w:framePr w:wrap="around"/>
      </w:pPr>
    </w:p>
    <w:bookmarkStart w:id="5" w:name="StdName"/>
    <w:p w:rsidR="00736F54" w:rsidRDefault="0074216D" w:rsidP="00736F54">
      <w:pPr>
        <w:pStyle w:val="afff7"/>
        <w:framePr w:wrap="around"/>
      </w:pPr>
      <w:r>
        <w:fldChar w:fldCharType="begin">
          <w:ffData>
            <w:name w:val="StdName"/>
            <w:enabled/>
            <w:calcOnExit w:val="0"/>
            <w:textInput>
              <w:default w:val="点击此处添加标准名称"/>
            </w:textInput>
          </w:ffData>
        </w:fldChar>
      </w:r>
      <w:r w:rsidR="00736F54">
        <w:instrText xml:space="preserve"> FORMTEXT </w:instrText>
      </w:r>
      <w:r>
        <w:fldChar w:fldCharType="separate"/>
      </w:r>
      <w:r w:rsidR="00736F54">
        <w:rPr>
          <w:rFonts w:hint="eastAsia"/>
        </w:rPr>
        <w:t>健康信息学</w:t>
      </w:r>
      <w:r w:rsidR="00882A0D">
        <w:rPr>
          <w:rFonts w:hint="eastAsia"/>
        </w:rPr>
        <w:t xml:space="preserve"> </w:t>
      </w:r>
      <w:r w:rsidR="00736F54">
        <w:rPr>
          <w:rFonts w:hint="eastAsia"/>
        </w:rPr>
        <w:t>中医药学语言系统语义网络框架</w:t>
      </w:r>
      <w:r>
        <w:fldChar w:fldCharType="end"/>
      </w:r>
      <w:bookmarkEnd w:id="5"/>
    </w:p>
    <w:bookmarkStart w:id="6" w:name="StdEnglishName"/>
    <w:p w:rsidR="00736F54" w:rsidRDefault="0074216D" w:rsidP="00736F54">
      <w:pPr>
        <w:pStyle w:val="afff8"/>
        <w:framePr w:wrap="around"/>
      </w:pPr>
      <w:r>
        <w:fldChar w:fldCharType="begin">
          <w:ffData>
            <w:name w:val="StdEnglishName"/>
            <w:enabled/>
            <w:calcOnExit w:val="0"/>
            <w:textInput>
              <w:default w:val="点击此处添加标准英文译名"/>
            </w:textInput>
          </w:ffData>
        </w:fldChar>
      </w:r>
      <w:r w:rsidR="00736F54">
        <w:instrText xml:space="preserve"> FORMTEXT </w:instrText>
      </w:r>
      <w:r>
        <w:fldChar w:fldCharType="separate"/>
      </w:r>
      <w:r w:rsidR="00736F54">
        <w:t>Health informatics — Semantic</w:t>
      </w:r>
      <w:r w:rsidR="00736F54">
        <w:rPr>
          <w:rFonts w:hint="eastAsia"/>
        </w:rPr>
        <w:t xml:space="preserve"> </w:t>
      </w:r>
      <w:r w:rsidR="00736F54">
        <w:t>network framework of traditional</w:t>
      </w:r>
      <w:r w:rsidR="00736F54">
        <w:rPr>
          <w:rFonts w:hint="eastAsia"/>
        </w:rPr>
        <w:t xml:space="preserve"> </w:t>
      </w:r>
      <w:r w:rsidR="00736F54">
        <w:t>Chinese medicine language system</w:t>
      </w:r>
      <w:r>
        <w:fldChar w:fldCharType="end"/>
      </w:r>
      <w:bookmarkEnd w:id="6"/>
    </w:p>
    <w:bookmarkStart w:id="7" w:name="YZBS"/>
    <w:p w:rsidR="00736F54" w:rsidRPr="00736F54" w:rsidRDefault="0074216D" w:rsidP="00736F54">
      <w:pPr>
        <w:pStyle w:val="afff9"/>
        <w:framePr w:wrap="around"/>
      </w:pPr>
      <w:r>
        <w:fldChar w:fldCharType="begin">
          <w:ffData>
            <w:name w:val="YZBS"/>
            <w:enabled/>
            <w:calcOnExit w:val="0"/>
            <w:textInput>
              <w:default w:val="点击此处添加与国际标准一致性程度的标识"/>
            </w:textInput>
          </w:ffData>
        </w:fldChar>
      </w:r>
      <w:r w:rsidR="00736F54">
        <w:instrText xml:space="preserve"> FORMTEXT </w:instrText>
      </w:r>
      <w:r>
        <w:fldChar w:fldCharType="separate"/>
      </w:r>
      <w:r w:rsidR="00882A0D">
        <w:rPr>
          <w:rFonts w:hint="eastAsia"/>
        </w:rPr>
        <w:t>(ISO/TS 17938:2014,MOD)</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5"/>
      </w:tblGrid>
      <w:tr w:rsidR="00736F54" w:rsidTr="008E345B">
        <w:tc>
          <w:tcPr>
            <w:tcW w:w="9855" w:type="dxa"/>
            <w:tcBorders>
              <w:top w:val="nil"/>
              <w:left w:val="nil"/>
              <w:bottom w:val="nil"/>
              <w:right w:val="nil"/>
            </w:tcBorders>
            <w:shd w:val="clear" w:color="auto" w:fill="auto"/>
          </w:tcPr>
          <w:p w:rsidR="00736F54" w:rsidRDefault="0074216D" w:rsidP="008E345B">
            <w:pPr>
              <w:pStyle w:val="afffa"/>
              <w:framePr w:wrap="around"/>
            </w:pPr>
            <w:r>
              <w:rPr>
                <w:noProof/>
              </w:rPr>
              <w:pict>
                <v:rect id="RQ" o:spid="_x0000_s1032" style="position:absolute;left:0;text-align:left;margin-left:173.3pt;margin-top:45.15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" stroked="f">
                  <w10:anchorlock/>
                </v:rect>
              </w:pict>
            </w:r>
            <w:r>
              <w:rPr>
                <w:noProof/>
              </w:rPr>
              <w:pict>
                <v:rect id="LB" o:spid="_x0000_s1031" style="position:absolute;left:0;text-align:left;margin-left:193.3pt;margin-top:20.15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" stroked="f"/>
              </w:pict>
            </w:r>
            <w:r>
              <w:fldChar w:fldCharType="begin">
                <w:ffData>
                  <w:name w:val="LB"/>
                  <w:enabled/>
                  <w:calcOnExit w:val="0"/>
                  <w:ddList>
                    <w:result w:val="2"/>
                    <w:listEntry w:val="文稿版次选择"/>
                    <w:listEntry w:val="（工作组讨论稿）"/>
                    <w:listEntry w:val="（征求意见稿）"/>
                    <w:listEntry w:val="（送审讨论稿）"/>
                    <w:listEntry w:val="（送审稿）"/>
                    <w:listEntry w:val="（报批稿）"/>
                  </w:ddList>
                </w:ffData>
              </w:fldChar>
            </w:r>
            <w:bookmarkStart w:id="8" w:name="LB"/>
            <w:r w:rsidR="00736F54">
              <w:instrText xml:space="preserve"> FORMDROPDOWN </w:instrText>
            </w:r>
            <w:r>
              <w:fldChar w:fldCharType="separate"/>
            </w:r>
            <w:r>
              <w:fldChar w:fldCharType="end"/>
            </w:r>
            <w:bookmarkEnd w:id="8"/>
          </w:p>
        </w:tc>
      </w:tr>
      <w:bookmarkStart w:id="9" w:name="WCRQ"/>
      <w:tr w:rsidR="00736F54" w:rsidTr="008E345B">
        <w:tc>
          <w:tcPr>
            <w:tcW w:w="9855" w:type="dxa"/>
            <w:tcBorders>
              <w:top w:val="nil"/>
              <w:left w:val="nil"/>
              <w:bottom w:val="nil"/>
              <w:right w:val="nil"/>
            </w:tcBorders>
            <w:shd w:val="clear" w:color="auto" w:fill="auto"/>
          </w:tcPr>
          <w:p w:rsidR="00736F54" w:rsidRDefault="0074216D" w:rsidP="00736F54">
            <w:pPr>
              <w:pStyle w:val="afffb"/>
              <w:framePr w:wrap="around"/>
            </w:pPr>
            <w:r>
              <w:fldChar w:fldCharType="begin">
                <w:ffData>
                  <w:name w:val="WCRQ"/>
                  <w:enabled/>
                  <w:calcOnExit w:val="0"/>
                  <w:textInput/>
                </w:ffData>
              </w:fldChar>
            </w:r>
            <w:r w:rsidR="00736F54">
              <w:instrText xml:space="preserve"> FORMTEXT </w:instrText>
            </w:r>
            <w:r>
              <w:fldChar w:fldCharType="separate"/>
            </w:r>
            <w:r w:rsidR="00736F54">
              <w:rPr>
                <w:noProof/>
              </w:rPr>
              <w:t> </w:t>
            </w:r>
            <w:r w:rsidR="00736F54">
              <w:rPr>
                <w:noProof/>
              </w:rPr>
              <w:t> </w:t>
            </w:r>
            <w:r w:rsidR="00736F54">
              <w:rPr>
                <w:noProof/>
              </w:rPr>
              <w:t> </w:t>
            </w:r>
            <w:r w:rsidR="00736F54">
              <w:rPr>
                <w:noProof/>
              </w:rPr>
              <w:t> </w:t>
            </w:r>
            <w:r w:rsidR="00736F54">
              <w:rPr>
                <w:noProof/>
              </w:rPr>
              <w:t> </w:t>
            </w:r>
            <w:r>
              <w:fldChar w:fldCharType="end"/>
            </w:r>
            <w:bookmarkEnd w:id="9"/>
          </w:p>
        </w:tc>
      </w:tr>
    </w:tbl>
    <w:bookmarkStart w:id="10" w:name="FY"/>
    <w:p w:rsidR="00736F54" w:rsidRDefault="0074216D" w:rsidP="00250572">
      <w:pPr>
        <w:pStyle w:val="affffff5"/>
        <w:framePr w:wrap="around" w:hAnchor="page" w:x="1456" w:y="14086"/>
      </w:pPr>
      <w:r w:rsidRPr="00736F54">
        <w:rPr>
          <w:rFonts w:ascii="黑体"/>
        </w:rPr>
        <w:fldChar w:fldCharType="begin">
          <w:ffData>
            <w:name w:val="FY"/>
            <w:enabled/>
            <w:calcOnExit w:val="0"/>
            <w:textInput>
              <w:default w:val="XXXX"/>
              <w:maxLength w:val="4"/>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XXXX</w:t>
      </w:r>
      <w:r w:rsidRPr="00736F54">
        <w:rPr>
          <w:rFonts w:ascii="黑体"/>
        </w:rPr>
        <w:fldChar w:fldCharType="end"/>
      </w:r>
      <w:bookmarkEnd w:id="10"/>
      <w:r w:rsidR="00736F54">
        <w:t xml:space="preserve"> </w:t>
      </w:r>
      <w:r w:rsidR="00736F54" w:rsidRPr="00736F54">
        <w:rPr>
          <w:rFonts w:ascii="黑体"/>
        </w:rPr>
        <w:t>-</w:t>
      </w:r>
      <w:r w:rsidR="00736F54">
        <w:t xml:space="preserve"> </w:t>
      </w:r>
      <w:bookmarkStart w:id="11" w:name="FM"/>
      <w:r w:rsidRPr="00736F54">
        <w:rPr>
          <w:rFonts w:ascii="黑体"/>
        </w:rPr>
        <w:fldChar w:fldCharType="begin">
          <w:ffData>
            <w:name w:val="FM"/>
            <w:enabled/>
            <w:calcOnExit w:val="0"/>
            <w:textInput>
              <w:default w:val="XX"/>
              <w:maxLength w:val="2"/>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w:t>
      </w:r>
      <w:r w:rsidRPr="00736F54">
        <w:rPr>
          <w:rFonts w:ascii="黑体"/>
        </w:rPr>
        <w:fldChar w:fldCharType="end"/>
      </w:r>
      <w:bookmarkEnd w:id="11"/>
      <w:r w:rsidR="00736F54">
        <w:t xml:space="preserve"> </w:t>
      </w:r>
      <w:r w:rsidR="00736F54" w:rsidRPr="00736F54">
        <w:rPr>
          <w:rFonts w:ascii="黑体"/>
        </w:rPr>
        <w:t>-</w:t>
      </w:r>
      <w:r w:rsidR="00736F54">
        <w:t xml:space="preserve"> </w:t>
      </w:r>
      <w:bookmarkStart w:id="12" w:name="FD"/>
      <w:r w:rsidRPr="00736F54">
        <w:rPr>
          <w:rFonts w:ascii="黑体"/>
        </w:rPr>
        <w:fldChar w:fldCharType="begin">
          <w:ffData>
            <w:name w:val="FD"/>
            <w:enabled/>
            <w:calcOnExit w:val="0"/>
            <w:textInput>
              <w:default w:val="XX"/>
              <w:maxLength w:val="2"/>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w:t>
      </w:r>
      <w:r w:rsidRPr="00736F54">
        <w:rPr>
          <w:rFonts w:ascii="黑体"/>
        </w:rPr>
        <w:fldChar w:fldCharType="end"/>
      </w:r>
      <w:bookmarkEnd w:id="12"/>
      <w:r w:rsidR="00736F54">
        <w:rPr>
          <w:rFonts w:hint="eastAsia"/>
        </w:rPr>
        <w:t>发布</w:t>
      </w:r>
      <w:r>
        <w:rPr>
          <w:noProof/>
        </w:rPr>
        <w:pict>
          <v:line id="Line 10" o:spid="_x0000_s1030"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">
            <w10:wrap anchory="page"/>
            <w10:anchorlock/>
          </v:line>
        </w:pict>
      </w:r>
    </w:p>
    <w:bookmarkStart w:id="13" w:name="SY"/>
    <w:p w:rsidR="00736F54" w:rsidRDefault="0074216D" w:rsidP="00250572">
      <w:pPr>
        <w:pStyle w:val="affffff6"/>
        <w:framePr w:wrap="around" w:hAnchor="page" w:x="6871" w:y="14116"/>
      </w:pPr>
      <w:r w:rsidRPr="00736F54">
        <w:rPr>
          <w:rFonts w:ascii="黑体"/>
        </w:rPr>
        <w:fldChar w:fldCharType="begin">
          <w:ffData>
            <w:name w:val="SY"/>
            <w:enabled/>
            <w:calcOnExit w:val="0"/>
            <w:textInput>
              <w:default w:val="XXXX"/>
              <w:maxLength w:val="4"/>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XXXX</w:t>
      </w:r>
      <w:r w:rsidRPr="00736F54">
        <w:rPr>
          <w:rFonts w:ascii="黑体"/>
        </w:rPr>
        <w:fldChar w:fldCharType="end"/>
      </w:r>
      <w:bookmarkEnd w:id="13"/>
      <w:r w:rsidR="00736F54">
        <w:t xml:space="preserve"> </w:t>
      </w:r>
      <w:r w:rsidR="00736F54" w:rsidRPr="00736F54">
        <w:rPr>
          <w:rFonts w:ascii="黑体"/>
        </w:rPr>
        <w:t>-</w:t>
      </w:r>
      <w:r w:rsidR="00736F54">
        <w:t xml:space="preserve"> </w:t>
      </w:r>
      <w:bookmarkStart w:id="14" w:name="SM"/>
      <w:r w:rsidRPr="00736F54">
        <w:rPr>
          <w:rFonts w:ascii="黑体"/>
        </w:rPr>
        <w:fldChar w:fldCharType="begin">
          <w:ffData>
            <w:name w:val="SM"/>
            <w:enabled/>
            <w:calcOnExit w:val="0"/>
            <w:textInput>
              <w:default w:val="XX"/>
              <w:maxLength w:val="2"/>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w:t>
      </w:r>
      <w:r w:rsidRPr="00736F54">
        <w:rPr>
          <w:rFonts w:ascii="黑体"/>
        </w:rPr>
        <w:fldChar w:fldCharType="end"/>
      </w:r>
      <w:bookmarkEnd w:id="14"/>
      <w:r w:rsidR="00736F54">
        <w:t xml:space="preserve"> </w:t>
      </w:r>
      <w:r w:rsidR="00736F54" w:rsidRPr="00736F54">
        <w:rPr>
          <w:rFonts w:ascii="黑体"/>
        </w:rPr>
        <w:t>-</w:t>
      </w:r>
      <w:r w:rsidR="00736F54">
        <w:t xml:space="preserve"> </w:t>
      </w:r>
      <w:bookmarkStart w:id="15" w:name="SD"/>
      <w:r w:rsidRPr="00736F54">
        <w:rPr>
          <w:rFonts w:ascii="黑体"/>
        </w:rPr>
        <w:fldChar w:fldCharType="begin">
          <w:ffData>
            <w:name w:val="SD"/>
            <w:enabled/>
            <w:calcOnExit w:val="0"/>
            <w:textInput>
              <w:default w:val="XX"/>
              <w:maxLength w:val="2"/>
            </w:textInput>
          </w:ffData>
        </w:fldChar>
      </w:r>
      <w:r w:rsidR="00736F54" w:rsidRPr="00736F54">
        <w:rPr>
          <w:rFonts w:ascii="黑体"/>
        </w:rPr>
        <w:instrText xml:space="preserve"> FORMTEXT </w:instrText>
      </w:r>
      <w:r w:rsidRPr="00736F54">
        <w:rPr>
          <w:rFonts w:ascii="黑体"/>
        </w:rPr>
      </w:r>
      <w:r w:rsidRPr="00736F54">
        <w:rPr>
          <w:rFonts w:ascii="黑体"/>
        </w:rPr>
        <w:fldChar w:fldCharType="separate"/>
      </w:r>
      <w:r w:rsidR="00736F54">
        <w:rPr>
          <w:rFonts w:ascii="黑体"/>
          <w:noProof/>
        </w:rPr>
        <w:t>XX</w:t>
      </w:r>
      <w:r w:rsidRPr="00736F54">
        <w:rPr>
          <w:rFonts w:ascii="黑体"/>
        </w:rPr>
        <w:fldChar w:fldCharType="end"/>
      </w:r>
      <w:bookmarkEnd w:id="15"/>
      <w:r w:rsidR="00736F54">
        <w:rPr>
          <w:rFonts w:hint="eastAsia"/>
        </w:rPr>
        <w:t>实施</w:t>
      </w:r>
    </w:p>
    <w:p w:rsidR="00736F54" w:rsidRDefault="00893E9B" w:rsidP="00736F54">
      <w:pPr>
        <w:pStyle w:val="afff4"/>
        <w:framePr w:wrap="around"/>
      </w:pPr>
      <w:r>
        <w:rPr>
          <w:noProof/>
        </w:rPr>
        <w:drawing>
          <wp:inline distT="0" distB="0" distL="0" distR="0">
            <wp:extent cx="5033010" cy="716915"/>
            <wp:effectExtent l="0" t="0" r="0" b="6985"/>
            <wp:docPr id="4" name="图片 4"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BSendClear"/>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3010" cy="716915"/>
                    </a:xfrm>
                    <a:prstGeom prst="rect">
                      <a:avLst/>
                    </a:prstGeom>
                    <a:noFill/>
                    <a:ln>
                      <a:noFill/>
                    </a:ln>
                  </pic:spPr>
                </pic:pic>
              </a:graphicData>
            </a:graphic>
          </wp:inline>
        </w:drawing>
      </w:r>
    </w:p>
    <w:p w:rsidR="00736F54" w:rsidRPr="00736F54" w:rsidRDefault="0074216D" w:rsidP="00736F54">
      <w:pPr>
        <w:pStyle w:val="afe"/>
        <w:sectPr w:rsidR="00736F54" w:rsidRPr="00736F54" w:rsidSect="00736F54">
          <w:pgSz w:w="11906" w:h="16838" w:code="9"/>
          <w:pgMar w:top="567" w:right="850" w:bottom="1134" w:left="1418" w:header="0" w:footer="0" w:gutter="0"/>
          <w:pgNumType w:start="1"/>
          <w:cols w:space="425"/>
          <w:docGrid w:type="lines" w:linePitch="312"/>
        </w:sectPr>
      </w:pPr>
      <w:r>
        <w:pict>
          <v:line id="Line 11" o:spid="_x0000_s1029"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4.25pt" to="481.85pt,1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6im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"/>
        </w:pict>
      </w:r>
    </w:p>
    <w:p w:rsidR="00AE02F4" w:rsidRPr="00AE02F4" w:rsidRDefault="00AE02F4" w:rsidP="00AE02F4">
      <w:pPr>
        <w:pStyle w:val="aff1"/>
      </w:pPr>
      <w:bookmarkStart w:id="16" w:name="_Toc487640731"/>
      <w:bookmarkStart w:id="17" w:name="_Toc487640765"/>
      <w:bookmarkStart w:id="18" w:name="_Toc487640817"/>
      <w:bookmarkStart w:id="19" w:name="_Toc487640989"/>
      <w:r w:rsidRPr="00AE02F4">
        <w:rPr>
          <w:rFonts w:hint="eastAsia"/>
        </w:rPr>
        <w:lastRenderedPageBreak/>
        <w:t>目</w:t>
      </w:r>
      <w:bookmarkStart w:id="20" w:name="BKML"/>
      <w:r w:rsidRPr="00AE02F4">
        <w:rPr>
          <w:rFonts w:hAnsi="黑体"/>
        </w:rPr>
        <w:t> </w:t>
      </w:r>
      <w:r w:rsidRPr="00AE02F4">
        <w:rPr>
          <w:rFonts w:hAnsi="黑体"/>
        </w:rPr>
        <w:t> </w:t>
      </w:r>
      <w:r w:rsidRPr="00AE02F4">
        <w:rPr>
          <w:rFonts w:hint="eastAsia"/>
        </w:rPr>
        <w:t>次</w:t>
      </w:r>
      <w:bookmarkEnd w:id="20"/>
    </w:p>
    <w:p w:rsidR="00AE02F4" w:rsidRPr="00AE02F4" w:rsidRDefault="0074216D" w:rsidP="00AE02F4">
      <w:pPr>
        <w:pStyle w:val="13"/>
        <w:spacing w:before="78" w:after="78"/>
        <w:rPr>
          <w:rFonts w:asciiTheme="minorHAnsi" w:eastAsiaTheme="minorEastAsia" w:hAnsiTheme="minorHAnsi" w:cstheme="minorBidi"/>
          <w:noProof/>
          <w:szCs w:val="22"/>
        </w:rPr>
      </w:pPr>
      <w:r w:rsidRPr="0074216D">
        <w:fldChar w:fldCharType="begin" w:fldLock="1"/>
      </w:r>
      <w:r w:rsidR="00AE02F4" w:rsidRPr="00AE02F4">
        <w:instrText xml:space="preserve"> </w:instrText>
      </w:r>
      <w:r w:rsidR="00AE02F4" w:rsidRPr="00AE02F4">
        <w:rPr>
          <w:rFonts w:hint="eastAsia"/>
        </w:rPr>
        <w:instrText>TOC \h \z \t"前言、引言标题,1,参考文献、索引标题,1,章标题,1,参考文献,1,附录标识,1,一级条标题, 3" \* MERGEFORMAT</w:instrText>
      </w:r>
      <w:r w:rsidR="00AE02F4" w:rsidRPr="00AE02F4">
        <w:instrText xml:space="preserve"> </w:instrText>
      </w:r>
      <w:r w:rsidRPr="0074216D">
        <w:fldChar w:fldCharType="separate"/>
      </w:r>
      <w:hyperlink w:anchor="_Toc503788472" w:history="1">
        <w:r w:rsidR="00AE02F4" w:rsidRPr="00AE02F4">
          <w:rPr>
            <w:rStyle w:val="afff2"/>
            <w:rFonts w:hint="eastAsia"/>
          </w:rPr>
          <w:t>前言</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_Toc503788472 \h </w:instrText>
        </w:r>
        <w:r w:rsidRPr="00AE02F4">
          <w:rPr>
            <w:noProof/>
            <w:webHidden/>
          </w:rPr>
        </w:r>
        <w:r w:rsidRPr="00AE02F4">
          <w:rPr>
            <w:noProof/>
            <w:webHidden/>
          </w:rPr>
          <w:fldChar w:fldCharType="separate"/>
        </w:r>
        <w:r w:rsidR="00AE02F4" w:rsidRPr="00AE02F4">
          <w:rPr>
            <w:noProof/>
            <w:webHidden/>
          </w:rPr>
          <w:t>II</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73" w:history="1">
        <w:r w:rsidR="00AE02F4" w:rsidRPr="00AE02F4">
          <w:rPr>
            <w:rStyle w:val="afff2"/>
            <w:rFonts w:hint="eastAsia"/>
          </w:rPr>
          <w:t>引言</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_Toc503788473 \h </w:instrText>
        </w:r>
        <w:r w:rsidRPr="00AE02F4">
          <w:rPr>
            <w:noProof/>
            <w:webHidden/>
          </w:rPr>
        </w:r>
        <w:r w:rsidRPr="00AE02F4">
          <w:rPr>
            <w:noProof/>
            <w:webHidden/>
          </w:rPr>
          <w:fldChar w:fldCharType="separate"/>
        </w:r>
        <w:r w:rsidR="00AE02F4" w:rsidRPr="00AE02F4">
          <w:rPr>
            <w:noProof/>
            <w:webHidden/>
          </w:rPr>
          <w:t>III</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74" w:history="1">
        <w:r w:rsidR="00AE02F4" w:rsidRPr="00AE02F4">
          <w:rPr>
            <w:rStyle w:val="afff2"/>
          </w:rPr>
          <w:t>1</w:t>
        </w:r>
        <w:r w:rsidR="00AE02F4">
          <w:rPr>
            <w:rStyle w:val="afff2"/>
            <w:rFonts w:hint="eastAsia"/>
          </w:rPr>
          <w:t xml:space="preserve">　</w:t>
        </w:r>
        <w:r w:rsidR="00AE02F4" w:rsidRPr="00AE02F4">
          <w:rPr>
            <w:rStyle w:val="afff2"/>
            <w:rFonts w:hint="eastAsia"/>
          </w:rPr>
          <w:t>范围</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_Toc503788474 \h </w:instrText>
        </w:r>
        <w:r w:rsidRPr="00AE02F4">
          <w:rPr>
            <w:noProof/>
            <w:webHidden/>
          </w:rPr>
        </w:r>
        <w:r w:rsidRPr="00AE02F4">
          <w:rPr>
            <w:noProof/>
            <w:webHidden/>
          </w:rPr>
          <w:fldChar w:fldCharType="separate"/>
        </w:r>
        <w:r w:rsidR="00AE02F4" w:rsidRPr="00AE02F4">
          <w:rPr>
            <w:noProof/>
            <w:webHidden/>
          </w:rPr>
          <w:t>1</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75" w:history="1">
        <w:r w:rsidR="00AE02F4" w:rsidRPr="00AE02F4">
          <w:rPr>
            <w:rStyle w:val="afff2"/>
          </w:rPr>
          <w:t>2</w:t>
        </w:r>
        <w:r w:rsidR="00AE02F4">
          <w:rPr>
            <w:rStyle w:val="afff2"/>
            <w:rFonts w:hint="eastAsia"/>
          </w:rPr>
          <w:t xml:space="preserve">　</w:t>
        </w:r>
        <w:r w:rsidR="00AE02F4" w:rsidRPr="00AE02F4">
          <w:rPr>
            <w:rStyle w:val="afff2"/>
            <w:rFonts w:hint="eastAsia"/>
          </w:rPr>
          <w:t>规范性引用文件</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_Toc503788475 \h </w:instrText>
        </w:r>
        <w:r w:rsidRPr="00AE02F4">
          <w:rPr>
            <w:noProof/>
            <w:webHidden/>
          </w:rPr>
        </w:r>
        <w:r w:rsidRPr="00AE02F4">
          <w:rPr>
            <w:noProof/>
            <w:webHidden/>
          </w:rPr>
          <w:fldChar w:fldCharType="separate"/>
        </w:r>
        <w:r w:rsidR="00AE02F4" w:rsidRPr="00AE02F4">
          <w:rPr>
            <w:noProof/>
            <w:webHidden/>
          </w:rPr>
          <w:t>1</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76" w:history="1">
        <w:r w:rsidR="00AE02F4" w:rsidRPr="00AE02F4">
          <w:rPr>
            <w:rStyle w:val="afff2"/>
          </w:rPr>
          <w:t>3</w:t>
        </w:r>
        <w:r w:rsidR="00AE02F4">
          <w:rPr>
            <w:rStyle w:val="afff2"/>
            <w:rFonts w:hint="eastAsia"/>
          </w:rPr>
          <w:t xml:space="preserve">　</w:t>
        </w:r>
        <w:r w:rsidR="00AE02F4" w:rsidRPr="00AE02F4">
          <w:rPr>
            <w:rStyle w:val="afff2"/>
            <w:rFonts w:hint="eastAsia"/>
          </w:rPr>
          <w:t>术语和定义</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_Toc503788476 \h </w:instrText>
        </w:r>
        <w:r w:rsidRPr="00AE02F4">
          <w:rPr>
            <w:noProof/>
            <w:webHidden/>
          </w:rPr>
        </w:r>
        <w:r w:rsidRPr="00AE02F4">
          <w:rPr>
            <w:noProof/>
            <w:webHidden/>
          </w:rPr>
          <w:fldChar w:fldCharType="separate"/>
        </w:r>
        <w:r w:rsidR="00AE02F4" w:rsidRPr="00AE02F4">
          <w:rPr>
            <w:noProof/>
            <w:webHidden/>
          </w:rPr>
          <w:t>1</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81" w:history="1">
        <w:r w:rsidR="00AE02F4" w:rsidRPr="00AE02F4">
          <w:rPr>
            <w:rStyle w:val="afff2"/>
          </w:rPr>
          <w:t>4</w:t>
        </w:r>
        <w:r w:rsidR="00AE02F4">
          <w:rPr>
            <w:rStyle w:val="afff2"/>
            <w:rFonts w:hint="eastAsia"/>
          </w:rPr>
          <w:t xml:space="preserve">　</w:t>
        </w:r>
        <w:r w:rsidR="00AE02F4" w:rsidRPr="00AE02F4">
          <w:rPr>
            <w:rStyle w:val="afff2"/>
            <w:rFonts w:hint="eastAsia"/>
          </w:rPr>
          <w:t>语义网络框架</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_Toc503788481 \h </w:instrText>
        </w:r>
        <w:r w:rsidRPr="00AE02F4">
          <w:rPr>
            <w:noProof/>
            <w:webHidden/>
          </w:rPr>
        </w:r>
        <w:r w:rsidRPr="00AE02F4">
          <w:rPr>
            <w:noProof/>
            <w:webHidden/>
          </w:rPr>
          <w:fldChar w:fldCharType="separate"/>
        </w:r>
        <w:r w:rsidR="00AE02F4" w:rsidRPr="00AE02F4">
          <w:rPr>
            <w:noProof/>
            <w:webHidden/>
          </w:rPr>
          <w:t>2</w:t>
        </w:r>
        <w:r w:rsidRPr="00AE02F4">
          <w:rPr>
            <w:noProof/>
            <w:webHidden/>
          </w:rPr>
          <w:fldChar w:fldCharType="end"/>
        </w:r>
      </w:hyperlink>
    </w:p>
    <w:p w:rsidR="00AE02F4" w:rsidRPr="00AE02F4" w:rsidRDefault="0074216D" w:rsidP="00AE02F4">
      <w:pPr>
        <w:pStyle w:val="13"/>
        <w:spacing w:before="78" w:after="78"/>
        <w:rPr>
          <w:rFonts w:asciiTheme="minorHAnsi" w:eastAsiaTheme="minorEastAsia" w:hAnsiTheme="minorHAnsi" w:cstheme="minorBidi"/>
          <w:noProof/>
          <w:szCs w:val="22"/>
        </w:rPr>
      </w:pPr>
      <w:hyperlink w:anchor="_Toc503788486" w:history="1">
        <w:r w:rsidR="00AE02F4" w:rsidRPr="00AE02F4">
          <w:rPr>
            <w:rStyle w:val="afff2"/>
            <w:rFonts w:hint="eastAsia"/>
          </w:rPr>
          <w:t>参考文献</w:t>
        </w:r>
        <w:r w:rsidR="00AE02F4" w:rsidRPr="00AE02F4">
          <w:rPr>
            <w:noProof/>
            <w:webHidden/>
          </w:rPr>
          <w:tab/>
        </w:r>
        <w:r w:rsidRPr="00AE02F4">
          <w:rPr>
            <w:noProof/>
            <w:webHidden/>
          </w:rPr>
          <w:fldChar w:fldCharType="begin" w:fldLock="1"/>
        </w:r>
        <w:r w:rsidR="00AE02F4" w:rsidRPr="00AE02F4">
          <w:rPr>
            <w:noProof/>
            <w:webHidden/>
          </w:rPr>
          <w:instrText xml:space="preserve"> PAGEREF _Toc503788486 \h </w:instrText>
        </w:r>
        <w:r w:rsidRPr="00AE02F4">
          <w:rPr>
            <w:noProof/>
            <w:webHidden/>
          </w:rPr>
        </w:r>
        <w:r w:rsidRPr="00AE02F4">
          <w:rPr>
            <w:noProof/>
            <w:webHidden/>
          </w:rPr>
          <w:fldChar w:fldCharType="separate"/>
        </w:r>
        <w:r w:rsidR="00AE02F4" w:rsidRPr="00AE02F4">
          <w:rPr>
            <w:noProof/>
            <w:webHidden/>
          </w:rPr>
          <w:t>15</w:t>
        </w:r>
        <w:r w:rsidRPr="00AE02F4">
          <w:rPr>
            <w:noProof/>
            <w:webHidden/>
          </w:rPr>
          <w:fldChar w:fldCharType="end"/>
        </w:r>
      </w:hyperlink>
    </w:p>
    <w:p w:rsidR="00AE02F4" w:rsidRPr="00AE02F4" w:rsidRDefault="0074216D" w:rsidP="00AE02F4">
      <w:pPr>
        <w:pStyle w:val="afe"/>
      </w:pPr>
      <w:r w:rsidRPr="00AE02F4">
        <w:fldChar w:fldCharType="end"/>
      </w:r>
      <w:bookmarkStart w:id="21" w:name="_GoBack"/>
      <w:bookmarkEnd w:id="21"/>
    </w:p>
    <w:p w:rsidR="00736F54" w:rsidRDefault="00736F54" w:rsidP="00736F54">
      <w:pPr>
        <w:pStyle w:val="affffc"/>
      </w:pPr>
      <w:bookmarkStart w:id="22" w:name="_Toc503788472"/>
      <w:r>
        <w:rPr>
          <w:rFonts w:hint="eastAsia"/>
        </w:rPr>
        <w:lastRenderedPageBreak/>
        <w:t>前</w:t>
      </w:r>
      <w:bookmarkStart w:id="23" w:name="BKQY"/>
      <w:r>
        <w:rPr>
          <w:rFonts w:hAnsi="黑体"/>
        </w:rPr>
        <w:t> </w:t>
      </w:r>
      <w:r>
        <w:rPr>
          <w:rFonts w:hAnsi="黑体"/>
        </w:rPr>
        <w:t> </w:t>
      </w:r>
      <w:r>
        <w:rPr>
          <w:rFonts w:hint="eastAsia"/>
        </w:rPr>
        <w:t>言</w:t>
      </w:r>
      <w:bookmarkEnd w:id="16"/>
      <w:bookmarkEnd w:id="17"/>
      <w:bookmarkEnd w:id="18"/>
      <w:bookmarkEnd w:id="19"/>
      <w:bookmarkEnd w:id="22"/>
      <w:bookmarkEnd w:id="23"/>
    </w:p>
    <w:p w:rsidR="00D542F4" w:rsidRPr="00D76833" w:rsidRDefault="00D542F4" w:rsidP="00D76833">
      <w:pPr>
        <w:tabs>
          <w:tab w:val="num" w:pos="0"/>
        </w:tabs>
        <w:ind w:left="1" w:firstLineChars="200" w:firstLine="420"/>
        <w:rPr>
          <w:rFonts w:ascii="宋体" w:hAnsi="宋体"/>
          <w:color w:val="000000"/>
          <w:szCs w:val="21"/>
        </w:rPr>
      </w:pPr>
      <w:r w:rsidRPr="00D76833">
        <w:rPr>
          <w:rFonts w:ascii="宋体" w:hAnsi="宋体" w:hint="eastAsia"/>
          <w:color w:val="000000"/>
          <w:szCs w:val="21"/>
        </w:rPr>
        <w:t>本标准</w:t>
      </w:r>
      <w:r w:rsidR="000675E8" w:rsidRPr="00D76833">
        <w:rPr>
          <w:rFonts w:ascii="宋体" w:hAnsi="宋体" w:hint="eastAsia"/>
          <w:color w:val="000000"/>
          <w:szCs w:val="21"/>
        </w:rPr>
        <w:t>按照GB/T1.1-2009给出的规则起草。</w:t>
      </w:r>
    </w:p>
    <w:p w:rsidR="000675E8" w:rsidRPr="00D76833" w:rsidRDefault="000675E8" w:rsidP="00D76833">
      <w:pPr>
        <w:tabs>
          <w:tab w:val="num" w:pos="0"/>
        </w:tabs>
        <w:ind w:left="1" w:firstLineChars="200" w:firstLine="420"/>
        <w:rPr>
          <w:rFonts w:ascii="宋体" w:hAnsi="宋体"/>
          <w:color w:val="000000"/>
          <w:szCs w:val="21"/>
        </w:rPr>
      </w:pPr>
      <w:r w:rsidRPr="00D76833">
        <w:rPr>
          <w:rFonts w:ascii="宋体" w:hAnsi="宋体" w:hint="eastAsia"/>
          <w:color w:val="000000"/>
          <w:szCs w:val="21"/>
        </w:rPr>
        <w:t>本标准由中国中医科学院中医药信息研究所提出</w:t>
      </w:r>
    </w:p>
    <w:p w:rsidR="000675E8" w:rsidRPr="00D76833" w:rsidRDefault="000675E8" w:rsidP="00D76833">
      <w:pPr>
        <w:tabs>
          <w:tab w:val="num" w:pos="0"/>
        </w:tabs>
        <w:ind w:left="1" w:firstLineChars="200" w:firstLine="420"/>
        <w:rPr>
          <w:rFonts w:ascii="宋体" w:hAnsi="宋体"/>
          <w:color w:val="000000"/>
          <w:szCs w:val="21"/>
        </w:rPr>
      </w:pPr>
      <w:r w:rsidRPr="00D76833">
        <w:rPr>
          <w:rFonts w:ascii="宋体" w:hAnsi="宋体" w:hint="eastAsia"/>
          <w:color w:val="000000"/>
          <w:szCs w:val="21"/>
        </w:rPr>
        <w:t>本标准由中国标准化研究院归口。</w:t>
      </w:r>
    </w:p>
    <w:p w:rsidR="000675E8" w:rsidRPr="00D76833" w:rsidRDefault="000675E8" w:rsidP="00D76833">
      <w:pPr>
        <w:tabs>
          <w:tab w:val="num" w:pos="0"/>
        </w:tabs>
        <w:ind w:left="1" w:firstLineChars="200" w:firstLine="420"/>
        <w:rPr>
          <w:rFonts w:ascii="宋体" w:hAnsi="宋体"/>
          <w:color w:val="000000"/>
          <w:szCs w:val="21"/>
        </w:rPr>
      </w:pPr>
      <w:r w:rsidRPr="00D76833">
        <w:rPr>
          <w:rFonts w:ascii="宋体" w:hAnsi="宋体" w:hint="eastAsia"/>
          <w:color w:val="000000"/>
          <w:szCs w:val="21"/>
        </w:rPr>
        <w:t>本标准起草单位：中国中医科学院中医药信息研究所、中国标准化研究院等。</w:t>
      </w:r>
    </w:p>
    <w:p w:rsidR="000675E8" w:rsidRPr="00D76833" w:rsidRDefault="000675E8" w:rsidP="00D76833">
      <w:pPr>
        <w:tabs>
          <w:tab w:val="num" w:pos="0"/>
        </w:tabs>
        <w:ind w:left="1" w:firstLineChars="200" w:firstLine="420"/>
        <w:rPr>
          <w:rFonts w:ascii="宋体" w:hAnsi="宋体"/>
          <w:color w:val="000000"/>
          <w:szCs w:val="21"/>
        </w:rPr>
      </w:pPr>
      <w:r w:rsidRPr="00D76833">
        <w:rPr>
          <w:rFonts w:ascii="宋体" w:hAnsi="宋体" w:hint="eastAsia"/>
          <w:color w:val="000000"/>
          <w:szCs w:val="21"/>
        </w:rPr>
        <w:t>本标准起草人：XXX,XXX,XXX,XXX,XXX,XXX,XXX,XXX,XXX。</w:t>
      </w:r>
    </w:p>
    <w:p w:rsidR="00736F54" w:rsidRPr="000675E8" w:rsidRDefault="00736F54" w:rsidP="00736F54">
      <w:pPr>
        <w:pStyle w:val="afe"/>
        <w:rPr>
          <w:lang w:val="en-GB"/>
        </w:rPr>
      </w:pPr>
    </w:p>
    <w:p w:rsidR="00736F54" w:rsidRDefault="00736F54" w:rsidP="00736F54">
      <w:pPr>
        <w:pStyle w:val="affffc"/>
      </w:pPr>
      <w:bookmarkStart w:id="24" w:name="_Toc487640732"/>
      <w:bookmarkStart w:id="25" w:name="_Toc487640766"/>
      <w:bookmarkStart w:id="26" w:name="_Toc487640818"/>
      <w:bookmarkStart w:id="27" w:name="_Toc487640990"/>
      <w:bookmarkStart w:id="28" w:name="_Toc503788473"/>
      <w:r>
        <w:rPr>
          <w:rFonts w:hint="eastAsia"/>
        </w:rPr>
        <w:lastRenderedPageBreak/>
        <w:t>引</w:t>
      </w:r>
      <w:bookmarkStart w:id="29" w:name="BKYY"/>
      <w:r>
        <w:rPr>
          <w:rFonts w:hAnsi="黑体"/>
        </w:rPr>
        <w:t> </w:t>
      </w:r>
      <w:r>
        <w:rPr>
          <w:rFonts w:hAnsi="黑体"/>
        </w:rPr>
        <w:t> </w:t>
      </w:r>
      <w:r>
        <w:rPr>
          <w:rFonts w:hint="eastAsia"/>
        </w:rPr>
        <w:t>言</w:t>
      </w:r>
      <w:bookmarkEnd w:id="24"/>
      <w:bookmarkEnd w:id="25"/>
      <w:bookmarkEnd w:id="26"/>
      <w:bookmarkEnd w:id="27"/>
      <w:bookmarkEnd w:id="28"/>
      <w:bookmarkEnd w:id="29"/>
    </w:p>
    <w:p w:rsidR="00D542F4" w:rsidRDefault="00D542F4" w:rsidP="00D542F4">
      <w:pPr>
        <w:ind w:firstLine="435"/>
        <w:rPr>
          <w:rFonts w:ascii="宋体" w:hAnsi="宋体"/>
          <w:color w:val="000000"/>
          <w:szCs w:val="21"/>
        </w:rPr>
      </w:pPr>
      <w:r w:rsidRPr="00E97DDF">
        <w:rPr>
          <w:rFonts w:ascii="宋体" w:hAnsi="宋体" w:hint="eastAsia"/>
          <w:color w:val="000000"/>
          <w:szCs w:val="21"/>
        </w:rPr>
        <w:t>中医药学是一个不断充实、壮大的体系，在不同的时间阶段、地域范围内，具有不同的语言应用特点</w:t>
      </w:r>
      <w:r w:rsidR="00E538AC">
        <w:rPr>
          <w:rFonts w:ascii="宋体" w:hAnsi="宋体" w:hint="eastAsia"/>
          <w:color w:val="000000"/>
          <w:szCs w:val="21"/>
        </w:rPr>
        <w:t>。如何利用计算机全面、准确识别中医药各种术语</w:t>
      </w:r>
      <w:r w:rsidRPr="00E97DDF">
        <w:rPr>
          <w:rFonts w:ascii="宋体" w:hAnsi="宋体" w:hint="eastAsia"/>
          <w:color w:val="000000"/>
          <w:szCs w:val="21"/>
        </w:rPr>
        <w:t>及相互关系是当前</w:t>
      </w:r>
      <w:r w:rsidR="00E538AC">
        <w:rPr>
          <w:rFonts w:ascii="宋体" w:hAnsi="宋体" w:hint="eastAsia"/>
          <w:color w:val="000000"/>
          <w:szCs w:val="21"/>
        </w:rPr>
        <w:t>中医药</w:t>
      </w:r>
      <w:r w:rsidRPr="00E97DDF">
        <w:rPr>
          <w:rFonts w:ascii="宋体" w:hAnsi="宋体" w:hint="eastAsia"/>
          <w:color w:val="000000"/>
          <w:szCs w:val="21"/>
        </w:rPr>
        <w:t>信息</w:t>
      </w:r>
      <w:r w:rsidR="00E538AC">
        <w:rPr>
          <w:rFonts w:ascii="宋体" w:hAnsi="宋体" w:hint="eastAsia"/>
          <w:color w:val="000000"/>
          <w:szCs w:val="21"/>
        </w:rPr>
        <w:t>建设</w:t>
      </w:r>
      <w:r w:rsidRPr="00E97DDF">
        <w:rPr>
          <w:rFonts w:ascii="宋体" w:hAnsi="宋体" w:hint="eastAsia"/>
          <w:color w:val="000000"/>
          <w:szCs w:val="21"/>
        </w:rPr>
        <w:t>的关键，通过本标准可促进中医药信息系统的有效开发与利用。</w:t>
      </w:r>
    </w:p>
    <w:p w:rsidR="00E538AC" w:rsidRDefault="00E538AC" w:rsidP="00E538AC">
      <w:pPr>
        <w:tabs>
          <w:tab w:val="num" w:pos="0"/>
        </w:tabs>
        <w:ind w:left="1" w:firstLineChars="200" w:firstLine="420"/>
        <w:rPr>
          <w:rFonts w:ascii="宋体" w:hAnsi="宋体"/>
          <w:color w:val="000000"/>
          <w:szCs w:val="21"/>
        </w:rPr>
      </w:pPr>
      <w:bookmarkStart w:id="30" w:name="OLE_LINK6"/>
      <w:bookmarkStart w:id="31" w:name="OLE_LINK7"/>
      <w:r>
        <w:rPr>
          <w:rFonts w:ascii="宋体" w:hAnsi="宋体" w:hint="eastAsia"/>
          <w:color w:val="000000"/>
          <w:szCs w:val="21"/>
        </w:rPr>
        <w:t>中医药学语言系统是</w:t>
      </w:r>
      <w:r w:rsidR="00044C83" w:rsidRPr="00C91C39">
        <w:rPr>
          <w:szCs w:val="21"/>
        </w:rPr>
        <w:t>借鉴本体论</w:t>
      </w:r>
      <w:r w:rsidR="00044C83">
        <w:rPr>
          <w:rFonts w:hint="eastAsia"/>
          <w:szCs w:val="21"/>
        </w:rPr>
        <w:t>及</w:t>
      </w:r>
      <w:r w:rsidR="00044C83" w:rsidRPr="00C91C39">
        <w:rPr>
          <w:szCs w:val="21"/>
        </w:rPr>
        <w:t>引进与改进美国统一医学语言系统（</w:t>
      </w:r>
      <w:r w:rsidR="00044C83" w:rsidRPr="00C91C39">
        <w:rPr>
          <w:szCs w:val="21"/>
        </w:rPr>
        <w:t>UMLS</w:t>
      </w:r>
      <w:r w:rsidR="00044C83" w:rsidRPr="00C91C39">
        <w:rPr>
          <w:szCs w:val="21"/>
        </w:rPr>
        <w:t>）的</w:t>
      </w:r>
      <w:r w:rsidR="00044C83">
        <w:rPr>
          <w:rFonts w:hint="eastAsia"/>
          <w:szCs w:val="21"/>
        </w:rPr>
        <w:t>研究</w:t>
      </w:r>
      <w:r w:rsidR="00044C83" w:rsidRPr="00C91C39">
        <w:rPr>
          <w:szCs w:val="21"/>
        </w:rPr>
        <w:t>方法，根据中医药语言学特点，对中医药的概念、术语进行研究梳理与完善</w:t>
      </w:r>
      <w:r w:rsidR="00044C83">
        <w:rPr>
          <w:rFonts w:hint="eastAsia"/>
          <w:szCs w:val="21"/>
        </w:rPr>
        <w:t>，构建的</w:t>
      </w:r>
      <w:r w:rsidR="00044C83" w:rsidRPr="00C91C39">
        <w:rPr>
          <w:szCs w:val="21"/>
        </w:rPr>
        <w:t>大型语料数据库以及语义网络</w:t>
      </w:r>
      <w:r w:rsidR="00044C83">
        <w:rPr>
          <w:rFonts w:hint="eastAsia"/>
          <w:szCs w:val="21"/>
        </w:rPr>
        <w:t>的</w:t>
      </w:r>
      <w:r w:rsidR="00044C83" w:rsidRPr="00C91C39">
        <w:rPr>
          <w:szCs w:val="21"/>
        </w:rPr>
        <w:t>中医药学及其相关学科的综合性语言系统</w:t>
      </w:r>
      <w:r w:rsidR="00044C83">
        <w:rPr>
          <w:rFonts w:hint="eastAsia"/>
          <w:szCs w:val="21"/>
        </w:rPr>
        <w:t>，是中医药学术语系统之一。</w:t>
      </w:r>
    </w:p>
    <w:bookmarkEnd w:id="30"/>
    <w:bookmarkEnd w:id="31"/>
    <w:p w:rsidR="00E538AC" w:rsidRPr="00E97DDF" w:rsidRDefault="00E538AC" w:rsidP="00E538AC">
      <w:pPr>
        <w:tabs>
          <w:tab w:val="num" w:pos="0"/>
        </w:tabs>
        <w:ind w:left="1" w:firstLineChars="200" w:firstLine="420"/>
        <w:rPr>
          <w:rFonts w:ascii="宋体" w:hAnsi="宋体"/>
          <w:color w:val="000000"/>
          <w:szCs w:val="21"/>
        </w:rPr>
      </w:pPr>
      <w:r w:rsidRPr="00E97DDF">
        <w:rPr>
          <w:rFonts w:ascii="宋体" w:hAnsi="宋体" w:hint="eastAsia"/>
          <w:color w:val="000000"/>
          <w:szCs w:val="21"/>
        </w:rPr>
        <w:t>本标准</w:t>
      </w:r>
      <w:r w:rsidR="00044C83">
        <w:rPr>
          <w:rFonts w:ascii="宋体" w:hAnsi="宋体" w:hint="eastAsia"/>
          <w:color w:val="000000"/>
          <w:szCs w:val="21"/>
        </w:rPr>
        <w:t>针对</w:t>
      </w:r>
      <w:r w:rsidRPr="00E97DDF">
        <w:rPr>
          <w:rFonts w:ascii="宋体" w:hAnsi="宋体" w:hint="eastAsia"/>
          <w:color w:val="000000"/>
          <w:szCs w:val="21"/>
        </w:rPr>
        <w:t>中医药学语言系统语义网络建立的需求，</w:t>
      </w:r>
      <w:r w:rsidR="00044C83">
        <w:rPr>
          <w:rFonts w:ascii="宋体" w:hAnsi="宋体" w:hint="eastAsia"/>
          <w:color w:val="000000"/>
          <w:szCs w:val="21"/>
        </w:rPr>
        <w:t>构建了中医药学语言系统语义网络框架，明确了中医药学语言系统语义类型和语义关系。</w:t>
      </w:r>
      <w:r w:rsidR="00044C83" w:rsidRPr="00E97DDF">
        <w:rPr>
          <w:rFonts w:ascii="宋体" w:hAnsi="宋体"/>
          <w:color w:val="000000"/>
          <w:szCs w:val="21"/>
        </w:rPr>
        <w:t xml:space="preserve"> </w:t>
      </w:r>
    </w:p>
    <w:p w:rsidR="00F34B99" w:rsidRDefault="00F34B99" w:rsidP="00F34B99">
      <w:pPr>
        <w:pStyle w:val="aff1"/>
      </w:pPr>
      <w:r>
        <w:rPr>
          <w:rFonts w:hint="eastAsia"/>
        </w:rPr>
        <w:lastRenderedPageBreak/>
        <w:t>标</w:t>
      </w:r>
      <w:bookmarkStart w:id="32" w:name="StandardName"/>
      <w:r>
        <w:rPr>
          <w:rFonts w:hint="eastAsia"/>
        </w:rPr>
        <w:t>准名称</w:t>
      </w:r>
      <w:bookmarkEnd w:id="32"/>
    </w:p>
    <w:p w:rsidR="00F34B99" w:rsidRDefault="00F34B99" w:rsidP="0074216D">
      <w:pPr>
        <w:pStyle w:val="a0"/>
        <w:spacing w:before="312" w:after="312"/>
      </w:pPr>
      <w:bookmarkStart w:id="33" w:name="_Toc487115353"/>
      <w:bookmarkStart w:id="34" w:name="_Toc487640733"/>
      <w:bookmarkStart w:id="35" w:name="_Toc487640767"/>
      <w:bookmarkStart w:id="36" w:name="_Toc487640819"/>
      <w:bookmarkStart w:id="37" w:name="_Toc487640991"/>
      <w:bookmarkStart w:id="38" w:name="_Toc503788474"/>
      <w:r>
        <w:rPr>
          <w:rFonts w:hint="eastAsia"/>
        </w:rPr>
        <w:t>范围</w:t>
      </w:r>
      <w:bookmarkEnd w:id="33"/>
      <w:bookmarkEnd w:id="34"/>
      <w:bookmarkEnd w:id="35"/>
      <w:bookmarkEnd w:id="36"/>
      <w:bookmarkEnd w:id="37"/>
      <w:bookmarkEnd w:id="38"/>
    </w:p>
    <w:p w:rsidR="000675E8" w:rsidRDefault="00D542F4" w:rsidP="00044C83">
      <w:pPr>
        <w:pStyle w:val="afe"/>
      </w:pPr>
      <w:r>
        <w:rPr>
          <w:rFonts w:hint="eastAsia"/>
        </w:rPr>
        <w:t>本标准</w:t>
      </w:r>
      <w:r w:rsidR="000675E8">
        <w:rPr>
          <w:rFonts w:hint="eastAsia"/>
        </w:rPr>
        <w:t>提出并规范了中医药学语言系统的语义网络框架，通过描述中医药学语言系统概念间的关系来定义语义网络的概念结构。</w:t>
      </w:r>
    </w:p>
    <w:p w:rsidR="000675E8" w:rsidRDefault="000675E8" w:rsidP="00044C83">
      <w:pPr>
        <w:pStyle w:val="afe"/>
      </w:pPr>
      <w:r>
        <w:rPr>
          <w:rFonts w:hint="eastAsia"/>
        </w:rPr>
        <w:t>本标准的对象是中医药学语言系统。</w:t>
      </w:r>
    </w:p>
    <w:p w:rsidR="000675E8" w:rsidRPr="000675E8" w:rsidRDefault="000675E8" w:rsidP="00044C83">
      <w:pPr>
        <w:pStyle w:val="afe"/>
      </w:pPr>
      <w:r>
        <w:rPr>
          <w:rFonts w:hint="eastAsia"/>
        </w:rPr>
        <w:t>本标准适用于中医药学语言系统语义分类，及中医药学知识组织体系</w:t>
      </w:r>
      <w:r w:rsidR="00537E5F">
        <w:rPr>
          <w:rFonts w:hint="eastAsia"/>
        </w:rPr>
        <w:t>构建</w:t>
      </w:r>
      <w:r>
        <w:rPr>
          <w:rFonts w:hint="eastAsia"/>
        </w:rPr>
        <w:t>。</w:t>
      </w:r>
    </w:p>
    <w:p w:rsidR="00F34B99" w:rsidRDefault="00F34B99" w:rsidP="0074216D">
      <w:pPr>
        <w:pStyle w:val="a0"/>
        <w:spacing w:before="312" w:after="312"/>
      </w:pPr>
      <w:bookmarkStart w:id="39" w:name="_Toc487115354"/>
      <w:bookmarkStart w:id="40" w:name="_Toc487640734"/>
      <w:bookmarkStart w:id="41" w:name="_Toc487640768"/>
      <w:bookmarkStart w:id="42" w:name="_Toc487640820"/>
      <w:bookmarkStart w:id="43" w:name="_Toc487640992"/>
      <w:bookmarkStart w:id="44" w:name="_Toc503788475"/>
      <w:r>
        <w:rPr>
          <w:rFonts w:hint="eastAsia"/>
        </w:rPr>
        <w:t>规范性引用文件</w:t>
      </w:r>
      <w:bookmarkEnd w:id="39"/>
      <w:bookmarkEnd w:id="40"/>
      <w:bookmarkEnd w:id="41"/>
      <w:bookmarkEnd w:id="42"/>
      <w:bookmarkEnd w:id="43"/>
      <w:bookmarkEnd w:id="44"/>
    </w:p>
    <w:p w:rsidR="00F34B99" w:rsidRDefault="00F34B99" w:rsidP="00F34B99">
      <w:pPr>
        <w:pStyle w:val="afe"/>
      </w:pPr>
      <w:r>
        <w:rPr>
          <w:rFonts w:hint="eastAsia"/>
        </w:rPr>
        <w:t>下列文件对于本文件的应用是必不可少的。凡是注日期的引用文件，仅所注日期的版本适用于本文件。凡是不注日期的引用文件，其最新版本（包括所有的修改单）适用于本文件。</w:t>
      </w:r>
    </w:p>
    <w:p w:rsidR="00782EB5" w:rsidRPr="00782EB5" w:rsidRDefault="00782EB5" w:rsidP="00782EB5">
      <w:pPr>
        <w:pStyle w:val="afe"/>
      </w:pPr>
      <w:bookmarkStart w:id="45" w:name="_Toc487115355"/>
      <w:bookmarkStart w:id="46" w:name="_Toc487640735"/>
      <w:bookmarkStart w:id="47" w:name="_Toc487640769"/>
      <w:bookmarkStart w:id="48" w:name="_Toc487640821"/>
      <w:bookmarkStart w:id="49" w:name="_Toc487640993"/>
      <w:bookmarkEnd w:id="45"/>
      <w:r w:rsidRPr="00782EB5">
        <w:rPr>
          <w:rFonts w:hint="eastAsia"/>
        </w:rPr>
        <w:t>GB/T 7027—2002 信息分类和编码的基本原则与方法</w:t>
      </w:r>
    </w:p>
    <w:p w:rsidR="00782EB5" w:rsidRPr="00782EB5" w:rsidRDefault="00782EB5" w:rsidP="00782EB5">
      <w:pPr>
        <w:pStyle w:val="afe"/>
      </w:pPr>
      <w:r w:rsidRPr="00782EB5">
        <w:rPr>
          <w:rFonts w:hint="eastAsia"/>
        </w:rPr>
        <w:t>GB/T 10113 分类与编码通用术语</w:t>
      </w:r>
    </w:p>
    <w:p w:rsidR="00D542F4" w:rsidRDefault="00D542F4" w:rsidP="0074216D">
      <w:pPr>
        <w:pStyle w:val="a0"/>
        <w:spacing w:before="312" w:after="312"/>
      </w:pPr>
      <w:bookmarkStart w:id="50" w:name="_Toc503788476"/>
      <w:r>
        <w:rPr>
          <w:rFonts w:hint="eastAsia"/>
        </w:rPr>
        <w:t>术语和定义</w:t>
      </w:r>
      <w:bookmarkEnd w:id="46"/>
      <w:bookmarkEnd w:id="47"/>
      <w:bookmarkEnd w:id="48"/>
      <w:bookmarkEnd w:id="49"/>
      <w:bookmarkEnd w:id="50"/>
    </w:p>
    <w:p w:rsidR="00D542F4" w:rsidRDefault="00D542F4" w:rsidP="00D542F4">
      <w:pPr>
        <w:pStyle w:val="14"/>
        <w:ind w:left="360" w:firstLineChars="0" w:firstLine="0"/>
      </w:pPr>
      <w:r>
        <w:rPr>
          <w:rFonts w:hint="eastAsia"/>
        </w:rPr>
        <w:t>本标准中界定的以及下列术语和定义适用于本文件。</w:t>
      </w:r>
    </w:p>
    <w:p w:rsidR="00044C83" w:rsidRPr="00044C83" w:rsidRDefault="00044C83" w:rsidP="0074216D">
      <w:pPr>
        <w:pStyle w:val="a1"/>
        <w:spacing w:before="156" w:after="156"/>
      </w:pPr>
      <w:bookmarkStart w:id="51" w:name="_Toc503788477"/>
      <w:bookmarkStart w:id="52" w:name="_Toc487640736"/>
      <w:bookmarkStart w:id="53" w:name="_Toc487640770"/>
      <w:bookmarkStart w:id="54" w:name="_Toc487640822"/>
      <w:bookmarkStart w:id="55" w:name="_Toc487640994"/>
      <w:bookmarkEnd w:id="51"/>
    </w:p>
    <w:p w:rsidR="00D542F4" w:rsidRPr="004C5B38" w:rsidRDefault="00D542F4" w:rsidP="004C5B38">
      <w:pPr>
        <w:pStyle w:val="afe"/>
        <w:ind w:firstLine="422"/>
        <w:rPr>
          <w:b/>
        </w:rPr>
      </w:pPr>
      <w:r w:rsidRPr="004C5B38">
        <w:rPr>
          <w:rFonts w:hint="eastAsia"/>
          <w:b/>
        </w:rPr>
        <w:t>中医药学</w:t>
      </w:r>
      <w:r w:rsidR="00537E5F" w:rsidRPr="004C5B38">
        <w:rPr>
          <w:rFonts w:hint="eastAsia"/>
          <w:b/>
        </w:rPr>
        <w:t xml:space="preserve"> </w:t>
      </w:r>
      <w:r w:rsidR="00537E5F" w:rsidRPr="004C5B38">
        <w:rPr>
          <w:b/>
        </w:rPr>
        <w:t xml:space="preserve">Traditional Chinese </w:t>
      </w:r>
      <w:r w:rsidR="00537E5F" w:rsidRPr="004C5B38">
        <w:rPr>
          <w:rFonts w:hint="eastAsia"/>
          <w:b/>
        </w:rPr>
        <w:t>M</w:t>
      </w:r>
      <w:r w:rsidR="00537E5F" w:rsidRPr="004C5B38">
        <w:rPr>
          <w:b/>
        </w:rPr>
        <w:t>edicine</w:t>
      </w:r>
      <w:bookmarkEnd w:id="52"/>
      <w:bookmarkEnd w:id="53"/>
      <w:bookmarkEnd w:id="54"/>
      <w:bookmarkEnd w:id="55"/>
    </w:p>
    <w:p w:rsidR="00D542F4" w:rsidRDefault="00537E5F" w:rsidP="00044C83">
      <w:pPr>
        <w:pStyle w:val="afe"/>
      </w:pPr>
      <w:r w:rsidRPr="00537E5F">
        <w:t>包括汉族和少数民族医药在内的我国各民族医药的统称，是反映中华民族对生命、健康</w:t>
      </w:r>
      <w:r w:rsidR="009C77C6">
        <w:t>和疾病的认识，具有悠久历史传统和独特理论及技术方法的医药学体系</w:t>
      </w:r>
      <w:r w:rsidR="009C77C6">
        <w:rPr>
          <w:rFonts w:hint="eastAsia"/>
        </w:rPr>
        <w:t>。</w:t>
      </w:r>
    </w:p>
    <w:p w:rsidR="004C5B38" w:rsidRDefault="004C5B38" w:rsidP="0074216D">
      <w:pPr>
        <w:pStyle w:val="a1"/>
        <w:spacing w:before="156" w:after="156"/>
      </w:pPr>
      <w:bookmarkStart w:id="56" w:name="_Toc503788478"/>
      <w:bookmarkStart w:id="57" w:name="_Toc487640737"/>
      <w:bookmarkStart w:id="58" w:name="_Toc487640771"/>
      <w:bookmarkStart w:id="59" w:name="_Toc487640823"/>
      <w:bookmarkStart w:id="60" w:name="_Toc487640995"/>
      <w:bookmarkEnd w:id="56"/>
    </w:p>
    <w:p w:rsidR="00D542F4" w:rsidRPr="004C5B38" w:rsidRDefault="00D542F4" w:rsidP="004C5B38">
      <w:pPr>
        <w:pStyle w:val="afe"/>
        <w:ind w:firstLine="422"/>
        <w:rPr>
          <w:b/>
        </w:rPr>
      </w:pPr>
      <w:r w:rsidRPr="004C5B38">
        <w:rPr>
          <w:rFonts w:hint="eastAsia"/>
          <w:b/>
        </w:rPr>
        <w:t>语义网络</w:t>
      </w:r>
      <w:r w:rsidR="00044C83" w:rsidRPr="004C5B38">
        <w:rPr>
          <w:rFonts w:hint="eastAsia"/>
          <w:b/>
        </w:rPr>
        <w:t>框架</w:t>
      </w:r>
      <w:r w:rsidR="00537E5F" w:rsidRPr="004C5B38">
        <w:rPr>
          <w:rFonts w:hint="eastAsia"/>
          <w:b/>
        </w:rPr>
        <w:t xml:space="preserve"> Semantic Network</w:t>
      </w:r>
      <w:bookmarkEnd w:id="57"/>
      <w:bookmarkEnd w:id="58"/>
      <w:bookmarkEnd w:id="59"/>
      <w:bookmarkEnd w:id="60"/>
      <w:r w:rsidR="00044C83" w:rsidRPr="004C5B38">
        <w:rPr>
          <w:rFonts w:hint="eastAsia"/>
          <w:b/>
        </w:rPr>
        <w:t xml:space="preserve"> </w:t>
      </w:r>
      <w:r w:rsidR="00044C83" w:rsidRPr="004C5B38">
        <w:rPr>
          <w:rFonts w:ascii="黑体" w:hint="eastAsia"/>
          <w:b/>
          <w:szCs w:val="21"/>
        </w:rPr>
        <w:t>F</w:t>
      </w:r>
      <w:r w:rsidR="00044C83" w:rsidRPr="004C5B38">
        <w:rPr>
          <w:rFonts w:ascii="黑体"/>
          <w:b/>
          <w:szCs w:val="21"/>
        </w:rPr>
        <w:t>ramework</w:t>
      </w:r>
    </w:p>
    <w:p w:rsidR="00D542F4" w:rsidRDefault="00D542F4" w:rsidP="004C5B38">
      <w:pPr>
        <w:pStyle w:val="afe"/>
      </w:pPr>
      <w:r>
        <w:rPr>
          <w:rFonts w:hint="eastAsia"/>
        </w:rPr>
        <w:t>一种建模框架，包括（1</w:t>
      </w:r>
      <w:r w:rsidR="00044C83">
        <w:rPr>
          <w:rFonts w:hint="eastAsia"/>
        </w:rPr>
        <w:t>）一组广泛的主题分类或语义类型，</w:t>
      </w:r>
      <w:r>
        <w:rPr>
          <w:rFonts w:hint="eastAsia"/>
        </w:rPr>
        <w:t>为中医药学语言系统中的所有概念提供一致的概念分类；（2）一组存在于语义类型之间</w:t>
      </w:r>
      <w:r w:rsidR="00044C83">
        <w:rPr>
          <w:rFonts w:hint="eastAsia"/>
        </w:rPr>
        <w:t>的语义关联关系</w:t>
      </w:r>
      <w:r>
        <w:rPr>
          <w:rFonts w:hint="eastAsia"/>
        </w:rPr>
        <w:t>。</w:t>
      </w:r>
    </w:p>
    <w:p w:rsidR="004C5B38" w:rsidRDefault="004C5B38" w:rsidP="0074216D">
      <w:pPr>
        <w:pStyle w:val="a1"/>
        <w:spacing w:before="156" w:after="156"/>
      </w:pPr>
      <w:bookmarkStart w:id="61" w:name="_Toc503788479"/>
      <w:bookmarkStart w:id="62" w:name="_Toc487640738"/>
      <w:bookmarkStart w:id="63" w:name="_Toc487640772"/>
      <w:bookmarkStart w:id="64" w:name="_Toc487640824"/>
      <w:bookmarkStart w:id="65" w:name="_Toc487640996"/>
      <w:bookmarkEnd w:id="61"/>
    </w:p>
    <w:p w:rsidR="00D542F4" w:rsidRPr="004C5B38" w:rsidRDefault="00D542F4" w:rsidP="004C5B38">
      <w:pPr>
        <w:pStyle w:val="afe"/>
        <w:ind w:firstLine="422"/>
        <w:rPr>
          <w:b/>
        </w:rPr>
      </w:pPr>
      <w:r w:rsidRPr="004C5B38">
        <w:rPr>
          <w:rFonts w:hint="eastAsia"/>
          <w:b/>
        </w:rPr>
        <w:t>语义类型</w:t>
      </w:r>
      <w:r w:rsidR="00537E5F" w:rsidRPr="004C5B38">
        <w:rPr>
          <w:rFonts w:hint="eastAsia"/>
          <w:b/>
        </w:rPr>
        <w:t xml:space="preserve"> Semantic</w:t>
      </w:r>
      <w:r w:rsidR="00E82FA7" w:rsidRPr="004C5B38">
        <w:rPr>
          <w:rFonts w:hint="eastAsia"/>
          <w:b/>
        </w:rPr>
        <w:t xml:space="preserve"> Type</w:t>
      </w:r>
      <w:bookmarkEnd w:id="62"/>
      <w:bookmarkEnd w:id="63"/>
      <w:bookmarkEnd w:id="64"/>
      <w:bookmarkEnd w:id="65"/>
      <w:r w:rsidR="00E82FA7" w:rsidRPr="004C5B38">
        <w:rPr>
          <w:rFonts w:hint="eastAsia"/>
          <w:b/>
        </w:rPr>
        <w:t xml:space="preserve"> </w:t>
      </w:r>
    </w:p>
    <w:p w:rsidR="00D542F4" w:rsidRDefault="00044C83" w:rsidP="004C5B38">
      <w:pPr>
        <w:pStyle w:val="afe"/>
      </w:pPr>
      <w:r>
        <w:rPr>
          <w:rFonts w:hint="eastAsia"/>
        </w:rPr>
        <w:t>用于组织概念层级结构的</w:t>
      </w:r>
      <w:r w:rsidR="00D542F4">
        <w:rPr>
          <w:rFonts w:hint="eastAsia"/>
        </w:rPr>
        <w:t>语义网络的节点，</w:t>
      </w:r>
      <w:r>
        <w:rPr>
          <w:rFonts w:hint="eastAsia"/>
        </w:rPr>
        <w:t>语义类型作为概念的一种属性，每一个概念都至少归属于一种语义类型。</w:t>
      </w:r>
    </w:p>
    <w:p w:rsidR="00D542F4" w:rsidRDefault="004C5B38" w:rsidP="00044C83">
      <w:pPr>
        <w:pStyle w:val="a"/>
      </w:pPr>
      <w:r>
        <w:rPr>
          <w:rFonts w:hint="eastAsia"/>
        </w:rPr>
        <w:t>本标准有</w:t>
      </w:r>
      <w:r w:rsidR="00653029">
        <w:rPr>
          <w:rFonts w:hint="eastAsia"/>
        </w:rPr>
        <w:t>9</w:t>
      </w:r>
      <w:r w:rsidR="009C77C6">
        <w:rPr>
          <w:rFonts w:hint="eastAsia"/>
        </w:rPr>
        <w:t>6个</w:t>
      </w:r>
      <w:r>
        <w:rPr>
          <w:rFonts w:hint="eastAsia"/>
        </w:rPr>
        <w:t>语义类型，</w:t>
      </w:r>
      <w:r w:rsidR="00D542F4">
        <w:rPr>
          <w:rFonts w:hint="eastAsia"/>
        </w:rPr>
        <w:t>主要分为实体和事件。</w:t>
      </w:r>
    </w:p>
    <w:p w:rsidR="004C5B38" w:rsidRDefault="004C5B38" w:rsidP="0074216D">
      <w:pPr>
        <w:pStyle w:val="a1"/>
        <w:spacing w:before="156" w:after="156"/>
      </w:pPr>
      <w:bookmarkStart w:id="66" w:name="_Toc503788480"/>
      <w:bookmarkStart w:id="67" w:name="_Toc487640739"/>
      <w:bookmarkStart w:id="68" w:name="_Toc487640773"/>
      <w:bookmarkStart w:id="69" w:name="_Toc487640825"/>
      <w:bookmarkStart w:id="70" w:name="_Toc487640997"/>
      <w:bookmarkEnd w:id="66"/>
    </w:p>
    <w:p w:rsidR="00D542F4" w:rsidRPr="004C5B38" w:rsidRDefault="00D542F4" w:rsidP="004C5B38">
      <w:pPr>
        <w:pStyle w:val="afe"/>
        <w:ind w:firstLine="422"/>
        <w:rPr>
          <w:b/>
        </w:rPr>
      </w:pPr>
      <w:r w:rsidRPr="004C5B38">
        <w:rPr>
          <w:rFonts w:hint="eastAsia"/>
          <w:b/>
        </w:rPr>
        <w:t>语义关系</w:t>
      </w:r>
      <w:r w:rsidR="00E82FA7" w:rsidRPr="004C5B38">
        <w:rPr>
          <w:rFonts w:hint="eastAsia"/>
          <w:b/>
        </w:rPr>
        <w:t xml:space="preserve"> Semantic Relation</w:t>
      </w:r>
      <w:bookmarkEnd w:id="67"/>
      <w:bookmarkEnd w:id="68"/>
      <w:bookmarkEnd w:id="69"/>
      <w:bookmarkEnd w:id="70"/>
      <w:r w:rsidR="00E82FA7" w:rsidRPr="004C5B38">
        <w:rPr>
          <w:rFonts w:hint="eastAsia"/>
          <w:b/>
        </w:rPr>
        <w:t xml:space="preserve"> </w:t>
      </w:r>
    </w:p>
    <w:p w:rsidR="00D542F4" w:rsidRDefault="00D542F4" w:rsidP="004C5B38">
      <w:pPr>
        <w:pStyle w:val="afe"/>
      </w:pPr>
      <w:r>
        <w:rPr>
          <w:rFonts w:hint="eastAsia"/>
        </w:rPr>
        <w:t>语义类型之间的关系</w:t>
      </w:r>
      <w:r w:rsidR="004C5B38">
        <w:rPr>
          <w:rFonts w:hint="eastAsia"/>
        </w:rPr>
        <w:t>。</w:t>
      </w:r>
      <w:r>
        <w:rPr>
          <w:rFonts w:hint="eastAsia"/>
        </w:rPr>
        <w:t>分为等级关系和相关关系两大类。</w:t>
      </w:r>
    </w:p>
    <w:p w:rsidR="00D542F4" w:rsidRDefault="004C5B38" w:rsidP="00044C83">
      <w:pPr>
        <w:pStyle w:val="a"/>
      </w:pPr>
      <w:r>
        <w:rPr>
          <w:rFonts w:hint="eastAsia"/>
        </w:rPr>
        <w:lastRenderedPageBreak/>
        <w:t>本标准</w:t>
      </w:r>
      <w:r w:rsidR="00D542F4">
        <w:rPr>
          <w:rFonts w:hint="eastAsia"/>
        </w:rPr>
        <w:t>有58</w:t>
      </w:r>
      <w:r>
        <w:rPr>
          <w:rFonts w:hint="eastAsia"/>
        </w:rPr>
        <w:t>种语义关系</w:t>
      </w:r>
      <w:r w:rsidR="00D542F4">
        <w:rPr>
          <w:rFonts w:hint="eastAsia"/>
        </w:rPr>
        <w:t>。</w:t>
      </w:r>
    </w:p>
    <w:p w:rsidR="00D542F4" w:rsidRDefault="00D542F4" w:rsidP="0074216D">
      <w:pPr>
        <w:pStyle w:val="a0"/>
        <w:spacing w:before="312" w:after="312"/>
      </w:pPr>
      <w:bookmarkStart w:id="71" w:name="_Toc487640740"/>
      <w:bookmarkStart w:id="72" w:name="_Toc487640774"/>
      <w:bookmarkStart w:id="73" w:name="_Toc487640826"/>
      <w:bookmarkStart w:id="74" w:name="_Toc487640998"/>
      <w:bookmarkStart w:id="75" w:name="_Toc503788481"/>
      <w:r>
        <w:rPr>
          <w:rFonts w:hint="eastAsia"/>
        </w:rPr>
        <w:t>语义网络</w:t>
      </w:r>
      <w:bookmarkEnd w:id="71"/>
      <w:bookmarkEnd w:id="72"/>
      <w:bookmarkEnd w:id="73"/>
      <w:bookmarkEnd w:id="74"/>
      <w:r w:rsidR="004C5B38">
        <w:rPr>
          <w:rFonts w:hint="eastAsia"/>
        </w:rPr>
        <w:t>框架</w:t>
      </w:r>
      <w:bookmarkEnd w:id="75"/>
    </w:p>
    <w:p w:rsidR="00D542F4" w:rsidRPr="00D542F4" w:rsidRDefault="00100322" w:rsidP="0074216D">
      <w:pPr>
        <w:pStyle w:val="a1"/>
        <w:spacing w:before="156" w:after="156"/>
      </w:pPr>
      <w:bookmarkStart w:id="76" w:name="_Toc503788482"/>
      <w:r>
        <w:rPr>
          <w:rFonts w:hint="eastAsia"/>
        </w:rPr>
        <w:t>概述</w:t>
      </w:r>
      <w:bookmarkEnd w:id="76"/>
    </w:p>
    <w:p w:rsidR="00D542F4" w:rsidRDefault="00D542F4" w:rsidP="000C3B96">
      <w:pPr>
        <w:pStyle w:val="afe"/>
      </w:pPr>
      <w:r>
        <w:rPr>
          <w:rFonts w:hint="eastAsia"/>
        </w:rPr>
        <w:t>中医药学</w:t>
      </w:r>
      <w:r w:rsidR="000C3B96">
        <w:rPr>
          <w:rFonts w:hint="eastAsia"/>
        </w:rPr>
        <w:t>语言系统</w:t>
      </w:r>
      <w:r>
        <w:rPr>
          <w:rFonts w:hint="eastAsia"/>
        </w:rPr>
        <w:t>语义网络</w:t>
      </w:r>
      <w:r w:rsidR="000C3B96">
        <w:rPr>
          <w:rFonts w:hint="eastAsia"/>
        </w:rPr>
        <w:t>框架针对中医药学术语集合的所有概念提供了一个一致性分类框架，以及概念间的关系。</w:t>
      </w:r>
      <w:r w:rsidR="00100322">
        <w:rPr>
          <w:rFonts w:hint="eastAsia"/>
        </w:rPr>
        <w:t>本标准给出了</w:t>
      </w:r>
      <w:r w:rsidR="00653029">
        <w:rPr>
          <w:rFonts w:hint="eastAsia"/>
        </w:rPr>
        <w:t>9</w:t>
      </w:r>
      <w:r w:rsidR="009C77C6">
        <w:rPr>
          <w:rFonts w:hint="eastAsia"/>
        </w:rPr>
        <w:t>6</w:t>
      </w:r>
      <w:r>
        <w:rPr>
          <w:rFonts w:hint="eastAsia"/>
        </w:rPr>
        <w:t>个语义类型和58种语义关系。</w:t>
      </w:r>
    </w:p>
    <w:p w:rsidR="00D542F4" w:rsidRPr="00D542F4" w:rsidRDefault="000C3B96" w:rsidP="0074216D">
      <w:pPr>
        <w:pStyle w:val="a1"/>
        <w:spacing w:before="156" w:after="156"/>
      </w:pPr>
      <w:bookmarkStart w:id="77" w:name="_Toc487640742"/>
      <w:bookmarkStart w:id="78" w:name="_Toc487640776"/>
      <w:bookmarkStart w:id="79" w:name="_Toc487640828"/>
      <w:bookmarkStart w:id="80" w:name="_Toc487641000"/>
      <w:bookmarkStart w:id="81" w:name="_Toc503788483"/>
      <w:r>
        <w:rPr>
          <w:rFonts w:hint="eastAsia"/>
        </w:rPr>
        <w:t>语义网络框架的构建</w:t>
      </w:r>
      <w:r w:rsidR="00D542F4" w:rsidRPr="00D542F4">
        <w:rPr>
          <w:rFonts w:hint="eastAsia"/>
        </w:rPr>
        <w:t>原则</w:t>
      </w:r>
      <w:bookmarkEnd w:id="77"/>
      <w:bookmarkEnd w:id="78"/>
      <w:bookmarkEnd w:id="79"/>
      <w:bookmarkEnd w:id="80"/>
      <w:bookmarkEnd w:id="81"/>
    </w:p>
    <w:p w:rsidR="00EC1E3C" w:rsidRDefault="009C77C6" w:rsidP="00EC1E3C">
      <w:pPr>
        <w:pStyle w:val="a2"/>
        <w:spacing w:before="156" w:after="156"/>
      </w:pPr>
      <w:r>
        <w:rPr>
          <w:rFonts w:hint="eastAsia"/>
        </w:rPr>
        <w:t>适</w:t>
      </w:r>
      <w:r w:rsidR="00EC1E3C">
        <w:rPr>
          <w:rFonts w:hint="eastAsia"/>
        </w:rPr>
        <w:t>用性原则</w:t>
      </w:r>
    </w:p>
    <w:p w:rsidR="00EC1E3C" w:rsidRDefault="00EC1E3C" w:rsidP="00EC1E3C">
      <w:pPr>
        <w:pStyle w:val="afe"/>
      </w:pPr>
      <w:r>
        <w:rPr>
          <w:rFonts w:hint="eastAsia"/>
        </w:rPr>
        <w:t>满足中医药学语言系统实际应用的简便性、可操作性和</w:t>
      </w:r>
      <w:r w:rsidR="00EF56D6">
        <w:rPr>
          <w:rFonts w:hint="eastAsia"/>
        </w:rPr>
        <w:t>通用性需求。</w:t>
      </w:r>
    </w:p>
    <w:p w:rsidR="005033E0" w:rsidRDefault="005033E0" w:rsidP="005033E0">
      <w:pPr>
        <w:pStyle w:val="a2"/>
        <w:spacing w:before="156" w:after="156"/>
      </w:pPr>
      <w:r>
        <w:rPr>
          <w:rFonts w:hint="eastAsia"/>
        </w:rPr>
        <w:t>稳定性原则</w:t>
      </w:r>
    </w:p>
    <w:p w:rsidR="005033E0" w:rsidRDefault="005033E0" w:rsidP="005033E0">
      <w:pPr>
        <w:pStyle w:val="afe"/>
      </w:pPr>
      <w:r>
        <w:rPr>
          <w:rFonts w:hint="eastAsia"/>
        </w:rPr>
        <w:t>使用稳定的元素作为语义网络框架的依据，同时提高框架体系的可扩展性或兼容性，促进稳定性。</w:t>
      </w:r>
    </w:p>
    <w:p w:rsidR="005033E0" w:rsidRDefault="005033E0" w:rsidP="005033E0">
      <w:pPr>
        <w:pStyle w:val="a2"/>
        <w:spacing w:before="156" w:after="156"/>
      </w:pPr>
      <w:r>
        <w:rPr>
          <w:rFonts w:hint="eastAsia"/>
        </w:rPr>
        <w:t>兼容性原则</w:t>
      </w:r>
    </w:p>
    <w:p w:rsidR="005033E0" w:rsidRDefault="005033E0" w:rsidP="005033E0">
      <w:pPr>
        <w:pStyle w:val="afe"/>
      </w:pPr>
      <w:r>
        <w:rPr>
          <w:rFonts w:hint="eastAsia"/>
        </w:rPr>
        <w:t>考虑与统一医学语言系统（UMLS）语义网络的兼容性，在大类上保持与UMLS</w:t>
      </w:r>
      <w:r w:rsidR="009C77C6">
        <w:rPr>
          <w:rFonts w:hint="eastAsia"/>
        </w:rPr>
        <w:t>一致</w:t>
      </w:r>
      <w:r>
        <w:rPr>
          <w:rFonts w:hint="eastAsia"/>
        </w:rPr>
        <w:t>和兼容，确保中西医统一使用的方便。</w:t>
      </w:r>
    </w:p>
    <w:p w:rsidR="009C77C6" w:rsidRDefault="009C77C6" w:rsidP="009C77C6">
      <w:pPr>
        <w:pStyle w:val="a2"/>
        <w:spacing w:before="156" w:after="156"/>
      </w:pPr>
      <w:r>
        <w:rPr>
          <w:rFonts w:hint="eastAsia"/>
        </w:rPr>
        <w:t>可扩展性原则</w:t>
      </w:r>
    </w:p>
    <w:p w:rsidR="009C77C6" w:rsidRDefault="009C77C6" w:rsidP="009C77C6">
      <w:pPr>
        <w:pStyle w:val="afe"/>
      </w:pPr>
      <w:r>
        <w:rPr>
          <w:rFonts w:hint="eastAsia"/>
        </w:rPr>
        <w:t>保证语义网络框架适应不同内容的中医药术语系统以及不断发展变化的中医药术语系统的需求。</w:t>
      </w:r>
    </w:p>
    <w:p w:rsidR="00D542F4" w:rsidRPr="00D542F4" w:rsidRDefault="00D542F4" w:rsidP="0074216D">
      <w:pPr>
        <w:pStyle w:val="a1"/>
        <w:spacing w:before="156" w:after="156"/>
      </w:pPr>
      <w:bookmarkStart w:id="82" w:name="_Toc487640743"/>
      <w:bookmarkStart w:id="83" w:name="_Toc487640777"/>
      <w:bookmarkStart w:id="84" w:name="_Toc487640829"/>
      <w:bookmarkStart w:id="85" w:name="_Toc487641001"/>
      <w:bookmarkStart w:id="86" w:name="_Toc503788484"/>
      <w:r w:rsidRPr="00D542F4">
        <w:rPr>
          <w:rFonts w:hint="eastAsia"/>
        </w:rPr>
        <w:t>语义类型</w:t>
      </w:r>
      <w:bookmarkEnd w:id="82"/>
      <w:bookmarkEnd w:id="83"/>
      <w:bookmarkEnd w:id="84"/>
      <w:bookmarkEnd w:id="85"/>
      <w:bookmarkEnd w:id="86"/>
    </w:p>
    <w:p w:rsidR="00250572" w:rsidRDefault="00D542F4" w:rsidP="00250572">
      <w:pPr>
        <w:pStyle w:val="afe"/>
        <w:sectPr w:rsidR="00250572" w:rsidSect="00250572">
          <w:headerReference w:type="default" r:id="rId11"/>
          <w:footerReference w:type="default" r:id="rId12"/>
          <w:pgSz w:w="11906" w:h="16838" w:code="9"/>
          <w:pgMar w:top="567" w:right="1134" w:bottom="1134" w:left="1418" w:header="1418" w:footer="1134" w:gutter="0"/>
          <w:pgNumType w:start="1"/>
          <w:cols w:space="425"/>
          <w:formProt w:val="0"/>
          <w:docGrid w:type="lines" w:linePitch="312"/>
        </w:sectPr>
      </w:pPr>
      <w:r>
        <w:rPr>
          <w:rFonts w:hint="eastAsia"/>
        </w:rPr>
        <w:t>语义类型是语义网络的节点。语义类型为所有概念提供一种层级目录组织结构，并为每一个概念指定了至少一种语义类型的信息，主要分为实体和事件两大类。</w:t>
      </w:r>
      <w:r w:rsidR="00986831">
        <w:rPr>
          <w:rFonts w:hint="eastAsia"/>
        </w:rPr>
        <w:t>如图1所示：</w:t>
      </w:r>
    </w:p>
    <w:p w:rsidR="00620ED6" w:rsidRDefault="009C77C6" w:rsidP="0074216D">
      <w:pPr>
        <w:pStyle w:val="affffff3"/>
        <w:spacing w:before="156" w:after="156"/>
      </w:pPr>
      <w:r>
        <w:object w:dxaOrig="15565" w:dyaOrig="112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in;height:380.4pt" o:ole="">
            <v:imagedata r:id="rId13" o:title=""/>
          </v:shape>
          <o:OLEObject Type="Embed" ProgID="Visio.Drawing.11" ShapeID="_x0000_i1025" DrawAspect="Content" ObjectID="_1585982314" r:id="rId14"/>
        </w:object>
      </w:r>
    </w:p>
    <w:p w:rsidR="005821CB" w:rsidRDefault="005821CB" w:rsidP="0074216D">
      <w:pPr>
        <w:pStyle w:val="affffff3"/>
        <w:spacing w:before="156" w:after="156"/>
      </w:pPr>
      <w:r>
        <w:rPr>
          <w:rFonts w:hint="eastAsia"/>
        </w:rPr>
        <w:t>图1 语义类型结构图</w:t>
      </w:r>
    </w:p>
    <w:p w:rsidR="005821CB" w:rsidRDefault="005821CB">
      <w:pPr>
        <w:widowControl/>
        <w:jc w:val="left"/>
        <w:rPr>
          <w:rFonts w:ascii="宋体"/>
          <w:noProof/>
          <w:kern w:val="0"/>
          <w:szCs w:val="20"/>
        </w:rPr>
        <w:sectPr w:rsidR="005821CB" w:rsidSect="00250572">
          <w:pgSz w:w="16838" w:h="11906" w:orient="landscape" w:code="9"/>
          <w:pgMar w:top="1418" w:right="567" w:bottom="1134" w:left="1134" w:header="1418" w:footer="1134" w:gutter="0"/>
          <w:pgNumType w:start="1"/>
          <w:cols w:space="425"/>
          <w:formProt w:val="0"/>
          <w:docGrid w:type="lines" w:linePitch="312"/>
        </w:sectPr>
      </w:pPr>
    </w:p>
    <w:p w:rsidR="00CF3C54" w:rsidRPr="00CF3C54" w:rsidRDefault="00CF3C54" w:rsidP="00CF3C54">
      <w:pPr>
        <w:pStyle w:val="afe"/>
      </w:pPr>
      <w:bookmarkStart w:id="87" w:name="_Toc487640753"/>
      <w:r>
        <w:rPr>
          <w:rFonts w:hint="eastAsia"/>
        </w:rPr>
        <w:lastRenderedPageBreak/>
        <w:t>表1详细展示了语义类型的分类和说明：</w:t>
      </w:r>
    </w:p>
    <w:p w:rsidR="00D542F4" w:rsidRDefault="00BB791C" w:rsidP="0074216D">
      <w:pPr>
        <w:pStyle w:val="affffff1"/>
        <w:spacing w:before="156" w:after="156"/>
      </w:pPr>
      <w:r>
        <w:rPr>
          <w:rFonts w:hint="eastAsia"/>
        </w:rPr>
        <w:t>表1语义类型</w:t>
      </w:r>
      <w:bookmarkEnd w:id="87"/>
      <w:r w:rsidR="00183887">
        <w:rPr>
          <w:rFonts w:hint="eastAsia"/>
        </w:rPr>
        <w:t>分类和说明</w:t>
      </w:r>
    </w:p>
    <w:tbl>
      <w:tblPr>
        <w:tblW w:w="946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817"/>
        <w:gridCol w:w="1559"/>
        <w:gridCol w:w="1593"/>
        <w:gridCol w:w="5495"/>
      </w:tblGrid>
      <w:tr w:rsidR="00B93B8E" w:rsidRPr="009F4ED9" w:rsidTr="00924BF6">
        <w:tc>
          <w:tcPr>
            <w:tcW w:w="817" w:type="dxa"/>
            <w:tcBorders>
              <w:top w:val="single" w:sz="8" w:space="0" w:color="auto"/>
              <w:bottom w:val="single" w:sz="8" w:space="0" w:color="auto"/>
            </w:tcBorders>
          </w:tcPr>
          <w:p w:rsidR="00B93B8E" w:rsidRPr="009F4ED9" w:rsidRDefault="00B93B8E" w:rsidP="00924BF6">
            <w:pPr>
              <w:jc w:val="center"/>
              <w:rPr>
                <w:rFonts w:ascii="宋体" w:cs="Arial"/>
                <w:b/>
                <w:bCs/>
                <w:color w:val="000000" w:themeColor="text1"/>
                <w:sz w:val="18"/>
                <w:szCs w:val="18"/>
              </w:rPr>
            </w:pPr>
            <w:bookmarkStart w:id="88" w:name="OLE_LINK3"/>
            <w:bookmarkStart w:id="89" w:name="OLE_LINK4"/>
            <w:r w:rsidRPr="009F4ED9">
              <w:rPr>
                <w:rFonts w:ascii="宋体" w:cs="Arial" w:hint="eastAsia"/>
                <w:b/>
                <w:bCs/>
                <w:color w:val="000000" w:themeColor="text1"/>
                <w:sz w:val="18"/>
                <w:szCs w:val="18"/>
              </w:rPr>
              <w:t>序号</w:t>
            </w:r>
          </w:p>
        </w:tc>
        <w:tc>
          <w:tcPr>
            <w:tcW w:w="1559" w:type="dxa"/>
            <w:tcBorders>
              <w:top w:val="single" w:sz="8" w:space="0" w:color="auto"/>
              <w:bottom w:val="single" w:sz="8" w:space="0" w:color="auto"/>
            </w:tcBorders>
            <w:shd w:val="clear" w:color="auto" w:fill="auto"/>
            <w:vAlign w:val="center"/>
          </w:tcPr>
          <w:p w:rsidR="00B93B8E" w:rsidRPr="009F4ED9" w:rsidRDefault="00B93B8E" w:rsidP="009F4ED9">
            <w:pPr>
              <w:jc w:val="left"/>
              <w:rPr>
                <w:rFonts w:ascii="宋体" w:cs="Arial"/>
                <w:b/>
                <w:bCs/>
                <w:color w:val="000000" w:themeColor="text1"/>
                <w:sz w:val="18"/>
                <w:szCs w:val="18"/>
              </w:rPr>
            </w:pPr>
            <w:r w:rsidRPr="009F4ED9">
              <w:rPr>
                <w:rFonts w:ascii="宋体" w:cs="Arial" w:hint="eastAsia"/>
                <w:b/>
                <w:bCs/>
                <w:color w:val="000000" w:themeColor="text1"/>
                <w:sz w:val="18"/>
                <w:szCs w:val="18"/>
              </w:rPr>
              <w:t>分类号</w:t>
            </w:r>
          </w:p>
        </w:tc>
        <w:tc>
          <w:tcPr>
            <w:tcW w:w="1593" w:type="dxa"/>
            <w:tcBorders>
              <w:top w:val="single" w:sz="8" w:space="0" w:color="auto"/>
              <w:bottom w:val="single" w:sz="8" w:space="0" w:color="auto"/>
            </w:tcBorders>
            <w:shd w:val="clear" w:color="auto" w:fill="auto"/>
            <w:vAlign w:val="center"/>
          </w:tcPr>
          <w:p w:rsidR="00B93B8E" w:rsidRPr="009F4ED9" w:rsidRDefault="00B93B8E" w:rsidP="00924BF6">
            <w:pPr>
              <w:jc w:val="center"/>
              <w:rPr>
                <w:rFonts w:ascii="宋体" w:cs="Arial"/>
                <w:b/>
                <w:bCs/>
                <w:color w:val="000000" w:themeColor="text1"/>
                <w:sz w:val="18"/>
                <w:szCs w:val="18"/>
              </w:rPr>
            </w:pPr>
            <w:r w:rsidRPr="009F4ED9">
              <w:rPr>
                <w:rFonts w:ascii="宋体" w:cs="Arial" w:hint="eastAsia"/>
                <w:b/>
                <w:bCs/>
                <w:color w:val="000000" w:themeColor="text1"/>
                <w:sz w:val="18"/>
                <w:szCs w:val="18"/>
              </w:rPr>
              <w:t>语义类型</w:t>
            </w:r>
            <w:r w:rsidRPr="009F4ED9">
              <w:rPr>
                <w:rFonts w:ascii="宋体" w:cs="Arial"/>
                <w:b/>
                <w:bCs/>
                <w:color w:val="000000" w:themeColor="text1"/>
                <w:sz w:val="18"/>
                <w:szCs w:val="18"/>
              </w:rPr>
              <w:t xml:space="preserve"> </w:t>
            </w:r>
          </w:p>
        </w:tc>
        <w:tc>
          <w:tcPr>
            <w:tcW w:w="5495" w:type="dxa"/>
            <w:tcBorders>
              <w:top w:val="single" w:sz="8" w:space="0" w:color="auto"/>
              <w:bottom w:val="single" w:sz="8" w:space="0" w:color="auto"/>
            </w:tcBorders>
            <w:shd w:val="clear" w:color="auto" w:fill="auto"/>
            <w:vAlign w:val="center"/>
          </w:tcPr>
          <w:p w:rsidR="00B93B8E" w:rsidRPr="009F4ED9" w:rsidRDefault="00B93B8E" w:rsidP="00924BF6">
            <w:pPr>
              <w:jc w:val="center"/>
              <w:rPr>
                <w:rFonts w:ascii="宋体" w:cs="Arial"/>
                <w:b/>
                <w:bCs/>
                <w:color w:val="000000" w:themeColor="text1"/>
                <w:sz w:val="18"/>
                <w:szCs w:val="18"/>
              </w:rPr>
            </w:pPr>
            <w:r w:rsidRPr="009F4ED9">
              <w:rPr>
                <w:rFonts w:ascii="宋体" w:cs="Arial" w:hint="eastAsia"/>
                <w:b/>
                <w:bCs/>
                <w:color w:val="000000" w:themeColor="text1"/>
                <w:sz w:val="18"/>
                <w:szCs w:val="18"/>
              </w:rPr>
              <w:t>说明</w:t>
            </w:r>
          </w:p>
        </w:tc>
      </w:tr>
      <w:tr w:rsidR="00B93B8E" w:rsidRPr="009F4ED9" w:rsidTr="00924BF6">
        <w:tc>
          <w:tcPr>
            <w:tcW w:w="817" w:type="dxa"/>
            <w:tcBorders>
              <w:top w:val="single" w:sz="8" w:space="0" w:color="auto"/>
            </w:tcBorders>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w:t>
            </w:r>
          </w:p>
        </w:tc>
        <w:tc>
          <w:tcPr>
            <w:tcW w:w="1559" w:type="dxa"/>
            <w:tcBorders>
              <w:top w:val="single" w:sz="8" w:space="0" w:color="auto"/>
            </w:tcBorders>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w:t>
            </w:r>
          </w:p>
        </w:tc>
        <w:tc>
          <w:tcPr>
            <w:tcW w:w="1593" w:type="dxa"/>
            <w:tcBorders>
              <w:top w:val="single" w:sz="8" w:space="0" w:color="auto"/>
            </w:tcBorders>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实体</w:t>
            </w:r>
          </w:p>
        </w:tc>
        <w:tc>
          <w:tcPr>
            <w:tcW w:w="5495" w:type="dxa"/>
            <w:tcBorders>
              <w:top w:val="single" w:sz="8" w:space="0" w:color="auto"/>
            </w:tcBorders>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包括物理和表象实体及概念实体。</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物理和表象实体</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中医人体基础</w:t>
            </w:r>
          </w:p>
        </w:tc>
        <w:tc>
          <w:tcPr>
            <w:tcW w:w="5495" w:type="dxa"/>
            <w:shd w:val="clear" w:color="auto" w:fill="auto"/>
            <w:vAlign w:val="center"/>
          </w:tcPr>
          <w:p w:rsidR="00B93B8E" w:rsidRPr="009F4ED9" w:rsidRDefault="00B93B8E" w:rsidP="00924BF6">
            <w:pPr>
              <w:rPr>
                <w:rFonts w:ascii="宋体" w:hAnsi="宋体"/>
                <w:color w:val="000000" w:themeColor="text1"/>
                <w:sz w:val="18"/>
                <w:szCs w:val="18"/>
              </w:rPr>
            </w:pPr>
            <w:r w:rsidRPr="009F4ED9">
              <w:rPr>
                <w:rFonts w:ascii="宋体" w:cs="Arial" w:hint="eastAsia"/>
                <w:color w:val="000000" w:themeColor="text1"/>
                <w:sz w:val="18"/>
                <w:szCs w:val="18"/>
              </w:rPr>
              <w:t>以中医学理论来认识构成人体的物质，包括人体基本物质精、气、血、津液以及脏腑、经络、</w:t>
            </w:r>
            <w:proofErr w:type="gramStart"/>
            <w:r w:rsidRPr="009F4ED9">
              <w:rPr>
                <w:rFonts w:ascii="宋体" w:cs="Arial" w:hint="eastAsia"/>
                <w:color w:val="000000" w:themeColor="text1"/>
                <w:sz w:val="18"/>
                <w:szCs w:val="18"/>
              </w:rPr>
              <w:t>腧</w:t>
            </w:r>
            <w:proofErr w:type="gramEnd"/>
            <w:r w:rsidRPr="009F4ED9">
              <w:rPr>
                <w:rFonts w:ascii="宋体" w:cs="Arial" w:hint="eastAsia"/>
                <w:color w:val="000000" w:themeColor="text1"/>
                <w:sz w:val="18"/>
                <w:szCs w:val="18"/>
              </w:rPr>
              <w:t>穴、形体官窍等。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人体基本物质</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人体生命活动的基本物质，主要包括精、气、血和津液等。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精</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hint="eastAsia"/>
                <w:color w:val="000000" w:themeColor="text1"/>
                <w:sz w:val="18"/>
                <w:szCs w:val="18"/>
              </w:rPr>
              <w:t>禀受于父母的生命物质与后天水谷精微相融合而形成的一种构成人体和维持人体生命活动的最基本物质。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1.1.1.1.</w:t>
            </w:r>
            <w:r w:rsidRPr="009F4ED9">
              <w:rPr>
                <w:rFonts w:ascii="宋体" w:cs="Arial" w:hint="eastAsia"/>
                <w:color w:val="000000" w:themeColor="text1"/>
                <w:sz w:val="18"/>
                <w:szCs w:val="18"/>
              </w:rPr>
              <w:t>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气</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hint="eastAsia"/>
                <w:color w:val="000000" w:themeColor="text1"/>
                <w:sz w:val="18"/>
                <w:szCs w:val="18"/>
              </w:rPr>
              <w:t>人体内活力很强运动不息的极细微物质，是构成人体和维持人体生命活动的基本物质之一。</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1.1.1.1.</w:t>
            </w:r>
            <w:r w:rsidRPr="009F4ED9">
              <w:rPr>
                <w:rFonts w:ascii="宋体" w:cs="Arial" w:hint="eastAsia"/>
                <w:color w:val="000000" w:themeColor="text1"/>
                <w:sz w:val="18"/>
                <w:szCs w:val="18"/>
              </w:rPr>
              <w:t>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血</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proofErr w:type="gramStart"/>
            <w:r w:rsidRPr="009F4ED9">
              <w:rPr>
                <w:rFonts w:ascii="Arial" w:hAnsi="Arial" w:cs="Arial" w:hint="eastAsia"/>
                <w:color w:val="000000" w:themeColor="text1"/>
                <w:sz w:val="18"/>
                <w:szCs w:val="18"/>
              </w:rPr>
              <w:t>循</w:t>
            </w:r>
            <w:proofErr w:type="gramEnd"/>
            <w:r w:rsidRPr="009F4ED9">
              <w:rPr>
                <w:rFonts w:ascii="Arial" w:hAnsi="Arial" w:cs="Arial" w:hint="eastAsia"/>
                <w:color w:val="000000" w:themeColor="text1"/>
                <w:sz w:val="18"/>
                <w:szCs w:val="18"/>
              </w:rPr>
              <w:t>行于脉中而富有营养的红色液态物质，是构成人体和维持人体生命活动的基本物质之一。</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1.1.1.1.4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津液</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hint="eastAsia"/>
                <w:color w:val="000000" w:themeColor="text1"/>
                <w:sz w:val="18"/>
                <w:szCs w:val="18"/>
              </w:rPr>
              <w:t>机体一切正常水液的总称，是构成人体和维持人体生命活动的基本物质之一</w:t>
            </w:r>
            <w:r w:rsidRPr="009F4ED9">
              <w:rPr>
                <w:rFonts w:ascii="Arial" w:hAnsi="Arial" w:cs="Arial"/>
                <w:color w:val="000000" w:themeColor="text1"/>
                <w:sz w:val="18"/>
                <w:szCs w:val="18"/>
              </w:rPr>
              <w:t>。</w:t>
            </w:r>
          </w:p>
        </w:tc>
      </w:tr>
      <w:tr w:rsidR="00B93B8E" w:rsidRPr="009F4ED9" w:rsidTr="00924BF6">
        <w:trPr>
          <w:trHeight w:val="315"/>
        </w:trPr>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脏腑</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人体的内脏器官，为五脏、六腑、奇恒之</w:t>
            </w:r>
            <w:proofErr w:type="gramStart"/>
            <w:r w:rsidRPr="009F4ED9">
              <w:rPr>
                <w:rFonts w:ascii="Arial" w:hAnsi="Arial" w:cs="Arial"/>
                <w:color w:val="000000" w:themeColor="text1"/>
                <w:sz w:val="18"/>
                <w:szCs w:val="18"/>
              </w:rPr>
              <w:t>腑</w:t>
            </w:r>
            <w:proofErr w:type="gramEnd"/>
            <w:r w:rsidRPr="009F4ED9">
              <w:rPr>
                <w:rFonts w:ascii="Arial" w:hAnsi="Arial" w:cs="Arial"/>
                <w:color w:val="000000" w:themeColor="text1"/>
                <w:sz w:val="18"/>
                <w:szCs w:val="18"/>
              </w:rPr>
              <w:t>的统称。</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经络</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经脉和络脉的</w:t>
            </w:r>
            <w:r w:rsidRPr="009F4ED9">
              <w:rPr>
                <w:rFonts w:ascii="Arial" w:hAnsi="Arial" w:cs="Arial" w:hint="eastAsia"/>
                <w:color w:val="000000" w:themeColor="text1"/>
                <w:sz w:val="18"/>
                <w:szCs w:val="18"/>
              </w:rPr>
              <w:t>总</w:t>
            </w:r>
            <w:r w:rsidRPr="009F4ED9">
              <w:rPr>
                <w:rFonts w:ascii="Arial" w:hAnsi="Arial" w:cs="Arial"/>
                <w:color w:val="000000" w:themeColor="text1"/>
                <w:sz w:val="18"/>
                <w:szCs w:val="18"/>
              </w:rPr>
              <w:t>称，</w:t>
            </w:r>
            <w:r w:rsidRPr="009F4ED9">
              <w:rPr>
                <w:rFonts w:ascii="Arial" w:hAnsi="Arial" w:cs="Arial" w:hint="eastAsia"/>
                <w:color w:val="000000" w:themeColor="text1"/>
                <w:sz w:val="18"/>
                <w:szCs w:val="18"/>
              </w:rPr>
              <w:t>是运行全身气血、联络脏腑形态官窍、沟通上下内外、感应传导信息的通路系统，是人体结构的重要组成部分。</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proofErr w:type="gramStart"/>
            <w:r w:rsidRPr="009F4ED9">
              <w:rPr>
                <w:rFonts w:ascii="宋体" w:cs="Arial" w:hint="eastAsia"/>
                <w:color w:val="000000" w:themeColor="text1"/>
                <w:sz w:val="18"/>
                <w:szCs w:val="18"/>
              </w:rPr>
              <w:t>腧</w:t>
            </w:r>
            <w:proofErr w:type="gramEnd"/>
            <w:r w:rsidRPr="009F4ED9">
              <w:rPr>
                <w:rFonts w:ascii="宋体" w:cs="Arial" w:hint="eastAsia"/>
                <w:color w:val="000000" w:themeColor="text1"/>
                <w:sz w:val="18"/>
                <w:szCs w:val="18"/>
              </w:rPr>
              <w:t>穴</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人体脏腑经络之气输注</w:t>
            </w:r>
            <w:r w:rsidRPr="009F4ED9">
              <w:rPr>
                <w:rFonts w:ascii="Arial" w:hAnsi="Arial" w:cs="Arial" w:hint="eastAsia"/>
                <w:color w:val="000000" w:themeColor="text1"/>
                <w:sz w:val="18"/>
                <w:szCs w:val="18"/>
              </w:rPr>
              <w:t>于体表</w:t>
            </w:r>
            <w:r w:rsidRPr="009F4ED9">
              <w:rPr>
                <w:rFonts w:ascii="Arial" w:hAnsi="Arial" w:cs="Arial"/>
                <w:color w:val="000000" w:themeColor="text1"/>
                <w:sz w:val="18"/>
                <w:szCs w:val="18"/>
              </w:rPr>
              <w:t>的部位，既是疾病的反应点，又是</w:t>
            </w:r>
            <w:r w:rsidRPr="009F4ED9">
              <w:rPr>
                <w:rFonts w:ascii="Arial" w:hAnsi="Arial" w:cs="Arial" w:hint="eastAsia"/>
                <w:color w:val="000000" w:themeColor="text1"/>
                <w:sz w:val="18"/>
                <w:szCs w:val="18"/>
              </w:rPr>
              <w:t>针灸</w:t>
            </w:r>
            <w:r w:rsidRPr="009F4ED9">
              <w:rPr>
                <w:rFonts w:ascii="Arial" w:hAnsi="Arial" w:cs="Arial"/>
                <w:color w:val="000000" w:themeColor="text1"/>
                <w:sz w:val="18"/>
                <w:szCs w:val="18"/>
              </w:rPr>
              <w:t>临床的刺激点。</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形体官窍</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人体躯干、四肢、头面等组织结构或器官的统称。</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1.1.1.6</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体质</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人体在先天禀赋和后天调养基础之上所形成的形态结构和生理功能上相对稳定的特性。</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中药资源</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可提供中药材或作为制备中成药原料的植物、动物、矿物。</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1.1.2.</w:t>
            </w:r>
            <w:r w:rsidRPr="009F4ED9">
              <w:rPr>
                <w:rFonts w:ascii="宋体" w:cs="Arial" w:hint="eastAsia"/>
                <w:color w:val="000000" w:themeColor="text1"/>
                <w:sz w:val="18"/>
                <w:szCs w:val="18"/>
              </w:rPr>
              <w:t>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药用植物</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植物体的全部或一部分,或其分泌物和所含成分可直接入药或提炼成能制成药物的植物。</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1.1.2.</w:t>
            </w:r>
            <w:r w:rsidRPr="009F4ED9">
              <w:rPr>
                <w:rFonts w:ascii="宋体" w:cs="Arial" w:hint="eastAsia"/>
                <w:color w:val="000000" w:themeColor="text1"/>
                <w:sz w:val="18"/>
                <w:szCs w:val="18"/>
              </w:rPr>
              <w:t>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药用动物</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具有防治疾病功效的动物药和作医药生产用的动物原料。</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1.1.2.3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药用矿物</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自然形成的，均匀的无机固体物质，有一定明确的化学成分，并具有治疗功能或能用于预防或治疗疾病。</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在中医</w:t>
            </w:r>
            <w:r w:rsidRPr="009F4ED9">
              <w:rPr>
                <w:rFonts w:ascii="Arial" w:hAnsi="Arial" w:cs="Arial" w:hint="eastAsia"/>
                <w:color w:val="000000" w:themeColor="text1"/>
                <w:sz w:val="18"/>
                <w:szCs w:val="18"/>
              </w:rPr>
              <w:t>药理论和临床经验指导下用于防治和医疗保健的药物，包括中药材、饮片、中成药和方剂等。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19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1.1.3.1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中药材</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hint="eastAsia"/>
                <w:color w:val="000000" w:themeColor="text1"/>
                <w:sz w:val="18"/>
                <w:szCs w:val="18"/>
              </w:rPr>
              <w:t>药用植物、动物、矿物的药用部分采收后经产地初加工形成的原料药材。</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1.1.3.2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中药饮片</w:t>
            </w:r>
          </w:p>
        </w:tc>
        <w:tc>
          <w:tcPr>
            <w:tcW w:w="5495" w:type="dxa"/>
            <w:shd w:val="clear" w:color="auto" w:fill="auto"/>
            <w:vAlign w:val="center"/>
          </w:tcPr>
          <w:p w:rsidR="00B93B8E" w:rsidRPr="009F4ED9" w:rsidRDefault="00B93B8E" w:rsidP="00924BF6">
            <w:pPr>
              <w:rPr>
                <w:rFonts w:ascii="Arial" w:hAnsi="Arial" w:cs="Arial"/>
                <w:color w:val="000000" w:themeColor="text1"/>
                <w:sz w:val="18"/>
                <w:szCs w:val="18"/>
              </w:rPr>
            </w:pPr>
            <w:r w:rsidRPr="009F4ED9">
              <w:rPr>
                <w:rFonts w:ascii="Arial" w:hAnsi="Arial" w:cs="Arial" w:hint="eastAsia"/>
                <w:color w:val="000000" w:themeColor="text1"/>
                <w:sz w:val="18"/>
                <w:szCs w:val="18"/>
              </w:rPr>
              <w:t>以中药材为原材料，按中医药理论，经过加工炮制后，可直接用于中医临床或制剂生产使用的处方药品。</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1.1.3.3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中成药</w:t>
            </w:r>
          </w:p>
        </w:tc>
        <w:tc>
          <w:tcPr>
            <w:tcW w:w="5495" w:type="dxa"/>
            <w:shd w:val="clear" w:color="auto" w:fill="auto"/>
            <w:vAlign w:val="center"/>
          </w:tcPr>
          <w:p w:rsidR="00B93B8E" w:rsidRPr="009F4ED9" w:rsidRDefault="00B93B8E" w:rsidP="00924BF6">
            <w:pPr>
              <w:rPr>
                <w:rFonts w:ascii="Arial" w:hAnsi="Arial" w:cs="Arial"/>
                <w:color w:val="000000" w:themeColor="text1"/>
                <w:sz w:val="18"/>
                <w:szCs w:val="18"/>
              </w:rPr>
            </w:pPr>
            <w:r w:rsidRPr="009F4ED9">
              <w:rPr>
                <w:rFonts w:ascii="Arial" w:hAnsi="Arial" w:cs="Arial"/>
                <w:color w:val="000000" w:themeColor="text1"/>
                <w:sz w:val="18"/>
                <w:szCs w:val="18"/>
              </w:rPr>
              <w:t>在中医药理论指导下，为预防及治疗疾病的需要，按规定的处方和制剂工艺加工制成</w:t>
            </w:r>
            <w:r w:rsidRPr="009F4ED9">
              <w:rPr>
                <w:rFonts w:ascii="Arial" w:hAnsi="Arial" w:cs="Arial" w:hint="eastAsia"/>
                <w:color w:val="000000" w:themeColor="text1"/>
                <w:sz w:val="18"/>
                <w:szCs w:val="18"/>
              </w:rPr>
              <w:t>，为中药复方或单方使用的成品药剂。</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1.1.3.</w:t>
            </w:r>
            <w:r w:rsidRPr="009F4ED9">
              <w:rPr>
                <w:rFonts w:ascii="宋体" w:cs="Arial" w:hint="eastAsia"/>
                <w:color w:val="000000" w:themeColor="text1"/>
                <w:sz w:val="18"/>
                <w:szCs w:val="18"/>
              </w:rPr>
              <w:t>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方剂</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hint="eastAsia"/>
                <w:color w:val="000000" w:themeColor="text1"/>
                <w:sz w:val="18"/>
                <w:szCs w:val="18"/>
              </w:rPr>
              <w:t>根据配伍原则和医师的临床经验，以若干药物配合组成的中医处方。</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r w:rsidRPr="009F4ED9">
              <w:rPr>
                <w:rFonts w:ascii="宋体" w:cs="Arial" w:hint="eastAsia"/>
                <w:color w:val="000000" w:themeColor="text1"/>
                <w:sz w:val="18"/>
                <w:szCs w:val="18"/>
              </w:rPr>
              <w:t>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化学成分</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从中药中提取、分离、鉴定、测定的分子成分。</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r w:rsidRPr="009F4ED9">
              <w:rPr>
                <w:rFonts w:ascii="宋体" w:cs="Arial" w:hint="eastAsia"/>
                <w:color w:val="000000" w:themeColor="text1"/>
                <w:sz w:val="18"/>
                <w:szCs w:val="18"/>
              </w:rPr>
              <w:t>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食物</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hAnsi="宋体"/>
                <w:color w:val="000000" w:themeColor="text1"/>
                <w:sz w:val="18"/>
                <w:szCs w:val="18"/>
              </w:rPr>
            </w:pPr>
            <w:r w:rsidRPr="009F4ED9">
              <w:rPr>
                <w:rFonts w:cs="Arial" w:hint="eastAsia"/>
                <w:color w:val="000000" w:themeColor="text1"/>
                <w:sz w:val="18"/>
                <w:szCs w:val="18"/>
              </w:rPr>
              <w:t>能够满足机体正常生理和生化能量需求，并能延续正常寿命的物质。</w:t>
            </w:r>
            <w:r w:rsidRPr="009F4ED9">
              <w:rPr>
                <w:rFonts w:cs="Arial" w:hint="eastAsia"/>
                <w:color w:val="000000" w:themeColor="text1"/>
                <w:sz w:val="18"/>
                <w:szCs w:val="18"/>
              </w:rPr>
              <w:lastRenderedPageBreak/>
              <w:t>对人体而言，能够满足人的正常生活活动需求并利于寿命延长的物质。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lastRenderedPageBreak/>
              <w:t>25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r w:rsidRPr="009F4ED9">
              <w:rPr>
                <w:rFonts w:ascii="宋体" w:cs="Arial" w:hint="eastAsia"/>
                <w:color w:val="000000" w:themeColor="text1"/>
                <w:sz w:val="18"/>
                <w:szCs w:val="18"/>
              </w:rPr>
              <w:t>6</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中医药器械</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在中医药领域中使用的仪器、设备、器具等。</w:t>
            </w:r>
          </w:p>
        </w:tc>
      </w:tr>
      <w:tr w:rsidR="009F4ED9"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r w:rsidRPr="009F4ED9">
              <w:rPr>
                <w:rFonts w:ascii="宋体" w:cs="Arial" w:hint="eastAsia"/>
                <w:color w:val="000000" w:themeColor="text1"/>
                <w:sz w:val="18"/>
                <w:szCs w:val="18"/>
              </w:rPr>
              <w:t>6</w:t>
            </w:r>
            <w:r w:rsidRPr="009F4ED9">
              <w:rPr>
                <w:rFonts w:ascii="宋体" w:cs="Arial"/>
                <w:color w:val="000000" w:themeColor="text1"/>
                <w:sz w:val="18"/>
                <w:szCs w:val="18"/>
              </w:rPr>
              <w:t>.</w:t>
            </w:r>
            <w:r w:rsidRPr="009F4ED9">
              <w:rPr>
                <w:rFonts w:ascii="宋体" w:cs="Arial" w:hint="eastAsia"/>
                <w:color w:val="000000" w:themeColor="text1"/>
                <w:sz w:val="18"/>
                <w:szCs w:val="18"/>
              </w:rPr>
              <w:t>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中医医疗器械</w:t>
            </w:r>
          </w:p>
        </w:tc>
        <w:tc>
          <w:tcPr>
            <w:tcW w:w="5495" w:type="dxa"/>
            <w:shd w:val="clear" w:color="auto" w:fill="auto"/>
            <w:vAlign w:val="center"/>
          </w:tcPr>
          <w:p w:rsidR="00B93B8E" w:rsidRPr="009F4ED9" w:rsidRDefault="00B93B8E" w:rsidP="009F4ED9">
            <w:pPr>
              <w:rPr>
                <w:rFonts w:ascii="宋体" w:cs="Arial"/>
                <w:color w:val="000000" w:themeColor="text1"/>
                <w:sz w:val="18"/>
                <w:szCs w:val="18"/>
              </w:rPr>
            </w:pPr>
            <w:r w:rsidRPr="009F4ED9">
              <w:rPr>
                <w:rFonts w:ascii="宋体" w:cs="Arial" w:hint="eastAsia"/>
                <w:color w:val="000000" w:themeColor="text1"/>
                <w:sz w:val="18"/>
                <w:szCs w:val="18"/>
              </w:rPr>
              <w:t>中医</w:t>
            </w:r>
            <w:r w:rsidR="009F4ED9" w:rsidRPr="009F4ED9">
              <w:rPr>
                <w:rFonts w:ascii="宋体" w:cs="Arial" w:hint="eastAsia"/>
                <w:color w:val="000000" w:themeColor="text1"/>
                <w:sz w:val="18"/>
                <w:szCs w:val="18"/>
              </w:rPr>
              <w:t>诊疗过程中所应用的工具，主要包括诊断仪器、治疗仪器和针灸</w:t>
            </w:r>
            <w:r w:rsidRPr="009F4ED9">
              <w:rPr>
                <w:rFonts w:ascii="宋体" w:cs="Arial" w:hint="eastAsia"/>
                <w:color w:val="000000" w:themeColor="text1"/>
                <w:sz w:val="18"/>
                <w:szCs w:val="18"/>
              </w:rPr>
              <w:t>器具等。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1.1.</w:t>
            </w:r>
            <w:r w:rsidRPr="009F4ED9">
              <w:rPr>
                <w:rFonts w:ascii="宋体" w:cs="Arial" w:hint="eastAsia"/>
                <w:color w:val="000000" w:themeColor="text1"/>
                <w:sz w:val="18"/>
                <w:szCs w:val="18"/>
              </w:rPr>
              <w:t>6</w:t>
            </w:r>
            <w:r w:rsidRPr="009F4ED9">
              <w:rPr>
                <w:rFonts w:ascii="宋体" w:cs="Arial"/>
                <w:color w:val="000000" w:themeColor="text1"/>
                <w:sz w:val="18"/>
                <w:szCs w:val="18"/>
              </w:rPr>
              <w:t>.</w:t>
            </w:r>
            <w:r w:rsidRPr="009F4ED9">
              <w:rPr>
                <w:rFonts w:ascii="宋体" w:cs="Arial" w:hint="eastAsia"/>
                <w:color w:val="000000" w:themeColor="text1"/>
                <w:sz w:val="18"/>
                <w:szCs w:val="18"/>
              </w:rPr>
              <w:t>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中药器械</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用于中药</w:t>
            </w:r>
            <w:r w:rsidR="009F4ED9" w:rsidRPr="009F4ED9">
              <w:rPr>
                <w:rFonts w:ascii="宋体" w:cs="Arial" w:hint="eastAsia"/>
                <w:color w:val="000000" w:themeColor="text1"/>
                <w:sz w:val="18"/>
                <w:szCs w:val="18"/>
              </w:rPr>
              <w:t>加工、生产和实验研究</w:t>
            </w:r>
            <w:r w:rsidRPr="009F4ED9">
              <w:rPr>
                <w:rFonts w:ascii="宋体" w:cs="Arial" w:hint="eastAsia"/>
                <w:color w:val="000000" w:themeColor="text1"/>
                <w:sz w:val="18"/>
                <w:szCs w:val="18"/>
              </w:rPr>
              <w:t>过程中的仪器、设备、器具等。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概念实体</w:t>
            </w:r>
            <w:r w:rsidRPr="009F4ED9">
              <w:rPr>
                <w:rFonts w:ascii="宋体" w:cs="Arial"/>
                <w:color w:val="000000" w:themeColor="text1"/>
                <w:sz w:val="18"/>
                <w:szCs w:val="18"/>
              </w:rPr>
              <w:t xml:space="preserve"> </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29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中医理论</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即中医基础理论。是中医学的基本概念、基本知识、基本原理和基本规律的理论体系。中国古代哲学和医学实践相结合的理论基础。中医基础理论的学说包括阴阳学说、五行学说、各家学说等。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阴阳学说</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在阴阳概念基础上建立起来的中医学基本理论，认为阴阳对立统一、消长转化、相反相成的关系贯穿于自然与人体等一切事物之中，是人体生理和病理发生、发展、变化的根源及规律。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五行学说</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将古代哲学理论中以木、火、土、金、水五类物质的特性及其生克制化规律来认识、解释自然的系统结构和方法论运用到中医学而建立的中医基本理论，用以解释人体内脏之间的相互关系、脏腑组织器官的属性、运动变化及人体与外界环境的关系。</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各家学说</w:t>
            </w:r>
          </w:p>
        </w:tc>
        <w:tc>
          <w:tcPr>
            <w:tcW w:w="5495" w:type="dxa"/>
            <w:shd w:val="clear" w:color="auto" w:fill="auto"/>
            <w:vAlign w:val="center"/>
          </w:tcPr>
          <w:p w:rsidR="00B93B8E" w:rsidRPr="009F4ED9" w:rsidRDefault="009F4ED9" w:rsidP="00924BF6">
            <w:pPr>
              <w:rPr>
                <w:rFonts w:ascii="宋体" w:cs="Arial"/>
                <w:color w:val="000000" w:themeColor="text1"/>
                <w:sz w:val="18"/>
                <w:szCs w:val="18"/>
              </w:rPr>
            </w:pPr>
            <w:r w:rsidRPr="009F4ED9">
              <w:rPr>
                <w:rFonts w:ascii="宋体" w:cs="Arial" w:hint="eastAsia"/>
                <w:color w:val="000000" w:themeColor="text1"/>
                <w:sz w:val="18"/>
                <w:szCs w:val="18"/>
              </w:rPr>
              <w:t>中医学</w:t>
            </w:r>
            <w:r w:rsidR="00B93B8E" w:rsidRPr="009F4ED9">
              <w:rPr>
                <w:rFonts w:ascii="宋体" w:cs="Arial" w:hint="eastAsia"/>
                <w:color w:val="000000" w:themeColor="text1"/>
                <w:sz w:val="18"/>
                <w:szCs w:val="18"/>
              </w:rPr>
              <w:t>发展过程中的中医学术流派、历代著名医家学术思想与临床经验，以及中医各种学说等。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中医药学科</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hint="eastAsia"/>
                <w:color w:val="000000" w:themeColor="text1"/>
                <w:sz w:val="18"/>
                <w:szCs w:val="18"/>
              </w:rPr>
              <w:t>起源于中国，</w:t>
            </w:r>
            <w:r w:rsidRPr="009F4ED9">
              <w:rPr>
                <w:color w:val="000000" w:themeColor="text1"/>
                <w:sz w:val="18"/>
                <w:szCs w:val="18"/>
              </w:rPr>
              <w:t>是反映中华民族对生命、健康和疾病的认识，具有悠久历史传统和独特理论及技术方法的医药学体系。</w:t>
            </w:r>
            <w:r w:rsidRPr="009F4ED9">
              <w:rPr>
                <w:rFonts w:hint="eastAsia"/>
                <w:color w:val="000000" w:themeColor="text1"/>
                <w:sz w:val="18"/>
                <w:szCs w:val="18"/>
              </w:rPr>
              <w:t>其内容</w:t>
            </w:r>
            <w:r w:rsidRPr="009F4ED9">
              <w:rPr>
                <w:color w:val="000000" w:themeColor="text1"/>
                <w:sz w:val="18"/>
                <w:szCs w:val="18"/>
              </w:rPr>
              <w:t>包括汉族和少数民族医药在内的我国各民族医药</w:t>
            </w:r>
            <w:r w:rsidRPr="009F4ED9">
              <w:rPr>
                <w:rFonts w:hint="eastAsia"/>
                <w:color w:val="000000" w:themeColor="text1"/>
                <w:sz w:val="18"/>
                <w:szCs w:val="18"/>
              </w:rPr>
              <w:t>。</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中医药相关学科</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与中医药学相关的学科。</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1.2.3.1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中医药相关自然学科</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关于中医药学自然现象的研究学科。</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1.2.3.2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中国哲学</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运用中国古代哲学思想概括和总结自然与社会知识。</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中医机构</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中医药领域的卫生保健、教育和科学研究的社会团体组织。</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中医文献</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以中医为内容主题的文字记录，如中医类图书、期刊杂志等。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39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1.2.6</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地理名称</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地理区域的名称。</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1.2.</w:t>
            </w:r>
            <w:r w:rsidRPr="009F4ED9">
              <w:rPr>
                <w:rFonts w:ascii="宋体" w:cs="Arial" w:hint="eastAsia"/>
                <w:color w:val="000000" w:themeColor="text1"/>
                <w:sz w:val="18"/>
                <w:szCs w:val="18"/>
              </w:rPr>
              <w:t>7</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医家</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color w:val="000000" w:themeColor="text1"/>
                <w:sz w:val="18"/>
                <w:szCs w:val="18"/>
              </w:rPr>
              <w:t>泛指所有从医的人。</w:t>
            </w:r>
            <w:r w:rsidRPr="009F4ED9">
              <w:rPr>
                <w:rFonts w:ascii="宋体" w:cs="Arial" w:hint="eastAsia"/>
                <w:color w:val="000000" w:themeColor="text1"/>
                <w:sz w:val="18"/>
                <w:szCs w:val="18"/>
              </w:rPr>
              <w:t>主要指在中医学发展过程中做出突出贡献的人。</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事件</w:t>
            </w:r>
          </w:p>
        </w:tc>
        <w:tc>
          <w:tcPr>
            <w:tcW w:w="5495" w:type="dxa"/>
            <w:shd w:val="clear" w:color="auto" w:fill="auto"/>
            <w:vAlign w:val="center"/>
          </w:tcPr>
          <w:p w:rsidR="00B93B8E" w:rsidRPr="009F4ED9" w:rsidRDefault="00B93B8E" w:rsidP="009F4ED9">
            <w:pPr>
              <w:rPr>
                <w:rFonts w:ascii="宋体" w:cs="Arial"/>
                <w:color w:val="000000" w:themeColor="text1"/>
                <w:sz w:val="18"/>
                <w:szCs w:val="18"/>
              </w:rPr>
            </w:pPr>
            <w:r w:rsidRPr="009F4ED9">
              <w:rPr>
                <w:rFonts w:ascii="宋体" w:cs="Arial" w:hint="eastAsia"/>
                <w:color w:val="000000" w:themeColor="text1"/>
                <w:sz w:val="18"/>
                <w:szCs w:val="18"/>
              </w:rPr>
              <w:t>包括现象</w:t>
            </w:r>
            <w:r w:rsidR="009F4ED9" w:rsidRPr="009F4ED9">
              <w:rPr>
                <w:rFonts w:ascii="宋体" w:cs="Arial" w:hint="eastAsia"/>
                <w:color w:val="000000" w:themeColor="text1"/>
                <w:sz w:val="18"/>
                <w:szCs w:val="18"/>
              </w:rPr>
              <w:t>与</w:t>
            </w:r>
            <w:r w:rsidRPr="009F4ED9">
              <w:rPr>
                <w:rFonts w:ascii="宋体" w:cs="Arial" w:hint="eastAsia"/>
                <w:color w:val="000000" w:themeColor="text1"/>
                <w:sz w:val="18"/>
                <w:szCs w:val="18"/>
              </w:rPr>
              <w:t>过程</w:t>
            </w:r>
            <w:r w:rsidR="009F4ED9" w:rsidRPr="009F4ED9">
              <w:rPr>
                <w:rFonts w:ascii="宋体" w:cs="Arial" w:hint="eastAsia"/>
                <w:color w:val="000000" w:themeColor="text1"/>
                <w:sz w:val="18"/>
                <w:szCs w:val="18"/>
              </w:rPr>
              <w:t>以及</w:t>
            </w:r>
            <w:r w:rsidRPr="009F4ED9">
              <w:rPr>
                <w:rFonts w:ascii="宋体" w:cs="Arial" w:hint="eastAsia"/>
                <w:color w:val="000000" w:themeColor="text1"/>
                <w:sz w:val="18"/>
                <w:szCs w:val="18"/>
              </w:rPr>
              <w:t>活动。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现象与过程</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自然发生的或由某一活动导致的现象或过程。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生理现象与过程</w:t>
            </w:r>
            <w:r w:rsidRPr="009F4ED9">
              <w:rPr>
                <w:rFonts w:ascii="宋体" w:cs="Arial"/>
                <w:color w:val="000000" w:themeColor="text1"/>
                <w:sz w:val="18"/>
                <w:szCs w:val="18"/>
              </w:rPr>
              <w:t xml:space="preserve"> </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机体具有或由活动所产生的现象或过程。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中医生理功能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运用中医理论研究人体生理状态。</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2.1.1.1.1</w:t>
            </w:r>
          </w:p>
        </w:tc>
        <w:tc>
          <w:tcPr>
            <w:tcW w:w="1593" w:type="dxa"/>
            <w:shd w:val="clear" w:color="auto" w:fill="auto"/>
            <w:vAlign w:val="center"/>
          </w:tcPr>
          <w:p w:rsidR="00B93B8E" w:rsidRPr="009F4ED9" w:rsidRDefault="00B93B8E" w:rsidP="00924BF6">
            <w:pPr>
              <w:rPr>
                <w:rFonts w:ascii="宋体" w:cs="Arial"/>
                <w:color w:val="000000" w:themeColor="text1"/>
                <w:sz w:val="18"/>
                <w:szCs w:val="18"/>
                <w:vertAlign w:val="superscript"/>
              </w:rPr>
            </w:pPr>
            <w:r w:rsidRPr="009F4ED9">
              <w:rPr>
                <w:rFonts w:ascii="宋体" w:cs="Arial" w:hint="eastAsia"/>
                <w:color w:val="000000" w:themeColor="text1"/>
                <w:sz w:val="18"/>
                <w:szCs w:val="18"/>
              </w:rPr>
              <w:t>精的功能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精的功能包括：促进身体生长发育、生殖功能、维持身体重要活动和新陈代谢。</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气的功能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气在身体内不断运动以适应、刺激身体生理功能。气的功能包括：推动作用、固摄作用、营养作用、温煦作用、防御作用和气化作用。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血的功能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血是一种具有营养的血管中的液体。血的主要生理功能是营养和滋润整个身体。</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津液功能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津液的生理功能是滋润和营养身体。</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49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脏腑功能</w:t>
            </w:r>
          </w:p>
        </w:tc>
        <w:tc>
          <w:tcPr>
            <w:tcW w:w="5495" w:type="dxa"/>
            <w:shd w:val="clear" w:color="auto" w:fill="auto"/>
            <w:vAlign w:val="center"/>
          </w:tcPr>
          <w:p w:rsidR="00B93B8E" w:rsidRPr="009F4ED9" w:rsidRDefault="00B93B8E" w:rsidP="00924BF6">
            <w:pPr>
              <w:rPr>
                <w:rFonts w:ascii="宋体" w:hAnsi="宋体"/>
                <w:color w:val="000000" w:themeColor="text1"/>
                <w:sz w:val="18"/>
                <w:szCs w:val="18"/>
              </w:rPr>
            </w:pPr>
            <w:r w:rsidRPr="009F4ED9">
              <w:rPr>
                <w:rFonts w:ascii="宋体" w:cs="Arial" w:hint="eastAsia"/>
                <w:color w:val="000000" w:themeColor="text1"/>
                <w:sz w:val="18"/>
                <w:szCs w:val="18"/>
              </w:rPr>
              <w:t>五脏具有化生和贮藏精气的功能，六腑具有受盛和传化水谷的功能。</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lastRenderedPageBreak/>
              <w:t>50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2.1.1.1.6</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经络功能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经络具有沟通表里上下，感应传导等生理功能；在发生病变时就成为传递病邪和反映病变的途径。</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2.1.1.1.7</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proofErr w:type="gramStart"/>
            <w:r w:rsidRPr="009F4ED9">
              <w:rPr>
                <w:rFonts w:ascii="宋体" w:cs="Arial" w:hint="eastAsia"/>
                <w:color w:val="000000" w:themeColor="text1"/>
                <w:sz w:val="18"/>
                <w:szCs w:val="18"/>
              </w:rPr>
              <w:t>腧穴功能</w:t>
            </w:r>
            <w:proofErr w:type="gramEnd"/>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腧穴具有输注气血、反应病证、协助诊断和防治疾病的功能。</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2.1.1.1.8</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阴阳功能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自然界所有物质一般都具有两种截然相反、相互补充、相互关联的宇宙力：阴和</w:t>
            </w:r>
            <w:proofErr w:type="gramStart"/>
            <w:r w:rsidRPr="009F4ED9">
              <w:rPr>
                <w:rFonts w:ascii="宋体" w:cs="Arial" w:hint="eastAsia"/>
                <w:color w:val="000000" w:themeColor="text1"/>
                <w:sz w:val="18"/>
                <w:szCs w:val="18"/>
              </w:rPr>
              <w:t>阳。</w:t>
            </w:r>
            <w:proofErr w:type="gramEnd"/>
            <w:r w:rsidRPr="009F4ED9">
              <w:rPr>
                <w:rFonts w:ascii="宋体" w:cs="Arial" w:hint="eastAsia"/>
                <w:color w:val="000000" w:themeColor="text1"/>
                <w:sz w:val="18"/>
                <w:szCs w:val="18"/>
              </w:rPr>
              <w:t xml:space="preserve"> 世界上的所有变化由阴阳的不断运动造成。</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2.1.1.1.9</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五行功能</w:t>
            </w:r>
          </w:p>
        </w:tc>
        <w:tc>
          <w:tcPr>
            <w:tcW w:w="5495" w:type="dxa"/>
            <w:shd w:val="clear" w:color="auto" w:fill="auto"/>
            <w:vAlign w:val="center"/>
          </w:tcPr>
          <w:p w:rsidR="00B93B8E" w:rsidRPr="009F4ED9" w:rsidRDefault="00B93B8E" w:rsidP="009F4ED9">
            <w:pPr>
              <w:rPr>
                <w:rFonts w:ascii="宋体" w:cs="Arial"/>
                <w:color w:val="000000" w:themeColor="text1"/>
                <w:sz w:val="18"/>
                <w:szCs w:val="18"/>
              </w:rPr>
            </w:pPr>
            <w:r w:rsidRPr="009F4ED9">
              <w:rPr>
                <w:rFonts w:ascii="宋体" w:cs="Arial" w:hint="eastAsia"/>
                <w:color w:val="000000" w:themeColor="text1"/>
                <w:sz w:val="18"/>
                <w:szCs w:val="18"/>
              </w:rPr>
              <w:t>五行的功能主要指金、木、水、火、土五种物质的运动，生、克、乘、</w:t>
            </w:r>
            <w:proofErr w:type="gramStart"/>
            <w:r w:rsidRPr="009F4ED9">
              <w:rPr>
                <w:rFonts w:ascii="宋体" w:cs="Arial" w:hint="eastAsia"/>
                <w:color w:val="000000" w:themeColor="text1"/>
                <w:sz w:val="18"/>
                <w:szCs w:val="18"/>
              </w:rPr>
              <w:t>侮等功能</w:t>
            </w:r>
            <w:proofErr w:type="gramEnd"/>
            <w:r w:rsidRPr="009F4ED9">
              <w:rPr>
                <w:rFonts w:ascii="宋体" w:cs="Arial" w:hint="eastAsia"/>
                <w:color w:val="000000" w:themeColor="text1"/>
                <w:sz w:val="18"/>
                <w:szCs w:val="18"/>
              </w:rPr>
              <w:t>以及母子关系。</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中医心理</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运用中医理论研究人体心理状态。</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七情</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color w:val="000000" w:themeColor="text1"/>
                <w:sz w:val="18"/>
                <w:szCs w:val="18"/>
              </w:rPr>
              <w:t>喜、怒、忧、思、悲、恐、惊七种情志变化,是机体的精神状</w:t>
            </w:r>
            <w:r w:rsidRPr="009F4ED9">
              <w:rPr>
                <w:rFonts w:ascii="宋体" w:cs="Arial" w:hint="eastAsia"/>
                <w:color w:val="000000" w:themeColor="text1"/>
                <w:sz w:val="18"/>
                <w:szCs w:val="18"/>
              </w:rPr>
              <w:t>态。</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2.1.1.2.2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神</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color w:val="000000" w:themeColor="text1"/>
                <w:sz w:val="18"/>
                <w:szCs w:val="18"/>
              </w:rPr>
              <w:t>思维意识活动。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病因、病机和疾病</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根据中医基础理论研究发病原因、疾病发展与变化的机理等。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病因病机</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根据中医基础理论研究疾病发生原因的机理。</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59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bookmarkStart w:id="90" w:name="OLE_LINK1"/>
            <w:bookmarkStart w:id="91" w:name="OLE_LINK2"/>
            <w:r w:rsidRPr="009F4ED9">
              <w:rPr>
                <w:rFonts w:ascii="宋体" w:cs="Arial" w:hint="eastAsia"/>
                <w:color w:val="000000" w:themeColor="text1"/>
                <w:sz w:val="18"/>
                <w:szCs w:val="18"/>
              </w:rPr>
              <w:t>疾病</w:t>
            </w:r>
            <w:bookmarkEnd w:id="90"/>
            <w:bookmarkEnd w:id="91"/>
          </w:p>
        </w:tc>
        <w:tc>
          <w:tcPr>
            <w:tcW w:w="5495" w:type="dxa"/>
            <w:shd w:val="clear" w:color="auto" w:fill="auto"/>
            <w:vAlign w:val="center"/>
          </w:tcPr>
          <w:p w:rsidR="00B93B8E" w:rsidRPr="009F4ED9" w:rsidRDefault="00B93B8E" w:rsidP="00F84385">
            <w:pPr>
              <w:adjustRightInd w:val="0"/>
              <w:snapToGrid w:val="0"/>
              <w:rPr>
                <w:rFonts w:ascii="Verdana" w:hAnsi="Verdana"/>
                <w:color w:val="000000" w:themeColor="text1"/>
                <w:sz w:val="18"/>
                <w:szCs w:val="18"/>
              </w:rPr>
            </w:pPr>
            <w:r w:rsidRPr="009F4ED9">
              <w:rPr>
                <w:rFonts w:ascii="宋体" w:cs="Arial" w:hint="eastAsia"/>
                <w:color w:val="000000" w:themeColor="text1"/>
                <w:sz w:val="18"/>
                <w:szCs w:val="18"/>
              </w:rPr>
              <w:t>在六淫、七情、遗传、饮食、 劳逸、外伤等致病因素作用下，机体与环境的关系失调，机体内部的阴阳气血等发生紊乱，生理状态被破坏，出现了机能、形态、神志活动等方面的异常改变，并反映为一定的症状和体征的邪正交争的病理过程。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2.1.2.3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证候</w:t>
            </w:r>
          </w:p>
        </w:tc>
        <w:tc>
          <w:tcPr>
            <w:tcW w:w="5495" w:type="dxa"/>
            <w:shd w:val="clear" w:color="auto" w:fill="auto"/>
            <w:vAlign w:val="center"/>
          </w:tcPr>
          <w:p w:rsidR="00B93B8E" w:rsidRPr="009F4ED9" w:rsidRDefault="00B93B8E" w:rsidP="00F84385">
            <w:pPr>
              <w:adjustRightInd w:val="0"/>
              <w:snapToGrid w:val="0"/>
              <w:rPr>
                <w:rFonts w:ascii="宋体" w:cs="Arial"/>
                <w:color w:val="000000" w:themeColor="text1"/>
                <w:sz w:val="18"/>
                <w:szCs w:val="18"/>
              </w:rPr>
            </w:pPr>
            <w:r w:rsidRPr="009F4ED9">
              <w:rPr>
                <w:rFonts w:ascii="Arial" w:hAnsi="Arial" w:cs="Arial"/>
                <w:color w:val="000000" w:themeColor="text1"/>
                <w:sz w:val="18"/>
                <w:szCs w:val="18"/>
              </w:rPr>
              <w:t>证的外候，即疾病过程中一定阶段的病位、病因、病性、病势及机体抗病能力的强弱等本质有机联系的反应状态，表现为临床可被观察到的症状等。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2.1.2.4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症状</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机体因发生疾病而表现出来的异常状态，包括患者自身的各种异常感觉与</w:t>
            </w:r>
            <w:proofErr w:type="gramStart"/>
            <w:r w:rsidRPr="009F4ED9">
              <w:rPr>
                <w:rFonts w:ascii="Arial" w:hAnsi="Arial" w:cs="Arial"/>
                <w:color w:val="000000" w:themeColor="text1"/>
                <w:sz w:val="18"/>
                <w:szCs w:val="18"/>
              </w:rPr>
              <w:t>医</w:t>
            </w:r>
            <w:proofErr w:type="gramEnd"/>
            <w:r w:rsidRPr="009F4ED9">
              <w:rPr>
                <w:rFonts w:ascii="Arial" w:hAnsi="Arial" w:cs="Arial"/>
                <w:color w:val="000000" w:themeColor="text1"/>
                <w:sz w:val="18"/>
                <w:szCs w:val="18"/>
              </w:rPr>
              <w:t>者的感觉器官所感知的各种异常表现。</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中药性能与功效</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中药的性、味、归经、升降沉浮、毒性及对机体产生的作用。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中药性能</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中药基本属性，主要包括四气、五味、归经、升降沉浮、毒性等。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四气五味</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四气指中药四种基本属性：寒、热、温、凉；五味指中药的五种味道：酸、苦、辛、甘、咸。</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归经</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中药作用归属、趋向于某脏腑、经络或特定部位等的定位、定向理论。</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毒性</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中药对机体</w:t>
            </w:r>
            <w:r w:rsidRPr="009F4ED9">
              <w:rPr>
                <w:rFonts w:ascii="Arial" w:hAnsi="Arial" w:cs="Arial" w:hint="eastAsia"/>
                <w:color w:val="000000" w:themeColor="text1"/>
                <w:sz w:val="18"/>
                <w:szCs w:val="18"/>
              </w:rPr>
              <w:t>所产生的不良反应。包括毒性反应、副作用、过敏反应、后遗效应、特异质反应和依赖性等。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2.1.3.2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中药功效</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指中药对机体所产生的作用。</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自然现象与过程</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并非由人类活动导致的现象或过程。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69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五行相关自然现象</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与五行相关的自然现象。</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五季</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指季节，包括春、夏、长夏、秋、冬。</w:t>
            </w:r>
            <w:r w:rsidRPr="009F4ED9">
              <w:rPr>
                <w:rFonts w:ascii="宋体" w:cs="Arial"/>
                <w:color w:val="000000" w:themeColor="text1"/>
                <w:sz w:val="18"/>
                <w:szCs w:val="18"/>
              </w:rPr>
              <w:t>.</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五方</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指方位，包括东、南、中、西、北。</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五化</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指变化，包括生、长、化、收、藏。</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五色</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指颜色，包括青、</w:t>
            </w:r>
            <w:proofErr w:type="gramStart"/>
            <w:r w:rsidRPr="009F4ED9">
              <w:rPr>
                <w:rFonts w:ascii="宋体" w:cs="Arial" w:hint="eastAsia"/>
                <w:color w:val="000000" w:themeColor="text1"/>
                <w:sz w:val="18"/>
                <w:szCs w:val="18"/>
              </w:rPr>
              <w:t>赤</w:t>
            </w:r>
            <w:proofErr w:type="gramEnd"/>
            <w:r w:rsidRPr="009F4ED9">
              <w:rPr>
                <w:rFonts w:ascii="宋体" w:cs="Arial" w:hint="eastAsia"/>
                <w:color w:val="000000" w:themeColor="text1"/>
                <w:sz w:val="18"/>
                <w:szCs w:val="18"/>
              </w:rPr>
              <w:t>、黄、白、黑。</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2.1.4.1.5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五音</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指声音，包括角、徵、宫、商、羽。</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活动</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有机体或机器进行或参与的操作或一系列操作。</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中医诊断</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根据中医学的理论体系，研究诊察病情、判断病种、辨别证候</w:t>
            </w:r>
            <w:r w:rsidRPr="009F4ED9">
              <w:rPr>
                <w:rFonts w:ascii="Arial" w:hAnsi="Arial" w:cs="Arial" w:hint="eastAsia"/>
                <w:color w:val="000000" w:themeColor="text1"/>
                <w:sz w:val="18"/>
                <w:szCs w:val="18"/>
              </w:rPr>
              <w:t>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2.2.1.1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诊法</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以中医学理论为指导，临床收集病变资料，探求病因、病位、病性及病势，辨别证候，判断疾病，从而指导临床治疗的方法。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78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2.2.1.2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辨证</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以中医学理论为指导，对四诊所得的资料进行综合分析，辨别为</w:t>
            </w:r>
            <w:proofErr w:type="gramStart"/>
            <w:r w:rsidRPr="009F4ED9">
              <w:rPr>
                <w:rFonts w:ascii="Arial" w:hAnsi="Arial" w:cs="Arial"/>
                <w:color w:val="000000" w:themeColor="text1"/>
                <w:sz w:val="18"/>
                <w:szCs w:val="18"/>
              </w:rPr>
              <w:t>何</w:t>
            </w:r>
            <w:r w:rsidRPr="009F4ED9">
              <w:rPr>
                <w:rFonts w:ascii="Arial" w:hAnsi="Arial" w:cs="Arial"/>
                <w:color w:val="000000" w:themeColor="text1"/>
                <w:sz w:val="18"/>
                <w:szCs w:val="18"/>
              </w:rPr>
              <w:lastRenderedPageBreak/>
              <w:t>种证</w:t>
            </w:r>
            <w:proofErr w:type="gramEnd"/>
            <w:r w:rsidRPr="009F4ED9">
              <w:rPr>
                <w:rFonts w:ascii="Arial" w:hAnsi="Arial" w:cs="Arial"/>
                <w:color w:val="000000" w:themeColor="text1"/>
                <w:sz w:val="18"/>
                <w:szCs w:val="18"/>
              </w:rPr>
              <w:t>候的思维方法，是中医临床认识与诊断病证的重要方法。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lastRenderedPageBreak/>
              <w:t>79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中医治疗</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以中医理论为指导，用辨证论治的方法和观点来治疗疾病。</w:t>
            </w:r>
          </w:p>
        </w:tc>
      </w:tr>
      <w:tr w:rsidR="00B93B8E" w:rsidRPr="009F4ED9" w:rsidTr="00924BF6">
        <w:tc>
          <w:tcPr>
            <w:tcW w:w="817" w:type="dxa"/>
          </w:tcPr>
          <w:p w:rsidR="00B93B8E" w:rsidRPr="000851B4" w:rsidRDefault="00B93B8E" w:rsidP="00924BF6">
            <w:pPr>
              <w:rPr>
                <w:rFonts w:ascii="宋体" w:cs="Arial"/>
                <w:sz w:val="18"/>
                <w:szCs w:val="18"/>
              </w:rPr>
            </w:pPr>
            <w:r w:rsidRPr="000851B4">
              <w:rPr>
                <w:rFonts w:ascii="宋体" w:cs="Arial" w:hint="eastAsia"/>
                <w:sz w:val="18"/>
                <w:szCs w:val="18"/>
              </w:rPr>
              <w:t>80</w:t>
            </w:r>
          </w:p>
        </w:tc>
        <w:tc>
          <w:tcPr>
            <w:tcW w:w="1559" w:type="dxa"/>
            <w:shd w:val="clear" w:color="auto" w:fill="auto"/>
            <w:vAlign w:val="center"/>
          </w:tcPr>
          <w:p w:rsidR="00B93B8E" w:rsidRPr="000851B4" w:rsidRDefault="00B93B8E" w:rsidP="009F4ED9">
            <w:pPr>
              <w:jc w:val="left"/>
              <w:rPr>
                <w:rFonts w:ascii="宋体" w:cs="Arial"/>
                <w:sz w:val="18"/>
                <w:szCs w:val="18"/>
              </w:rPr>
            </w:pPr>
            <w:r w:rsidRPr="000851B4">
              <w:rPr>
                <w:rFonts w:ascii="宋体" w:cs="Arial"/>
                <w:sz w:val="18"/>
                <w:szCs w:val="18"/>
              </w:rPr>
              <w:t>2.2.2.1</w:t>
            </w:r>
          </w:p>
        </w:tc>
        <w:tc>
          <w:tcPr>
            <w:tcW w:w="1593" w:type="dxa"/>
            <w:shd w:val="clear" w:color="auto" w:fill="auto"/>
            <w:vAlign w:val="center"/>
          </w:tcPr>
          <w:p w:rsidR="00B93B8E" w:rsidRPr="000851B4" w:rsidRDefault="00B93B8E" w:rsidP="00924BF6">
            <w:pPr>
              <w:rPr>
                <w:rFonts w:ascii="宋体" w:cs="Arial"/>
                <w:sz w:val="18"/>
                <w:szCs w:val="18"/>
              </w:rPr>
            </w:pPr>
            <w:r w:rsidRPr="000851B4">
              <w:rPr>
                <w:rFonts w:ascii="宋体" w:cs="Arial" w:hint="eastAsia"/>
                <w:sz w:val="18"/>
                <w:szCs w:val="18"/>
              </w:rPr>
              <w:t>治则</w:t>
            </w:r>
          </w:p>
        </w:tc>
        <w:tc>
          <w:tcPr>
            <w:tcW w:w="5495" w:type="dxa"/>
            <w:shd w:val="clear" w:color="auto" w:fill="auto"/>
            <w:vAlign w:val="center"/>
          </w:tcPr>
          <w:p w:rsidR="00B93B8E" w:rsidRPr="000851B4" w:rsidRDefault="00B93B8E" w:rsidP="00924BF6">
            <w:pPr>
              <w:rPr>
                <w:rFonts w:ascii="宋体" w:cs="Arial"/>
                <w:sz w:val="18"/>
                <w:szCs w:val="18"/>
              </w:rPr>
            </w:pPr>
            <w:r w:rsidRPr="000851B4">
              <w:rPr>
                <w:rFonts w:ascii="Arial" w:hAnsi="Arial" w:cs="Arial" w:hint="eastAsia"/>
                <w:sz w:val="18"/>
                <w:szCs w:val="18"/>
              </w:rPr>
              <w:t>治疗疾病的法则，建立在整体观念和辨证的基础上，以四诊收集的客观资料为依据，对疾病进行全面的分析，综合与判断，从而针对不同的病机而制订出各种不同的治疗原则。</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治法</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在治则指导下治疗疾病的基本方法。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中药疗法</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以中医基础理论为指导，投予中药治疗疾病的方法。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针灸疗法</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运用中医基础理论和经络、</w:t>
            </w:r>
            <w:proofErr w:type="gramStart"/>
            <w:r w:rsidRPr="009F4ED9">
              <w:rPr>
                <w:rFonts w:ascii="Arial" w:hAnsi="Arial" w:cs="Arial"/>
                <w:color w:val="000000" w:themeColor="text1"/>
                <w:sz w:val="18"/>
                <w:szCs w:val="18"/>
              </w:rPr>
              <w:t>腧</w:t>
            </w:r>
            <w:proofErr w:type="gramEnd"/>
            <w:r w:rsidRPr="009F4ED9">
              <w:rPr>
                <w:rFonts w:ascii="Arial" w:hAnsi="Arial" w:cs="Arial"/>
                <w:color w:val="000000" w:themeColor="text1"/>
                <w:sz w:val="18"/>
                <w:szCs w:val="18"/>
              </w:rPr>
              <w:t>穴、刺</w:t>
            </w:r>
            <w:proofErr w:type="gramStart"/>
            <w:r w:rsidRPr="009F4ED9">
              <w:rPr>
                <w:rFonts w:ascii="Arial" w:hAnsi="Arial" w:cs="Arial"/>
                <w:color w:val="000000" w:themeColor="text1"/>
                <w:sz w:val="18"/>
                <w:szCs w:val="18"/>
              </w:rPr>
              <w:t>灸</w:t>
            </w:r>
            <w:proofErr w:type="gramEnd"/>
            <w:r w:rsidRPr="009F4ED9">
              <w:rPr>
                <w:rFonts w:ascii="Arial" w:hAnsi="Arial" w:cs="Arial"/>
                <w:color w:val="000000" w:themeColor="text1"/>
                <w:sz w:val="18"/>
                <w:szCs w:val="18"/>
              </w:rPr>
              <w:t>法等基础知识来治疗疾病</w:t>
            </w:r>
            <w:r w:rsidRPr="009F4ED9">
              <w:rPr>
                <w:rFonts w:ascii="Arial" w:hAnsi="Arial" w:cs="Arial" w:hint="eastAsia"/>
                <w:color w:val="000000" w:themeColor="text1"/>
                <w:sz w:val="18"/>
                <w:szCs w:val="18"/>
              </w:rPr>
              <w:t>的方法。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按摩疗法</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Arial" w:hAnsi="Arial" w:cs="Arial"/>
                <w:color w:val="000000" w:themeColor="text1"/>
                <w:sz w:val="18"/>
                <w:szCs w:val="18"/>
              </w:rPr>
              <w:t>根据需要在一定部位运用推、拿、按、摩、揉、捏、搓、擦等推拿手法，以防治疾病。</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85</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气功疗法</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通过意识给病人充分的感知来防治疾病的治疗方法。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86</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2.2.2.2.5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食物疗法</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cs="Arial"/>
                <w:color w:val="000000" w:themeColor="text1"/>
                <w:sz w:val="18"/>
                <w:szCs w:val="18"/>
              </w:rPr>
            </w:pPr>
            <w:r w:rsidRPr="009F4ED9">
              <w:rPr>
                <w:rFonts w:cs="Arial" w:hint="eastAsia"/>
                <w:color w:val="000000" w:themeColor="text1"/>
                <w:sz w:val="18"/>
                <w:szCs w:val="18"/>
              </w:rPr>
              <w:t>利用食物进行预防和治疗疾病的方法。是根据食物的不同性味，作用于不同脏器，而起着调理机体和治疗疾病的一种方法。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87</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2.2.3</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中医预防</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运用中医方法，</w:t>
            </w:r>
            <w:r w:rsidRPr="009F4ED9">
              <w:rPr>
                <w:rFonts w:ascii="Arial" w:hAnsi="Arial" w:cs="Arial"/>
                <w:color w:val="000000" w:themeColor="text1"/>
                <w:sz w:val="18"/>
                <w:szCs w:val="18"/>
              </w:rPr>
              <w:t>研究防止疾病发生和发展。</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88</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2.2.4</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中医养生康复</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运用中医方法</w:t>
            </w:r>
            <w:r w:rsidRPr="009F4ED9">
              <w:rPr>
                <w:rFonts w:ascii="宋体" w:cs="Arial"/>
                <w:color w:val="000000" w:themeColor="text1"/>
                <w:sz w:val="18"/>
                <w:szCs w:val="18"/>
              </w:rPr>
              <w:t>增强体质</w:t>
            </w:r>
            <w:r w:rsidRPr="009F4ED9">
              <w:rPr>
                <w:rFonts w:ascii="宋体" w:cs="Arial" w:hint="eastAsia"/>
                <w:color w:val="000000" w:themeColor="text1"/>
                <w:sz w:val="18"/>
                <w:szCs w:val="18"/>
              </w:rPr>
              <w:t>、</w:t>
            </w:r>
            <w:r w:rsidRPr="009F4ED9">
              <w:rPr>
                <w:rFonts w:ascii="宋体" w:cs="Arial"/>
                <w:color w:val="000000" w:themeColor="text1"/>
                <w:sz w:val="18"/>
                <w:szCs w:val="18"/>
              </w:rPr>
              <w:t>提高健康水平</w:t>
            </w:r>
            <w:r w:rsidRPr="009F4ED9">
              <w:rPr>
                <w:rFonts w:ascii="宋体" w:cs="Arial" w:hint="eastAsia"/>
                <w:color w:val="000000" w:themeColor="text1"/>
                <w:sz w:val="18"/>
                <w:szCs w:val="18"/>
              </w:rPr>
              <w:t>、</w:t>
            </w:r>
            <w:r w:rsidRPr="009F4ED9">
              <w:rPr>
                <w:rFonts w:ascii="宋体" w:cs="Arial"/>
                <w:color w:val="000000" w:themeColor="text1"/>
                <w:sz w:val="18"/>
                <w:szCs w:val="18"/>
              </w:rPr>
              <w:t>预防疾病</w:t>
            </w:r>
            <w:r w:rsidRPr="009F4ED9">
              <w:rPr>
                <w:rFonts w:ascii="宋体" w:cs="Arial" w:hint="eastAsia"/>
                <w:color w:val="000000" w:themeColor="text1"/>
                <w:sz w:val="18"/>
                <w:szCs w:val="18"/>
              </w:rPr>
              <w:t>、</w:t>
            </w:r>
            <w:r w:rsidRPr="009F4ED9">
              <w:rPr>
                <w:rFonts w:ascii="宋体" w:cs="Arial"/>
                <w:color w:val="000000" w:themeColor="text1"/>
                <w:sz w:val="18"/>
                <w:szCs w:val="18"/>
              </w:rPr>
              <w:t>延缓衰老</w:t>
            </w:r>
            <w:r w:rsidRPr="009F4ED9">
              <w:rPr>
                <w:rFonts w:ascii="宋体" w:cs="Arial" w:hint="eastAsia"/>
                <w:color w:val="000000" w:themeColor="text1"/>
                <w:sz w:val="18"/>
                <w:szCs w:val="18"/>
              </w:rPr>
              <w:t>以及</w:t>
            </w:r>
            <w:r w:rsidRPr="009F4ED9">
              <w:rPr>
                <w:rFonts w:ascii="宋体" w:cs="Arial"/>
                <w:color w:val="000000" w:themeColor="text1"/>
                <w:sz w:val="18"/>
                <w:szCs w:val="18"/>
              </w:rPr>
              <w:t>疾病康复</w:t>
            </w:r>
            <w:r w:rsidRPr="009F4ED9">
              <w:rPr>
                <w:rFonts w:ascii="宋体" w:cs="Arial" w:hint="eastAsia"/>
                <w:color w:val="000000" w:themeColor="text1"/>
                <w:sz w:val="18"/>
                <w:szCs w:val="18"/>
              </w:rPr>
              <w:t>等</w:t>
            </w:r>
            <w:r w:rsidRPr="009F4ED9">
              <w:rPr>
                <w:rFonts w:ascii="宋体" w:cs="Arial"/>
                <w:color w:val="000000" w:themeColor="text1"/>
                <w:sz w:val="18"/>
                <w:szCs w:val="18"/>
              </w:rPr>
              <w:t>。</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89</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2.2.5</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中医管理</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cs="Arial"/>
                <w:color w:val="000000" w:themeColor="text1"/>
                <w:sz w:val="18"/>
                <w:szCs w:val="18"/>
              </w:rPr>
            </w:pPr>
            <w:r w:rsidRPr="009F4ED9">
              <w:rPr>
                <w:rFonts w:ascii="Calibri" w:hAnsi="Calibri" w:cs="Arial" w:hint="eastAsia"/>
                <w:color w:val="000000" w:themeColor="text1"/>
                <w:kern w:val="2"/>
                <w:sz w:val="18"/>
                <w:szCs w:val="18"/>
              </w:rPr>
              <w:t>对中医药活动、机构或组织进行管理的过程。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90</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2.2.6</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中医教育</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cs="Arial"/>
                <w:color w:val="000000" w:themeColor="text1"/>
                <w:sz w:val="18"/>
                <w:szCs w:val="18"/>
              </w:rPr>
            </w:pPr>
            <w:r w:rsidRPr="009F4ED9">
              <w:rPr>
                <w:rFonts w:ascii="Calibri" w:hAnsi="Calibri" w:cs="Arial" w:hint="eastAsia"/>
                <w:color w:val="000000" w:themeColor="text1"/>
                <w:kern w:val="2"/>
                <w:sz w:val="18"/>
                <w:szCs w:val="18"/>
              </w:rPr>
              <w:t>教授中医药知识和技能的正式过程。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91</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2.2.7</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中药制药</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运用药理学、药剂学、中药分析和制药工程等相关学科的基本理论、基本知识和基本操作技能，进行中药成药研制、生产和工艺设计等。</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92</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2.2.7.1</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炮制</w:t>
            </w:r>
          </w:p>
        </w:tc>
        <w:tc>
          <w:tcPr>
            <w:tcW w:w="5495"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药材在制成各种剂型之前,经过不同的加工处理的过程。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93</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2.2.7.2</w:t>
            </w:r>
          </w:p>
        </w:tc>
        <w:tc>
          <w:tcPr>
            <w:tcW w:w="1593" w:type="dxa"/>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制药工艺</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用各类工具对中药原材料、半成品进行加工或处理，最终使之成为成品的方法与过程。</w:t>
            </w:r>
          </w:p>
        </w:tc>
      </w:tr>
      <w:tr w:rsidR="00B93B8E" w:rsidRPr="009F4ED9" w:rsidTr="00924BF6">
        <w:tc>
          <w:tcPr>
            <w:tcW w:w="817" w:type="dxa"/>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94</w:t>
            </w:r>
          </w:p>
        </w:tc>
        <w:tc>
          <w:tcPr>
            <w:tcW w:w="1559" w:type="dxa"/>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2.2.7</w:t>
            </w:r>
          </w:p>
        </w:tc>
        <w:tc>
          <w:tcPr>
            <w:tcW w:w="1593" w:type="dxa"/>
            <w:shd w:val="clear" w:color="auto" w:fill="auto"/>
            <w:vAlign w:val="center"/>
          </w:tcPr>
          <w:p w:rsidR="00B93B8E" w:rsidRPr="009F4ED9" w:rsidRDefault="00B93B8E" w:rsidP="00720CDD">
            <w:pPr>
              <w:rPr>
                <w:rFonts w:ascii="宋体" w:cs="Arial"/>
                <w:color w:val="000000" w:themeColor="text1"/>
                <w:sz w:val="18"/>
                <w:szCs w:val="18"/>
              </w:rPr>
            </w:pPr>
            <w:r w:rsidRPr="009F4ED9">
              <w:rPr>
                <w:rFonts w:ascii="宋体" w:cs="Arial" w:hint="eastAsia"/>
                <w:color w:val="000000" w:themeColor="text1"/>
                <w:sz w:val="18"/>
                <w:szCs w:val="18"/>
              </w:rPr>
              <w:t>中药制剂</w:t>
            </w:r>
          </w:p>
        </w:tc>
        <w:tc>
          <w:tcPr>
            <w:tcW w:w="5495" w:type="dxa"/>
            <w:shd w:val="clear" w:color="auto" w:fill="auto"/>
            <w:vAlign w:val="center"/>
          </w:tcPr>
          <w:p w:rsidR="00B93B8E" w:rsidRPr="009F4ED9" w:rsidRDefault="00B93B8E" w:rsidP="00924BF6">
            <w:pPr>
              <w:pStyle w:val="afe"/>
              <w:adjustRightInd w:val="0"/>
              <w:snapToGrid w:val="0"/>
              <w:spacing w:line="240" w:lineRule="atLeast"/>
              <w:ind w:firstLineChars="0" w:firstLine="0"/>
              <w:rPr>
                <w:rFonts w:ascii="Calibri" w:hAnsi="Calibri" w:cs="Arial"/>
                <w:color w:val="000000" w:themeColor="text1"/>
                <w:kern w:val="2"/>
                <w:sz w:val="18"/>
                <w:szCs w:val="18"/>
              </w:rPr>
            </w:pPr>
            <w:r w:rsidRPr="009F4ED9">
              <w:rPr>
                <w:rFonts w:ascii="Calibri" w:hAnsi="Calibri" w:cs="Arial" w:hint="eastAsia"/>
                <w:color w:val="000000" w:themeColor="text1"/>
                <w:kern w:val="2"/>
                <w:sz w:val="18"/>
                <w:szCs w:val="18"/>
              </w:rPr>
              <w:t>根据药典、制剂规范和其他规定的处方，将原料药物加工制成具有一定规格，可直接用于防病、治病的剂型。</w:t>
            </w:r>
          </w:p>
        </w:tc>
      </w:tr>
      <w:tr w:rsidR="00B93B8E" w:rsidRPr="009F4ED9" w:rsidTr="00924BF6">
        <w:tc>
          <w:tcPr>
            <w:tcW w:w="817" w:type="dxa"/>
            <w:tcBorders>
              <w:top w:val="single" w:sz="4" w:space="0" w:color="auto"/>
              <w:bottom w:val="single" w:sz="8" w:space="0" w:color="auto"/>
            </w:tcBorders>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95</w:t>
            </w:r>
          </w:p>
        </w:tc>
        <w:tc>
          <w:tcPr>
            <w:tcW w:w="1559" w:type="dxa"/>
            <w:tcBorders>
              <w:top w:val="single" w:sz="4" w:space="0" w:color="auto"/>
              <w:bottom w:val="single" w:sz="8" w:space="0" w:color="auto"/>
            </w:tcBorders>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2.2.8</w:t>
            </w:r>
          </w:p>
        </w:tc>
        <w:tc>
          <w:tcPr>
            <w:tcW w:w="1593" w:type="dxa"/>
            <w:tcBorders>
              <w:top w:val="single" w:sz="4" w:space="0" w:color="auto"/>
              <w:bottom w:val="single" w:sz="8" w:space="0" w:color="auto"/>
            </w:tcBorders>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中医研究</w:t>
            </w:r>
          </w:p>
        </w:tc>
        <w:tc>
          <w:tcPr>
            <w:tcW w:w="5495" w:type="dxa"/>
            <w:tcBorders>
              <w:top w:val="single" w:sz="4" w:space="0" w:color="auto"/>
              <w:bottom w:val="single" w:sz="8" w:space="0" w:color="auto"/>
            </w:tcBorders>
            <w:shd w:val="clear" w:color="auto" w:fill="auto"/>
            <w:vAlign w:val="center"/>
          </w:tcPr>
          <w:p w:rsidR="00B93B8E" w:rsidRPr="009F4ED9" w:rsidRDefault="009F4ED9" w:rsidP="00924BF6">
            <w:pPr>
              <w:pStyle w:val="afe"/>
              <w:adjustRightInd w:val="0"/>
              <w:snapToGrid w:val="0"/>
              <w:spacing w:line="240" w:lineRule="atLeast"/>
              <w:ind w:firstLineChars="0" w:firstLine="0"/>
              <w:rPr>
                <w:rFonts w:cs="Arial"/>
                <w:color w:val="000000" w:themeColor="text1"/>
                <w:sz w:val="18"/>
                <w:szCs w:val="18"/>
              </w:rPr>
            </w:pPr>
            <w:r>
              <w:rPr>
                <w:rFonts w:ascii="Calibri" w:hAnsi="Calibri" w:cs="Arial" w:hint="eastAsia"/>
                <w:color w:val="000000" w:themeColor="text1"/>
                <w:kern w:val="2"/>
                <w:sz w:val="18"/>
                <w:szCs w:val="18"/>
              </w:rPr>
              <w:t>利用科研手段和设</w:t>
            </w:r>
            <w:r w:rsidR="00B93B8E" w:rsidRPr="009F4ED9">
              <w:rPr>
                <w:rFonts w:ascii="Calibri" w:hAnsi="Calibri" w:cs="Arial" w:hint="eastAsia"/>
                <w:color w:val="000000" w:themeColor="text1"/>
                <w:kern w:val="2"/>
                <w:sz w:val="18"/>
                <w:szCs w:val="18"/>
              </w:rPr>
              <w:t>备，为了认识探索中医理论的内在本质和运动规律而进行的调查研究、实验、试制等一系列的活动。</w:t>
            </w:r>
            <w:r w:rsidR="00B93B8E" w:rsidRPr="009F4ED9">
              <w:rPr>
                <w:rFonts w:ascii="Calibri" w:hAnsi="Calibri" w:cs="Arial" w:hint="eastAsia"/>
                <w:color w:val="000000" w:themeColor="text1"/>
                <w:kern w:val="2"/>
                <w:sz w:val="18"/>
                <w:szCs w:val="18"/>
              </w:rPr>
              <w:t xml:space="preserve"> </w:t>
            </w:r>
          </w:p>
        </w:tc>
      </w:tr>
      <w:tr w:rsidR="009F4ED9" w:rsidRPr="009F4ED9" w:rsidTr="00924BF6">
        <w:tc>
          <w:tcPr>
            <w:tcW w:w="817" w:type="dxa"/>
            <w:tcBorders>
              <w:top w:val="single" w:sz="4" w:space="0" w:color="auto"/>
              <w:bottom w:val="single" w:sz="8" w:space="0" w:color="auto"/>
            </w:tcBorders>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96</w:t>
            </w:r>
          </w:p>
        </w:tc>
        <w:tc>
          <w:tcPr>
            <w:tcW w:w="1559" w:type="dxa"/>
            <w:tcBorders>
              <w:top w:val="single" w:sz="4" w:space="0" w:color="auto"/>
              <w:bottom w:val="single" w:sz="8" w:space="0" w:color="auto"/>
            </w:tcBorders>
            <w:shd w:val="clear" w:color="auto" w:fill="auto"/>
            <w:vAlign w:val="center"/>
          </w:tcPr>
          <w:p w:rsidR="00B93B8E" w:rsidRPr="009F4ED9" w:rsidRDefault="00B93B8E" w:rsidP="009F4ED9">
            <w:pPr>
              <w:jc w:val="left"/>
              <w:rPr>
                <w:rFonts w:ascii="宋体" w:cs="Arial"/>
                <w:color w:val="000000" w:themeColor="text1"/>
                <w:sz w:val="18"/>
                <w:szCs w:val="18"/>
              </w:rPr>
            </w:pPr>
            <w:r w:rsidRPr="009F4ED9">
              <w:rPr>
                <w:rFonts w:ascii="宋体" w:cs="Arial"/>
                <w:color w:val="000000" w:themeColor="text1"/>
                <w:sz w:val="18"/>
                <w:szCs w:val="18"/>
              </w:rPr>
              <w:t>2.2.</w:t>
            </w:r>
            <w:r w:rsidRPr="009F4ED9">
              <w:rPr>
                <w:rFonts w:ascii="宋体" w:cs="Arial" w:hint="eastAsia"/>
                <w:color w:val="000000" w:themeColor="text1"/>
                <w:sz w:val="18"/>
                <w:szCs w:val="18"/>
              </w:rPr>
              <w:t>9</w:t>
            </w:r>
          </w:p>
        </w:tc>
        <w:tc>
          <w:tcPr>
            <w:tcW w:w="1593" w:type="dxa"/>
            <w:tcBorders>
              <w:top w:val="single" w:sz="4" w:space="0" w:color="auto"/>
              <w:bottom w:val="single" w:sz="8" w:space="0" w:color="auto"/>
            </w:tcBorders>
            <w:shd w:val="clear" w:color="auto" w:fill="auto"/>
            <w:vAlign w:val="center"/>
          </w:tcPr>
          <w:p w:rsidR="00B93B8E" w:rsidRPr="009F4ED9" w:rsidRDefault="00B93B8E" w:rsidP="00924BF6">
            <w:pPr>
              <w:rPr>
                <w:rFonts w:ascii="宋体" w:cs="Arial"/>
                <w:color w:val="000000" w:themeColor="text1"/>
                <w:sz w:val="18"/>
                <w:szCs w:val="18"/>
              </w:rPr>
            </w:pPr>
            <w:r w:rsidRPr="009F4ED9">
              <w:rPr>
                <w:rFonts w:ascii="宋体" w:cs="Arial" w:hint="eastAsia"/>
                <w:color w:val="000000" w:themeColor="text1"/>
                <w:sz w:val="18"/>
                <w:szCs w:val="18"/>
              </w:rPr>
              <w:t>中药研究</w:t>
            </w:r>
          </w:p>
        </w:tc>
        <w:tc>
          <w:tcPr>
            <w:tcW w:w="5495" w:type="dxa"/>
            <w:tcBorders>
              <w:top w:val="single" w:sz="4" w:space="0" w:color="auto"/>
              <w:bottom w:val="single" w:sz="8" w:space="0" w:color="auto"/>
            </w:tcBorders>
            <w:shd w:val="clear" w:color="auto" w:fill="auto"/>
            <w:vAlign w:val="center"/>
          </w:tcPr>
          <w:p w:rsidR="00B93B8E" w:rsidRPr="009F4ED9" w:rsidRDefault="009F4ED9" w:rsidP="00924BF6">
            <w:pPr>
              <w:pStyle w:val="afe"/>
              <w:adjustRightInd w:val="0"/>
              <w:snapToGrid w:val="0"/>
              <w:spacing w:line="240" w:lineRule="atLeast"/>
              <w:ind w:firstLineChars="0" w:firstLine="0"/>
              <w:rPr>
                <w:rFonts w:cs="Arial"/>
                <w:color w:val="000000" w:themeColor="text1"/>
                <w:sz w:val="18"/>
                <w:szCs w:val="18"/>
              </w:rPr>
            </w:pPr>
            <w:r>
              <w:rPr>
                <w:rFonts w:ascii="Calibri" w:hAnsi="Calibri" w:cs="Arial" w:hint="eastAsia"/>
                <w:color w:val="000000" w:themeColor="text1"/>
                <w:kern w:val="2"/>
                <w:sz w:val="18"/>
                <w:szCs w:val="18"/>
              </w:rPr>
              <w:t>利用科研手段和设</w:t>
            </w:r>
            <w:r w:rsidR="00B93B8E" w:rsidRPr="009F4ED9">
              <w:rPr>
                <w:rFonts w:ascii="Calibri" w:hAnsi="Calibri" w:cs="Arial" w:hint="eastAsia"/>
                <w:color w:val="000000" w:themeColor="text1"/>
                <w:kern w:val="2"/>
                <w:sz w:val="18"/>
                <w:szCs w:val="18"/>
              </w:rPr>
              <w:t>备，为了认识探索中药理论的内在本质和运动规律而进行的调查研究、实验、试制等一系列的活动。</w:t>
            </w:r>
          </w:p>
        </w:tc>
      </w:tr>
      <w:bookmarkEnd w:id="88"/>
      <w:bookmarkEnd w:id="89"/>
    </w:tbl>
    <w:p w:rsidR="00D542F4" w:rsidRDefault="00D542F4" w:rsidP="00D542F4"/>
    <w:p w:rsidR="003962EB" w:rsidRPr="00C26461" w:rsidRDefault="003962EB" w:rsidP="0074216D">
      <w:pPr>
        <w:pStyle w:val="a1"/>
        <w:spacing w:before="156" w:after="156"/>
      </w:pPr>
      <w:bookmarkStart w:id="92" w:name="_Toc487640744"/>
      <w:bookmarkStart w:id="93" w:name="_Toc487640778"/>
      <w:bookmarkStart w:id="94" w:name="_Toc487640830"/>
      <w:bookmarkStart w:id="95" w:name="_Toc487641002"/>
      <w:bookmarkStart w:id="96" w:name="_Toc503788485"/>
      <w:r w:rsidRPr="00C26461">
        <w:rPr>
          <w:rFonts w:hint="eastAsia"/>
        </w:rPr>
        <w:t>语义关系</w:t>
      </w:r>
      <w:bookmarkEnd w:id="92"/>
      <w:bookmarkEnd w:id="93"/>
      <w:bookmarkEnd w:id="94"/>
      <w:bookmarkEnd w:id="95"/>
      <w:bookmarkEnd w:id="96"/>
    </w:p>
    <w:p w:rsidR="003962EB" w:rsidRPr="003962EB" w:rsidRDefault="003962EB" w:rsidP="003962EB">
      <w:pPr>
        <w:pStyle w:val="afe"/>
        <w:adjustRightInd w:val="0"/>
        <w:snapToGrid w:val="0"/>
        <w:spacing w:line="240" w:lineRule="atLeast"/>
        <w:rPr>
          <w:rFonts w:ascii="Calibri" w:hAnsi="Calibri"/>
          <w:kern w:val="2"/>
          <w:szCs w:val="22"/>
        </w:rPr>
      </w:pPr>
      <w:r w:rsidRPr="003962EB">
        <w:rPr>
          <w:rFonts w:ascii="Calibri" w:hAnsi="Calibri" w:hint="eastAsia"/>
          <w:kern w:val="2"/>
          <w:szCs w:val="22"/>
        </w:rPr>
        <w:t>语义关系是语义类型之间的关系，即语义网络中节点之间的连接。中医药学语言系统</w:t>
      </w:r>
      <w:r w:rsidR="00183887">
        <w:rPr>
          <w:rFonts w:ascii="Calibri" w:hAnsi="Calibri" w:hint="eastAsia"/>
          <w:kern w:val="2"/>
          <w:szCs w:val="22"/>
        </w:rPr>
        <w:t>语义网络框架</w:t>
      </w:r>
      <w:r w:rsidRPr="003962EB">
        <w:rPr>
          <w:rFonts w:ascii="Calibri" w:hAnsi="Calibri" w:hint="eastAsia"/>
          <w:kern w:val="2"/>
          <w:szCs w:val="22"/>
        </w:rPr>
        <w:t>中的每个</w:t>
      </w:r>
      <w:r w:rsidR="00183887">
        <w:rPr>
          <w:rFonts w:ascii="Calibri" w:hAnsi="Calibri" w:hint="eastAsia"/>
          <w:kern w:val="2"/>
          <w:szCs w:val="22"/>
        </w:rPr>
        <w:t>语义类型都是通过语义关系实现相互间的关系的，</w:t>
      </w:r>
      <w:r w:rsidRPr="003962EB">
        <w:rPr>
          <w:rFonts w:ascii="Calibri" w:hAnsi="Calibri" w:hint="eastAsia"/>
          <w:kern w:val="2"/>
          <w:szCs w:val="22"/>
        </w:rPr>
        <w:t>每个概念都至少有一个上下位关系来表示它的上位概念。</w:t>
      </w:r>
    </w:p>
    <w:p w:rsidR="00C26461" w:rsidRDefault="003962EB" w:rsidP="00C26461">
      <w:pPr>
        <w:pStyle w:val="14"/>
        <w:ind w:firstLineChars="0"/>
      </w:pPr>
      <w:r>
        <w:rPr>
          <w:rFonts w:hint="eastAsia"/>
        </w:rPr>
        <w:t>语义关系分为两大类：等级关系和相关关系。中医药学语言系统用语义关系来逻辑定义中医药术语词典中的概念。</w:t>
      </w:r>
      <w:r w:rsidR="00C26461">
        <w:rPr>
          <w:rFonts w:hint="eastAsia"/>
        </w:rPr>
        <w:t>语义关系结构图</w:t>
      </w:r>
      <w:r w:rsidR="00183887">
        <w:rPr>
          <w:rFonts w:hint="eastAsia"/>
        </w:rPr>
        <w:t>见图</w:t>
      </w:r>
      <w:r w:rsidR="00183887">
        <w:rPr>
          <w:rFonts w:hint="eastAsia"/>
        </w:rPr>
        <w:t>2</w:t>
      </w:r>
      <w:r w:rsidR="00C26461">
        <w:rPr>
          <w:rFonts w:hint="eastAsia"/>
        </w:rPr>
        <w:t>。</w:t>
      </w:r>
    </w:p>
    <w:p w:rsidR="005B2E83" w:rsidRDefault="005B2E83" w:rsidP="00337236">
      <w:pPr>
        <w:pStyle w:val="14"/>
        <w:ind w:firstLineChars="0" w:firstLine="0"/>
      </w:pPr>
    </w:p>
    <w:p w:rsidR="002F1859" w:rsidRDefault="004C729A" w:rsidP="0074216D">
      <w:pPr>
        <w:pStyle w:val="affffff3"/>
        <w:spacing w:before="156" w:after="156"/>
      </w:pPr>
      <w:r>
        <w:object w:dxaOrig="7781" w:dyaOrig="15016">
          <v:shape id="_x0000_i1026" type="#_x0000_t75" style="width:381.75pt;height:629.65pt" o:ole="">
            <v:imagedata r:id="rId15" o:title=""/>
          </v:shape>
          <o:OLEObject Type="Embed" ProgID="Visio.Drawing.11" ShapeID="_x0000_i1026" DrawAspect="Content" ObjectID="_1585982315" r:id="rId16"/>
        </w:object>
      </w:r>
    </w:p>
    <w:p w:rsidR="00183887" w:rsidRDefault="00183887" w:rsidP="0074216D">
      <w:pPr>
        <w:pStyle w:val="affffff3"/>
        <w:spacing w:before="156" w:after="156"/>
      </w:pPr>
      <w:r>
        <w:rPr>
          <w:rFonts w:hint="eastAsia"/>
        </w:rPr>
        <w:t>图2 语义关系结构图</w:t>
      </w:r>
    </w:p>
    <w:p w:rsidR="00183887" w:rsidRPr="00183887" w:rsidRDefault="00183887" w:rsidP="00337236">
      <w:pPr>
        <w:pStyle w:val="afe"/>
      </w:pPr>
      <w:r>
        <w:rPr>
          <w:rFonts w:hint="eastAsia"/>
        </w:rPr>
        <w:lastRenderedPageBreak/>
        <w:t>表2详细展示了语义关系的分类和说明。</w:t>
      </w:r>
    </w:p>
    <w:p w:rsidR="003962EB" w:rsidRDefault="00690714" w:rsidP="0074216D">
      <w:pPr>
        <w:pStyle w:val="affffff1"/>
        <w:spacing w:before="156" w:after="156"/>
      </w:pPr>
      <w:bookmarkStart w:id="97" w:name="_Toc487640754"/>
      <w:r>
        <w:rPr>
          <w:rFonts w:hint="eastAsia"/>
        </w:rPr>
        <w:t>表2</w:t>
      </w:r>
      <w:r w:rsidR="00183887">
        <w:rPr>
          <w:rFonts w:hint="eastAsia"/>
        </w:rPr>
        <w:t>语义关系分类</w:t>
      </w:r>
      <w:r w:rsidR="003962EB">
        <w:rPr>
          <w:rFonts w:hint="eastAsia"/>
        </w:rPr>
        <w:t>和</w:t>
      </w:r>
      <w:bookmarkEnd w:id="97"/>
      <w:r w:rsidR="00183887">
        <w:rPr>
          <w:rFonts w:hint="eastAsia"/>
        </w:rPr>
        <w:t>说明</w:t>
      </w:r>
    </w:p>
    <w:tbl>
      <w:tblPr>
        <w:tblW w:w="8930" w:type="dxa"/>
        <w:tblInd w:w="2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5E0"/>
      </w:tblPr>
      <w:tblGrid>
        <w:gridCol w:w="817"/>
        <w:gridCol w:w="992"/>
        <w:gridCol w:w="1593"/>
        <w:gridCol w:w="5528"/>
      </w:tblGrid>
      <w:tr w:rsidR="009F4ED9" w:rsidRPr="009F4ED9" w:rsidTr="00924BF6">
        <w:tc>
          <w:tcPr>
            <w:tcW w:w="817" w:type="dxa"/>
            <w:tcBorders>
              <w:top w:val="single" w:sz="8" w:space="0" w:color="auto"/>
              <w:bottom w:val="single" w:sz="8" w:space="0" w:color="auto"/>
            </w:tcBorders>
          </w:tcPr>
          <w:p w:rsidR="009F4ED9" w:rsidRPr="009F4ED9" w:rsidRDefault="009F4ED9" w:rsidP="00924BF6">
            <w:pPr>
              <w:jc w:val="center"/>
              <w:rPr>
                <w:rFonts w:asciiTheme="minorEastAsia" w:eastAsiaTheme="minorEastAsia" w:hAnsiTheme="minorEastAsia" w:cs="Arial"/>
                <w:b/>
                <w:bCs/>
                <w:color w:val="000000"/>
                <w:sz w:val="18"/>
                <w:szCs w:val="18"/>
              </w:rPr>
            </w:pPr>
            <w:r w:rsidRPr="009F4ED9">
              <w:rPr>
                <w:rFonts w:asciiTheme="minorEastAsia" w:eastAsiaTheme="minorEastAsia" w:hAnsiTheme="minorEastAsia" w:cs="Arial" w:hint="eastAsia"/>
                <w:b/>
                <w:bCs/>
                <w:color w:val="000000"/>
                <w:sz w:val="18"/>
                <w:szCs w:val="18"/>
              </w:rPr>
              <w:t>序号</w:t>
            </w:r>
          </w:p>
        </w:tc>
        <w:tc>
          <w:tcPr>
            <w:tcW w:w="992" w:type="dxa"/>
            <w:tcBorders>
              <w:top w:val="single" w:sz="8" w:space="0" w:color="auto"/>
              <w:bottom w:val="single" w:sz="8" w:space="0" w:color="auto"/>
            </w:tcBorders>
            <w:shd w:val="clear" w:color="auto" w:fill="auto"/>
            <w:vAlign w:val="center"/>
          </w:tcPr>
          <w:p w:rsidR="009F4ED9" w:rsidRPr="009F4ED9" w:rsidRDefault="009F4ED9" w:rsidP="00924BF6">
            <w:pPr>
              <w:jc w:val="center"/>
              <w:rPr>
                <w:rFonts w:asciiTheme="minorEastAsia" w:eastAsiaTheme="minorEastAsia" w:hAnsiTheme="minorEastAsia" w:cs="Arial"/>
                <w:b/>
                <w:bCs/>
                <w:color w:val="000000"/>
                <w:sz w:val="18"/>
                <w:szCs w:val="18"/>
              </w:rPr>
            </w:pPr>
            <w:r w:rsidRPr="009F4ED9">
              <w:rPr>
                <w:rFonts w:asciiTheme="minorEastAsia" w:eastAsiaTheme="minorEastAsia" w:hAnsiTheme="minorEastAsia" w:cs="Arial" w:hint="eastAsia"/>
                <w:b/>
                <w:bCs/>
                <w:color w:val="000000"/>
                <w:sz w:val="18"/>
                <w:szCs w:val="18"/>
              </w:rPr>
              <w:t>分类号</w:t>
            </w:r>
          </w:p>
        </w:tc>
        <w:tc>
          <w:tcPr>
            <w:tcW w:w="1593" w:type="dxa"/>
            <w:tcBorders>
              <w:top w:val="single" w:sz="8" w:space="0" w:color="auto"/>
              <w:bottom w:val="single" w:sz="8" w:space="0" w:color="auto"/>
            </w:tcBorders>
            <w:shd w:val="clear" w:color="auto" w:fill="auto"/>
            <w:vAlign w:val="center"/>
          </w:tcPr>
          <w:p w:rsidR="009F4ED9" w:rsidRPr="009F4ED9" w:rsidRDefault="009F4ED9" w:rsidP="00924BF6">
            <w:pPr>
              <w:jc w:val="center"/>
              <w:rPr>
                <w:rFonts w:asciiTheme="minorEastAsia" w:eastAsiaTheme="minorEastAsia" w:hAnsiTheme="minorEastAsia" w:cs="Arial"/>
                <w:b/>
                <w:bCs/>
                <w:color w:val="000000"/>
                <w:sz w:val="18"/>
                <w:szCs w:val="18"/>
              </w:rPr>
            </w:pPr>
            <w:r w:rsidRPr="009F4ED9">
              <w:rPr>
                <w:rFonts w:asciiTheme="minorEastAsia" w:eastAsiaTheme="minorEastAsia" w:hAnsiTheme="minorEastAsia" w:cs="Arial" w:hint="eastAsia"/>
                <w:b/>
                <w:bCs/>
                <w:color w:val="000000"/>
                <w:sz w:val="18"/>
                <w:szCs w:val="18"/>
              </w:rPr>
              <w:t>语义关系</w:t>
            </w:r>
          </w:p>
        </w:tc>
        <w:tc>
          <w:tcPr>
            <w:tcW w:w="5528" w:type="dxa"/>
            <w:tcBorders>
              <w:top w:val="single" w:sz="8" w:space="0" w:color="auto"/>
              <w:bottom w:val="single" w:sz="8" w:space="0" w:color="auto"/>
            </w:tcBorders>
            <w:shd w:val="clear" w:color="auto" w:fill="auto"/>
            <w:vAlign w:val="center"/>
          </w:tcPr>
          <w:p w:rsidR="009F4ED9" w:rsidRPr="009F4ED9" w:rsidRDefault="009F4ED9" w:rsidP="00924BF6">
            <w:pPr>
              <w:jc w:val="center"/>
              <w:rPr>
                <w:rFonts w:asciiTheme="minorEastAsia" w:eastAsiaTheme="minorEastAsia" w:hAnsiTheme="minorEastAsia" w:cs="Arial"/>
                <w:b/>
                <w:bCs/>
                <w:sz w:val="18"/>
                <w:szCs w:val="18"/>
              </w:rPr>
            </w:pPr>
            <w:r w:rsidRPr="009F4ED9">
              <w:rPr>
                <w:rFonts w:asciiTheme="minorEastAsia" w:eastAsiaTheme="minorEastAsia" w:hAnsiTheme="minorEastAsia" w:cs="Arial" w:hint="eastAsia"/>
                <w:b/>
                <w:bCs/>
                <w:sz w:val="18"/>
                <w:szCs w:val="18"/>
              </w:rPr>
              <w:t>说明</w:t>
            </w:r>
          </w:p>
        </w:tc>
      </w:tr>
      <w:tr w:rsidR="009F4ED9" w:rsidRPr="009F4ED9" w:rsidTr="00924BF6">
        <w:tc>
          <w:tcPr>
            <w:tcW w:w="817" w:type="dxa"/>
            <w:tcBorders>
              <w:top w:val="single" w:sz="8" w:space="0" w:color="auto"/>
            </w:tcBorders>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w:t>
            </w:r>
          </w:p>
        </w:tc>
        <w:tc>
          <w:tcPr>
            <w:tcW w:w="992" w:type="dxa"/>
            <w:tcBorders>
              <w:top w:val="single" w:sz="8"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1</w:t>
            </w:r>
          </w:p>
        </w:tc>
        <w:tc>
          <w:tcPr>
            <w:tcW w:w="1593" w:type="dxa"/>
            <w:tcBorders>
              <w:top w:val="single" w:sz="8"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上下位关系</w:t>
            </w:r>
          </w:p>
        </w:tc>
        <w:tc>
          <w:tcPr>
            <w:tcW w:w="5528" w:type="dxa"/>
            <w:tcBorders>
              <w:top w:val="single" w:sz="8" w:space="0" w:color="auto"/>
            </w:tcBorders>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语义网络中的基本等级连接。如果一个语义类型与另一个语义类型用“is a”连接，那么表示第一个语义类型是比第二个语义类型在含义上更具体的下位。</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相关关系</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有重要的或显著的关系。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2.1</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物理上相关</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通过某些物理属性或特性相关。</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由…汇合</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与</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合并、汇合。比如经络的汇合。</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部分</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由一个或多个其他物理单位组成，合成某些较大的整体。如“</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的成分”、“</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的部件”、“</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的部分”、“</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的片段”、“</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的分层”等，归入此语义关系。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6</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分支</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起源于分开的部分。例如，经络的分支。</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7</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2.1.4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 xml:space="preserve">由…组成 </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结构上是由某些材料或物质的全部或部分组成。如“由</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组成”、“由</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构成”、“由</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形成”等，归入此语义关系。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8</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2.1.5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成份</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组成成分或构成成分，如制剂中的一个组成部分。</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9</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2.1.6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包含</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容纳或者是储存液体或其他物质。如“被</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充满”、“持有”、“被</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占用”等，归入此语义关系。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10</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2.1.7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与…相连</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直接连接到另一个物理单元，如肌腱连接到肌肉。如“连接到</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上”、“附着在</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上”等，归入此语义关系。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11</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2.2</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空间上相关</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空间或区域上的相关。</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2.2.1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位于</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一个实体的位置、地点或区域，或者一个过程的地点。或者一个症状发生的部位。</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2.2.2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与…相邻</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靠近、接近或邻接另一个物理单元，而没有其他同类结构介入。如“毗邻”、“邻接”、“并置”、“接近”等，归入此语义关系。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2.2.3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包围</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为另一个物理结构确定分界线或者界定界限。如“界限”、“范围”、“周围”、“在</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周围划线”等，归入此语义关系。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2.2.4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穿过</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cs="Arial"/>
                <w:noProof/>
                <w:kern w:val="0"/>
                <w:sz w:val="18"/>
                <w:szCs w:val="18"/>
              </w:rPr>
            </w:pPr>
            <w:r w:rsidRPr="009F4ED9">
              <w:rPr>
                <w:rFonts w:asciiTheme="minorEastAsia" w:eastAsiaTheme="minorEastAsia" w:hAnsiTheme="minorEastAsia" w:hint="eastAsia"/>
                <w:noProof/>
                <w:kern w:val="0"/>
                <w:sz w:val="18"/>
                <w:szCs w:val="18"/>
              </w:rPr>
              <w:t>穿过或者延伸越过另一个物理结构或区域。包括从其上跨过和从其中穿过。</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16</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2.3</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功能上相关</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由于某些功能或者活动而相关。</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17</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影响</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产生直接影响。隐含的是对现状、状态、情形或实体的改变或影响。如“起作用”、“改变”、“影响”、“诱发”、“催化”、“刺激”、“调节”、“抑制”、“阻碍”、“提高”，“有助于”、“导致”、“修改”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18</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管理</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管理，或是有助于照顾个体或个体群组。</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19</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治疗</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提供一种治愈或改善症状的疗法。</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20</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干扰</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改变或影响一个已经存在的条件、状态或情形，产生一种消极的</w:t>
            </w:r>
            <w:r w:rsidRPr="009F4ED9">
              <w:rPr>
                <w:rFonts w:asciiTheme="minorEastAsia" w:eastAsiaTheme="minorEastAsia" w:hAnsiTheme="minorEastAsia"/>
                <w:noProof/>
                <w:kern w:val="0"/>
                <w:sz w:val="18"/>
                <w:szCs w:val="18"/>
              </w:rPr>
              <w:t>现象</w:t>
            </w:r>
            <w:r w:rsidRPr="009F4ED9">
              <w:rPr>
                <w:rFonts w:asciiTheme="minorEastAsia" w:eastAsiaTheme="minorEastAsia" w:hAnsiTheme="minorEastAsia" w:hint="eastAsia"/>
                <w:noProof/>
                <w:kern w:val="0"/>
                <w:sz w:val="18"/>
                <w:szCs w:val="18"/>
              </w:rPr>
              <w:t>。</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21</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2.3.1.4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并发</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使变得更严重或复杂或产生不利影响的原因。</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2.3.1.5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预防</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停止、阻碍或消除一种行为或状态。</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2.3.1.6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生</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五行中的一行和它相关的现象能够促进和提高下一行使之发生同样变化的关系。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2.3.1.7</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克</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五行中的一行和它相关的现象能够限制、抑制、控制另一个行的关系。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2.3.1.8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乘</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shd w:val="clear" w:color="auto" w:fill="FFFFFF"/>
              </w:rPr>
            </w:pPr>
            <w:r w:rsidRPr="009F4ED9">
              <w:rPr>
                <w:rFonts w:asciiTheme="minorEastAsia" w:eastAsiaTheme="minorEastAsia" w:hAnsiTheme="minorEastAsia" w:cs="Arial" w:hint="eastAsia"/>
                <w:sz w:val="18"/>
                <w:szCs w:val="18"/>
                <w:shd w:val="clear" w:color="auto" w:fill="FFFFFF"/>
              </w:rPr>
              <w:t>五行系统中非常态的严重的克制，即五行中的一行对其所胜的过度制约或克制。又称“倍克”。</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26</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2.3.1.9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侮</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shd w:val="clear" w:color="auto" w:fill="FFFFFF"/>
              </w:rPr>
            </w:pPr>
            <w:r w:rsidRPr="009F4ED9">
              <w:rPr>
                <w:rFonts w:asciiTheme="minorEastAsia" w:eastAsiaTheme="minorEastAsia" w:hAnsiTheme="minorEastAsia" w:cs="Arial" w:hint="eastAsia"/>
                <w:sz w:val="18"/>
                <w:szCs w:val="18"/>
              </w:rPr>
              <w:t>五行系统中反方向的克制，即五行中的一行对</w:t>
            </w:r>
            <w:r w:rsidRPr="009F4ED9">
              <w:rPr>
                <w:rFonts w:asciiTheme="minorEastAsia" w:eastAsiaTheme="minorEastAsia" w:hAnsiTheme="minorEastAsia" w:cs="Arial" w:hint="eastAsia"/>
                <w:sz w:val="18"/>
                <w:szCs w:val="18"/>
                <w:shd w:val="clear" w:color="auto" w:fill="FFFFFF"/>
              </w:rPr>
              <w:t>其所不胜的反向制约和</w:t>
            </w:r>
            <w:r w:rsidRPr="009F4ED9">
              <w:rPr>
                <w:rFonts w:asciiTheme="minorEastAsia" w:eastAsiaTheme="minorEastAsia" w:hAnsiTheme="minorEastAsia" w:cs="Arial" w:hint="eastAsia"/>
                <w:sz w:val="18"/>
                <w:szCs w:val="18"/>
                <w:shd w:val="clear" w:color="auto" w:fill="FFFFFF"/>
              </w:rPr>
              <w:lastRenderedPageBreak/>
              <w:t>克制，又称“反克”。</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lastRenderedPageBreak/>
              <w:t>27</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2.3.1.10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相须</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两个具有相似属性的药物共同使用以增加彼此的疗效。</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28</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使</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两个或两个以上的药物共同使用，一个是主要的，其他的起一个辅助作用以增强前者的疗效。</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29</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2.3.1.12</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杀</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shd w:val="clear" w:color="auto" w:fill="FFFFFF"/>
              </w:rPr>
            </w:pPr>
            <w:r w:rsidRPr="009F4ED9">
              <w:rPr>
                <w:rFonts w:asciiTheme="minorEastAsia" w:eastAsiaTheme="minorEastAsia" w:hAnsiTheme="minorEastAsia" w:cs="Arial" w:hint="eastAsia"/>
                <w:sz w:val="18"/>
                <w:szCs w:val="18"/>
                <w:shd w:val="clear" w:color="auto" w:fill="FFFFFF"/>
              </w:rPr>
              <w:t>一种药物的属性能够中和另一种药物的毒性。</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30</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畏</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一种药物的毒性和副作用能够被另一种药物所减轻或消除。</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31</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2.3.1.14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恶</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一种药物能够减轻另一种药物的疗效。</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2.3.1.15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反</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相反的两种药物组合，如果一起使用，一种药物能够使另一种药物疗效降低或消失甚至产生副作用。</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带来</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作用或影响一个实体。</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2.3.2.1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产生</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提出、产生或创造。如“出产”、“分泌”、“发出”、“生物合成”、“生成”、“释放”、“放出”、“创造”等，归入此语义关系。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2.3.2.2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引起</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带来某种状态或结果。暗含的是一种原因，例如，一种药用物质或一种有机体，已经产生了这种结果。“诱导”、“影响”、“唤起”、“病变的原因”等，可归入此语义关系。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36</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执行</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执行、完成或实现一种行为状态。</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37</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2.3.3.1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展示</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表示、出示或证明。</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38</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2.3.4</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hint="eastAsia"/>
                <w:sz w:val="18"/>
                <w:szCs w:val="18"/>
              </w:rPr>
              <w:t xml:space="preserve">发生于…情况下 </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hint="eastAsia"/>
                <w:sz w:val="18"/>
                <w:szCs w:val="18"/>
              </w:rPr>
              <w:t>在特定条件，情况或时间段内，或在特定地点或人群中发生。如“出现”、“发生”、“到达”、“存在”等，归入此语义关系。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39</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2.3.4.1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进程</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行为、功能或状态。</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40</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2.3.5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使用</w:t>
            </w:r>
          </w:p>
        </w:tc>
        <w:tc>
          <w:tcPr>
            <w:tcW w:w="5528" w:type="dxa"/>
            <w:shd w:val="clear" w:color="auto" w:fill="auto"/>
            <w:vAlign w:val="center"/>
          </w:tcPr>
          <w:p w:rsidR="009F4ED9" w:rsidRPr="009F4ED9" w:rsidRDefault="009F4ED9" w:rsidP="00924BF6">
            <w:pPr>
              <w:rPr>
                <w:rFonts w:asciiTheme="minorEastAsia" w:eastAsiaTheme="minorEastAsia" w:hAnsiTheme="minorEastAsia"/>
                <w:noProof/>
                <w:kern w:val="0"/>
                <w:sz w:val="18"/>
                <w:szCs w:val="18"/>
              </w:rPr>
            </w:pPr>
            <w:r w:rsidRPr="009F4ED9">
              <w:rPr>
                <w:rFonts w:asciiTheme="minorEastAsia" w:eastAsiaTheme="minorEastAsia" w:hAnsiTheme="minorEastAsia" w:hint="eastAsia"/>
                <w:sz w:val="18"/>
                <w:szCs w:val="18"/>
              </w:rPr>
              <w:t>在某些正在进行的活动中利用。如“应用”、“利用”、“使用”等，归入此语义关系。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41</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2.3.6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现象表达</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hint="eastAsia"/>
                <w:sz w:val="18"/>
                <w:szCs w:val="18"/>
              </w:rPr>
              <w:t>能直接地可见的或者能具体地明显地被表示的现象的部分，能显示潜在的过程的现象部分。如“表达”、“表明”、“展示”、“显示”等，归入此语义关系。</w:t>
            </w:r>
            <w:r w:rsidRPr="009F4ED9">
              <w:rPr>
                <w:rFonts w:asciiTheme="minorEastAsia" w:eastAsiaTheme="minorEastAsia" w:hAnsiTheme="minorEastAsia" w:cs="Arial"/>
                <w:sz w:val="18"/>
                <w:szCs w:val="18"/>
              </w:rPr>
              <w:t xml:space="preserve"> </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2.3.7</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证实</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为一个实体或过程在某一时间的存在提供证据。</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2.3.8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结果</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作为一个活动或过程的结果、效果或结论而发生的状态、结果或状况。如“…的结果”、“…的效果”、“…的结局”、“…的成果”、“…的顶点”、“…的实现”，归入此语义关系。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2.3.9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互为表里</w:t>
            </w:r>
          </w:p>
        </w:tc>
        <w:tc>
          <w:tcPr>
            <w:tcW w:w="5528" w:type="dxa"/>
            <w:shd w:val="clear" w:color="auto" w:fill="auto"/>
            <w:vAlign w:val="center"/>
          </w:tcPr>
          <w:p w:rsidR="009F4ED9" w:rsidRPr="009F4ED9" w:rsidRDefault="009F4ED9" w:rsidP="00924BF6">
            <w:pPr>
              <w:rPr>
                <w:rFonts w:asciiTheme="minorEastAsia" w:eastAsiaTheme="minorEastAsia" w:hAnsiTheme="minorEastAsia" w:cs="Tahoma"/>
                <w:sz w:val="18"/>
                <w:szCs w:val="18"/>
              </w:rPr>
            </w:pPr>
            <w:r w:rsidRPr="009F4ED9">
              <w:rPr>
                <w:rFonts w:asciiTheme="minorEastAsia" w:eastAsiaTheme="minorEastAsia" w:hAnsiTheme="minorEastAsia" w:cs="宋体" w:hint="eastAsia"/>
                <w:sz w:val="18"/>
                <w:szCs w:val="18"/>
              </w:rPr>
              <w:t>脏腑和经络之间的关系</w:t>
            </w:r>
            <w:r w:rsidRPr="009F4ED9">
              <w:rPr>
                <w:rFonts w:asciiTheme="minorEastAsia" w:eastAsiaTheme="minorEastAsia" w:hAnsiTheme="minorEastAsia" w:cs="Tahoma" w:hint="eastAsia"/>
                <w:sz w:val="18"/>
                <w:szCs w:val="18"/>
              </w:rPr>
              <w:t>,</w:t>
            </w:r>
            <w:r w:rsidRPr="009F4ED9">
              <w:rPr>
                <w:rFonts w:asciiTheme="minorEastAsia" w:eastAsiaTheme="minorEastAsia" w:hAnsiTheme="minorEastAsia" w:cs="宋体" w:hint="eastAsia"/>
                <w:sz w:val="18"/>
                <w:szCs w:val="18"/>
              </w:rPr>
              <w:t>可以</w:t>
            </w:r>
            <w:r w:rsidRPr="009F4ED9">
              <w:rPr>
                <w:rFonts w:asciiTheme="minorEastAsia" w:eastAsiaTheme="minorEastAsia" w:hAnsiTheme="minorEastAsia" w:cs="Tahoma" w:hint="eastAsia"/>
                <w:sz w:val="18"/>
                <w:szCs w:val="18"/>
              </w:rPr>
              <w:t>表示</w:t>
            </w:r>
            <w:r w:rsidRPr="009F4ED9">
              <w:rPr>
                <w:rFonts w:asciiTheme="minorEastAsia" w:eastAsiaTheme="minorEastAsia" w:hAnsiTheme="minorEastAsia" w:cs="宋体" w:hint="eastAsia"/>
                <w:sz w:val="18"/>
                <w:szCs w:val="18"/>
              </w:rPr>
              <w:t>脏腑和经络相互影响。</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2.3.10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开窍于</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五脏与五窍之间的特殊关系，它们通过经络相连。例如，肾开窍于耳，肝开窍于目。</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46</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2.4</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时间上相关</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时间上的提前、同时或随后等相关关系。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47</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2.4.1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同时发生</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在同一时间一起或者共同地、连带地发生。如“同时发生的”、“并发的”、“同时期发生的”、“伴发的”、“共存的”、“伴随产生的”等，归入此语义关系。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48</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2.4.2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先于…发生</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提前发生。如“早于”、“在</w:t>
            </w:r>
            <w:r w:rsidRPr="009F4ED9">
              <w:rPr>
                <w:rFonts w:asciiTheme="minorEastAsia" w:eastAsiaTheme="minorEastAsia" w:hAnsiTheme="minorEastAsia"/>
                <w:noProof/>
                <w:kern w:val="0"/>
                <w:sz w:val="18"/>
                <w:szCs w:val="18"/>
              </w:rPr>
              <w:t>…</w:t>
            </w:r>
            <w:r w:rsidRPr="009F4ED9">
              <w:rPr>
                <w:rFonts w:asciiTheme="minorEastAsia" w:eastAsiaTheme="minorEastAsia" w:hAnsiTheme="minorEastAsia" w:hint="eastAsia"/>
                <w:noProof/>
                <w:kern w:val="0"/>
                <w:sz w:val="18"/>
                <w:szCs w:val="18"/>
              </w:rPr>
              <w:t>之前发生”、“超过”、“提早日期”、“提前”等，归入此语义关系。</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49</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2.5</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概念上相关</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通过一些抽象的概念、思想或想法相关。</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50</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2.5.1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评价</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判断某些属性或过程的价值或程度。</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51</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2.5.2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分析</w:t>
            </w:r>
          </w:p>
        </w:tc>
        <w:tc>
          <w:tcPr>
            <w:tcW w:w="5528" w:type="dxa"/>
            <w:shd w:val="clear" w:color="auto" w:fill="auto"/>
            <w:vAlign w:val="center"/>
          </w:tcPr>
          <w:p w:rsidR="009F4ED9" w:rsidRPr="009F4ED9" w:rsidRDefault="009F4ED9" w:rsidP="00924BF6">
            <w:pPr>
              <w:rPr>
                <w:rFonts w:asciiTheme="minorEastAsia" w:eastAsiaTheme="minorEastAsia" w:hAnsiTheme="minorEastAsia" w:cs="Arial"/>
                <w:sz w:val="18"/>
                <w:szCs w:val="18"/>
              </w:rPr>
            </w:pPr>
            <w:r w:rsidRPr="009F4ED9">
              <w:rPr>
                <w:rFonts w:asciiTheme="minorEastAsia" w:eastAsiaTheme="minorEastAsia" w:hAnsiTheme="minorEastAsia" w:cs="Arial" w:hint="eastAsia"/>
                <w:sz w:val="18"/>
                <w:szCs w:val="18"/>
              </w:rPr>
              <w:t>使用确定的定性或定量的方法研究或检查。</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52</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2.5.3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...之中的焦点问题</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讨论、研究、争论、辩论中的要点、关键。</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53</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2.5.4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测量</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确定或标记物体的尺寸、数量、程度、容量等。</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54</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2.5.5 </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诊断</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区别或鉴别特性或特征。</w:t>
            </w:r>
          </w:p>
        </w:tc>
      </w:tr>
      <w:tr w:rsidR="009F4ED9" w:rsidRPr="009F4ED9" w:rsidTr="00924BF6">
        <w:tc>
          <w:tcPr>
            <w:tcW w:w="817" w:type="dxa"/>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lastRenderedPageBreak/>
              <w:t>55</w:t>
            </w:r>
          </w:p>
        </w:tc>
        <w:tc>
          <w:tcPr>
            <w:tcW w:w="992"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2.5.6</w:t>
            </w:r>
          </w:p>
        </w:tc>
        <w:tc>
          <w:tcPr>
            <w:tcW w:w="1593" w:type="dxa"/>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特性</w:t>
            </w:r>
          </w:p>
        </w:tc>
        <w:tc>
          <w:tcPr>
            <w:tcW w:w="5528" w:type="dxa"/>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特征或特性。</w:t>
            </w:r>
          </w:p>
        </w:tc>
      </w:tr>
      <w:tr w:rsidR="009F4ED9" w:rsidRPr="009F4ED9" w:rsidTr="00924BF6">
        <w:tc>
          <w:tcPr>
            <w:tcW w:w="817" w:type="dxa"/>
            <w:tcBorders>
              <w:bottom w:val="single" w:sz="4" w:space="0" w:color="auto"/>
            </w:tcBorders>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56</w:t>
            </w:r>
          </w:p>
        </w:tc>
        <w:tc>
          <w:tcPr>
            <w:tcW w:w="992" w:type="dxa"/>
            <w:tcBorders>
              <w:bottom w:val="single" w:sz="4"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2.5.7 </w:t>
            </w:r>
          </w:p>
        </w:tc>
        <w:tc>
          <w:tcPr>
            <w:tcW w:w="1593" w:type="dxa"/>
            <w:tcBorders>
              <w:bottom w:val="single" w:sz="4"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衍生的</w:t>
            </w:r>
          </w:p>
        </w:tc>
        <w:tc>
          <w:tcPr>
            <w:tcW w:w="5528" w:type="dxa"/>
            <w:tcBorders>
              <w:bottom w:val="single" w:sz="4" w:space="0" w:color="auto"/>
            </w:tcBorders>
            <w:shd w:val="clear" w:color="auto" w:fill="auto"/>
            <w:vAlign w:val="center"/>
          </w:tcPr>
          <w:p w:rsidR="009F4ED9" w:rsidRPr="009F4ED9" w:rsidRDefault="009F4ED9" w:rsidP="00924BF6">
            <w:pPr>
              <w:rPr>
                <w:rFonts w:asciiTheme="minorEastAsia" w:eastAsiaTheme="minorEastAsia" w:hAnsiTheme="minorEastAsia"/>
                <w:sz w:val="18"/>
                <w:szCs w:val="18"/>
              </w:rPr>
            </w:pPr>
            <w:r w:rsidRPr="009F4ED9">
              <w:rPr>
                <w:rFonts w:asciiTheme="minorEastAsia" w:eastAsiaTheme="minorEastAsia" w:hAnsiTheme="minorEastAsia" w:hint="eastAsia"/>
                <w:sz w:val="18"/>
                <w:szCs w:val="18"/>
              </w:rPr>
              <w:t>化学上，一种物质与另一种物质在结构上相关，或者能够被其他的物质制成。这仅用于结构上的关联，不包括功能上的关联，如“…的代谢物”、“…的产物”、“…的类似物”等，归入此类语义关系。</w:t>
            </w:r>
          </w:p>
        </w:tc>
      </w:tr>
      <w:tr w:rsidR="009F4ED9" w:rsidRPr="009F4ED9" w:rsidTr="00924BF6">
        <w:tc>
          <w:tcPr>
            <w:tcW w:w="817" w:type="dxa"/>
            <w:tcBorders>
              <w:top w:val="single" w:sz="4" w:space="0" w:color="auto"/>
              <w:bottom w:val="single" w:sz="4" w:space="0" w:color="auto"/>
            </w:tcBorders>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57</w:t>
            </w:r>
          </w:p>
        </w:tc>
        <w:tc>
          <w:tcPr>
            <w:tcW w:w="992" w:type="dxa"/>
            <w:tcBorders>
              <w:top w:val="single" w:sz="4" w:space="0" w:color="auto"/>
              <w:bottom w:val="single" w:sz="4"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color w:val="000000"/>
                <w:sz w:val="18"/>
                <w:szCs w:val="18"/>
              </w:rPr>
              <w:t xml:space="preserve">2.5.8 </w:t>
            </w:r>
          </w:p>
        </w:tc>
        <w:tc>
          <w:tcPr>
            <w:tcW w:w="1593" w:type="dxa"/>
            <w:tcBorders>
              <w:top w:val="single" w:sz="4" w:space="0" w:color="auto"/>
              <w:bottom w:val="single" w:sz="4"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方法</w:t>
            </w:r>
          </w:p>
        </w:tc>
        <w:tc>
          <w:tcPr>
            <w:tcW w:w="5528" w:type="dxa"/>
            <w:tcBorders>
              <w:top w:val="single" w:sz="4" w:space="0" w:color="auto"/>
              <w:bottom w:val="single" w:sz="4" w:space="0" w:color="auto"/>
            </w:tcBorders>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hint="eastAsia"/>
                <w:noProof/>
                <w:kern w:val="0"/>
                <w:sz w:val="18"/>
                <w:szCs w:val="18"/>
              </w:rPr>
              <w:t>执行某项行为或过程的事件的方式和顺序。</w:t>
            </w:r>
          </w:p>
          <w:p w:rsidR="009F4ED9" w:rsidRPr="009F4ED9" w:rsidRDefault="009F4ED9" w:rsidP="00924BF6">
            <w:pPr>
              <w:keepNext/>
              <w:pageBreakBefore/>
              <w:widowControl/>
              <w:spacing w:line="14" w:lineRule="exact"/>
              <w:ind w:firstLine="363"/>
              <w:jc w:val="center"/>
              <w:outlineLvl w:val="0"/>
              <w:rPr>
                <w:rFonts w:asciiTheme="minorEastAsia" w:eastAsiaTheme="minorEastAsia" w:hAnsiTheme="minorEastAsia"/>
                <w:sz w:val="18"/>
                <w:szCs w:val="18"/>
              </w:rPr>
            </w:pPr>
          </w:p>
          <w:p w:rsidR="009F4ED9" w:rsidRPr="009F4ED9" w:rsidRDefault="009F4ED9" w:rsidP="0074216D">
            <w:pPr>
              <w:pStyle w:val="a0"/>
              <w:numPr>
                <w:ilvl w:val="0"/>
                <w:numId w:val="39"/>
              </w:numPr>
              <w:spacing w:before="312" w:after="312" w:line="14" w:lineRule="exact"/>
              <w:jc w:val="center"/>
              <w:outlineLvl w:val="0"/>
              <w:rPr>
                <w:rFonts w:asciiTheme="minorEastAsia" w:eastAsiaTheme="minorEastAsia" w:hAnsiTheme="minorEastAsia"/>
                <w:sz w:val="18"/>
                <w:szCs w:val="18"/>
              </w:rPr>
            </w:pPr>
          </w:p>
        </w:tc>
      </w:tr>
      <w:tr w:rsidR="009F4ED9" w:rsidRPr="009F4ED9" w:rsidTr="00924BF6">
        <w:tc>
          <w:tcPr>
            <w:tcW w:w="817" w:type="dxa"/>
            <w:tcBorders>
              <w:top w:val="single" w:sz="4" w:space="0" w:color="auto"/>
              <w:bottom w:val="single" w:sz="8" w:space="0" w:color="auto"/>
            </w:tcBorders>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58</w:t>
            </w:r>
          </w:p>
        </w:tc>
        <w:tc>
          <w:tcPr>
            <w:tcW w:w="992" w:type="dxa"/>
            <w:tcBorders>
              <w:top w:val="single" w:sz="4" w:space="0" w:color="auto"/>
              <w:bottom w:val="single" w:sz="8"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2.5.9</w:t>
            </w:r>
          </w:p>
        </w:tc>
        <w:tc>
          <w:tcPr>
            <w:tcW w:w="1593" w:type="dxa"/>
            <w:tcBorders>
              <w:top w:val="single" w:sz="4" w:space="0" w:color="auto"/>
              <w:bottom w:val="single" w:sz="8" w:space="0" w:color="auto"/>
            </w:tcBorders>
            <w:shd w:val="clear" w:color="auto" w:fill="auto"/>
            <w:vAlign w:val="center"/>
          </w:tcPr>
          <w:p w:rsidR="009F4ED9" w:rsidRPr="009F4ED9" w:rsidRDefault="009F4ED9" w:rsidP="00924BF6">
            <w:pPr>
              <w:rPr>
                <w:rFonts w:asciiTheme="minorEastAsia" w:eastAsiaTheme="minorEastAsia" w:hAnsiTheme="minorEastAsia" w:cs="Arial"/>
                <w:color w:val="000000"/>
                <w:sz w:val="18"/>
                <w:szCs w:val="18"/>
              </w:rPr>
            </w:pPr>
            <w:r w:rsidRPr="009F4ED9">
              <w:rPr>
                <w:rFonts w:asciiTheme="minorEastAsia" w:eastAsiaTheme="minorEastAsia" w:hAnsiTheme="minorEastAsia" w:cs="Arial" w:hint="eastAsia"/>
                <w:color w:val="000000"/>
                <w:sz w:val="18"/>
                <w:szCs w:val="18"/>
              </w:rPr>
              <w:t>概念部分</w:t>
            </w:r>
          </w:p>
        </w:tc>
        <w:tc>
          <w:tcPr>
            <w:tcW w:w="5528" w:type="dxa"/>
            <w:tcBorders>
              <w:top w:val="single" w:sz="4" w:space="0" w:color="auto"/>
              <w:bottom w:val="single" w:sz="8" w:space="0" w:color="auto"/>
            </w:tcBorders>
            <w:shd w:val="clear" w:color="auto" w:fill="auto"/>
            <w:vAlign w:val="center"/>
          </w:tcPr>
          <w:p w:rsidR="009F4ED9" w:rsidRPr="009F4ED9" w:rsidRDefault="009F4ED9" w:rsidP="00924BF6">
            <w:pPr>
              <w:widowControl/>
              <w:tabs>
                <w:tab w:val="center" w:pos="4201"/>
                <w:tab w:val="right" w:leader="dot" w:pos="9298"/>
              </w:tabs>
              <w:autoSpaceDE w:val="0"/>
              <w:autoSpaceDN w:val="0"/>
              <w:adjustRightInd w:val="0"/>
              <w:snapToGrid w:val="0"/>
              <w:spacing w:line="240" w:lineRule="atLeast"/>
              <w:rPr>
                <w:rFonts w:asciiTheme="minorEastAsia" w:eastAsiaTheme="minorEastAsia" w:hAnsiTheme="minorEastAsia"/>
                <w:noProof/>
                <w:kern w:val="0"/>
                <w:sz w:val="18"/>
                <w:szCs w:val="18"/>
              </w:rPr>
            </w:pPr>
            <w:r w:rsidRPr="009F4ED9">
              <w:rPr>
                <w:rFonts w:asciiTheme="minorEastAsia" w:eastAsiaTheme="minorEastAsia" w:hAnsiTheme="minorEastAsia" w:cs="Arial" w:hint="eastAsia"/>
                <w:noProof/>
                <w:kern w:val="0"/>
                <w:sz w:val="18"/>
                <w:szCs w:val="18"/>
              </w:rPr>
              <w:t>从概念上说，是一些较大整体的一部分、部门或者组成部分等。</w:t>
            </w:r>
          </w:p>
        </w:tc>
      </w:tr>
    </w:tbl>
    <w:p w:rsidR="009F4ED9" w:rsidRPr="009F4ED9" w:rsidRDefault="009F4ED9" w:rsidP="009F4ED9">
      <w:pPr>
        <w:pStyle w:val="afe"/>
      </w:pPr>
    </w:p>
    <w:p w:rsidR="009F4ED9" w:rsidRPr="009F4ED9" w:rsidRDefault="009F4ED9" w:rsidP="009F4ED9">
      <w:pPr>
        <w:pStyle w:val="afe"/>
      </w:pPr>
    </w:p>
    <w:p w:rsidR="00AB16D9" w:rsidRDefault="00AB16D9" w:rsidP="00AB16D9">
      <w:pPr>
        <w:pStyle w:val="afe"/>
      </w:pPr>
    </w:p>
    <w:p w:rsidR="00736F54" w:rsidRDefault="00D542F4" w:rsidP="009F4ED9">
      <w:pPr>
        <w:pStyle w:val="afff0"/>
      </w:pPr>
      <w:bookmarkStart w:id="98" w:name="BKCKWX"/>
      <w:bookmarkStart w:id="99" w:name="_Toc487640752"/>
      <w:bookmarkStart w:id="100" w:name="_Toc487640786"/>
      <w:bookmarkStart w:id="101" w:name="_Toc487640838"/>
      <w:bookmarkStart w:id="102" w:name="_Toc487641005"/>
      <w:bookmarkStart w:id="103" w:name="_Toc503788486"/>
      <w:r>
        <w:rPr>
          <w:rFonts w:hint="eastAsia"/>
        </w:rPr>
        <w:lastRenderedPageBreak/>
        <w:t>参</w:t>
      </w:r>
      <w:r w:rsidRPr="009F4ED9">
        <w:t> </w:t>
      </w:r>
      <w:r>
        <w:rPr>
          <w:rFonts w:hint="eastAsia"/>
        </w:rPr>
        <w:t>考</w:t>
      </w:r>
      <w:r w:rsidRPr="009F4ED9">
        <w:t> </w:t>
      </w:r>
      <w:r>
        <w:rPr>
          <w:rFonts w:hint="eastAsia"/>
        </w:rPr>
        <w:t>文</w:t>
      </w:r>
      <w:r w:rsidRPr="009F4ED9">
        <w:t> </w:t>
      </w:r>
      <w:r>
        <w:rPr>
          <w:rFonts w:hint="eastAsia"/>
        </w:rPr>
        <w:t>献</w:t>
      </w:r>
      <w:bookmarkEnd w:id="98"/>
      <w:bookmarkEnd w:id="99"/>
      <w:bookmarkEnd w:id="100"/>
      <w:bookmarkEnd w:id="101"/>
      <w:bookmarkEnd w:id="102"/>
      <w:bookmarkEnd w:id="103"/>
    </w:p>
    <w:p w:rsidR="003E71BE" w:rsidRDefault="00C83517" w:rsidP="00C83517">
      <w:r>
        <w:rPr>
          <w:rFonts w:hint="eastAsia"/>
        </w:rPr>
        <w:t xml:space="preserve">[1] </w:t>
      </w:r>
      <w:r w:rsidR="0097005E">
        <w:rPr>
          <w:rFonts w:hint="eastAsia"/>
        </w:rPr>
        <w:t>全国科学技术名词审定委员会</w:t>
      </w:r>
      <w:r w:rsidR="0097005E">
        <w:rPr>
          <w:rFonts w:hint="eastAsia"/>
        </w:rPr>
        <w:t>.</w:t>
      </w:r>
      <w:r w:rsidR="0097005E">
        <w:rPr>
          <w:rFonts w:hint="eastAsia"/>
        </w:rPr>
        <w:t>中医药学名词</w:t>
      </w:r>
      <w:r w:rsidR="0097005E">
        <w:rPr>
          <w:rFonts w:hint="eastAsia"/>
        </w:rPr>
        <w:t>2001[M].</w:t>
      </w:r>
      <w:r w:rsidR="0097005E">
        <w:rPr>
          <w:rFonts w:hint="eastAsia"/>
        </w:rPr>
        <w:t>北京</w:t>
      </w:r>
      <w:r w:rsidR="0097005E">
        <w:rPr>
          <w:rFonts w:hint="eastAsia"/>
        </w:rPr>
        <w:t>:</w:t>
      </w:r>
      <w:r w:rsidR="0097005E">
        <w:rPr>
          <w:rFonts w:hint="eastAsia"/>
        </w:rPr>
        <w:t>科学出版社，</w:t>
      </w:r>
      <w:r w:rsidR="0097005E">
        <w:rPr>
          <w:rFonts w:hint="eastAsia"/>
        </w:rPr>
        <w:t>2005</w:t>
      </w:r>
    </w:p>
    <w:p w:rsidR="00C83517" w:rsidRDefault="0097005E" w:rsidP="00C83517">
      <w:r>
        <w:rPr>
          <w:rFonts w:hint="eastAsia"/>
        </w:rPr>
        <w:t>[2]</w:t>
      </w:r>
      <w:r w:rsidR="00C83517">
        <w:t xml:space="preserve">ISO/TS 25238:2007, </w:t>
      </w:r>
      <w:r w:rsidR="00C83517">
        <w:rPr>
          <w:i/>
        </w:rPr>
        <w:t>Health informatics – Classification of safety risks from health software</w:t>
      </w:r>
    </w:p>
    <w:p w:rsidR="00C83517" w:rsidRDefault="00C83517" w:rsidP="00C83517">
      <w:r>
        <w:rPr>
          <w:rFonts w:hint="eastAsia"/>
        </w:rPr>
        <w:t>[</w:t>
      </w:r>
      <w:r w:rsidR="0097005E">
        <w:rPr>
          <w:rFonts w:hint="eastAsia"/>
        </w:rPr>
        <w:t>3</w:t>
      </w:r>
      <w:r>
        <w:rPr>
          <w:rFonts w:hint="eastAsia"/>
        </w:rPr>
        <w:t xml:space="preserve">] </w:t>
      </w:r>
      <w:r>
        <w:t xml:space="preserve">ISO 1087-1:2000, </w:t>
      </w:r>
      <w:r>
        <w:rPr>
          <w:i/>
        </w:rPr>
        <w:t>Terminology work -- Vocabulary -- Part 1: Theory and application</w:t>
      </w:r>
    </w:p>
    <w:p w:rsidR="00C83517" w:rsidRDefault="00C83517" w:rsidP="00C83517">
      <w:pPr>
        <w:rPr>
          <w:i/>
        </w:rPr>
      </w:pPr>
      <w:r>
        <w:rPr>
          <w:rFonts w:hint="eastAsia"/>
        </w:rPr>
        <w:t>[</w:t>
      </w:r>
      <w:r w:rsidR="0097005E">
        <w:rPr>
          <w:rFonts w:hint="eastAsia"/>
        </w:rPr>
        <w:t>4</w:t>
      </w:r>
      <w:r>
        <w:rPr>
          <w:rFonts w:hint="eastAsia"/>
        </w:rPr>
        <w:t>]</w:t>
      </w:r>
      <w:r>
        <w:t xml:space="preserve">ISO 8601:2004, </w:t>
      </w:r>
      <w:r>
        <w:rPr>
          <w:i/>
        </w:rPr>
        <w:t>Data elements and interchange formats -- Information interchange – Representation of dates and times</w:t>
      </w:r>
    </w:p>
    <w:p w:rsidR="00C83517" w:rsidRDefault="00C83517" w:rsidP="00C83517">
      <w:r>
        <w:rPr>
          <w:rFonts w:hint="eastAsia"/>
        </w:rPr>
        <w:t>[</w:t>
      </w:r>
      <w:r w:rsidR="0097005E">
        <w:rPr>
          <w:rFonts w:hint="eastAsia"/>
        </w:rPr>
        <w:t>5</w:t>
      </w:r>
      <w:r>
        <w:rPr>
          <w:rFonts w:hint="eastAsia"/>
        </w:rPr>
        <w:t>]</w:t>
      </w:r>
      <w:r>
        <w:t xml:space="preserve"> ISO 15836:2009,</w:t>
      </w:r>
      <w:r>
        <w:rPr>
          <w:i/>
        </w:rPr>
        <w:t xml:space="preserve"> Information and documentation - The Dublin Core metadata element set</w:t>
      </w:r>
    </w:p>
    <w:p w:rsidR="00C83517" w:rsidRDefault="00C83517" w:rsidP="00C83517">
      <w:r>
        <w:rPr>
          <w:rFonts w:hint="eastAsia"/>
        </w:rPr>
        <w:t>[</w:t>
      </w:r>
      <w:r w:rsidR="0097005E">
        <w:rPr>
          <w:rFonts w:hint="eastAsia"/>
        </w:rPr>
        <w:t>6</w:t>
      </w:r>
      <w:r>
        <w:rPr>
          <w:rFonts w:hint="eastAsia"/>
        </w:rPr>
        <w:t xml:space="preserve">] </w:t>
      </w:r>
      <w:r>
        <w:t>ISO 17115:2007,</w:t>
      </w:r>
      <w:r>
        <w:rPr>
          <w:i/>
        </w:rPr>
        <w:t xml:space="preserve"> Health informatics – Vocabulary for terminological systems</w:t>
      </w:r>
    </w:p>
    <w:p w:rsidR="00C83517" w:rsidRDefault="00C83517" w:rsidP="00C83517">
      <w:pPr>
        <w:rPr>
          <w:i/>
        </w:rPr>
      </w:pPr>
      <w:r>
        <w:rPr>
          <w:rFonts w:hint="eastAsia"/>
        </w:rPr>
        <w:t xml:space="preserve">[7] </w:t>
      </w:r>
      <w:r>
        <w:t xml:space="preserve">ISO 13606-2:2007, </w:t>
      </w:r>
      <w:r>
        <w:rPr>
          <w:i/>
        </w:rPr>
        <w:t>Health informatics – Electronic health record communication – Part 2</w:t>
      </w:r>
      <w:proofErr w:type="gramStart"/>
      <w:r>
        <w:rPr>
          <w:i/>
        </w:rPr>
        <w:t>:Archetypes</w:t>
      </w:r>
      <w:proofErr w:type="gramEnd"/>
      <w:r>
        <w:rPr>
          <w:i/>
        </w:rPr>
        <w:t xml:space="preserve"> interchange specification</w:t>
      </w:r>
    </w:p>
    <w:p w:rsidR="00C83517" w:rsidRDefault="00C83517" w:rsidP="00C83517">
      <w:r>
        <w:rPr>
          <w:rFonts w:hint="eastAsia"/>
        </w:rPr>
        <w:t xml:space="preserve">[8] </w:t>
      </w:r>
      <w:r>
        <w:rPr>
          <w:i/>
        </w:rPr>
        <w:t>Medical Subject Heading</w:t>
      </w:r>
      <w:proofErr w:type="gramStart"/>
      <w:r>
        <w:rPr>
          <w:rFonts w:hint="eastAsia"/>
        </w:rPr>
        <w:t>.(</w:t>
      </w:r>
      <w:proofErr w:type="gramEnd"/>
      <w:r>
        <w:rPr>
          <w:rFonts w:hint="eastAsia"/>
        </w:rPr>
        <w:t>see</w:t>
      </w:r>
      <w:r>
        <w:t xml:space="preserve"> </w:t>
      </w:r>
      <w:hyperlink r:id="rId17" w:history="1">
        <w:r>
          <w:rPr>
            <w:rStyle w:val="afff2"/>
            <w:lang w:val="en-GB"/>
          </w:rPr>
          <w:t>http://www.nlm.nih.gov/mesh/MBrowser.html</w:t>
        </w:r>
      </w:hyperlink>
      <w:r>
        <w:rPr>
          <w:rFonts w:hint="eastAsia"/>
        </w:rPr>
        <w:t xml:space="preserve"> )</w:t>
      </w:r>
    </w:p>
    <w:p w:rsidR="00C83517" w:rsidRDefault="00C83517" w:rsidP="00C83517">
      <w:r>
        <w:rPr>
          <w:rFonts w:hint="eastAsia"/>
        </w:rPr>
        <w:t xml:space="preserve">[9] </w:t>
      </w:r>
      <w:r>
        <w:rPr>
          <w:i/>
        </w:rPr>
        <w:t>Library</w:t>
      </w:r>
      <w:r w:rsidR="006B68D0">
        <w:rPr>
          <w:rFonts w:hint="eastAsia"/>
          <w:i/>
        </w:rPr>
        <w:t xml:space="preserve"> </w:t>
      </w:r>
      <w:r>
        <w:rPr>
          <w:i/>
        </w:rPr>
        <w:t>of Congress</w:t>
      </w:r>
      <w:r w:rsidR="006B68D0">
        <w:rPr>
          <w:rFonts w:hint="eastAsia"/>
          <w:i/>
        </w:rPr>
        <w:t xml:space="preserve"> </w:t>
      </w:r>
      <w:r>
        <w:rPr>
          <w:i/>
        </w:rPr>
        <w:t xml:space="preserve">Classification </w:t>
      </w:r>
      <w:r>
        <w:t>(</w:t>
      </w:r>
      <w:r>
        <w:rPr>
          <w:rFonts w:hint="eastAsia"/>
        </w:rPr>
        <w:t xml:space="preserve">see </w:t>
      </w:r>
      <w:hyperlink r:id="rId18" w:history="1">
        <w:r>
          <w:rPr>
            <w:rStyle w:val="afff2"/>
            <w:lang w:val="en-GB"/>
          </w:rPr>
          <w:t>http://www.loc.gov/index.html</w:t>
        </w:r>
      </w:hyperlink>
      <w:proofErr w:type="gramStart"/>
      <w:r>
        <w:t xml:space="preserve"> </w:t>
      </w:r>
      <w:proofErr w:type="gramEnd"/>
      <w:r>
        <w:rPr>
          <w:rFonts w:hint="eastAsia"/>
        </w:rPr>
        <w:t xml:space="preserve"> </w:t>
      </w:r>
      <w:r>
        <w:t>)</w:t>
      </w:r>
    </w:p>
    <w:p w:rsidR="00C83517" w:rsidRPr="0097005E" w:rsidRDefault="00C83517" w:rsidP="0097005E">
      <w:r w:rsidRPr="0097005E">
        <w:rPr>
          <w:rFonts w:hint="eastAsia"/>
        </w:rPr>
        <w:t xml:space="preserve">[10] </w:t>
      </w:r>
      <w:r w:rsidR="0097005E" w:rsidRPr="0097005E">
        <w:t>国家图书馆《中国图书馆分类书》编辑委员会</w:t>
      </w:r>
      <w:r w:rsidR="0097005E">
        <w:rPr>
          <w:rFonts w:hint="eastAsia"/>
        </w:rPr>
        <w:t>.</w:t>
      </w:r>
      <w:r w:rsidR="0097005E" w:rsidRPr="0097005E">
        <w:rPr>
          <w:rFonts w:hint="eastAsia"/>
        </w:rPr>
        <w:t>中国图书馆分类法（第五版）</w:t>
      </w:r>
      <w:r w:rsidR="0097005E">
        <w:rPr>
          <w:rFonts w:hint="eastAsia"/>
        </w:rPr>
        <w:t>[M]</w:t>
      </w:r>
      <w:r w:rsidRPr="0097005E">
        <w:rPr>
          <w:rFonts w:hint="eastAsia"/>
        </w:rPr>
        <w:t>.</w:t>
      </w:r>
      <w:r w:rsidR="0097005E">
        <w:rPr>
          <w:rFonts w:hint="eastAsia"/>
        </w:rPr>
        <w:t>北京</w:t>
      </w:r>
      <w:r w:rsidR="0097005E">
        <w:rPr>
          <w:rFonts w:hint="eastAsia"/>
        </w:rPr>
        <w:t>:</w:t>
      </w:r>
      <w:r w:rsidR="0097005E">
        <w:rPr>
          <w:rFonts w:hint="eastAsia"/>
        </w:rPr>
        <w:t>国家图书馆出版社，</w:t>
      </w:r>
      <w:r w:rsidRPr="0097005E">
        <w:t>2010</w:t>
      </w:r>
    </w:p>
    <w:p w:rsidR="00C83517" w:rsidRDefault="00C83517" w:rsidP="00C83517">
      <w:r>
        <w:rPr>
          <w:rFonts w:hint="eastAsia"/>
        </w:rPr>
        <w:t xml:space="preserve">[11] </w:t>
      </w:r>
      <w:proofErr w:type="spellStart"/>
      <w:r>
        <w:t>Bensky</w:t>
      </w:r>
      <w:proofErr w:type="spellEnd"/>
      <w:r>
        <w:t xml:space="preserve"> D., </w:t>
      </w:r>
      <w:proofErr w:type="spellStart"/>
      <w:r>
        <w:t>Clavey</w:t>
      </w:r>
      <w:proofErr w:type="spellEnd"/>
      <w:r>
        <w:t xml:space="preserve"> S.</w:t>
      </w:r>
      <w:r>
        <w:rPr>
          <w:rFonts w:hint="eastAsia"/>
        </w:rPr>
        <w:t xml:space="preserve"> </w:t>
      </w:r>
      <w:r>
        <w:t xml:space="preserve">Chinese Herbal Medicine: </w:t>
      </w:r>
      <w:proofErr w:type="spellStart"/>
      <w:r>
        <w:t>Materia</w:t>
      </w:r>
      <w:proofErr w:type="spellEnd"/>
      <w:r>
        <w:t xml:space="preserve"> </w:t>
      </w:r>
      <w:proofErr w:type="spellStart"/>
      <w:r>
        <w:t>Medica</w:t>
      </w:r>
      <w:proofErr w:type="spellEnd"/>
      <w:r>
        <w:t xml:space="preserve">, </w:t>
      </w:r>
      <w:proofErr w:type="spellStart"/>
      <w:r>
        <w:rPr>
          <w:i/>
        </w:rPr>
        <w:t>Stöger</w:t>
      </w:r>
      <w:proofErr w:type="spellEnd"/>
      <w:r>
        <w:rPr>
          <w:i/>
        </w:rPr>
        <w:t xml:space="preserve"> E.3rd edition</w:t>
      </w:r>
      <w:r>
        <w:t xml:space="preserve">, </w:t>
      </w:r>
      <w:r>
        <w:rPr>
          <w:i/>
        </w:rPr>
        <w:t>Eastland Press</w:t>
      </w:r>
      <w:r>
        <w:t>, 2004</w:t>
      </w:r>
    </w:p>
    <w:p w:rsidR="00C83517" w:rsidRDefault="00C83517" w:rsidP="00C83517">
      <w:r>
        <w:rPr>
          <w:rFonts w:hint="eastAsia"/>
        </w:rPr>
        <w:t>[1</w:t>
      </w:r>
      <w:r w:rsidR="0097005E">
        <w:rPr>
          <w:rFonts w:hint="eastAsia"/>
        </w:rPr>
        <w:t>2</w:t>
      </w:r>
      <w:r>
        <w:rPr>
          <w:rFonts w:hint="eastAsia"/>
        </w:rPr>
        <w:t>]</w:t>
      </w:r>
      <w:r>
        <w:rPr>
          <w:i/>
        </w:rPr>
        <w:t xml:space="preserve"> WHO International Standard Terminologies on Traditional Medicine in the Western Pacific Region</w:t>
      </w:r>
      <w:r>
        <w:rPr>
          <w:rFonts w:hint="eastAsia"/>
          <w:i/>
        </w:rPr>
        <w:t>—</w:t>
      </w:r>
      <w:r>
        <w:t>WHO Western Pacific Region,2007</w:t>
      </w:r>
    </w:p>
    <w:p w:rsidR="00782EB5" w:rsidRDefault="00782EB5" w:rsidP="00782EB5">
      <w:pPr>
        <w:pStyle w:val="14"/>
        <w:ind w:firstLineChars="0" w:firstLine="0"/>
      </w:pPr>
      <w:r>
        <w:rPr>
          <w:rFonts w:hint="eastAsia"/>
        </w:rPr>
        <w:t>[13]</w:t>
      </w:r>
      <w:r w:rsidRPr="003E71BE">
        <w:rPr>
          <w:rFonts w:hint="eastAsia"/>
        </w:rPr>
        <w:t xml:space="preserve">GB/T 20348-2006 </w:t>
      </w:r>
      <w:r w:rsidRPr="003E71BE">
        <w:rPr>
          <w:rFonts w:hint="eastAsia"/>
        </w:rPr>
        <w:t>中医基础理论术语</w:t>
      </w:r>
    </w:p>
    <w:p w:rsidR="00782EB5" w:rsidRDefault="00782EB5" w:rsidP="00782EB5">
      <w:pPr>
        <w:pStyle w:val="14"/>
        <w:ind w:firstLineChars="0" w:firstLine="0"/>
      </w:pPr>
      <w:r>
        <w:rPr>
          <w:rFonts w:hint="eastAsia"/>
        </w:rPr>
        <w:t xml:space="preserve">[14]GB/T 16751.3-1997 </w:t>
      </w:r>
      <w:r>
        <w:rPr>
          <w:rFonts w:hint="eastAsia"/>
        </w:rPr>
        <w:t>中医临床诊疗术语·治法部分</w:t>
      </w:r>
    </w:p>
    <w:p w:rsidR="00782EB5" w:rsidRDefault="00782EB5" w:rsidP="00C83517"/>
    <w:p w:rsidR="00602C19" w:rsidRPr="00602C19" w:rsidRDefault="00602C19" w:rsidP="00602C19">
      <w:pPr>
        <w:pStyle w:val="afe"/>
      </w:pPr>
    </w:p>
    <w:p w:rsidR="00736F54" w:rsidRPr="00736F54" w:rsidRDefault="00736F54" w:rsidP="00736F54">
      <w:pPr>
        <w:pStyle w:val="affffff4"/>
        <w:framePr w:wrap="around"/>
      </w:pPr>
      <w:r>
        <w:t>_________________________________</w:t>
      </w:r>
    </w:p>
    <w:sectPr w:rsidR="00736F54" w:rsidRPr="00736F54"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6C4F" w:rsidRDefault="00786C4F">
      <w:r>
        <w:separator/>
      </w:r>
    </w:p>
  </w:endnote>
  <w:endnote w:type="continuationSeparator" w:id="0">
    <w:p w:rsidR="00786C4F" w:rsidRDefault="00786C4F">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74216D" w:rsidP="00736F54">
    <w:pPr>
      <w:pStyle w:val="aff"/>
    </w:pPr>
    <w:r>
      <w:fldChar w:fldCharType="begin"/>
    </w:r>
    <w:r w:rsidR="000D150E">
      <w:instrText xml:space="preserve"> PAGE  \* MERGEFORMAT </w:instrText>
    </w:r>
    <w:r>
      <w:fldChar w:fldCharType="separate"/>
    </w:r>
    <w:r w:rsidR="000851B4">
      <w:rPr>
        <w:noProof/>
      </w:rPr>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6C4F" w:rsidRDefault="00786C4F">
      <w:r>
        <w:separator/>
      </w:r>
    </w:p>
  </w:footnote>
  <w:footnote w:type="continuationSeparator" w:id="0">
    <w:p w:rsidR="00786C4F" w:rsidRDefault="00786C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0E" w:rsidRDefault="000D150E" w:rsidP="00F34B99">
    <w:pPr>
      <w:pStyle w:val="aff0"/>
    </w:pPr>
    <w:r>
      <w:t>GB/T XXXXX</w:t>
    </w:r>
    <w:r>
      <w:t>—</w:t>
    </w:r>
    <w: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52BD"/>
    <w:multiLevelType w:val="singleLevel"/>
    <w:tmpl w:val="05F252BD"/>
    <w:lvl w:ilvl="0">
      <w:start w:val="1"/>
      <w:numFmt w:val="decimal"/>
      <w:pStyle w:val="1"/>
      <w:lvlText w:val="[%1]"/>
      <w:lvlJc w:val="left"/>
      <w:pPr>
        <w:tabs>
          <w:tab w:val="left" w:pos="360"/>
        </w:tabs>
        <w:ind w:left="360" w:hanging="360"/>
      </w:pPr>
    </w:lvl>
  </w:abstractNum>
  <w:abstractNum w:abstractNumId="1">
    <w:nsid w:val="079102AD"/>
    <w:multiLevelType w:val="multilevel"/>
    <w:tmpl w:val="EBD280FE"/>
    <w:lvl w:ilvl="0">
      <w:start w:val="1"/>
      <w:numFmt w:val="decimal"/>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C763879"/>
    <w:multiLevelType w:val="multilevel"/>
    <w:tmpl w:val="0C763879"/>
    <w:lvl w:ilvl="0">
      <w:start w:val="1"/>
      <w:numFmt w:val="lowerLetter"/>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DDE2B46"/>
    <w:multiLevelType w:val="multilevel"/>
    <w:tmpl w:val="6978C306"/>
    <w:lvl w:ilvl="0">
      <w:start w:val="1"/>
      <w:numFmt w:val="lowerLetter"/>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1DBF583A"/>
    <w:multiLevelType w:val="multilevel"/>
    <w:tmpl w:val="F8D0F384"/>
    <w:lvl w:ilvl="0">
      <w:start w:val="1"/>
      <w:numFmt w:val="decimal"/>
      <w:lvlRestart w:val="0"/>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7">
    <w:nsid w:val="1FC91163"/>
    <w:multiLevelType w:val="multilevel"/>
    <w:tmpl w:val="855EE140"/>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0"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2A8F7113"/>
    <w:multiLevelType w:val="multilevel"/>
    <w:tmpl w:val="76786F08"/>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9">
    <w:nsid w:val="2C5917C3"/>
    <w:multiLevelType w:val="multilevel"/>
    <w:tmpl w:val="C9A69A3E"/>
    <w:lvl w:ilvl="0">
      <w:start w:val="1"/>
      <w:numFmt w:val="none"/>
      <w:pStyle w:val="a8"/>
      <w:suff w:val="nothing"/>
      <w:lvlText w:val="%1——"/>
      <w:lvlJc w:val="left"/>
      <w:pPr>
        <w:ind w:left="833" w:hanging="408"/>
      </w:pPr>
      <w:rPr>
        <w:rFonts w:hint="eastAsia"/>
      </w:rPr>
    </w:lvl>
    <w:lvl w:ilvl="1">
      <w:start w:val="1"/>
      <w:numFmt w:val="bullet"/>
      <w:pStyle w:val="a9"/>
      <w:lvlText w:val=""/>
      <w:lvlJc w:val="left"/>
      <w:pPr>
        <w:tabs>
          <w:tab w:val="num" w:pos="760"/>
        </w:tabs>
        <w:ind w:left="1264" w:hanging="413"/>
      </w:pPr>
      <w:rPr>
        <w:rFonts w:ascii="Symbol" w:hAnsi="Symbol" w:hint="default"/>
        <w:color w:val="auto"/>
      </w:rPr>
    </w:lvl>
    <w:lvl w:ilvl="2">
      <w:start w:val="1"/>
      <w:numFmt w:val="bullet"/>
      <w:pStyle w:val="aa"/>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0">
    <w:nsid w:val="31814F9F"/>
    <w:multiLevelType w:val="hybridMultilevel"/>
    <w:tmpl w:val="AC8C13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BF865A3"/>
    <w:multiLevelType w:val="multilevel"/>
    <w:tmpl w:val="15082B34"/>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1"/>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3D733618"/>
    <w:multiLevelType w:val="multilevel"/>
    <w:tmpl w:val="193A04F0"/>
    <w:lvl w:ilvl="0">
      <w:start w:val="1"/>
      <w:numFmt w:val="decimal"/>
      <w:pStyle w:val="ab"/>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3">
    <w:nsid w:val="44C50F90"/>
    <w:multiLevelType w:val="multilevel"/>
    <w:tmpl w:val="ED0C9B78"/>
    <w:lvl w:ilvl="0">
      <w:start w:val="1"/>
      <w:numFmt w:val="lowerLetter"/>
      <w:pStyle w:val="ac"/>
      <w:lvlText w:val="%1)"/>
      <w:lvlJc w:val="left"/>
      <w:pPr>
        <w:tabs>
          <w:tab w:val="num" w:pos="840"/>
        </w:tabs>
        <w:ind w:left="839" w:hanging="419"/>
      </w:pPr>
      <w:rPr>
        <w:rFonts w:ascii="宋体" w:eastAsia="宋体" w:hint="eastAsia"/>
        <w:b w:val="0"/>
        <w:i w:val="0"/>
        <w:sz w:val="21"/>
        <w:szCs w:val="21"/>
      </w:rPr>
    </w:lvl>
    <w:lvl w:ilvl="1">
      <w:start w:val="1"/>
      <w:numFmt w:val="decimal"/>
      <w:pStyle w:val="ad"/>
      <w:lvlText w:val="%2)"/>
      <w:lvlJc w:val="left"/>
      <w:pPr>
        <w:tabs>
          <w:tab w:val="num" w:pos="1260"/>
        </w:tabs>
        <w:ind w:left="1259" w:hanging="419"/>
      </w:pPr>
      <w:rPr>
        <w:rFonts w:hint="eastAsia"/>
      </w:rPr>
    </w:lvl>
    <w:lvl w:ilvl="2">
      <w:start w:val="1"/>
      <w:numFmt w:val="decimal"/>
      <w:pStyle w:val="ae"/>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B733A5F"/>
    <w:multiLevelType w:val="multilevel"/>
    <w:tmpl w:val="2894FF02"/>
    <w:lvl w:ilvl="0">
      <w:start w:val="1"/>
      <w:numFmt w:val="decimal"/>
      <w:lvlRestart w:val="0"/>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5">
    <w:nsid w:val="4FA945FF"/>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6">
    <w:nsid w:val="557C2AF5"/>
    <w:multiLevelType w:val="multilevel"/>
    <w:tmpl w:val="5AB41562"/>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7">
    <w:nsid w:val="597950A4"/>
    <w:multiLevelType w:val="multilevel"/>
    <w:tmpl w:val="8E329E2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8">
    <w:nsid w:val="5A1A514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19">
    <w:nsid w:val="60B55DC2"/>
    <w:multiLevelType w:val="multilevel"/>
    <w:tmpl w:val="9DCC486E"/>
    <w:lvl w:ilvl="0">
      <w:start w:val="1"/>
      <w:numFmt w:val="upperLetter"/>
      <w:pStyle w:val="af"/>
      <w:lvlText w:val="%1"/>
      <w:lvlJc w:val="left"/>
      <w:pPr>
        <w:tabs>
          <w:tab w:val="num" w:pos="0"/>
        </w:tabs>
        <w:ind w:left="0" w:hanging="425"/>
      </w:pPr>
      <w:rPr>
        <w:rFonts w:hint="eastAsia"/>
      </w:rPr>
    </w:lvl>
    <w:lvl w:ilvl="1">
      <w:start w:val="1"/>
      <w:numFmt w:val="decimal"/>
      <w:pStyle w:val="af0"/>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0">
    <w:nsid w:val="646260FA"/>
    <w:multiLevelType w:val="multilevel"/>
    <w:tmpl w:val="4F2011E8"/>
    <w:lvl w:ilvl="0">
      <w:start w:val="1"/>
      <w:numFmt w:val="decimal"/>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657D3FBC"/>
    <w:multiLevelType w:val="multilevel"/>
    <w:tmpl w:val="95FA0F16"/>
    <w:lvl w:ilvl="0">
      <w:start w:val="1"/>
      <w:numFmt w:val="upperLetter"/>
      <w:pStyle w:val="af1"/>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3"/>
      <w:suff w:val="nothing"/>
      <w:lvlText w:val="%1.%2.%3　"/>
      <w:lvlJc w:val="left"/>
      <w:pPr>
        <w:ind w:left="0" w:firstLine="0"/>
      </w:pPr>
      <w:rPr>
        <w:rFonts w:ascii="黑体" w:eastAsia="黑体" w:hAnsi="Times New Roman" w:hint="eastAsia"/>
        <w:b w:val="0"/>
        <w:i w:val="0"/>
        <w:sz w:val="21"/>
      </w:rPr>
    </w:lvl>
    <w:lvl w:ilvl="3">
      <w:start w:val="1"/>
      <w:numFmt w:val="decimal"/>
      <w:pStyle w:val="af4"/>
      <w:suff w:val="nothing"/>
      <w:lvlText w:val="%1.%2.%3.%4　"/>
      <w:lvlJc w:val="left"/>
      <w:pPr>
        <w:ind w:left="0" w:firstLine="0"/>
      </w:pPr>
      <w:rPr>
        <w:rFonts w:ascii="黑体" w:eastAsia="黑体" w:hAnsi="Times New Roman" w:hint="eastAsia"/>
        <w:b w:val="0"/>
        <w:i w:val="0"/>
        <w:sz w:val="21"/>
      </w:rPr>
    </w:lvl>
    <w:lvl w:ilvl="4">
      <w:start w:val="1"/>
      <w:numFmt w:val="decimal"/>
      <w:pStyle w:val="af5"/>
      <w:suff w:val="nothing"/>
      <w:lvlText w:val="%1.%2.%3.%4.%5　"/>
      <w:lvlJc w:val="left"/>
      <w:pPr>
        <w:ind w:left="0" w:firstLine="0"/>
      </w:pPr>
      <w:rPr>
        <w:rFonts w:ascii="黑体" w:eastAsia="黑体" w:hAnsi="Times New Roman" w:hint="eastAsia"/>
        <w:b w:val="0"/>
        <w:i w:val="0"/>
        <w:sz w:val="21"/>
      </w:rPr>
    </w:lvl>
    <w:lvl w:ilvl="5">
      <w:start w:val="1"/>
      <w:numFmt w:val="decimal"/>
      <w:pStyle w:val="af6"/>
      <w:suff w:val="nothing"/>
      <w:lvlText w:val="%1.%2.%3.%4.%5.%6　"/>
      <w:lvlJc w:val="left"/>
      <w:pPr>
        <w:ind w:left="0" w:firstLine="0"/>
      </w:pPr>
      <w:rPr>
        <w:rFonts w:ascii="黑体" w:eastAsia="黑体" w:hAnsi="Times New Roman" w:hint="eastAsia"/>
        <w:b w:val="0"/>
        <w:i w:val="0"/>
        <w:sz w:val="21"/>
      </w:rPr>
    </w:lvl>
    <w:lvl w:ilvl="6">
      <w:start w:val="1"/>
      <w:numFmt w:val="decimal"/>
      <w:pStyle w:val="af7"/>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2">
    <w:nsid w:val="6CEA2025"/>
    <w:multiLevelType w:val="multilevel"/>
    <w:tmpl w:val="4158195E"/>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1"/>
        <w:szCs w:val="0"/>
        <w:u w:val="none" w:color="000000"/>
        <w:effect w:val="none"/>
        <w:bdr w:val="none" w:sz="0" w:space="0" w:color="000000"/>
        <w:shd w:val="clear" w:color="000000" w:fill="000000"/>
        <w:vertAlign w:val="baseline"/>
        <w:em w:val="none"/>
        <w:lang/>
        <w:specVanish w:val="0"/>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3">
    <w:nsid w:val="6D6C07CD"/>
    <w:multiLevelType w:val="multilevel"/>
    <w:tmpl w:val="7A408B34"/>
    <w:lvl w:ilvl="0">
      <w:start w:val="1"/>
      <w:numFmt w:val="lowerLetter"/>
      <w:pStyle w:val="af8"/>
      <w:lvlText w:val="%1)"/>
      <w:lvlJc w:val="left"/>
      <w:pPr>
        <w:tabs>
          <w:tab w:val="num" w:pos="839"/>
        </w:tabs>
        <w:ind w:left="839" w:hanging="419"/>
      </w:pPr>
      <w:rPr>
        <w:rFonts w:ascii="宋体" w:eastAsia="宋体" w:hint="eastAsia"/>
        <w:b w:val="0"/>
        <w:i w:val="0"/>
        <w:sz w:val="21"/>
      </w:rPr>
    </w:lvl>
    <w:lvl w:ilvl="1">
      <w:start w:val="1"/>
      <w:numFmt w:val="decimal"/>
      <w:pStyle w:val="af9"/>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4">
    <w:nsid w:val="6DBF04F4"/>
    <w:multiLevelType w:val="multilevel"/>
    <w:tmpl w:val="5BEC0A32"/>
    <w:lvl w:ilvl="0">
      <w:start w:val="1"/>
      <w:numFmt w:val="none"/>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5">
    <w:nsid w:val="6DCF71B0"/>
    <w:multiLevelType w:val="multilevel"/>
    <w:tmpl w:val="0F98BD94"/>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6">
    <w:nsid w:val="7C3B36B2"/>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076"/>
        </w:tabs>
        <w:ind w:left="1984" w:hanging="708"/>
      </w:pPr>
    </w:lvl>
    <w:lvl w:ilvl="4">
      <w:start w:val="1"/>
      <w:numFmt w:val="decimal"/>
      <w:lvlText w:val="%1.%2.%3.%4.%5"/>
      <w:lvlJc w:val="left"/>
      <w:pPr>
        <w:tabs>
          <w:tab w:val="num" w:pos="3861"/>
        </w:tabs>
        <w:ind w:left="2551" w:hanging="850"/>
      </w:pPr>
    </w:lvl>
    <w:lvl w:ilvl="5">
      <w:start w:val="1"/>
      <w:numFmt w:val="decimal"/>
      <w:lvlText w:val="%1.%2.%3.%4.%5.%6"/>
      <w:lvlJc w:val="left"/>
      <w:pPr>
        <w:tabs>
          <w:tab w:val="num" w:pos="4646"/>
        </w:tabs>
        <w:ind w:left="3260" w:hanging="1134"/>
      </w:pPr>
    </w:lvl>
    <w:lvl w:ilvl="6">
      <w:start w:val="1"/>
      <w:numFmt w:val="decimal"/>
      <w:lvlText w:val="%1.%2.%3.%4.%5.%6.%7"/>
      <w:lvlJc w:val="left"/>
      <w:pPr>
        <w:tabs>
          <w:tab w:val="num" w:pos="5791"/>
        </w:tabs>
        <w:ind w:left="3827" w:hanging="1276"/>
      </w:pPr>
    </w:lvl>
    <w:lvl w:ilvl="7">
      <w:start w:val="1"/>
      <w:numFmt w:val="decimal"/>
      <w:lvlText w:val="%1.%2.%3.%4.%5.%6.%7.%8"/>
      <w:lvlJc w:val="left"/>
      <w:pPr>
        <w:tabs>
          <w:tab w:val="num" w:pos="6576"/>
        </w:tabs>
        <w:ind w:left="4394" w:hanging="1418"/>
      </w:pPr>
    </w:lvl>
    <w:lvl w:ilvl="8">
      <w:start w:val="1"/>
      <w:numFmt w:val="decimal"/>
      <w:lvlText w:val="%1.%2.%3.%4.%5.%6.%7.%8.%9"/>
      <w:lvlJc w:val="left"/>
      <w:pPr>
        <w:tabs>
          <w:tab w:val="num" w:pos="7362"/>
        </w:tabs>
        <w:ind w:left="5102" w:hanging="1700"/>
      </w:pPr>
    </w:lvl>
  </w:abstractNum>
  <w:abstractNum w:abstractNumId="27">
    <w:nsid w:val="7DC30399"/>
    <w:multiLevelType w:val="multilevel"/>
    <w:tmpl w:val="89BC51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24"/>
  </w:num>
  <w:num w:numId="3">
    <w:abstractNumId w:val="1"/>
  </w:num>
  <w:num w:numId="4">
    <w:abstractNumId w:val="9"/>
  </w:num>
  <w:num w:numId="5">
    <w:abstractNumId w:val="6"/>
  </w:num>
  <w:num w:numId="6">
    <w:abstractNumId w:val="14"/>
  </w:num>
  <w:num w:numId="7">
    <w:abstractNumId w:val="19"/>
  </w:num>
  <w:num w:numId="8">
    <w:abstractNumId w:val="8"/>
  </w:num>
  <w:num w:numId="9">
    <w:abstractNumId w:val="21"/>
  </w:num>
  <w:num w:numId="10">
    <w:abstractNumId w:val="23"/>
  </w:num>
  <w:num w:numId="11">
    <w:abstractNumId w:val="2"/>
  </w:num>
  <w:num w:numId="12">
    <w:abstractNumId w:val="12"/>
  </w:num>
  <w:num w:numId="13">
    <w:abstractNumId w:val="5"/>
  </w:num>
  <w:num w:numId="14">
    <w:abstractNumId w:val="22"/>
  </w:num>
  <w:num w:numId="15">
    <w:abstractNumId w:val="20"/>
  </w:num>
  <w:num w:numId="16">
    <w:abstractNumId w:val="16"/>
  </w:num>
  <w:num w:numId="17">
    <w:abstractNumId w:val="13"/>
  </w:num>
  <w:num w:numId="18">
    <w:abstractNumId w:val="15"/>
  </w:num>
  <w:num w:numId="19">
    <w:abstractNumId w:val="11"/>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7"/>
  </w:num>
  <w:num w:numId="32">
    <w:abstractNumId w:val="26"/>
  </w:num>
  <w:num w:numId="33">
    <w:abstractNumId w:val="18"/>
  </w:num>
  <w:num w:numId="34">
    <w:abstractNumId w:val="25"/>
  </w:num>
  <w:num w:numId="35">
    <w:abstractNumId w:val="4"/>
  </w:num>
  <w:num w:numId="36">
    <w:abstractNumId w:val="27"/>
  </w:num>
  <w:num w:numId="37">
    <w:abstractNumId w:val="10"/>
  </w:num>
  <w:num w:numId="38">
    <w:abstractNumId w:val="0"/>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bordersDoNotSurroundHeader/>
  <w:bordersDoNotSurroundFooter/>
  <w:proofState w:spelling="clean" w:grammar="clean"/>
  <w:attachedTemplate r:id="rId1"/>
  <w:stylePaneFormatFilter w:val="3F0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E9B"/>
    <w:rsid w:val="00000244"/>
    <w:rsid w:val="0000185F"/>
    <w:rsid w:val="00001AEB"/>
    <w:rsid w:val="0000586F"/>
    <w:rsid w:val="00013D86"/>
    <w:rsid w:val="00013E02"/>
    <w:rsid w:val="0002143C"/>
    <w:rsid w:val="00025A65"/>
    <w:rsid w:val="00026C31"/>
    <w:rsid w:val="00027280"/>
    <w:rsid w:val="000320A7"/>
    <w:rsid w:val="00035925"/>
    <w:rsid w:val="00041AA8"/>
    <w:rsid w:val="000433E1"/>
    <w:rsid w:val="00044C83"/>
    <w:rsid w:val="00046161"/>
    <w:rsid w:val="00046A50"/>
    <w:rsid w:val="000675E8"/>
    <w:rsid w:val="00067CDF"/>
    <w:rsid w:val="000718AF"/>
    <w:rsid w:val="00074FBE"/>
    <w:rsid w:val="00083A09"/>
    <w:rsid w:val="000851B4"/>
    <w:rsid w:val="0009005E"/>
    <w:rsid w:val="00091014"/>
    <w:rsid w:val="00092857"/>
    <w:rsid w:val="000A20A9"/>
    <w:rsid w:val="000A48B1"/>
    <w:rsid w:val="000B3143"/>
    <w:rsid w:val="000C3B96"/>
    <w:rsid w:val="000C6B05"/>
    <w:rsid w:val="000C6DD6"/>
    <w:rsid w:val="000C73D4"/>
    <w:rsid w:val="000D00C9"/>
    <w:rsid w:val="000D150E"/>
    <w:rsid w:val="000D3D4C"/>
    <w:rsid w:val="000D4F51"/>
    <w:rsid w:val="000D718B"/>
    <w:rsid w:val="000E0C46"/>
    <w:rsid w:val="000F030C"/>
    <w:rsid w:val="000F129C"/>
    <w:rsid w:val="00100322"/>
    <w:rsid w:val="001056DE"/>
    <w:rsid w:val="0011100A"/>
    <w:rsid w:val="001124C0"/>
    <w:rsid w:val="0012720D"/>
    <w:rsid w:val="0013175F"/>
    <w:rsid w:val="00144B11"/>
    <w:rsid w:val="00146734"/>
    <w:rsid w:val="001512B4"/>
    <w:rsid w:val="001620A5"/>
    <w:rsid w:val="00164E53"/>
    <w:rsid w:val="00165476"/>
    <w:rsid w:val="0016699D"/>
    <w:rsid w:val="00167E7E"/>
    <w:rsid w:val="00175159"/>
    <w:rsid w:val="00176208"/>
    <w:rsid w:val="0018211B"/>
    <w:rsid w:val="00183887"/>
    <w:rsid w:val="001840D3"/>
    <w:rsid w:val="00186A84"/>
    <w:rsid w:val="001900F8"/>
    <w:rsid w:val="00191258"/>
    <w:rsid w:val="00192680"/>
    <w:rsid w:val="00193037"/>
    <w:rsid w:val="00193A2C"/>
    <w:rsid w:val="001A288E"/>
    <w:rsid w:val="001B6DC2"/>
    <w:rsid w:val="001C149C"/>
    <w:rsid w:val="001C21AC"/>
    <w:rsid w:val="001C3A4C"/>
    <w:rsid w:val="001C47BA"/>
    <w:rsid w:val="001C59EA"/>
    <w:rsid w:val="001C6680"/>
    <w:rsid w:val="001C6DF1"/>
    <w:rsid w:val="001C75E2"/>
    <w:rsid w:val="001D406C"/>
    <w:rsid w:val="001D41EE"/>
    <w:rsid w:val="001E0380"/>
    <w:rsid w:val="001E13B1"/>
    <w:rsid w:val="001E25BC"/>
    <w:rsid w:val="001F1448"/>
    <w:rsid w:val="001F3A19"/>
    <w:rsid w:val="002103BF"/>
    <w:rsid w:val="00226315"/>
    <w:rsid w:val="00234467"/>
    <w:rsid w:val="00237D8D"/>
    <w:rsid w:val="00241DA2"/>
    <w:rsid w:val="00247FEE"/>
    <w:rsid w:val="00250572"/>
    <w:rsid w:val="00250DF3"/>
    <w:rsid w:val="00250E7D"/>
    <w:rsid w:val="0025317C"/>
    <w:rsid w:val="002565D5"/>
    <w:rsid w:val="00261F89"/>
    <w:rsid w:val="002622C0"/>
    <w:rsid w:val="00275991"/>
    <w:rsid w:val="002778AE"/>
    <w:rsid w:val="0028269A"/>
    <w:rsid w:val="00283590"/>
    <w:rsid w:val="00286973"/>
    <w:rsid w:val="00294E70"/>
    <w:rsid w:val="0029765E"/>
    <w:rsid w:val="002A1924"/>
    <w:rsid w:val="002A4BAE"/>
    <w:rsid w:val="002A7420"/>
    <w:rsid w:val="002B0D43"/>
    <w:rsid w:val="002B0F12"/>
    <w:rsid w:val="002B1308"/>
    <w:rsid w:val="002B4554"/>
    <w:rsid w:val="002C1F5B"/>
    <w:rsid w:val="002C72D8"/>
    <w:rsid w:val="002D11FA"/>
    <w:rsid w:val="002D5786"/>
    <w:rsid w:val="002D6888"/>
    <w:rsid w:val="002E0DDF"/>
    <w:rsid w:val="002E2906"/>
    <w:rsid w:val="002E5635"/>
    <w:rsid w:val="002E64C3"/>
    <w:rsid w:val="002E6A2C"/>
    <w:rsid w:val="002F0212"/>
    <w:rsid w:val="002F1859"/>
    <w:rsid w:val="002F1D8C"/>
    <w:rsid w:val="002F21DA"/>
    <w:rsid w:val="00301F39"/>
    <w:rsid w:val="00325926"/>
    <w:rsid w:val="00327A8A"/>
    <w:rsid w:val="00333C56"/>
    <w:rsid w:val="003340D7"/>
    <w:rsid w:val="00336610"/>
    <w:rsid w:val="00337236"/>
    <w:rsid w:val="00343F73"/>
    <w:rsid w:val="00345060"/>
    <w:rsid w:val="0035323B"/>
    <w:rsid w:val="00354C2D"/>
    <w:rsid w:val="003567A4"/>
    <w:rsid w:val="003609D2"/>
    <w:rsid w:val="00363F22"/>
    <w:rsid w:val="00365863"/>
    <w:rsid w:val="0037148B"/>
    <w:rsid w:val="00375564"/>
    <w:rsid w:val="00383191"/>
    <w:rsid w:val="00386DED"/>
    <w:rsid w:val="00387694"/>
    <w:rsid w:val="003912E7"/>
    <w:rsid w:val="00393947"/>
    <w:rsid w:val="003962EB"/>
    <w:rsid w:val="003A2275"/>
    <w:rsid w:val="003A6A4F"/>
    <w:rsid w:val="003A7088"/>
    <w:rsid w:val="003A728A"/>
    <w:rsid w:val="003B00DF"/>
    <w:rsid w:val="003B1275"/>
    <w:rsid w:val="003B1778"/>
    <w:rsid w:val="003B75E4"/>
    <w:rsid w:val="003C11CB"/>
    <w:rsid w:val="003C75F3"/>
    <w:rsid w:val="003C78A3"/>
    <w:rsid w:val="003D6443"/>
    <w:rsid w:val="003E0502"/>
    <w:rsid w:val="003E1867"/>
    <w:rsid w:val="003E5729"/>
    <w:rsid w:val="003E71BE"/>
    <w:rsid w:val="003F4EE0"/>
    <w:rsid w:val="00402153"/>
    <w:rsid w:val="00402FC1"/>
    <w:rsid w:val="00417CF7"/>
    <w:rsid w:val="004227EA"/>
    <w:rsid w:val="00424EAF"/>
    <w:rsid w:val="00425082"/>
    <w:rsid w:val="00431DEB"/>
    <w:rsid w:val="00440E06"/>
    <w:rsid w:val="00446B29"/>
    <w:rsid w:val="00453F9A"/>
    <w:rsid w:val="00471E91"/>
    <w:rsid w:val="00474675"/>
    <w:rsid w:val="0047470C"/>
    <w:rsid w:val="004A35F9"/>
    <w:rsid w:val="004B24C1"/>
    <w:rsid w:val="004B687D"/>
    <w:rsid w:val="004C292F"/>
    <w:rsid w:val="004C5B38"/>
    <w:rsid w:val="004C729A"/>
    <w:rsid w:val="004C7E04"/>
    <w:rsid w:val="004D306C"/>
    <w:rsid w:val="004E5412"/>
    <w:rsid w:val="004F6A84"/>
    <w:rsid w:val="00501DCF"/>
    <w:rsid w:val="005033E0"/>
    <w:rsid w:val="00510280"/>
    <w:rsid w:val="00512D19"/>
    <w:rsid w:val="00513D73"/>
    <w:rsid w:val="00514A43"/>
    <w:rsid w:val="005174E5"/>
    <w:rsid w:val="00522393"/>
    <w:rsid w:val="00522620"/>
    <w:rsid w:val="00525656"/>
    <w:rsid w:val="00534C02"/>
    <w:rsid w:val="00537E5F"/>
    <w:rsid w:val="0054264B"/>
    <w:rsid w:val="00543786"/>
    <w:rsid w:val="00552F94"/>
    <w:rsid w:val="005533D7"/>
    <w:rsid w:val="00554070"/>
    <w:rsid w:val="0056136E"/>
    <w:rsid w:val="005703DE"/>
    <w:rsid w:val="005821CB"/>
    <w:rsid w:val="0058464E"/>
    <w:rsid w:val="005A01CB"/>
    <w:rsid w:val="005A2D8A"/>
    <w:rsid w:val="005A58FF"/>
    <w:rsid w:val="005A5EAF"/>
    <w:rsid w:val="005A64C0"/>
    <w:rsid w:val="005B2E83"/>
    <w:rsid w:val="005B3C11"/>
    <w:rsid w:val="005C1C28"/>
    <w:rsid w:val="005C6DB5"/>
    <w:rsid w:val="005E19E7"/>
    <w:rsid w:val="00602C19"/>
    <w:rsid w:val="0061670C"/>
    <w:rsid w:val="0061716C"/>
    <w:rsid w:val="00620ED6"/>
    <w:rsid w:val="006243A1"/>
    <w:rsid w:val="00625C67"/>
    <w:rsid w:val="00632E56"/>
    <w:rsid w:val="00635CBA"/>
    <w:rsid w:val="0064338B"/>
    <w:rsid w:val="00643EF8"/>
    <w:rsid w:val="00646542"/>
    <w:rsid w:val="006504F4"/>
    <w:rsid w:val="0065118C"/>
    <w:rsid w:val="00653029"/>
    <w:rsid w:val="00654BC9"/>
    <w:rsid w:val="006552FD"/>
    <w:rsid w:val="00663AF3"/>
    <w:rsid w:val="00666B6C"/>
    <w:rsid w:val="006718CD"/>
    <w:rsid w:val="00682682"/>
    <w:rsid w:val="00682702"/>
    <w:rsid w:val="0068640B"/>
    <w:rsid w:val="00687B78"/>
    <w:rsid w:val="00690714"/>
    <w:rsid w:val="00692368"/>
    <w:rsid w:val="00693502"/>
    <w:rsid w:val="006A1986"/>
    <w:rsid w:val="006A2EBC"/>
    <w:rsid w:val="006A5EA0"/>
    <w:rsid w:val="006A783B"/>
    <w:rsid w:val="006A7B33"/>
    <w:rsid w:val="006B4E13"/>
    <w:rsid w:val="006B68D0"/>
    <w:rsid w:val="006B75DD"/>
    <w:rsid w:val="006C0EE0"/>
    <w:rsid w:val="006C67E0"/>
    <w:rsid w:val="006C7ABA"/>
    <w:rsid w:val="006D0D60"/>
    <w:rsid w:val="006D1122"/>
    <w:rsid w:val="006D1445"/>
    <w:rsid w:val="006D1E92"/>
    <w:rsid w:val="006D3C00"/>
    <w:rsid w:val="006E3675"/>
    <w:rsid w:val="006E4A7F"/>
    <w:rsid w:val="006E58DB"/>
    <w:rsid w:val="00704DF6"/>
    <w:rsid w:val="0070651C"/>
    <w:rsid w:val="007132A3"/>
    <w:rsid w:val="00716421"/>
    <w:rsid w:val="00720CDD"/>
    <w:rsid w:val="00722484"/>
    <w:rsid w:val="00722522"/>
    <w:rsid w:val="00724EFB"/>
    <w:rsid w:val="00733F61"/>
    <w:rsid w:val="00736F54"/>
    <w:rsid w:val="007419C3"/>
    <w:rsid w:val="0074216D"/>
    <w:rsid w:val="007467A7"/>
    <w:rsid w:val="007469DD"/>
    <w:rsid w:val="0074741B"/>
    <w:rsid w:val="0074759E"/>
    <w:rsid w:val="007478EA"/>
    <w:rsid w:val="0075415C"/>
    <w:rsid w:val="00763502"/>
    <w:rsid w:val="0076439F"/>
    <w:rsid w:val="00766BEA"/>
    <w:rsid w:val="00782EB5"/>
    <w:rsid w:val="00786C4F"/>
    <w:rsid w:val="007913AB"/>
    <w:rsid w:val="007914F7"/>
    <w:rsid w:val="007948DB"/>
    <w:rsid w:val="007A6269"/>
    <w:rsid w:val="007B1625"/>
    <w:rsid w:val="007B56DA"/>
    <w:rsid w:val="007B706E"/>
    <w:rsid w:val="007B71EB"/>
    <w:rsid w:val="007C0EB9"/>
    <w:rsid w:val="007C6205"/>
    <w:rsid w:val="007C686A"/>
    <w:rsid w:val="007C728E"/>
    <w:rsid w:val="007D2C53"/>
    <w:rsid w:val="007D3D60"/>
    <w:rsid w:val="007E1980"/>
    <w:rsid w:val="007E3040"/>
    <w:rsid w:val="007E4419"/>
    <w:rsid w:val="007E4B76"/>
    <w:rsid w:val="007E5EA8"/>
    <w:rsid w:val="007F0CF1"/>
    <w:rsid w:val="007F12A5"/>
    <w:rsid w:val="007F4CF1"/>
    <w:rsid w:val="007F758D"/>
    <w:rsid w:val="007F7D52"/>
    <w:rsid w:val="0080654C"/>
    <w:rsid w:val="008071C6"/>
    <w:rsid w:val="008139AF"/>
    <w:rsid w:val="008163EC"/>
    <w:rsid w:val="00817A00"/>
    <w:rsid w:val="0082193D"/>
    <w:rsid w:val="00835ADD"/>
    <w:rsid w:val="00835DB3"/>
    <w:rsid w:val="0083617B"/>
    <w:rsid w:val="008371BD"/>
    <w:rsid w:val="008504A8"/>
    <w:rsid w:val="0085282E"/>
    <w:rsid w:val="0087198C"/>
    <w:rsid w:val="00872C1F"/>
    <w:rsid w:val="00873B42"/>
    <w:rsid w:val="00882A0D"/>
    <w:rsid w:val="008856D8"/>
    <w:rsid w:val="00886DB1"/>
    <w:rsid w:val="00892E82"/>
    <w:rsid w:val="00893E9B"/>
    <w:rsid w:val="008C1B58"/>
    <w:rsid w:val="008C39AE"/>
    <w:rsid w:val="008C590D"/>
    <w:rsid w:val="008E031B"/>
    <w:rsid w:val="008E345B"/>
    <w:rsid w:val="008E7029"/>
    <w:rsid w:val="008E7EF6"/>
    <w:rsid w:val="008F1F98"/>
    <w:rsid w:val="008F6758"/>
    <w:rsid w:val="009018BE"/>
    <w:rsid w:val="009040DD"/>
    <w:rsid w:val="00905B47"/>
    <w:rsid w:val="0091331C"/>
    <w:rsid w:val="00917000"/>
    <w:rsid w:val="00924BF6"/>
    <w:rsid w:val="009279DE"/>
    <w:rsid w:val="00930116"/>
    <w:rsid w:val="00931CFD"/>
    <w:rsid w:val="0094212C"/>
    <w:rsid w:val="00954689"/>
    <w:rsid w:val="009617C9"/>
    <w:rsid w:val="00961C93"/>
    <w:rsid w:val="00962F0A"/>
    <w:rsid w:val="00965324"/>
    <w:rsid w:val="0097005E"/>
    <w:rsid w:val="0097091E"/>
    <w:rsid w:val="00971BB8"/>
    <w:rsid w:val="009760D3"/>
    <w:rsid w:val="00977132"/>
    <w:rsid w:val="0098114B"/>
    <w:rsid w:val="00981A4B"/>
    <w:rsid w:val="00982501"/>
    <w:rsid w:val="00986831"/>
    <w:rsid w:val="009877D3"/>
    <w:rsid w:val="00994E8F"/>
    <w:rsid w:val="009951DC"/>
    <w:rsid w:val="009959BB"/>
    <w:rsid w:val="00997158"/>
    <w:rsid w:val="009A3A7C"/>
    <w:rsid w:val="009B2ADB"/>
    <w:rsid w:val="009B4416"/>
    <w:rsid w:val="009B603A"/>
    <w:rsid w:val="009C2D0E"/>
    <w:rsid w:val="009C3DAC"/>
    <w:rsid w:val="009C42E0"/>
    <w:rsid w:val="009C77C6"/>
    <w:rsid w:val="009D5362"/>
    <w:rsid w:val="009E1415"/>
    <w:rsid w:val="009E6116"/>
    <w:rsid w:val="009F23FF"/>
    <w:rsid w:val="009F4ED9"/>
    <w:rsid w:val="00A02E43"/>
    <w:rsid w:val="00A065F9"/>
    <w:rsid w:val="00A07F34"/>
    <w:rsid w:val="00A22154"/>
    <w:rsid w:val="00A25C38"/>
    <w:rsid w:val="00A34169"/>
    <w:rsid w:val="00A36BBE"/>
    <w:rsid w:val="00A4307A"/>
    <w:rsid w:val="00A47EBB"/>
    <w:rsid w:val="00A51CDD"/>
    <w:rsid w:val="00A55EB8"/>
    <w:rsid w:val="00A66943"/>
    <w:rsid w:val="00A6730D"/>
    <w:rsid w:val="00A71625"/>
    <w:rsid w:val="00A71B9B"/>
    <w:rsid w:val="00A751C7"/>
    <w:rsid w:val="00A87844"/>
    <w:rsid w:val="00AA038C"/>
    <w:rsid w:val="00AA7A09"/>
    <w:rsid w:val="00AB16D9"/>
    <w:rsid w:val="00AB3B50"/>
    <w:rsid w:val="00AC05B1"/>
    <w:rsid w:val="00AC46D5"/>
    <w:rsid w:val="00AD356C"/>
    <w:rsid w:val="00AD74F7"/>
    <w:rsid w:val="00AE02F4"/>
    <w:rsid w:val="00AE2914"/>
    <w:rsid w:val="00AE6D15"/>
    <w:rsid w:val="00AE7031"/>
    <w:rsid w:val="00B04182"/>
    <w:rsid w:val="00B07AE3"/>
    <w:rsid w:val="00B07F3F"/>
    <w:rsid w:val="00B11430"/>
    <w:rsid w:val="00B11A59"/>
    <w:rsid w:val="00B155F2"/>
    <w:rsid w:val="00B228BD"/>
    <w:rsid w:val="00B316CE"/>
    <w:rsid w:val="00B353EB"/>
    <w:rsid w:val="00B439C4"/>
    <w:rsid w:val="00B43D3B"/>
    <w:rsid w:val="00B445EE"/>
    <w:rsid w:val="00B4535E"/>
    <w:rsid w:val="00B52A8C"/>
    <w:rsid w:val="00B54B13"/>
    <w:rsid w:val="00B610B0"/>
    <w:rsid w:val="00B636A8"/>
    <w:rsid w:val="00B665C6"/>
    <w:rsid w:val="00B805AF"/>
    <w:rsid w:val="00B869EC"/>
    <w:rsid w:val="00B9397A"/>
    <w:rsid w:val="00B93B8E"/>
    <w:rsid w:val="00B9633D"/>
    <w:rsid w:val="00BA2EBE"/>
    <w:rsid w:val="00BA78C1"/>
    <w:rsid w:val="00BB0F28"/>
    <w:rsid w:val="00BB458A"/>
    <w:rsid w:val="00BB6CDA"/>
    <w:rsid w:val="00BB70B7"/>
    <w:rsid w:val="00BB791C"/>
    <w:rsid w:val="00BD00D3"/>
    <w:rsid w:val="00BD1659"/>
    <w:rsid w:val="00BD3AA9"/>
    <w:rsid w:val="00BD4A18"/>
    <w:rsid w:val="00BD6DB2"/>
    <w:rsid w:val="00BE11CF"/>
    <w:rsid w:val="00BE21AB"/>
    <w:rsid w:val="00BE55CB"/>
    <w:rsid w:val="00BF617A"/>
    <w:rsid w:val="00BF66F2"/>
    <w:rsid w:val="00C02DC0"/>
    <w:rsid w:val="00C0379D"/>
    <w:rsid w:val="00C03931"/>
    <w:rsid w:val="00C05FE3"/>
    <w:rsid w:val="00C2136D"/>
    <w:rsid w:val="00C214EE"/>
    <w:rsid w:val="00C2314B"/>
    <w:rsid w:val="00C24971"/>
    <w:rsid w:val="00C26461"/>
    <w:rsid w:val="00C26BE5"/>
    <w:rsid w:val="00C26E4D"/>
    <w:rsid w:val="00C27909"/>
    <w:rsid w:val="00C27B03"/>
    <w:rsid w:val="00C314E1"/>
    <w:rsid w:val="00C320CB"/>
    <w:rsid w:val="00C34397"/>
    <w:rsid w:val="00C34436"/>
    <w:rsid w:val="00C4095D"/>
    <w:rsid w:val="00C57779"/>
    <w:rsid w:val="00C601D2"/>
    <w:rsid w:val="00C657AB"/>
    <w:rsid w:val="00C65BCC"/>
    <w:rsid w:val="00C66970"/>
    <w:rsid w:val="00C75D04"/>
    <w:rsid w:val="00C83517"/>
    <w:rsid w:val="00C8691C"/>
    <w:rsid w:val="00CA0498"/>
    <w:rsid w:val="00CA168A"/>
    <w:rsid w:val="00CA357E"/>
    <w:rsid w:val="00CA44F9"/>
    <w:rsid w:val="00CA4A69"/>
    <w:rsid w:val="00CA53D8"/>
    <w:rsid w:val="00CC3E0C"/>
    <w:rsid w:val="00CC58D3"/>
    <w:rsid w:val="00CC784D"/>
    <w:rsid w:val="00CF3C54"/>
    <w:rsid w:val="00D0337B"/>
    <w:rsid w:val="00D079B2"/>
    <w:rsid w:val="00D114E9"/>
    <w:rsid w:val="00D22BAF"/>
    <w:rsid w:val="00D27723"/>
    <w:rsid w:val="00D429C6"/>
    <w:rsid w:val="00D47748"/>
    <w:rsid w:val="00D5114A"/>
    <w:rsid w:val="00D542F4"/>
    <w:rsid w:val="00D54CC3"/>
    <w:rsid w:val="00D6041A"/>
    <w:rsid w:val="00D633EB"/>
    <w:rsid w:val="00D65267"/>
    <w:rsid w:val="00D659A3"/>
    <w:rsid w:val="00D76833"/>
    <w:rsid w:val="00D82FF7"/>
    <w:rsid w:val="00D83F25"/>
    <w:rsid w:val="00D847FE"/>
    <w:rsid w:val="00D93B34"/>
    <w:rsid w:val="00D964EA"/>
    <w:rsid w:val="00D966D0"/>
    <w:rsid w:val="00DA0C59"/>
    <w:rsid w:val="00DA3991"/>
    <w:rsid w:val="00DA4E3D"/>
    <w:rsid w:val="00DB57CC"/>
    <w:rsid w:val="00DB674D"/>
    <w:rsid w:val="00DB7E6C"/>
    <w:rsid w:val="00DC5B19"/>
    <w:rsid w:val="00DC60D3"/>
    <w:rsid w:val="00DC7F28"/>
    <w:rsid w:val="00DD5A29"/>
    <w:rsid w:val="00DD5D9D"/>
    <w:rsid w:val="00DE35CB"/>
    <w:rsid w:val="00DE7B18"/>
    <w:rsid w:val="00DF21E9"/>
    <w:rsid w:val="00E00F14"/>
    <w:rsid w:val="00E05E03"/>
    <w:rsid w:val="00E06386"/>
    <w:rsid w:val="00E1332A"/>
    <w:rsid w:val="00E15A8F"/>
    <w:rsid w:val="00E2022C"/>
    <w:rsid w:val="00E24EB4"/>
    <w:rsid w:val="00E266D4"/>
    <w:rsid w:val="00E320ED"/>
    <w:rsid w:val="00E33AFB"/>
    <w:rsid w:val="00E34218"/>
    <w:rsid w:val="00E41FBF"/>
    <w:rsid w:val="00E46282"/>
    <w:rsid w:val="00E5216E"/>
    <w:rsid w:val="00E538AC"/>
    <w:rsid w:val="00E71CE2"/>
    <w:rsid w:val="00E82344"/>
    <w:rsid w:val="00E82FA7"/>
    <w:rsid w:val="00E84C82"/>
    <w:rsid w:val="00E84D64"/>
    <w:rsid w:val="00E87408"/>
    <w:rsid w:val="00E914C4"/>
    <w:rsid w:val="00E934F5"/>
    <w:rsid w:val="00E96961"/>
    <w:rsid w:val="00EA72EC"/>
    <w:rsid w:val="00EB11CB"/>
    <w:rsid w:val="00EB275A"/>
    <w:rsid w:val="00EB786A"/>
    <w:rsid w:val="00EC1578"/>
    <w:rsid w:val="00EC1C72"/>
    <w:rsid w:val="00EC1E3C"/>
    <w:rsid w:val="00EC3CC9"/>
    <w:rsid w:val="00EC5528"/>
    <w:rsid w:val="00EC680A"/>
    <w:rsid w:val="00ED3B39"/>
    <w:rsid w:val="00EE2BED"/>
    <w:rsid w:val="00EE374B"/>
    <w:rsid w:val="00EF56D6"/>
    <w:rsid w:val="00F04AAE"/>
    <w:rsid w:val="00F04BDD"/>
    <w:rsid w:val="00F11BB5"/>
    <w:rsid w:val="00F1417B"/>
    <w:rsid w:val="00F34B99"/>
    <w:rsid w:val="00F52DAB"/>
    <w:rsid w:val="00F5323A"/>
    <w:rsid w:val="00F543F0"/>
    <w:rsid w:val="00F60B4E"/>
    <w:rsid w:val="00F74872"/>
    <w:rsid w:val="00F7675C"/>
    <w:rsid w:val="00F81D29"/>
    <w:rsid w:val="00F84385"/>
    <w:rsid w:val="00F90E8F"/>
    <w:rsid w:val="00F91C4D"/>
    <w:rsid w:val="00F92FD9"/>
    <w:rsid w:val="00FA6684"/>
    <w:rsid w:val="00FA6EC3"/>
    <w:rsid w:val="00FA731E"/>
    <w:rsid w:val="00FB2B38"/>
    <w:rsid w:val="00FC2846"/>
    <w:rsid w:val="00FC6358"/>
    <w:rsid w:val="00FD320D"/>
    <w:rsid w:val="00FD7489"/>
    <w:rsid w:val="00FE23DE"/>
    <w:rsid w:val="00FE66FB"/>
    <w:rsid w:val="00FF44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rsid w:val="00035925"/>
    <w:pPr>
      <w:widowControl w:val="0"/>
      <w:jc w:val="both"/>
    </w:pPr>
    <w:rPr>
      <w:kern w:val="2"/>
      <w:sz w:val="21"/>
      <w:szCs w:val="24"/>
    </w:rPr>
  </w:style>
  <w:style w:type="paragraph" w:styleId="10">
    <w:name w:val="heading 1"/>
    <w:basedOn w:val="afa"/>
    <w:next w:val="afa"/>
    <w:link w:val="1Char"/>
    <w:uiPriority w:val="9"/>
    <w:qFormat/>
    <w:rsid w:val="00D5114A"/>
    <w:pPr>
      <w:keepNext/>
      <w:keepLines/>
      <w:spacing w:before="340" w:after="330" w:line="578" w:lineRule="auto"/>
      <w:outlineLvl w:val="0"/>
    </w:pPr>
    <w:rPr>
      <w:rFonts w:ascii="Calibri" w:hAnsi="Calibri"/>
      <w:b/>
      <w:bCs/>
      <w:kern w:val="44"/>
      <w:sz w:val="44"/>
      <w:szCs w:val="44"/>
    </w:rPr>
  </w:style>
  <w:style w:type="paragraph" w:styleId="2">
    <w:name w:val="heading 2"/>
    <w:basedOn w:val="afa"/>
    <w:next w:val="afa"/>
    <w:link w:val="2Char"/>
    <w:unhideWhenUsed/>
    <w:qFormat/>
    <w:rsid w:val="0097005E"/>
    <w:pPr>
      <w:keepNext/>
      <w:keepLines/>
      <w:spacing w:before="260" w:after="260" w:line="416" w:lineRule="auto"/>
      <w:outlineLvl w:val="1"/>
    </w:pPr>
    <w:rPr>
      <w:rFonts w:ascii="Cambria" w:hAnsi="Cambria"/>
      <w:b/>
      <w:bCs/>
      <w:sz w:val="32"/>
      <w:szCs w:val="32"/>
    </w:rPr>
  </w:style>
  <w:style w:type="character" w:default="1" w:styleId="afb">
    <w:name w:val="Default Paragraph Font"/>
    <w:uiPriority w:val="1"/>
    <w:semiHidden/>
    <w:unhideWhenUsed/>
  </w:style>
  <w:style w:type="table" w:default="1" w:styleId="afc">
    <w:name w:val="Normal Table"/>
    <w:uiPriority w:val="99"/>
    <w:semiHidden/>
    <w:unhideWhenUsed/>
    <w:qFormat/>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customStyle="1" w:styleId="afe">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e"/>
    <w:rsid w:val="00035925"/>
    <w:rPr>
      <w:rFonts w:ascii="宋体"/>
      <w:noProof/>
      <w:sz w:val="21"/>
      <w:lang w:val="en-US" w:eastAsia="zh-CN" w:bidi="ar-SA"/>
    </w:rPr>
  </w:style>
  <w:style w:type="paragraph" w:customStyle="1" w:styleId="a1">
    <w:name w:val="一级条标题"/>
    <w:next w:val="afe"/>
    <w:rsid w:val="001C149C"/>
    <w:pPr>
      <w:numPr>
        <w:ilvl w:val="1"/>
        <w:numId w:val="31"/>
      </w:numPr>
      <w:spacing w:beforeLines="50" w:afterLines="50"/>
      <w:ind w:left="0"/>
      <w:outlineLvl w:val="2"/>
    </w:pPr>
    <w:rPr>
      <w:rFonts w:ascii="黑体" w:eastAsia="黑体"/>
      <w:sz w:val="21"/>
      <w:szCs w:val="21"/>
    </w:rPr>
  </w:style>
  <w:style w:type="paragraph" w:customStyle="1" w:styleId="aff">
    <w:name w:val="标准书脚_奇数页"/>
    <w:rsid w:val="000A48B1"/>
    <w:pPr>
      <w:spacing w:before="120"/>
      <w:ind w:right="198"/>
      <w:jc w:val="right"/>
    </w:pPr>
    <w:rPr>
      <w:rFonts w:ascii="宋体"/>
      <w:sz w:val="18"/>
      <w:szCs w:val="18"/>
    </w:rPr>
  </w:style>
  <w:style w:type="paragraph" w:customStyle="1" w:styleId="aff0">
    <w:name w:val="标准书眉_奇数页"/>
    <w:next w:val="afa"/>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e"/>
    <w:rsid w:val="001C149C"/>
    <w:pPr>
      <w:numPr>
        <w:numId w:val="31"/>
      </w:numPr>
      <w:spacing w:beforeLines="100" w:afterLines="100"/>
      <w:jc w:val="both"/>
      <w:outlineLvl w:val="1"/>
    </w:pPr>
    <w:rPr>
      <w:rFonts w:ascii="黑体" w:eastAsia="黑体"/>
      <w:sz w:val="21"/>
    </w:rPr>
  </w:style>
  <w:style w:type="paragraph" w:customStyle="1" w:styleId="a2">
    <w:name w:val="二级条标题"/>
    <w:basedOn w:val="a1"/>
    <w:next w:val="afe"/>
    <w:rsid w:val="001C149C"/>
    <w:pPr>
      <w:numPr>
        <w:ilvl w:val="2"/>
      </w:num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rsid w:val="00BE55CB"/>
    <w:pPr>
      <w:widowControl w:val="0"/>
      <w:numPr>
        <w:numId w:val="4"/>
      </w:numPr>
      <w:jc w:val="both"/>
    </w:pPr>
    <w:rPr>
      <w:rFonts w:ascii="宋体"/>
      <w:sz w:val="21"/>
    </w:rPr>
  </w:style>
  <w:style w:type="paragraph" w:customStyle="1" w:styleId="a9">
    <w:name w:val="列项●（二级）"/>
    <w:rsid w:val="00BE55CB"/>
    <w:pPr>
      <w:numPr>
        <w:ilvl w:val="1"/>
        <w:numId w:val="4"/>
      </w:numPr>
      <w:tabs>
        <w:tab w:val="left" w:pos="840"/>
      </w:tabs>
      <w:jc w:val="both"/>
    </w:pPr>
    <w:rPr>
      <w:rFonts w:ascii="宋体"/>
      <w:sz w:val="21"/>
    </w:rPr>
  </w:style>
  <w:style w:type="paragraph" w:customStyle="1" w:styleId="aff1">
    <w:name w:val="目次、标准名称标题"/>
    <w:basedOn w:val="afa"/>
    <w:next w:val="afe"/>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e"/>
    <w:rsid w:val="001C149C"/>
    <w:pPr>
      <w:numPr>
        <w:ilvl w:val="3"/>
      </w:numPr>
      <w:outlineLvl w:val="4"/>
    </w:pPr>
  </w:style>
  <w:style w:type="paragraph" w:customStyle="1" w:styleId="aff2">
    <w:name w:val="示例"/>
    <w:next w:val="aff3"/>
    <w:rsid w:val="005A5EAF"/>
    <w:pPr>
      <w:widowControl w:val="0"/>
      <w:ind w:firstLine="363"/>
      <w:jc w:val="both"/>
    </w:pPr>
    <w:rPr>
      <w:rFonts w:ascii="宋体"/>
      <w:sz w:val="18"/>
      <w:szCs w:val="18"/>
    </w:rPr>
  </w:style>
  <w:style w:type="paragraph" w:customStyle="1" w:styleId="ad">
    <w:name w:val="数字编号列项（二级）"/>
    <w:rsid w:val="003E5729"/>
    <w:pPr>
      <w:numPr>
        <w:ilvl w:val="1"/>
        <w:numId w:val="17"/>
      </w:numPr>
      <w:jc w:val="both"/>
    </w:pPr>
    <w:rPr>
      <w:rFonts w:ascii="宋体"/>
      <w:sz w:val="21"/>
    </w:rPr>
  </w:style>
  <w:style w:type="paragraph" w:customStyle="1" w:styleId="a4">
    <w:name w:val="四级条标题"/>
    <w:basedOn w:val="a3"/>
    <w:next w:val="afe"/>
    <w:rsid w:val="001C149C"/>
    <w:pPr>
      <w:numPr>
        <w:ilvl w:val="4"/>
      </w:numPr>
      <w:outlineLvl w:val="5"/>
    </w:pPr>
  </w:style>
  <w:style w:type="paragraph" w:customStyle="1" w:styleId="a5">
    <w:name w:val="五级条标题"/>
    <w:basedOn w:val="a4"/>
    <w:next w:val="afe"/>
    <w:rsid w:val="001C149C"/>
    <w:pPr>
      <w:numPr>
        <w:ilvl w:val="5"/>
      </w:numPr>
      <w:outlineLvl w:val="6"/>
    </w:pPr>
  </w:style>
  <w:style w:type="paragraph" w:styleId="aff4">
    <w:name w:val="footer"/>
    <w:basedOn w:val="afa"/>
    <w:rsid w:val="00294E70"/>
    <w:pPr>
      <w:snapToGrid w:val="0"/>
      <w:ind w:rightChars="100" w:right="210"/>
      <w:jc w:val="right"/>
    </w:pPr>
    <w:rPr>
      <w:sz w:val="18"/>
      <w:szCs w:val="18"/>
    </w:rPr>
  </w:style>
  <w:style w:type="paragraph" w:styleId="aff5">
    <w:name w:val="header"/>
    <w:basedOn w:val="afa"/>
    <w:rsid w:val="00930116"/>
    <w:pPr>
      <w:snapToGrid w:val="0"/>
      <w:jc w:val="left"/>
    </w:pPr>
    <w:rPr>
      <w:sz w:val="18"/>
      <w:szCs w:val="18"/>
    </w:rPr>
  </w:style>
  <w:style w:type="paragraph" w:customStyle="1" w:styleId="aff6">
    <w:name w:val="注："/>
    <w:next w:val="afe"/>
    <w:rsid w:val="000D718B"/>
    <w:pPr>
      <w:widowControl w:val="0"/>
      <w:autoSpaceDE w:val="0"/>
      <w:autoSpaceDN w:val="0"/>
      <w:ind w:left="726" w:hanging="363"/>
      <w:jc w:val="both"/>
    </w:pPr>
    <w:rPr>
      <w:rFonts w:ascii="宋体"/>
      <w:sz w:val="18"/>
      <w:szCs w:val="18"/>
    </w:rPr>
  </w:style>
  <w:style w:type="paragraph" w:customStyle="1" w:styleId="aff7">
    <w:name w:val="注×："/>
    <w:rsid w:val="000D718B"/>
    <w:pPr>
      <w:widowControl w:val="0"/>
      <w:autoSpaceDE w:val="0"/>
      <w:autoSpaceDN w:val="0"/>
      <w:ind w:left="811" w:hanging="448"/>
      <w:jc w:val="both"/>
    </w:pPr>
    <w:rPr>
      <w:rFonts w:ascii="宋体"/>
      <w:sz w:val="18"/>
      <w:szCs w:val="18"/>
    </w:rPr>
  </w:style>
  <w:style w:type="paragraph" w:customStyle="1" w:styleId="ac">
    <w:name w:val="字母编号列项（一级）"/>
    <w:rsid w:val="003E5729"/>
    <w:pPr>
      <w:numPr>
        <w:numId w:val="17"/>
      </w:numPr>
      <w:jc w:val="both"/>
    </w:pPr>
    <w:rPr>
      <w:rFonts w:ascii="宋体"/>
      <w:sz w:val="21"/>
    </w:rPr>
  </w:style>
  <w:style w:type="paragraph" w:customStyle="1" w:styleId="aa">
    <w:name w:val="列项◆（三级）"/>
    <w:basedOn w:val="afa"/>
    <w:rsid w:val="00BE55CB"/>
    <w:pPr>
      <w:numPr>
        <w:ilvl w:val="2"/>
        <w:numId w:val="4"/>
      </w:numPr>
    </w:pPr>
    <w:rPr>
      <w:rFonts w:ascii="宋体"/>
      <w:szCs w:val="21"/>
    </w:rPr>
  </w:style>
  <w:style w:type="paragraph" w:customStyle="1" w:styleId="ae">
    <w:name w:val="编号列项（三级）"/>
    <w:rsid w:val="003E5729"/>
    <w:pPr>
      <w:numPr>
        <w:ilvl w:val="2"/>
        <w:numId w:val="17"/>
      </w:numPr>
    </w:pPr>
    <w:rPr>
      <w:rFonts w:ascii="宋体"/>
      <w:sz w:val="21"/>
    </w:rPr>
  </w:style>
  <w:style w:type="paragraph" w:customStyle="1" w:styleId="aff8">
    <w:name w:val="示例×："/>
    <w:basedOn w:val="a0"/>
    <w:qFormat/>
    <w:rsid w:val="007E1980"/>
    <w:pPr>
      <w:numPr>
        <w:numId w:val="0"/>
      </w:numPr>
      <w:spacing w:beforeLines="0" w:afterLines="0"/>
      <w:ind w:firstLine="363"/>
      <w:outlineLvl w:val="9"/>
    </w:pPr>
    <w:rPr>
      <w:rFonts w:ascii="宋体" w:eastAsia="宋体"/>
      <w:sz w:val="18"/>
      <w:szCs w:val="18"/>
    </w:rPr>
  </w:style>
  <w:style w:type="paragraph" w:customStyle="1" w:styleId="aff9">
    <w:name w:val="二级无"/>
    <w:basedOn w:val="a2"/>
    <w:rsid w:val="001C149C"/>
    <w:pPr>
      <w:spacing w:beforeLines="0" w:afterLines="0"/>
    </w:pPr>
    <w:rPr>
      <w:rFonts w:ascii="宋体" w:eastAsia="宋体"/>
    </w:rPr>
  </w:style>
  <w:style w:type="paragraph" w:customStyle="1" w:styleId="affa">
    <w:name w:val="注：（正文）"/>
    <w:basedOn w:val="aff6"/>
    <w:next w:val="afe"/>
    <w:rsid w:val="000D718B"/>
  </w:style>
  <w:style w:type="paragraph" w:customStyle="1" w:styleId="a">
    <w:name w:val="注×：（正文）"/>
    <w:rsid w:val="000D718B"/>
    <w:pPr>
      <w:numPr>
        <w:numId w:val="5"/>
      </w:numPr>
      <w:jc w:val="both"/>
    </w:pPr>
    <w:rPr>
      <w:rFonts w:ascii="宋体"/>
      <w:sz w:val="18"/>
      <w:szCs w:val="18"/>
    </w:rPr>
  </w:style>
  <w:style w:type="paragraph" w:customStyle="1" w:styleId="affb">
    <w:name w:val="标准标志"/>
    <w:next w:val="afa"/>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afa"/>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d">
    <w:name w:val="标准书脚_偶数页"/>
    <w:rsid w:val="000A48B1"/>
    <w:pPr>
      <w:spacing w:before="120"/>
      <w:ind w:left="221"/>
    </w:pPr>
    <w:rPr>
      <w:rFonts w:ascii="宋体"/>
      <w:sz w:val="18"/>
      <w:szCs w:val="18"/>
    </w:rPr>
  </w:style>
  <w:style w:type="paragraph" w:customStyle="1" w:styleId="affe">
    <w:name w:val="标准书眉_偶数页"/>
    <w:basedOn w:val="aff0"/>
    <w:next w:val="afa"/>
    <w:rsid w:val="0074741B"/>
    <w:pPr>
      <w:jc w:val="left"/>
    </w:pPr>
  </w:style>
  <w:style w:type="paragraph" w:customStyle="1" w:styleId="afff">
    <w:name w:val="标准书眉一"/>
    <w:rsid w:val="00083A09"/>
    <w:pPr>
      <w:jc w:val="both"/>
    </w:pPr>
  </w:style>
  <w:style w:type="paragraph" w:customStyle="1" w:styleId="afff0">
    <w:name w:val="参考文献"/>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1">
    <w:name w:val="参考文献、索引标题"/>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2">
    <w:name w:val="Hyperlink"/>
    <w:uiPriority w:val="99"/>
    <w:rsid w:val="00083A09"/>
    <w:rPr>
      <w:noProof/>
      <w:color w:val="0000FF"/>
      <w:spacing w:val="0"/>
      <w:w w:val="100"/>
      <w:szCs w:val="21"/>
      <w:u w:val="single"/>
    </w:rPr>
  </w:style>
  <w:style w:type="character" w:customStyle="1" w:styleId="afff3">
    <w:name w:val="发布"/>
    <w:rsid w:val="00C2314B"/>
    <w:rPr>
      <w:rFonts w:ascii="黑体" w:eastAsia="黑体"/>
      <w:spacing w:val="85"/>
      <w:w w:val="100"/>
      <w:position w:val="3"/>
      <w:sz w:val="28"/>
      <w:szCs w:val="28"/>
    </w:rPr>
  </w:style>
  <w:style w:type="paragraph" w:customStyle="1" w:styleId="afff4">
    <w:name w:val="发布部门"/>
    <w:next w:val="a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5">
    <w:name w:val="发布日期"/>
    <w:rsid w:val="00EC3CC9"/>
    <w:pPr>
      <w:framePr w:w="3997" w:h="471" w:hRule="exact" w:vSpace="181" w:wrap="around" w:hAnchor="page" w:x="7089" w:y="14097" w:anchorLock="1"/>
    </w:pPr>
    <w:rPr>
      <w:rFonts w:eastAsia="黑体"/>
      <w:sz w:val="28"/>
    </w:rPr>
  </w:style>
  <w:style w:type="paragraph" w:customStyle="1" w:styleId="afff6">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7">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8">
    <w:name w:val="封面标准英文名称"/>
    <w:basedOn w:val="afff7"/>
    <w:rsid w:val="001C21AC"/>
    <w:pPr>
      <w:framePr w:wrap="around"/>
      <w:spacing w:before="370" w:line="400" w:lineRule="exact"/>
    </w:pPr>
    <w:rPr>
      <w:rFonts w:ascii="Times New Roman"/>
      <w:sz w:val="28"/>
      <w:szCs w:val="28"/>
    </w:rPr>
  </w:style>
  <w:style w:type="paragraph" w:customStyle="1" w:styleId="afff9">
    <w:name w:val="封面一致性程度标识"/>
    <w:basedOn w:val="afff8"/>
    <w:rsid w:val="00083A09"/>
    <w:pPr>
      <w:framePr w:wrap="around"/>
      <w:spacing w:before="440"/>
    </w:pPr>
    <w:rPr>
      <w:rFonts w:ascii="宋体" w:eastAsia="宋体"/>
    </w:rPr>
  </w:style>
  <w:style w:type="paragraph" w:customStyle="1" w:styleId="afffa">
    <w:name w:val="封面标准文稿类别"/>
    <w:basedOn w:val="afff9"/>
    <w:rsid w:val="0054264B"/>
    <w:pPr>
      <w:framePr w:wrap="around"/>
      <w:spacing w:after="160" w:line="240" w:lineRule="auto"/>
    </w:pPr>
    <w:rPr>
      <w:sz w:val="24"/>
    </w:rPr>
  </w:style>
  <w:style w:type="paragraph" w:customStyle="1" w:styleId="afffb">
    <w:name w:val="封面标准文稿编辑信息"/>
    <w:basedOn w:val="afffa"/>
    <w:rsid w:val="00083A09"/>
    <w:pPr>
      <w:framePr w:wrap="around"/>
      <w:spacing w:before="180" w:line="180" w:lineRule="exact"/>
    </w:pPr>
    <w:rPr>
      <w:sz w:val="21"/>
    </w:rPr>
  </w:style>
  <w:style w:type="paragraph" w:customStyle="1" w:styleId="afffc">
    <w:name w:val="封面正文"/>
    <w:rsid w:val="00083A09"/>
    <w:pPr>
      <w:jc w:val="both"/>
    </w:pPr>
  </w:style>
  <w:style w:type="paragraph" w:customStyle="1" w:styleId="af1">
    <w:name w:val="附录标识"/>
    <w:basedOn w:val="afa"/>
    <w:next w:val="afe"/>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d">
    <w:name w:val="附录标题"/>
    <w:basedOn w:val="afe"/>
    <w:next w:val="afe"/>
    <w:rsid w:val="00083A09"/>
    <w:pPr>
      <w:ind w:firstLineChars="0" w:firstLine="0"/>
      <w:jc w:val="center"/>
    </w:pPr>
    <w:rPr>
      <w:rFonts w:ascii="黑体" w:eastAsia="黑体"/>
    </w:rPr>
  </w:style>
  <w:style w:type="paragraph" w:customStyle="1" w:styleId="af">
    <w:name w:val="附录表标号"/>
    <w:basedOn w:val="afa"/>
    <w:next w:val="afe"/>
    <w:rsid w:val="00083A09"/>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e"/>
    <w:rsid w:val="000D718B"/>
    <w:pPr>
      <w:numPr>
        <w:ilvl w:val="1"/>
        <w:numId w:val="7"/>
      </w:numPr>
      <w:tabs>
        <w:tab w:val="num" w:pos="180"/>
      </w:tabs>
      <w:spacing w:beforeLines="50" w:afterLines="50"/>
      <w:ind w:left="0" w:firstLine="0"/>
      <w:jc w:val="center"/>
    </w:pPr>
    <w:rPr>
      <w:rFonts w:ascii="黑体" w:eastAsia="黑体"/>
      <w:szCs w:val="21"/>
    </w:rPr>
  </w:style>
  <w:style w:type="paragraph" w:customStyle="1" w:styleId="af4">
    <w:name w:val="附录二级条标题"/>
    <w:basedOn w:val="afa"/>
    <w:next w:val="afe"/>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e">
    <w:name w:val="附录二级无"/>
    <w:basedOn w:val="af4"/>
    <w:rsid w:val="00BF617A"/>
    <w:pPr>
      <w:tabs>
        <w:tab w:val="clear" w:pos="360"/>
      </w:tabs>
      <w:spacing w:beforeLines="0" w:afterLines="0"/>
    </w:pPr>
    <w:rPr>
      <w:rFonts w:ascii="宋体" w:eastAsia="宋体"/>
      <w:szCs w:val="21"/>
    </w:rPr>
  </w:style>
  <w:style w:type="paragraph" w:customStyle="1" w:styleId="affff">
    <w:name w:val="附录公式"/>
    <w:basedOn w:val="afe"/>
    <w:next w:val="afe"/>
    <w:link w:val="Char0"/>
    <w:qFormat/>
    <w:rsid w:val="00083A09"/>
  </w:style>
  <w:style w:type="character" w:customStyle="1" w:styleId="Char0">
    <w:name w:val="附录公式 Char"/>
    <w:basedOn w:val="Char"/>
    <w:link w:val="affff"/>
    <w:rsid w:val="00083A09"/>
    <w:rPr>
      <w:rFonts w:ascii="宋体"/>
      <w:noProof/>
      <w:sz w:val="21"/>
      <w:lang w:val="en-US" w:eastAsia="zh-CN" w:bidi="ar-SA"/>
    </w:rPr>
  </w:style>
  <w:style w:type="paragraph" w:customStyle="1" w:styleId="affff0">
    <w:name w:val="附录公式编号制表符"/>
    <w:basedOn w:val="afa"/>
    <w:next w:val="a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5">
    <w:name w:val="附录三级条标题"/>
    <w:basedOn w:val="af4"/>
    <w:next w:val="afe"/>
    <w:rsid w:val="00083A09"/>
    <w:pPr>
      <w:numPr>
        <w:ilvl w:val="4"/>
      </w:numPr>
      <w:tabs>
        <w:tab w:val="num" w:pos="360"/>
      </w:tabs>
      <w:outlineLvl w:val="4"/>
    </w:pPr>
  </w:style>
  <w:style w:type="paragraph" w:customStyle="1" w:styleId="affff1">
    <w:name w:val="附录三级无"/>
    <w:basedOn w:val="af5"/>
    <w:rsid w:val="00BF617A"/>
    <w:pPr>
      <w:tabs>
        <w:tab w:val="clear" w:pos="360"/>
      </w:tabs>
      <w:spacing w:beforeLines="0" w:afterLines="0"/>
    </w:pPr>
    <w:rPr>
      <w:rFonts w:ascii="宋体" w:eastAsia="宋体"/>
      <w:szCs w:val="21"/>
    </w:rPr>
  </w:style>
  <w:style w:type="paragraph" w:customStyle="1" w:styleId="af9">
    <w:name w:val="附录数字编号列项（二级）"/>
    <w:qFormat/>
    <w:rsid w:val="00A751C7"/>
    <w:pPr>
      <w:numPr>
        <w:ilvl w:val="1"/>
        <w:numId w:val="10"/>
      </w:numPr>
    </w:pPr>
    <w:rPr>
      <w:rFonts w:ascii="宋体"/>
      <w:sz w:val="21"/>
    </w:rPr>
  </w:style>
  <w:style w:type="paragraph" w:customStyle="1" w:styleId="af6">
    <w:name w:val="附录四级条标题"/>
    <w:basedOn w:val="af5"/>
    <w:next w:val="afe"/>
    <w:rsid w:val="00083A09"/>
    <w:pPr>
      <w:numPr>
        <w:ilvl w:val="5"/>
      </w:numPr>
      <w:tabs>
        <w:tab w:val="num" w:pos="360"/>
      </w:tabs>
      <w:outlineLvl w:val="5"/>
    </w:pPr>
  </w:style>
  <w:style w:type="paragraph" w:customStyle="1" w:styleId="affff2">
    <w:name w:val="附录四级无"/>
    <w:basedOn w:val="af6"/>
    <w:rsid w:val="00BF617A"/>
    <w:pPr>
      <w:tabs>
        <w:tab w:val="clear" w:pos="360"/>
      </w:tabs>
      <w:spacing w:beforeLines="0" w:afterLines="0"/>
    </w:pPr>
    <w:rPr>
      <w:rFonts w:ascii="宋体" w:eastAsia="宋体"/>
      <w:szCs w:val="21"/>
    </w:rPr>
  </w:style>
  <w:style w:type="paragraph" w:customStyle="1" w:styleId="a6">
    <w:name w:val="附录图标号"/>
    <w:basedOn w:val="afa"/>
    <w:rsid w:val="00083A09"/>
    <w:pPr>
      <w:keepNext/>
      <w:pageBreakBefore/>
      <w:widowControl/>
      <w:numPr>
        <w:numId w:val="8"/>
      </w:numPr>
      <w:spacing w:line="14" w:lineRule="exact"/>
      <w:ind w:left="0" w:firstLine="363"/>
      <w:jc w:val="center"/>
      <w:outlineLvl w:val="0"/>
    </w:pPr>
    <w:rPr>
      <w:color w:val="FFFFFF"/>
    </w:rPr>
  </w:style>
  <w:style w:type="paragraph" w:customStyle="1" w:styleId="a7">
    <w:name w:val="附录图标题"/>
    <w:basedOn w:val="afa"/>
    <w:next w:val="afe"/>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7">
    <w:name w:val="附录五级条标题"/>
    <w:basedOn w:val="af6"/>
    <w:next w:val="afe"/>
    <w:rsid w:val="00083A09"/>
    <w:pPr>
      <w:numPr>
        <w:ilvl w:val="6"/>
      </w:numPr>
      <w:tabs>
        <w:tab w:val="num" w:pos="360"/>
      </w:tabs>
      <w:outlineLvl w:val="6"/>
    </w:pPr>
  </w:style>
  <w:style w:type="paragraph" w:customStyle="1" w:styleId="affff3">
    <w:name w:val="附录五级无"/>
    <w:basedOn w:val="af7"/>
    <w:rsid w:val="00BF617A"/>
    <w:pPr>
      <w:tabs>
        <w:tab w:val="clear" w:pos="360"/>
      </w:tabs>
      <w:spacing w:beforeLines="0" w:afterLines="0"/>
    </w:pPr>
    <w:rPr>
      <w:rFonts w:ascii="宋体" w:eastAsia="宋体"/>
      <w:szCs w:val="21"/>
    </w:rPr>
  </w:style>
  <w:style w:type="paragraph" w:customStyle="1" w:styleId="af2">
    <w:name w:val="附录章标题"/>
    <w:next w:val="afe"/>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3">
    <w:name w:val="附录一级条标题"/>
    <w:basedOn w:val="af2"/>
    <w:next w:val="afe"/>
    <w:rsid w:val="00083A09"/>
    <w:pPr>
      <w:numPr>
        <w:ilvl w:val="2"/>
      </w:numPr>
      <w:tabs>
        <w:tab w:val="num" w:pos="360"/>
      </w:tabs>
      <w:autoSpaceDN w:val="0"/>
      <w:spacing w:beforeLines="50" w:afterLines="50"/>
      <w:outlineLvl w:val="2"/>
    </w:pPr>
  </w:style>
  <w:style w:type="paragraph" w:customStyle="1" w:styleId="affff4">
    <w:name w:val="附录一级无"/>
    <w:basedOn w:val="af3"/>
    <w:rsid w:val="00BF617A"/>
    <w:pPr>
      <w:tabs>
        <w:tab w:val="clear" w:pos="360"/>
      </w:tabs>
      <w:spacing w:beforeLines="0" w:afterLines="0"/>
    </w:pPr>
    <w:rPr>
      <w:rFonts w:ascii="宋体" w:eastAsia="宋体"/>
      <w:szCs w:val="21"/>
    </w:rPr>
  </w:style>
  <w:style w:type="paragraph" w:customStyle="1" w:styleId="af8">
    <w:name w:val="附录字母编号列项（一级）"/>
    <w:qFormat/>
    <w:rsid w:val="00A751C7"/>
    <w:pPr>
      <w:numPr>
        <w:numId w:val="10"/>
      </w:numPr>
    </w:pPr>
    <w:rPr>
      <w:rFonts w:ascii="宋体"/>
      <w:noProof/>
      <w:sz w:val="21"/>
    </w:rPr>
  </w:style>
  <w:style w:type="paragraph" w:styleId="ab">
    <w:name w:val="footnote text"/>
    <w:basedOn w:val="afa"/>
    <w:rsid w:val="00074FBE"/>
    <w:pPr>
      <w:numPr>
        <w:numId w:val="12"/>
      </w:numPr>
      <w:snapToGrid w:val="0"/>
      <w:jc w:val="left"/>
    </w:pPr>
    <w:rPr>
      <w:rFonts w:ascii="宋体"/>
      <w:sz w:val="18"/>
      <w:szCs w:val="18"/>
    </w:rPr>
  </w:style>
  <w:style w:type="character" w:styleId="affff5">
    <w:name w:val="footnote reference"/>
    <w:semiHidden/>
    <w:rsid w:val="00083A09"/>
    <w:rPr>
      <w:vertAlign w:val="superscript"/>
    </w:rPr>
  </w:style>
  <w:style w:type="paragraph" w:customStyle="1" w:styleId="affff6">
    <w:name w:val="列项说明"/>
    <w:basedOn w:val="afa"/>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
    <w:name w:val="toc 3"/>
    <w:basedOn w:val="afa"/>
    <w:next w:val="afa"/>
    <w:autoRedefine/>
    <w:uiPriority w:val="39"/>
    <w:rsid w:val="00961C93"/>
    <w:pPr>
      <w:tabs>
        <w:tab w:val="right" w:leader="dot" w:pos="9241"/>
      </w:tabs>
      <w:ind w:firstLineChars="100" w:firstLine="102"/>
      <w:jc w:val="left"/>
    </w:pPr>
    <w:rPr>
      <w:rFonts w:ascii="宋体"/>
      <w:szCs w:val="21"/>
    </w:rPr>
  </w:style>
  <w:style w:type="paragraph" w:styleId="4">
    <w:name w:val="toc 4"/>
    <w:basedOn w:val="afa"/>
    <w:next w:val="afa"/>
    <w:autoRedefine/>
    <w:uiPriority w:val="39"/>
    <w:rsid w:val="00961C93"/>
    <w:pPr>
      <w:tabs>
        <w:tab w:val="right" w:leader="dot" w:pos="9241"/>
      </w:tabs>
      <w:ind w:firstLineChars="200" w:firstLine="198"/>
      <w:jc w:val="left"/>
    </w:pPr>
    <w:rPr>
      <w:rFonts w:ascii="宋体"/>
      <w:szCs w:val="21"/>
    </w:rPr>
  </w:style>
  <w:style w:type="paragraph" w:styleId="5">
    <w:name w:val="toc 5"/>
    <w:basedOn w:val="afa"/>
    <w:next w:val="afa"/>
    <w:autoRedefine/>
    <w:semiHidden/>
    <w:rsid w:val="00961C93"/>
    <w:pPr>
      <w:tabs>
        <w:tab w:val="right" w:leader="dot" w:pos="9241"/>
      </w:tabs>
      <w:ind w:firstLineChars="300" w:firstLine="300"/>
      <w:jc w:val="left"/>
    </w:pPr>
    <w:rPr>
      <w:rFonts w:ascii="宋体"/>
      <w:szCs w:val="21"/>
    </w:rPr>
  </w:style>
  <w:style w:type="paragraph" w:styleId="6">
    <w:name w:val="toc 6"/>
    <w:basedOn w:val="afa"/>
    <w:next w:val="afa"/>
    <w:autoRedefine/>
    <w:semiHidden/>
    <w:rsid w:val="00961C93"/>
    <w:pPr>
      <w:tabs>
        <w:tab w:val="right" w:leader="dot" w:pos="9241"/>
      </w:tabs>
      <w:ind w:firstLineChars="400" w:firstLine="403"/>
      <w:jc w:val="left"/>
    </w:pPr>
    <w:rPr>
      <w:rFonts w:ascii="宋体"/>
      <w:szCs w:val="21"/>
    </w:rPr>
  </w:style>
  <w:style w:type="paragraph" w:styleId="7">
    <w:name w:val="toc 7"/>
    <w:basedOn w:val="afa"/>
    <w:next w:val="afa"/>
    <w:autoRedefine/>
    <w:semiHidden/>
    <w:rsid w:val="00961C93"/>
    <w:pPr>
      <w:tabs>
        <w:tab w:val="right" w:leader="dot" w:pos="9241"/>
      </w:tabs>
      <w:ind w:firstLineChars="500" w:firstLine="505"/>
      <w:jc w:val="left"/>
    </w:pPr>
    <w:rPr>
      <w:rFonts w:ascii="宋体"/>
      <w:szCs w:val="21"/>
    </w:rPr>
  </w:style>
  <w:style w:type="paragraph" w:styleId="8">
    <w:name w:val="toc 8"/>
    <w:basedOn w:val="afa"/>
    <w:next w:val="afa"/>
    <w:autoRedefine/>
    <w:semiHidden/>
    <w:rsid w:val="00D54CC3"/>
    <w:pPr>
      <w:tabs>
        <w:tab w:val="right" w:leader="dot" w:pos="9241"/>
      </w:tabs>
      <w:ind w:firstLineChars="600" w:firstLine="607"/>
      <w:jc w:val="left"/>
    </w:pPr>
    <w:rPr>
      <w:rFonts w:ascii="宋体"/>
      <w:szCs w:val="21"/>
    </w:rPr>
  </w:style>
  <w:style w:type="paragraph" w:styleId="9">
    <w:name w:val="toc 9"/>
    <w:basedOn w:val="afa"/>
    <w:next w:val="afa"/>
    <w:autoRedefine/>
    <w:semiHidden/>
    <w:rsid w:val="00083A09"/>
    <w:pPr>
      <w:ind w:left="1470"/>
      <w:jc w:val="left"/>
    </w:pPr>
    <w:rPr>
      <w:sz w:val="20"/>
      <w:szCs w:val="20"/>
    </w:rPr>
  </w:style>
  <w:style w:type="paragraph" w:customStyle="1" w:styleId="affff9">
    <w:name w:val="其他标准标志"/>
    <w:basedOn w:val="affb"/>
    <w:rsid w:val="0018211B"/>
    <w:pPr>
      <w:framePr w:w="6101" w:wrap="around" w:vAnchor="page" w:hAnchor="page" w:x="4673" w:y="942"/>
    </w:pPr>
    <w:rPr>
      <w:w w:val="130"/>
    </w:rPr>
  </w:style>
  <w:style w:type="paragraph" w:customStyle="1" w:styleId="affffa">
    <w:name w:val="其他标准称谓"/>
    <w:next w:val="afa"/>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4"/>
    <w:rsid w:val="00525656"/>
    <w:pPr>
      <w:framePr w:wrap="around" w:y="15310"/>
      <w:spacing w:line="0" w:lineRule="atLeast"/>
    </w:pPr>
    <w:rPr>
      <w:rFonts w:ascii="黑体" w:eastAsia="黑体"/>
      <w:b w:val="0"/>
    </w:rPr>
  </w:style>
  <w:style w:type="paragraph" w:customStyle="1" w:styleId="affffc">
    <w:name w:val="前言、引言标题"/>
    <w:next w:val="afe"/>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3"/>
    <w:rsid w:val="001C149C"/>
    <w:pPr>
      <w:spacing w:beforeLines="0" w:afterLines="0"/>
    </w:pPr>
    <w:rPr>
      <w:rFonts w:ascii="宋体" w:eastAsia="宋体"/>
    </w:rPr>
  </w:style>
  <w:style w:type="paragraph" w:customStyle="1" w:styleId="affffe">
    <w:name w:val="实施日期"/>
    <w:basedOn w:val="afff5"/>
    <w:rsid w:val="001C21AC"/>
    <w:pPr>
      <w:framePr w:wrap="around" w:vAnchor="page" w:hAnchor="text"/>
      <w:jc w:val="right"/>
    </w:pPr>
  </w:style>
  <w:style w:type="paragraph" w:customStyle="1" w:styleId="afffff">
    <w:name w:val="示例后文字"/>
    <w:basedOn w:val="afe"/>
    <w:next w:val="afe"/>
    <w:qFormat/>
    <w:rsid w:val="00083A09"/>
    <w:pPr>
      <w:ind w:firstLine="360"/>
    </w:pPr>
    <w:rPr>
      <w:sz w:val="18"/>
    </w:rPr>
  </w:style>
  <w:style w:type="paragraph" w:customStyle="1" w:styleId="afffff0">
    <w:name w:val="首示例"/>
    <w:next w:val="afe"/>
    <w:link w:val="Char1"/>
    <w:qFormat/>
    <w:rsid w:val="00083A09"/>
    <w:pPr>
      <w:tabs>
        <w:tab w:val="num" w:pos="360"/>
      </w:tabs>
    </w:pPr>
    <w:rPr>
      <w:rFonts w:ascii="宋体" w:hAnsi="宋体"/>
      <w:kern w:val="2"/>
      <w:sz w:val="18"/>
      <w:szCs w:val="18"/>
    </w:rPr>
  </w:style>
  <w:style w:type="character" w:customStyle="1" w:styleId="Char1">
    <w:name w:val="首示例 Char"/>
    <w:link w:val="afffff0"/>
    <w:rsid w:val="00083A09"/>
    <w:rPr>
      <w:rFonts w:ascii="宋体" w:hAnsi="宋体"/>
      <w:kern w:val="2"/>
      <w:sz w:val="18"/>
      <w:szCs w:val="18"/>
    </w:rPr>
  </w:style>
  <w:style w:type="paragraph" w:customStyle="1" w:styleId="afffff1">
    <w:name w:val="四级无"/>
    <w:basedOn w:val="a4"/>
    <w:rsid w:val="001C149C"/>
    <w:pPr>
      <w:spacing w:beforeLines="0" w:afterLines="0"/>
    </w:pPr>
    <w:rPr>
      <w:rFonts w:ascii="宋体" w:eastAsia="宋体"/>
    </w:rPr>
  </w:style>
  <w:style w:type="paragraph" w:styleId="12">
    <w:name w:val="index 1"/>
    <w:basedOn w:val="afa"/>
    <w:next w:val="afe"/>
    <w:rsid w:val="009951DC"/>
    <w:pPr>
      <w:tabs>
        <w:tab w:val="right" w:leader="dot" w:pos="9299"/>
      </w:tabs>
      <w:jc w:val="left"/>
    </w:pPr>
    <w:rPr>
      <w:rFonts w:ascii="宋体"/>
      <w:szCs w:val="21"/>
    </w:rPr>
  </w:style>
  <w:style w:type="paragraph" w:styleId="21">
    <w:name w:val="index 2"/>
    <w:basedOn w:val="afa"/>
    <w:next w:val="afa"/>
    <w:autoRedefine/>
    <w:rsid w:val="00083A09"/>
    <w:pPr>
      <w:ind w:left="420" w:hanging="210"/>
      <w:jc w:val="left"/>
    </w:pPr>
    <w:rPr>
      <w:rFonts w:ascii="Calibri" w:hAnsi="Calibri"/>
      <w:sz w:val="20"/>
      <w:szCs w:val="20"/>
    </w:rPr>
  </w:style>
  <w:style w:type="paragraph" w:styleId="30">
    <w:name w:val="index 3"/>
    <w:basedOn w:val="afa"/>
    <w:next w:val="afa"/>
    <w:autoRedefine/>
    <w:rsid w:val="00083A09"/>
    <w:pPr>
      <w:ind w:left="630" w:hanging="210"/>
      <w:jc w:val="left"/>
    </w:pPr>
    <w:rPr>
      <w:rFonts w:ascii="Calibri" w:hAnsi="Calibri"/>
      <w:sz w:val="20"/>
      <w:szCs w:val="20"/>
    </w:rPr>
  </w:style>
  <w:style w:type="paragraph" w:styleId="40">
    <w:name w:val="index 4"/>
    <w:basedOn w:val="afa"/>
    <w:next w:val="afa"/>
    <w:autoRedefine/>
    <w:rsid w:val="00083A09"/>
    <w:pPr>
      <w:ind w:left="840" w:hanging="210"/>
      <w:jc w:val="left"/>
    </w:pPr>
    <w:rPr>
      <w:rFonts w:ascii="Calibri" w:hAnsi="Calibri"/>
      <w:sz w:val="20"/>
      <w:szCs w:val="20"/>
    </w:rPr>
  </w:style>
  <w:style w:type="paragraph" w:styleId="50">
    <w:name w:val="index 5"/>
    <w:basedOn w:val="afa"/>
    <w:next w:val="afa"/>
    <w:autoRedefine/>
    <w:rsid w:val="00083A09"/>
    <w:pPr>
      <w:ind w:left="1050" w:hanging="210"/>
      <w:jc w:val="left"/>
    </w:pPr>
    <w:rPr>
      <w:rFonts w:ascii="Calibri" w:hAnsi="Calibri"/>
      <w:sz w:val="20"/>
      <w:szCs w:val="20"/>
    </w:rPr>
  </w:style>
  <w:style w:type="paragraph" w:styleId="60">
    <w:name w:val="index 6"/>
    <w:basedOn w:val="afa"/>
    <w:next w:val="afa"/>
    <w:autoRedefine/>
    <w:rsid w:val="00083A09"/>
    <w:pPr>
      <w:ind w:left="1260" w:hanging="210"/>
      <w:jc w:val="left"/>
    </w:pPr>
    <w:rPr>
      <w:rFonts w:ascii="Calibri" w:hAnsi="Calibri"/>
      <w:sz w:val="20"/>
      <w:szCs w:val="20"/>
    </w:rPr>
  </w:style>
  <w:style w:type="paragraph" w:styleId="70">
    <w:name w:val="index 7"/>
    <w:basedOn w:val="afa"/>
    <w:next w:val="afa"/>
    <w:autoRedefine/>
    <w:rsid w:val="00083A09"/>
    <w:pPr>
      <w:ind w:left="1470" w:hanging="210"/>
      <w:jc w:val="left"/>
    </w:pPr>
    <w:rPr>
      <w:rFonts w:ascii="Calibri" w:hAnsi="Calibri"/>
      <w:sz w:val="20"/>
      <w:szCs w:val="20"/>
    </w:rPr>
  </w:style>
  <w:style w:type="paragraph" w:styleId="80">
    <w:name w:val="index 8"/>
    <w:basedOn w:val="afa"/>
    <w:next w:val="afa"/>
    <w:autoRedefine/>
    <w:rsid w:val="00083A09"/>
    <w:pPr>
      <w:ind w:left="1680" w:hanging="210"/>
      <w:jc w:val="left"/>
    </w:pPr>
    <w:rPr>
      <w:rFonts w:ascii="Calibri" w:hAnsi="Calibri"/>
      <w:sz w:val="20"/>
      <w:szCs w:val="20"/>
    </w:rPr>
  </w:style>
  <w:style w:type="paragraph" w:styleId="90">
    <w:name w:val="index 9"/>
    <w:basedOn w:val="afa"/>
    <w:next w:val="afa"/>
    <w:autoRedefine/>
    <w:rsid w:val="00083A09"/>
    <w:pPr>
      <w:ind w:left="1890" w:hanging="210"/>
      <w:jc w:val="left"/>
    </w:pPr>
    <w:rPr>
      <w:rFonts w:ascii="Calibri" w:hAnsi="Calibri"/>
      <w:sz w:val="20"/>
      <w:szCs w:val="20"/>
    </w:rPr>
  </w:style>
  <w:style w:type="paragraph" w:styleId="afffff2">
    <w:name w:val="index heading"/>
    <w:basedOn w:val="afa"/>
    <w:next w:val="12"/>
    <w:rsid w:val="00083A09"/>
    <w:pPr>
      <w:spacing w:before="120" w:after="120"/>
      <w:jc w:val="center"/>
    </w:pPr>
    <w:rPr>
      <w:rFonts w:ascii="Calibri" w:hAnsi="Calibri"/>
      <w:b/>
      <w:bCs/>
      <w:iCs/>
      <w:szCs w:val="20"/>
    </w:rPr>
  </w:style>
  <w:style w:type="paragraph" w:styleId="afffff3">
    <w:name w:val="caption"/>
    <w:basedOn w:val="afa"/>
    <w:next w:val="afa"/>
    <w:qFormat/>
    <w:rsid w:val="00083A09"/>
    <w:pPr>
      <w:spacing w:before="152" w:after="160"/>
    </w:pPr>
    <w:rPr>
      <w:rFonts w:ascii="Arial" w:eastAsia="黑体" w:hAnsi="Arial" w:cs="Arial"/>
      <w:sz w:val="20"/>
      <w:szCs w:val="20"/>
    </w:rPr>
  </w:style>
  <w:style w:type="paragraph" w:customStyle="1" w:styleId="afffff4">
    <w:name w:val="条文脚注"/>
    <w:basedOn w:val="ab"/>
    <w:rsid w:val="000D718B"/>
    <w:pPr>
      <w:numPr>
        <w:numId w:val="0"/>
      </w:numPr>
      <w:jc w:val="both"/>
    </w:pPr>
  </w:style>
  <w:style w:type="paragraph" w:customStyle="1" w:styleId="afffff5">
    <w:name w:val="图标脚注说明"/>
    <w:basedOn w:val="afe"/>
    <w:rsid w:val="000D718B"/>
    <w:pPr>
      <w:ind w:left="840" w:firstLineChars="0" w:hanging="420"/>
    </w:pPr>
    <w:rPr>
      <w:sz w:val="18"/>
      <w:szCs w:val="18"/>
    </w:rPr>
  </w:style>
  <w:style w:type="paragraph" w:customStyle="1" w:styleId="afffff6">
    <w:name w:val="图表脚注说明"/>
    <w:basedOn w:val="afa"/>
    <w:rsid w:val="003912E7"/>
    <w:pPr>
      <w:ind w:left="544" w:hanging="181"/>
    </w:pPr>
    <w:rPr>
      <w:rFonts w:ascii="宋体"/>
      <w:sz w:val="18"/>
      <w:szCs w:val="18"/>
    </w:rPr>
  </w:style>
  <w:style w:type="paragraph" w:customStyle="1" w:styleId="afffff7">
    <w:name w:val="图的脚注"/>
    <w:next w:val="afe"/>
    <w:autoRedefine/>
    <w:qFormat/>
    <w:rsid w:val="00083A09"/>
    <w:pPr>
      <w:widowControl w:val="0"/>
      <w:ind w:leftChars="200" w:left="840" w:hangingChars="200" w:hanging="420"/>
      <w:jc w:val="both"/>
    </w:pPr>
    <w:rPr>
      <w:rFonts w:ascii="宋体"/>
      <w:sz w:val="18"/>
    </w:rPr>
  </w:style>
  <w:style w:type="table" w:styleId="afffff8">
    <w:name w:val="Table Grid"/>
    <w:basedOn w:val="afc"/>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9">
    <w:name w:val="endnote text"/>
    <w:basedOn w:val="afa"/>
    <w:semiHidden/>
    <w:rsid w:val="00083A09"/>
    <w:pPr>
      <w:snapToGrid w:val="0"/>
      <w:jc w:val="left"/>
    </w:pPr>
  </w:style>
  <w:style w:type="character" w:styleId="afffffa">
    <w:name w:val="endnote reference"/>
    <w:semiHidden/>
    <w:rsid w:val="00083A09"/>
    <w:rPr>
      <w:vertAlign w:val="superscript"/>
    </w:rPr>
  </w:style>
  <w:style w:type="paragraph" w:styleId="afffffb">
    <w:name w:val="Document Map"/>
    <w:basedOn w:val="afa"/>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5"/>
    <w:rsid w:val="001C149C"/>
    <w:pPr>
      <w:spacing w:beforeLines="0" w:afterLines="0"/>
    </w:pPr>
    <w:rPr>
      <w:rFonts w:ascii="宋体" w:eastAsia="宋体"/>
    </w:rPr>
  </w:style>
  <w:style w:type="character" w:styleId="afffffe">
    <w:name w:val="page number"/>
    <w:rsid w:val="00083A09"/>
    <w:rPr>
      <w:rFonts w:ascii="Times New Roman" w:eastAsia="宋体" w:hAnsi="Times New Roman"/>
      <w:sz w:val="18"/>
    </w:rPr>
  </w:style>
  <w:style w:type="paragraph" w:customStyle="1" w:styleId="affffff">
    <w:name w:val="一级无"/>
    <w:basedOn w:val="a1"/>
    <w:rsid w:val="001C149C"/>
    <w:pPr>
      <w:spacing w:beforeLines="0" w:afterLines="0"/>
    </w:pPr>
    <w:rPr>
      <w:rFonts w:ascii="宋体" w:eastAsia="宋体"/>
    </w:rPr>
  </w:style>
  <w:style w:type="character" w:styleId="affffff0">
    <w:name w:val="FollowedHyperlink"/>
    <w:rsid w:val="00083A09"/>
    <w:rPr>
      <w:color w:val="800080"/>
      <w:u w:val="single"/>
    </w:rPr>
  </w:style>
  <w:style w:type="paragraph" w:customStyle="1" w:styleId="affffff1">
    <w:name w:val="正文表标题"/>
    <w:next w:val="afe"/>
    <w:rsid w:val="00083A09"/>
    <w:pPr>
      <w:tabs>
        <w:tab w:val="num" w:pos="360"/>
      </w:tabs>
      <w:spacing w:beforeLines="50" w:afterLines="50"/>
      <w:jc w:val="center"/>
    </w:pPr>
    <w:rPr>
      <w:rFonts w:ascii="黑体" w:eastAsia="黑体"/>
      <w:sz w:val="21"/>
    </w:rPr>
  </w:style>
  <w:style w:type="paragraph" w:customStyle="1" w:styleId="affffff2">
    <w:name w:val="正文公式编号制表符"/>
    <w:basedOn w:val="afe"/>
    <w:next w:val="afe"/>
    <w:qFormat/>
    <w:rsid w:val="00EC680A"/>
    <w:pPr>
      <w:ind w:firstLineChars="0" w:firstLine="0"/>
    </w:pPr>
  </w:style>
  <w:style w:type="paragraph" w:customStyle="1" w:styleId="affffff3">
    <w:name w:val="正文图标题"/>
    <w:next w:val="afe"/>
    <w:rsid w:val="00083A09"/>
    <w:pPr>
      <w:tabs>
        <w:tab w:val="num" w:pos="360"/>
      </w:tabs>
      <w:spacing w:beforeLines="50" w:afterLines="50"/>
      <w:jc w:val="center"/>
    </w:pPr>
    <w:rPr>
      <w:rFonts w:ascii="黑体" w:eastAsia="黑体"/>
      <w:sz w:val="21"/>
    </w:rPr>
  </w:style>
  <w:style w:type="paragraph" w:customStyle="1" w:styleId="affffff4">
    <w:name w:val="终结线"/>
    <w:basedOn w:val="afa"/>
    <w:rsid w:val="00083A09"/>
    <w:pPr>
      <w:framePr w:hSpace="181" w:vSpace="181" w:wrap="around" w:vAnchor="text" w:hAnchor="margin" w:xAlign="center" w:y="285"/>
    </w:pPr>
  </w:style>
  <w:style w:type="paragraph" w:customStyle="1" w:styleId="affffff5">
    <w:name w:val="其他发布日期"/>
    <w:basedOn w:val="afff5"/>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2">
    <w:name w:val="封面标准名称2"/>
    <w:basedOn w:val="afff7"/>
    <w:rsid w:val="0028269A"/>
    <w:pPr>
      <w:framePr w:wrap="around" w:y="4469"/>
      <w:spacing w:beforeLines="630"/>
    </w:pPr>
  </w:style>
  <w:style w:type="paragraph" w:customStyle="1" w:styleId="23">
    <w:name w:val="封面标准英文名称2"/>
    <w:basedOn w:val="afff8"/>
    <w:rsid w:val="0028269A"/>
    <w:pPr>
      <w:framePr w:wrap="around" w:y="4469"/>
    </w:pPr>
  </w:style>
  <w:style w:type="paragraph" w:customStyle="1" w:styleId="24">
    <w:name w:val="封面一致性程度标识2"/>
    <w:basedOn w:val="afff9"/>
    <w:rsid w:val="0028269A"/>
    <w:pPr>
      <w:framePr w:wrap="around" w:y="4469"/>
    </w:pPr>
  </w:style>
  <w:style w:type="paragraph" w:customStyle="1" w:styleId="25">
    <w:name w:val="封面标准文稿类别2"/>
    <w:basedOn w:val="afffa"/>
    <w:rsid w:val="0028269A"/>
    <w:pPr>
      <w:framePr w:wrap="around" w:y="4469"/>
    </w:pPr>
  </w:style>
  <w:style w:type="paragraph" w:customStyle="1" w:styleId="26">
    <w:name w:val="封面标准文稿编辑信息2"/>
    <w:basedOn w:val="afffb"/>
    <w:rsid w:val="0028269A"/>
    <w:pPr>
      <w:framePr w:wrap="around" w:y="4469"/>
    </w:pPr>
  </w:style>
  <w:style w:type="paragraph" w:customStyle="1" w:styleId="aff3">
    <w:name w:val="示例内容"/>
    <w:rsid w:val="00B636A8"/>
    <w:pPr>
      <w:ind w:firstLineChars="200" w:firstLine="200"/>
    </w:pPr>
    <w:rPr>
      <w:rFonts w:ascii="宋体"/>
      <w:noProof/>
      <w:sz w:val="18"/>
      <w:szCs w:val="18"/>
    </w:rPr>
  </w:style>
  <w:style w:type="paragraph" w:customStyle="1" w:styleId="zzCover">
    <w:name w:val="zzCover"/>
    <w:basedOn w:val="afa"/>
    <w:qFormat/>
    <w:rsid w:val="00D542F4"/>
    <w:pPr>
      <w:widowControl/>
      <w:spacing w:after="220" w:line="230" w:lineRule="atLeast"/>
      <w:jc w:val="right"/>
    </w:pPr>
    <w:rPr>
      <w:rFonts w:ascii="Arial" w:eastAsia="MS Mincho" w:hAnsi="Arial"/>
      <w:b/>
      <w:color w:val="000000"/>
      <w:kern w:val="0"/>
      <w:sz w:val="24"/>
      <w:szCs w:val="20"/>
      <w:lang w:val="en-GB" w:eastAsia="ja-JP"/>
    </w:rPr>
  </w:style>
  <w:style w:type="paragraph" w:styleId="13">
    <w:name w:val="toc 1"/>
    <w:basedOn w:val="afa"/>
    <w:next w:val="afa"/>
    <w:autoRedefine/>
    <w:uiPriority w:val="39"/>
    <w:rsid w:val="00961C93"/>
    <w:pPr>
      <w:tabs>
        <w:tab w:val="right" w:leader="dot" w:pos="9241"/>
      </w:tabs>
      <w:spacing w:beforeLines="25" w:afterLines="25"/>
      <w:jc w:val="left"/>
    </w:pPr>
    <w:rPr>
      <w:rFonts w:ascii="宋体"/>
      <w:szCs w:val="21"/>
    </w:rPr>
  </w:style>
  <w:style w:type="paragraph" w:styleId="27">
    <w:name w:val="toc 2"/>
    <w:basedOn w:val="afa"/>
    <w:next w:val="afa"/>
    <w:autoRedefine/>
    <w:uiPriority w:val="39"/>
    <w:rsid w:val="00961C93"/>
    <w:pPr>
      <w:tabs>
        <w:tab w:val="right" w:leader="dot" w:pos="9241"/>
      </w:tabs>
    </w:pPr>
    <w:rPr>
      <w:rFonts w:ascii="宋体"/>
      <w:szCs w:val="21"/>
    </w:rPr>
  </w:style>
  <w:style w:type="paragraph" w:customStyle="1" w:styleId="14">
    <w:name w:val="列出段落1"/>
    <w:basedOn w:val="afa"/>
    <w:uiPriority w:val="34"/>
    <w:qFormat/>
    <w:rsid w:val="00D542F4"/>
    <w:pPr>
      <w:ind w:firstLineChars="200" w:firstLine="420"/>
    </w:pPr>
    <w:rPr>
      <w:rFonts w:ascii="Calibri" w:hAnsi="Calibri"/>
      <w:szCs w:val="22"/>
    </w:rPr>
  </w:style>
  <w:style w:type="character" w:customStyle="1" w:styleId="1Char">
    <w:name w:val="标题 1 Char"/>
    <w:link w:val="10"/>
    <w:uiPriority w:val="9"/>
    <w:rsid w:val="00D5114A"/>
    <w:rPr>
      <w:rFonts w:ascii="Calibri" w:hAnsi="Calibri"/>
      <w:b/>
      <w:bCs/>
      <w:kern w:val="44"/>
      <w:sz w:val="44"/>
      <w:szCs w:val="44"/>
    </w:rPr>
  </w:style>
  <w:style w:type="paragraph" w:customStyle="1" w:styleId="1">
    <w:name w:val="书目1"/>
    <w:basedOn w:val="afa"/>
    <w:qFormat/>
    <w:rsid w:val="00D5114A"/>
    <w:pPr>
      <w:numPr>
        <w:numId w:val="38"/>
      </w:numPr>
      <w:tabs>
        <w:tab w:val="clear" w:pos="360"/>
        <w:tab w:val="left" w:pos="660"/>
      </w:tabs>
      <w:ind w:left="726" w:hanging="363"/>
    </w:pPr>
    <w:rPr>
      <w:rFonts w:ascii="Calibri" w:hAnsi="Calibri"/>
      <w:szCs w:val="22"/>
    </w:rPr>
  </w:style>
  <w:style w:type="character" w:customStyle="1" w:styleId="apple-converted-space">
    <w:name w:val="apple-converted-space"/>
    <w:rsid w:val="00537E5F"/>
  </w:style>
  <w:style w:type="character" w:customStyle="1" w:styleId="2Char">
    <w:name w:val="标题 2 Char"/>
    <w:link w:val="2"/>
    <w:rsid w:val="0097005E"/>
    <w:rPr>
      <w:rFonts w:ascii="Cambria" w:eastAsia="宋体" w:hAnsi="Cambria" w:cs="Times New Roman"/>
      <w:b/>
      <w:bCs/>
      <w:kern w:val="2"/>
      <w:sz w:val="32"/>
      <w:szCs w:val="32"/>
    </w:rPr>
  </w:style>
  <w:style w:type="character" w:customStyle="1" w:styleId="headtitlename">
    <w:name w:val="head_title_name"/>
    <w:rsid w:val="0097005E"/>
  </w:style>
  <w:style w:type="paragraph" w:styleId="affffff7">
    <w:name w:val="Balloon Text"/>
    <w:basedOn w:val="afa"/>
    <w:link w:val="Char2"/>
    <w:rsid w:val="00B316CE"/>
    <w:rPr>
      <w:sz w:val="18"/>
      <w:szCs w:val="18"/>
    </w:rPr>
  </w:style>
  <w:style w:type="character" w:customStyle="1" w:styleId="Char2">
    <w:name w:val="批注框文本 Char"/>
    <w:link w:val="affffff7"/>
    <w:rsid w:val="00B316C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a">
    <w:name w:val="Normal"/>
    <w:qFormat/>
    <w:rsid w:val="00035925"/>
    <w:pPr>
      <w:widowControl w:val="0"/>
      <w:jc w:val="both"/>
    </w:pPr>
    <w:rPr>
      <w:kern w:val="2"/>
      <w:sz w:val="21"/>
      <w:szCs w:val="24"/>
    </w:rPr>
  </w:style>
  <w:style w:type="paragraph" w:styleId="10">
    <w:name w:val="heading 1"/>
    <w:basedOn w:val="afa"/>
    <w:next w:val="afa"/>
    <w:link w:val="1Char"/>
    <w:uiPriority w:val="9"/>
    <w:qFormat/>
    <w:rsid w:val="00D5114A"/>
    <w:pPr>
      <w:keepNext/>
      <w:keepLines/>
      <w:spacing w:before="340" w:after="330" w:line="578" w:lineRule="auto"/>
      <w:outlineLvl w:val="0"/>
    </w:pPr>
    <w:rPr>
      <w:rFonts w:ascii="Calibri" w:hAnsi="Calibri"/>
      <w:b/>
      <w:bCs/>
      <w:kern w:val="44"/>
      <w:sz w:val="44"/>
      <w:szCs w:val="44"/>
    </w:rPr>
  </w:style>
  <w:style w:type="paragraph" w:styleId="2">
    <w:name w:val="heading 2"/>
    <w:basedOn w:val="afa"/>
    <w:next w:val="afa"/>
    <w:link w:val="2Char"/>
    <w:unhideWhenUsed/>
    <w:qFormat/>
    <w:rsid w:val="0097005E"/>
    <w:pPr>
      <w:keepNext/>
      <w:keepLines/>
      <w:spacing w:before="260" w:after="260" w:line="416" w:lineRule="auto"/>
      <w:outlineLvl w:val="1"/>
    </w:pPr>
    <w:rPr>
      <w:rFonts w:ascii="Cambria" w:hAnsi="Cambria"/>
      <w:b/>
      <w:bCs/>
      <w:sz w:val="32"/>
      <w:szCs w:val="32"/>
    </w:rPr>
  </w:style>
  <w:style w:type="character" w:default="1" w:styleId="afb">
    <w:name w:val="Default Paragraph Font"/>
    <w:uiPriority w:val="1"/>
    <w:semiHidden/>
    <w:unhideWhenUsed/>
  </w:style>
  <w:style w:type="table" w:default="1" w:styleId="afc">
    <w:name w:val="Normal Table"/>
    <w:uiPriority w:val="99"/>
    <w:semiHidden/>
    <w:unhideWhenUsed/>
    <w:tblPr>
      <w:tblInd w:w="0" w:type="dxa"/>
      <w:tblCellMar>
        <w:top w:w="0" w:type="dxa"/>
        <w:left w:w="108" w:type="dxa"/>
        <w:bottom w:w="0" w:type="dxa"/>
        <w:right w:w="108" w:type="dxa"/>
      </w:tblCellMar>
    </w:tblPr>
  </w:style>
  <w:style w:type="numbering" w:default="1" w:styleId="afd">
    <w:name w:val="No List"/>
    <w:uiPriority w:val="99"/>
    <w:semiHidden/>
    <w:unhideWhenUsed/>
  </w:style>
  <w:style w:type="paragraph" w:customStyle="1" w:styleId="afe">
    <w:name w:val="段"/>
    <w:link w:val="Char"/>
    <w:qFormat/>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e"/>
    <w:rsid w:val="00035925"/>
    <w:rPr>
      <w:rFonts w:ascii="宋体"/>
      <w:noProof/>
      <w:sz w:val="21"/>
      <w:lang w:val="en-US" w:eastAsia="zh-CN" w:bidi="ar-SA"/>
    </w:rPr>
  </w:style>
  <w:style w:type="paragraph" w:customStyle="1" w:styleId="a1">
    <w:name w:val="一级条标题"/>
    <w:next w:val="afe"/>
    <w:rsid w:val="001C149C"/>
    <w:pPr>
      <w:numPr>
        <w:ilvl w:val="1"/>
        <w:numId w:val="31"/>
      </w:numPr>
      <w:spacing w:beforeLines="50" w:before="156" w:afterLines="50" w:after="156"/>
      <w:ind w:left="0"/>
      <w:outlineLvl w:val="2"/>
    </w:pPr>
    <w:rPr>
      <w:rFonts w:ascii="黑体" w:eastAsia="黑体"/>
      <w:sz w:val="21"/>
      <w:szCs w:val="21"/>
    </w:rPr>
  </w:style>
  <w:style w:type="paragraph" w:customStyle="1" w:styleId="aff">
    <w:name w:val="标准书脚_奇数页"/>
    <w:rsid w:val="000A48B1"/>
    <w:pPr>
      <w:spacing w:before="120"/>
      <w:ind w:right="198"/>
      <w:jc w:val="right"/>
    </w:pPr>
    <w:rPr>
      <w:rFonts w:ascii="宋体"/>
      <w:sz w:val="18"/>
      <w:szCs w:val="18"/>
    </w:rPr>
  </w:style>
  <w:style w:type="paragraph" w:customStyle="1" w:styleId="aff0">
    <w:name w:val="标准书眉_奇数页"/>
    <w:next w:val="afa"/>
    <w:rsid w:val="0074741B"/>
    <w:pPr>
      <w:tabs>
        <w:tab w:val="center" w:pos="4154"/>
        <w:tab w:val="right" w:pos="8306"/>
      </w:tabs>
      <w:spacing w:after="220"/>
      <w:jc w:val="right"/>
    </w:pPr>
    <w:rPr>
      <w:rFonts w:ascii="黑体" w:eastAsia="黑体"/>
      <w:noProof/>
      <w:sz w:val="21"/>
      <w:szCs w:val="21"/>
    </w:rPr>
  </w:style>
  <w:style w:type="paragraph" w:customStyle="1" w:styleId="a0">
    <w:name w:val="章标题"/>
    <w:next w:val="afe"/>
    <w:rsid w:val="001C149C"/>
    <w:pPr>
      <w:numPr>
        <w:numId w:val="31"/>
      </w:numPr>
      <w:spacing w:beforeLines="100" w:before="312" w:afterLines="100" w:after="312"/>
      <w:jc w:val="both"/>
      <w:outlineLvl w:val="1"/>
    </w:pPr>
    <w:rPr>
      <w:rFonts w:ascii="黑体" w:eastAsia="黑体"/>
      <w:sz w:val="21"/>
    </w:rPr>
  </w:style>
  <w:style w:type="paragraph" w:customStyle="1" w:styleId="a2">
    <w:name w:val="二级条标题"/>
    <w:basedOn w:val="a1"/>
    <w:next w:val="afe"/>
    <w:rsid w:val="001C149C"/>
    <w:pPr>
      <w:numPr>
        <w:ilvl w:val="2"/>
      </w:numPr>
      <w:spacing w:before="50" w:after="50"/>
      <w:outlineLvl w:val="3"/>
    </w:pPr>
  </w:style>
  <w:style w:type="paragraph" w:customStyle="1" w:styleId="20">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8">
    <w:name w:val="列项——（一级）"/>
    <w:rsid w:val="00BE55CB"/>
    <w:pPr>
      <w:widowControl w:val="0"/>
      <w:numPr>
        <w:numId w:val="4"/>
      </w:numPr>
      <w:jc w:val="both"/>
    </w:pPr>
    <w:rPr>
      <w:rFonts w:ascii="宋体"/>
      <w:sz w:val="21"/>
    </w:rPr>
  </w:style>
  <w:style w:type="paragraph" w:customStyle="1" w:styleId="a9">
    <w:name w:val="列项●（二级）"/>
    <w:rsid w:val="00BE55CB"/>
    <w:pPr>
      <w:numPr>
        <w:ilvl w:val="1"/>
        <w:numId w:val="4"/>
      </w:numPr>
      <w:tabs>
        <w:tab w:val="left" w:pos="840"/>
      </w:tabs>
      <w:jc w:val="both"/>
    </w:pPr>
    <w:rPr>
      <w:rFonts w:ascii="宋体"/>
      <w:sz w:val="21"/>
    </w:rPr>
  </w:style>
  <w:style w:type="paragraph" w:customStyle="1" w:styleId="aff1">
    <w:name w:val="目次、标准名称标题"/>
    <w:basedOn w:val="afa"/>
    <w:next w:val="afe"/>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3">
    <w:name w:val="三级条标题"/>
    <w:basedOn w:val="a2"/>
    <w:next w:val="afe"/>
    <w:rsid w:val="001C149C"/>
    <w:pPr>
      <w:numPr>
        <w:ilvl w:val="3"/>
      </w:numPr>
      <w:outlineLvl w:val="4"/>
    </w:pPr>
  </w:style>
  <w:style w:type="paragraph" w:customStyle="1" w:styleId="aff2">
    <w:name w:val="示例"/>
    <w:next w:val="aff3"/>
    <w:rsid w:val="005A5EAF"/>
    <w:pPr>
      <w:widowControl w:val="0"/>
      <w:ind w:firstLine="363"/>
      <w:jc w:val="both"/>
    </w:pPr>
    <w:rPr>
      <w:rFonts w:ascii="宋体"/>
      <w:sz w:val="18"/>
      <w:szCs w:val="18"/>
    </w:rPr>
  </w:style>
  <w:style w:type="paragraph" w:customStyle="1" w:styleId="ad">
    <w:name w:val="数字编号列项（二级）"/>
    <w:rsid w:val="003E5729"/>
    <w:pPr>
      <w:numPr>
        <w:ilvl w:val="1"/>
        <w:numId w:val="17"/>
      </w:numPr>
      <w:jc w:val="both"/>
    </w:pPr>
    <w:rPr>
      <w:rFonts w:ascii="宋体"/>
      <w:sz w:val="21"/>
    </w:rPr>
  </w:style>
  <w:style w:type="paragraph" w:customStyle="1" w:styleId="a4">
    <w:name w:val="四级条标题"/>
    <w:basedOn w:val="a3"/>
    <w:next w:val="afe"/>
    <w:rsid w:val="001C149C"/>
    <w:pPr>
      <w:numPr>
        <w:ilvl w:val="4"/>
      </w:numPr>
      <w:outlineLvl w:val="5"/>
    </w:pPr>
  </w:style>
  <w:style w:type="paragraph" w:customStyle="1" w:styleId="a5">
    <w:name w:val="五级条标题"/>
    <w:basedOn w:val="a4"/>
    <w:next w:val="afe"/>
    <w:rsid w:val="001C149C"/>
    <w:pPr>
      <w:numPr>
        <w:ilvl w:val="5"/>
      </w:numPr>
      <w:outlineLvl w:val="6"/>
    </w:pPr>
  </w:style>
  <w:style w:type="paragraph" w:styleId="aff4">
    <w:name w:val="footer"/>
    <w:basedOn w:val="afa"/>
    <w:rsid w:val="00294E70"/>
    <w:pPr>
      <w:snapToGrid w:val="0"/>
      <w:ind w:rightChars="100" w:right="210"/>
      <w:jc w:val="right"/>
    </w:pPr>
    <w:rPr>
      <w:sz w:val="18"/>
      <w:szCs w:val="18"/>
    </w:rPr>
  </w:style>
  <w:style w:type="paragraph" w:styleId="aff5">
    <w:name w:val="header"/>
    <w:basedOn w:val="afa"/>
    <w:rsid w:val="00930116"/>
    <w:pPr>
      <w:snapToGrid w:val="0"/>
      <w:jc w:val="left"/>
    </w:pPr>
    <w:rPr>
      <w:sz w:val="18"/>
      <w:szCs w:val="18"/>
    </w:rPr>
  </w:style>
  <w:style w:type="paragraph" w:customStyle="1" w:styleId="aff6">
    <w:name w:val="注："/>
    <w:next w:val="afe"/>
    <w:rsid w:val="000D718B"/>
    <w:pPr>
      <w:widowControl w:val="0"/>
      <w:autoSpaceDE w:val="0"/>
      <w:autoSpaceDN w:val="0"/>
      <w:ind w:left="726" w:hanging="363"/>
      <w:jc w:val="both"/>
    </w:pPr>
    <w:rPr>
      <w:rFonts w:ascii="宋体"/>
      <w:sz w:val="18"/>
      <w:szCs w:val="18"/>
    </w:rPr>
  </w:style>
  <w:style w:type="paragraph" w:customStyle="1" w:styleId="aff7">
    <w:name w:val="注×："/>
    <w:rsid w:val="000D718B"/>
    <w:pPr>
      <w:widowControl w:val="0"/>
      <w:autoSpaceDE w:val="0"/>
      <w:autoSpaceDN w:val="0"/>
      <w:ind w:left="811" w:hanging="448"/>
      <w:jc w:val="both"/>
    </w:pPr>
    <w:rPr>
      <w:rFonts w:ascii="宋体"/>
      <w:sz w:val="18"/>
      <w:szCs w:val="18"/>
    </w:rPr>
  </w:style>
  <w:style w:type="paragraph" w:customStyle="1" w:styleId="ac">
    <w:name w:val="字母编号列项（一级）"/>
    <w:rsid w:val="003E5729"/>
    <w:pPr>
      <w:numPr>
        <w:numId w:val="17"/>
      </w:numPr>
      <w:jc w:val="both"/>
    </w:pPr>
    <w:rPr>
      <w:rFonts w:ascii="宋体"/>
      <w:sz w:val="21"/>
    </w:rPr>
  </w:style>
  <w:style w:type="paragraph" w:customStyle="1" w:styleId="aa">
    <w:name w:val="列项◆（三级）"/>
    <w:basedOn w:val="afa"/>
    <w:rsid w:val="00BE55CB"/>
    <w:pPr>
      <w:numPr>
        <w:ilvl w:val="2"/>
        <w:numId w:val="4"/>
      </w:numPr>
    </w:pPr>
    <w:rPr>
      <w:rFonts w:ascii="宋体"/>
      <w:szCs w:val="21"/>
    </w:rPr>
  </w:style>
  <w:style w:type="paragraph" w:customStyle="1" w:styleId="ae">
    <w:name w:val="编号列项（三级）"/>
    <w:rsid w:val="003E5729"/>
    <w:pPr>
      <w:numPr>
        <w:ilvl w:val="2"/>
        <w:numId w:val="17"/>
      </w:numPr>
    </w:pPr>
    <w:rPr>
      <w:rFonts w:ascii="宋体"/>
      <w:sz w:val="21"/>
    </w:rPr>
  </w:style>
  <w:style w:type="paragraph" w:customStyle="1" w:styleId="aff8">
    <w:name w:val="示例×："/>
    <w:basedOn w:val="a0"/>
    <w:qFormat/>
    <w:rsid w:val="007E1980"/>
    <w:pPr>
      <w:numPr>
        <w:numId w:val="0"/>
      </w:numPr>
      <w:spacing w:beforeLines="0" w:before="0" w:afterLines="0" w:after="0"/>
      <w:ind w:firstLine="363"/>
      <w:outlineLvl w:val="9"/>
    </w:pPr>
    <w:rPr>
      <w:rFonts w:ascii="宋体" w:eastAsia="宋体"/>
      <w:sz w:val="18"/>
      <w:szCs w:val="18"/>
    </w:rPr>
  </w:style>
  <w:style w:type="paragraph" w:customStyle="1" w:styleId="aff9">
    <w:name w:val="二级无"/>
    <w:basedOn w:val="a2"/>
    <w:rsid w:val="001C149C"/>
    <w:pPr>
      <w:spacing w:beforeLines="0" w:before="0" w:afterLines="0" w:after="0"/>
    </w:pPr>
    <w:rPr>
      <w:rFonts w:ascii="宋体" w:eastAsia="宋体"/>
    </w:rPr>
  </w:style>
  <w:style w:type="paragraph" w:customStyle="1" w:styleId="affa">
    <w:name w:val="注：（正文）"/>
    <w:basedOn w:val="aff6"/>
    <w:next w:val="afe"/>
    <w:rsid w:val="000D718B"/>
  </w:style>
  <w:style w:type="paragraph" w:customStyle="1" w:styleId="a">
    <w:name w:val="注×：（正文）"/>
    <w:rsid w:val="000D718B"/>
    <w:pPr>
      <w:numPr>
        <w:numId w:val="5"/>
      </w:numPr>
      <w:jc w:val="both"/>
    </w:pPr>
    <w:rPr>
      <w:rFonts w:ascii="宋体"/>
      <w:sz w:val="18"/>
      <w:szCs w:val="18"/>
    </w:rPr>
  </w:style>
  <w:style w:type="paragraph" w:customStyle="1" w:styleId="affb">
    <w:name w:val="标准标志"/>
    <w:next w:val="afa"/>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c">
    <w:name w:val="标准称谓"/>
    <w:next w:val="afa"/>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d">
    <w:name w:val="标准书脚_偶数页"/>
    <w:rsid w:val="000A48B1"/>
    <w:pPr>
      <w:spacing w:before="120"/>
      <w:ind w:left="221"/>
    </w:pPr>
    <w:rPr>
      <w:rFonts w:ascii="宋体"/>
      <w:sz w:val="18"/>
      <w:szCs w:val="18"/>
    </w:rPr>
  </w:style>
  <w:style w:type="paragraph" w:customStyle="1" w:styleId="affe">
    <w:name w:val="标准书眉_偶数页"/>
    <w:basedOn w:val="aff0"/>
    <w:next w:val="afa"/>
    <w:rsid w:val="0074741B"/>
    <w:pPr>
      <w:jc w:val="left"/>
    </w:pPr>
  </w:style>
  <w:style w:type="paragraph" w:customStyle="1" w:styleId="afff">
    <w:name w:val="标准书眉一"/>
    <w:rsid w:val="00083A09"/>
    <w:pPr>
      <w:jc w:val="both"/>
    </w:pPr>
  </w:style>
  <w:style w:type="paragraph" w:customStyle="1" w:styleId="afff0">
    <w:name w:val="参考文献"/>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1">
    <w:name w:val="参考文献、索引标题"/>
    <w:basedOn w:val="afa"/>
    <w:next w:val="afe"/>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2">
    <w:name w:val="Hyperlink"/>
    <w:uiPriority w:val="99"/>
    <w:rsid w:val="00083A09"/>
    <w:rPr>
      <w:noProof/>
      <w:color w:val="0000FF"/>
      <w:spacing w:val="0"/>
      <w:w w:val="100"/>
      <w:szCs w:val="21"/>
      <w:u w:val="single"/>
    </w:rPr>
  </w:style>
  <w:style w:type="character" w:customStyle="1" w:styleId="afff3">
    <w:name w:val="发布"/>
    <w:rsid w:val="00C2314B"/>
    <w:rPr>
      <w:rFonts w:ascii="黑体" w:eastAsia="黑体"/>
      <w:spacing w:val="85"/>
      <w:w w:val="100"/>
      <w:position w:val="3"/>
      <w:sz w:val="28"/>
      <w:szCs w:val="28"/>
    </w:rPr>
  </w:style>
  <w:style w:type="paragraph" w:customStyle="1" w:styleId="afff4">
    <w:name w:val="发布部门"/>
    <w:next w:val="afe"/>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5">
    <w:name w:val="发布日期"/>
    <w:rsid w:val="00EC3CC9"/>
    <w:pPr>
      <w:framePr w:w="3997" w:h="471" w:hRule="exact" w:vSpace="181" w:wrap="around" w:hAnchor="page" w:x="7089" w:y="14097" w:anchorLock="1"/>
    </w:pPr>
    <w:rPr>
      <w:rFonts w:eastAsia="黑体"/>
      <w:sz w:val="28"/>
    </w:rPr>
  </w:style>
  <w:style w:type="paragraph" w:customStyle="1" w:styleId="afff6">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7">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8">
    <w:name w:val="封面标准英文名称"/>
    <w:basedOn w:val="afff7"/>
    <w:rsid w:val="001C21AC"/>
    <w:pPr>
      <w:framePr w:wrap="around"/>
      <w:spacing w:before="370" w:line="400" w:lineRule="exact"/>
    </w:pPr>
    <w:rPr>
      <w:rFonts w:ascii="Times New Roman"/>
      <w:sz w:val="28"/>
      <w:szCs w:val="28"/>
    </w:rPr>
  </w:style>
  <w:style w:type="paragraph" w:customStyle="1" w:styleId="afff9">
    <w:name w:val="封面一致性程度标识"/>
    <w:basedOn w:val="afff8"/>
    <w:rsid w:val="00083A09"/>
    <w:pPr>
      <w:framePr w:wrap="around"/>
      <w:spacing w:before="440"/>
    </w:pPr>
    <w:rPr>
      <w:rFonts w:ascii="宋体" w:eastAsia="宋体"/>
    </w:rPr>
  </w:style>
  <w:style w:type="paragraph" w:customStyle="1" w:styleId="afffa">
    <w:name w:val="封面标准文稿类别"/>
    <w:basedOn w:val="afff9"/>
    <w:rsid w:val="0054264B"/>
    <w:pPr>
      <w:framePr w:wrap="around"/>
      <w:spacing w:after="160" w:line="240" w:lineRule="auto"/>
    </w:pPr>
    <w:rPr>
      <w:sz w:val="24"/>
    </w:rPr>
  </w:style>
  <w:style w:type="paragraph" w:customStyle="1" w:styleId="afffb">
    <w:name w:val="封面标准文稿编辑信息"/>
    <w:basedOn w:val="afffa"/>
    <w:rsid w:val="00083A09"/>
    <w:pPr>
      <w:framePr w:wrap="around"/>
      <w:spacing w:before="180" w:line="180" w:lineRule="exact"/>
    </w:pPr>
    <w:rPr>
      <w:sz w:val="21"/>
    </w:rPr>
  </w:style>
  <w:style w:type="paragraph" w:customStyle="1" w:styleId="afffc">
    <w:name w:val="封面正文"/>
    <w:rsid w:val="00083A09"/>
    <w:pPr>
      <w:jc w:val="both"/>
    </w:pPr>
  </w:style>
  <w:style w:type="paragraph" w:customStyle="1" w:styleId="af1">
    <w:name w:val="附录标识"/>
    <w:basedOn w:val="afa"/>
    <w:next w:val="afe"/>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d">
    <w:name w:val="附录标题"/>
    <w:basedOn w:val="afe"/>
    <w:next w:val="afe"/>
    <w:rsid w:val="00083A09"/>
    <w:pPr>
      <w:ind w:firstLineChars="0" w:firstLine="0"/>
      <w:jc w:val="center"/>
    </w:pPr>
    <w:rPr>
      <w:rFonts w:ascii="黑体" w:eastAsia="黑体"/>
    </w:rPr>
  </w:style>
  <w:style w:type="paragraph" w:customStyle="1" w:styleId="af">
    <w:name w:val="附录表标号"/>
    <w:basedOn w:val="afa"/>
    <w:next w:val="afe"/>
    <w:rsid w:val="00083A09"/>
    <w:pPr>
      <w:numPr>
        <w:numId w:val="7"/>
      </w:numPr>
      <w:tabs>
        <w:tab w:val="clear" w:pos="0"/>
      </w:tabs>
      <w:spacing w:line="14" w:lineRule="exact"/>
      <w:ind w:left="811" w:hanging="448"/>
      <w:jc w:val="center"/>
      <w:outlineLvl w:val="0"/>
    </w:pPr>
    <w:rPr>
      <w:color w:val="FFFFFF"/>
    </w:rPr>
  </w:style>
  <w:style w:type="paragraph" w:customStyle="1" w:styleId="af0">
    <w:name w:val="附录表标题"/>
    <w:basedOn w:val="afa"/>
    <w:next w:val="afe"/>
    <w:rsid w:val="000D718B"/>
    <w:pPr>
      <w:numPr>
        <w:ilvl w:val="1"/>
        <w:numId w:val="7"/>
      </w:numPr>
      <w:tabs>
        <w:tab w:val="num" w:pos="180"/>
      </w:tabs>
      <w:spacing w:beforeLines="50" w:before="50" w:afterLines="50" w:after="50"/>
      <w:ind w:left="0" w:firstLine="0"/>
      <w:jc w:val="center"/>
    </w:pPr>
    <w:rPr>
      <w:rFonts w:ascii="黑体" w:eastAsia="黑体"/>
      <w:szCs w:val="21"/>
    </w:rPr>
  </w:style>
  <w:style w:type="paragraph" w:customStyle="1" w:styleId="af4">
    <w:name w:val="附录二级条标题"/>
    <w:basedOn w:val="afa"/>
    <w:next w:val="afe"/>
    <w:rsid w:val="00083A09"/>
    <w:pPr>
      <w:widowControl/>
      <w:numPr>
        <w:ilvl w:val="3"/>
        <w:numId w:val="9"/>
      </w:numPr>
      <w:tabs>
        <w:tab w:val="num" w:pos="360"/>
      </w:tabs>
      <w:wordWrap w:val="0"/>
      <w:overflowPunct w:val="0"/>
      <w:autoSpaceDE w:val="0"/>
      <w:autoSpaceDN w:val="0"/>
      <w:spacing w:beforeLines="50" w:before="50" w:afterLines="50" w:after="50"/>
      <w:textAlignment w:val="baseline"/>
      <w:outlineLvl w:val="3"/>
    </w:pPr>
    <w:rPr>
      <w:rFonts w:ascii="黑体" w:eastAsia="黑体"/>
      <w:kern w:val="21"/>
      <w:szCs w:val="20"/>
    </w:rPr>
  </w:style>
  <w:style w:type="paragraph" w:customStyle="1" w:styleId="afffe">
    <w:name w:val="附录二级无"/>
    <w:basedOn w:val="af4"/>
    <w:rsid w:val="00BF617A"/>
    <w:pPr>
      <w:tabs>
        <w:tab w:val="clear" w:pos="360"/>
      </w:tabs>
      <w:spacing w:beforeLines="0" w:before="0" w:afterLines="0" w:after="0"/>
    </w:pPr>
    <w:rPr>
      <w:rFonts w:ascii="宋体" w:eastAsia="宋体"/>
      <w:szCs w:val="21"/>
    </w:rPr>
  </w:style>
  <w:style w:type="paragraph" w:customStyle="1" w:styleId="affff">
    <w:name w:val="附录公式"/>
    <w:basedOn w:val="afe"/>
    <w:next w:val="afe"/>
    <w:link w:val="Char0"/>
    <w:qFormat/>
    <w:rsid w:val="00083A09"/>
  </w:style>
  <w:style w:type="character" w:customStyle="1" w:styleId="Char0">
    <w:name w:val="附录公式 Char"/>
    <w:basedOn w:val="Char"/>
    <w:link w:val="affff"/>
    <w:rsid w:val="00083A09"/>
    <w:rPr>
      <w:rFonts w:ascii="宋体"/>
      <w:noProof/>
      <w:sz w:val="21"/>
      <w:lang w:val="en-US" w:eastAsia="zh-CN" w:bidi="ar-SA"/>
    </w:rPr>
  </w:style>
  <w:style w:type="paragraph" w:customStyle="1" w:styleId="affff0">
    <w:name w:val="附录公式编号制表符"/>
    <w:basedOn w:val="afa"/>
    <w:next w:val="afe"/>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5">
    <w:name w:val="附录三级条标题"/>
    <w:basedOn w:val="af4"/>
    <w:next w:val="afe"/>
    <w:rsid w:val="00083A09"/>
    <w:pPr>
      <w:numPr>
        <w:ilvl w:val="4"/>
      </w:numPr>
      <w:tabs>
        <w:tab w:val="num" w:pos="360"/>
      </w:tabs>
      <w:outlineLvl w:val="4"/>
    </w:pPr>
  </w:style>
  <w:style w:type="paragraph" w:customStyle="1" w:styleId="affff1">
    <w:name w:val="附录三级无"/>
    <w:basedOn w:val="af5"/>
    <w:rsid w:val="00BF617A"/>
    <w:pPr>
      <w:tabs>
        <w:tab w:val="clear" w:pos="360"/>
      </w:tabs>
      <w:spacing w:beforeLines="0" w:before="0" w:afterLines="0" w:after="0"/>
    </w:pPr>
    <w:rPr>
      <w:rFonts w:ascii="宋体" w:eastAsia="宋体"/>
      <w:szCs w:val="21"/>
    </w:rPr>
  </w:style>
  <w:style w:type="paragraph" w:customStyle="1" w:styleId="af9">
    <w:name w:val="附录数字编号列项（二级）"/>
    <w:qFormat/>
    <w:rsid w:val="00A751C7"/>
    <w:pPr>
      <w:numPr>
        <w:ilvl w:val="1"/>
        <w:numId w:val="10"/>
      </w:numPr>
    </w:pPr>
    <w:rPr>
      <w:rFonts w:ascii="宋体"/>
      <w:sz w:val="21"/>
    </w:rPr>
  </w:style>
  <w:style w:type="paragraph" w:customStyle="1" w:styleId="af6">
    <w:name w:val="附录四级条标题"/>
    <w:basedOn w:val="af5"/>
    <w:next w:val="afe"/>
    <w:rsid w:val="00083A09"/>
    <w:pPr>
      <w:numPr>
        <w:ilvl w:val="5"/>
      </w:numPr>
      <w:tabs>
        <w:tab w:val="num" w:pos="360"/>
      </w:tabs>
      <w:outlineLvl w:val="5"/>
    </w:pPr>
  </w:style>
  <w:style w:type="paragraph" w:customStyle="1" w:styleId="affff2">
    <w:name w:val="附录四级无"/>
    <w:basedOn w:val="af6"/>
    <w:rsid w:val="00BF617A"/>
    <w:pPr>
      <w:tabs>
        <w:tab w:val="clear" w:pos="360"/>
      </w:tabs>
      <w:spacing w:beforeLines="0" w:before="0" w:afterLines="0" w:after="0"/>
    </w:pPr>
    <w:rPr>
      <w:rFonts w:ascii="宋体" w:eastAsia="宋体"/>
      <w:szCs w:val="21"/>
    </w:rPr>
  </w:style>
  <w:style w:type="paragraph" w:customStyle="1" w:styleId="a6">
    <w:name w:val="附录图标号"/>
    <w:basedOn w:val="afa"/>
    <w:rsid w:val="00083A09"/>
    <w:pPr>
      <w:keepNext/>
      <w:pageBreakBefore/>
      <w:widowControl/>
      <w:numPr>
        <w:numId w:val="8"/>
      </w:numPr>
      <w:spacing w:line="14" w:lineRule="exact"/>
      <w:ind w:left="0" w:firstLine="363"/>
      <w:jc w:val="center"/>
      <w:outlineLvl w:val="0"/>
    </w:pPr>
    <w:rPr>
      <w:color w:val="FFFFFF"/>
    </w:rPr>
  </w:style>
  <w:style w:type="paragraph" w:customStyle="1" w:styleId="a7">
    <w:name w:val="附录图标题"/>
    <w:basedOn w:val="afa"/>
    <w:next w:val="afe"/>
    <w:rsid w:val="000D718B"/>
    <w:pPr>
      <w:numPr>
        <w:ilvl w:val="1"/>
        <w:numId w:val="8"/>
      </w:numPr>
      <w:tabs>
        <w:tab w:val="num" w:pos="363"/>
      </w:tabs>
      <w:spacing w:beforeLines="50" w:before="50" w:afterLines="50" w:after="50"/>
      <w:ind w:left="0" w:firstLine="0"/>
      <w:jc w:val="center"/>
    </w:pPr>
    <w:rPr>
      <w:rFonts w:ascii="黑体" w:eastAsia="黑体"/>
      <w:szCs w:val="21"/>
    </w:rPr>
  </w:style>
  <w:style w:type="paragraph" w:customStyle="1" w:styleId="af7">
    <w:name w:val="附录五级条标题"/>
    <w:basedOn w:val="af6"/>
    <w:next w:val="afe"/>
    <w:rsid w:val="00083A09"/>
    <w:pPr>
      <w:numPr>
        <w:ilvl w:val="6"/>
      </w:numPr>
      <w:tabs>
        <w:tab w:val="num" w:pos="360"/>
      </w:tabs>
      <w:outlineLvl w:val="6"/>
    </w:pPr>
  </w:style>
  <w:style w:type="paragraph" w:customStyle="1" w:styleId="affff3">
    <w:name w:val="附录五级无"/>
    <w:basedOn w:val="af7"/>
    <w:rsid w:val="00BF617A"/>
    <w:pPr>
      <w:tabs>
        <w:tab w:val="clear" w:pos="360"/>
      </w:tabs>
      <w:spacing w:beforeLines="0" w:before="0" w:afterLines="0" w:after="0"/>
    </w:pPr>
    <w:rPr>
      <w:rFonts w:ascii="宋体" w:eastAsia="宋体"/>
      <w:szCs w:val="21"/>
    </w:rPr>
  </w:style>
  <w:style w:type="paragraph" w:customStyle="1" w:styleId="af2">
    <w:name w:val="附录章标题"/>
    <w:next w:val="afe"/>
    <w:rsid w:val="00083A09"/>
    <w:pPr>
      <w:numPr>
        <w:ilvl w:val="1"/>
        <w:numId w:val="9"/>
      </w:numPr>
      <w:tabs>
        <w:tab w:val="num" w:pos="360"/>
      </w:tabs>
      <w:wordWrap w:val="0"/>
      <w:overflowPunct w:val="0"/>
      <w:autoSpaceDE w:val="0"/>
      <w:spacing w:beforeLines="100" w:before="100" w:afterLines="100" w:after="100"/>
      <w:jc w:val="both"/>
      <w:textAlignment w:val="baseline"/>
      <w:outlineLvl w:val="1"/>
    </w:pPr>
    <w:rPr>
      <w:rFonts w:ascii="黑体" w:eastAsia="黑体"/>
      <w:kern w:val="21"/>
      <w:sz w:val="21"/>
    </w:rPr>
  </w:style>
  <w:style w:type="paragraph" w:customStyle="1" w:styleId="af3">
    <w:name w:val="附录一级条标题"/>
    <w:basedOn w:val="af2"/>
    <w:next w:val="afe"/>
    <w:rsid w:val="00083A09"/>
    <w:pPr>
      <w:numPr>
        <w:ilvl w:val="2"/>
      </w:numPr>
      <w:tabs>
        <w:tab w:val="num" w:pos="360"/>
      </w:tabs>
      <w:autoSpaceDN w:val="0"/>
      <w:spacing w:beforeLines="50" w:before="50" w:afterLines="50" w:after="50"/>
      <w:outlineLvl w:val="2"/>
    </w:pPr>
  </w:style>
  <w:style w:type="paragraph" w:customStyle="1" w:styleId="affff4">
    <w:name w:val="附录一级无"/>
    <w:basedOn w:val="af3"/>
    <w:rsid w:val="00BF617A"/>
    <w:pPr>
      <w:tabs>
        <w:tab w:val="clear" w:pos="360"/>
      </w:tabs>
      <w:spacing w:beforeLines="0" w:before="0" w:afterLines="0" w:after="0"/>
    </w:pPr>
    <w:rPr>
      <w:rFonts w:ascii="宋体" w:eastAsia="宋体"/>
      <w:szCs w:val="21"/>
    </w:rPr>
  </w:style>
  <w:style w:type="paragraph" w:customStyle="1" w:styleId="af8">
    <w:name w:val="附录字母编号列项（一级）"/>
    <w:qFormat/>
    <w:rsid w:val="00A751C7"/>
    <w:pPr>
      <w:numPr>
        <w:numId w:val="10"/>
      </w:numPr>
    </w:pPr>
    <w:rPr>
      <w:rFonts w:ascii="宋体"/>
      <w:noProof/>
      <w:sz w:val="21"/>
    </w:rPr>
  </w:style>
  <w:style w:type="paragraph" w:styleId="ab">
    <w:name w:val="footnote text"/>
    <w:basedOn w:val="afa"/>
    <w:rsid w:val="00074FBE"/>
    <w:pPr>
      <w:numPr>
        <w:numId w:val="12"/>
      </w:numPr>
      <w:snapToGrid w:val="0"/>
      <w:jc w:val="left"/>
    </w:pPr>
    <w:rPr>
      <w:rFonts w:ascii="宋体"/>
      <w:sz w:val="18"/>
      <w:szCs w:val="18"/>
    </w:rPr>
  </w:style>
  <w:style w:type="character" w:styleId="affff5">
    <w:name w:val="footnote reference"/>
    <w:semiHidden/>
    <w:rsid w:val="00083A09"/>
    <w:rPr>
      <w:vertAlign w:val="superscript"/>
    </w:rPr>
  </w:style>
  <w:style w:type="paragraph" w:customStyle="1" w:styleId="affff6">
    <w:name w:val="列项说明"/>
    <w:basedOn w:val="afa"/>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7">
    <w:name w:val="列项说明数字编号"/>
    <w:rsid w:val="00083A09"/>
    <w:pPr>
      <w:ind w:leftChars="400" w:left="600" w:hangingChars="200" w:hanging="200"/>
    </w:pPr>
    <w:rPr>
      <w:rFonts w:ascii="宋体"/>
      <w:sz w:val="21"/>
    </w:rPr>
  </w:style>
  <w:style w:type="paragraph" w:customStyle="1" w:styleId="affff8">
    <w:name w:val="目次、索引正文"/>
    <w:rsid w:val="00083A09"/>
    <w:pPr>
      <w:spacing w:line="320" w:lineRule="exact"/>
      <w:jc w:val="both"/>
    </w:pPr>
    <w:rPr>
      <w:rFonts w:ascii="宋体"/>
      <w:sz w:val="21"/>
    </w:rPr>
  </w:style>
  <w:style w:type="paragraph" w:styleId="3">
    <w:name w:val="toc 3"/>
    <w:basedOn w:val="afa"/>
    <w:next w:val="afa"/>
    <w:autoRedefine/>
    <w:uiPriority w:val="39"/>
    <w:rsid w:val="00961C93"/>
    <w:pPr>
      <w:tabs>
        <w:tab w:val="right" w:leader="dot" w:pos="9241"/>
      </w:tabs>
      <w:ind w:firstLineChars="100" w:firstLine="102"/>
      <w:jc w:val="left"/>
    </w:pPr>
    <w:rPr>
      <w:rFonts w:ascii="宋体"/>
      <w:szCs w:val="21"/>
    </w:rPr>
  </w:style>
  <w:style w:type="paragraph" w:styleId="4">
    <w:name w:val="toc 4"/>
    <w:basedOn w:val="afa"/>
    <w:next w:val="afa"/>
    <w:autoRedefine/>
    <w:uiPriority w:val="39"/>
    <w:rsid w:val="00961C93"/>
    <w:pPr>
      <w:tabs>
        <w:tab w:val="right" w:leader="dot" w:pos="9241"/>
      </w:tabs>
      <w:ind w:firstLineChars="200" w:firstLine="198"/>
      <w:jc w:val="left"/>
    </w:pPr>
    <w:rPr>
      <w:rFonts w:ascii="宋体"/>
      <w:szCs w:val="21"/>
    </w:rPr>
  </w:style>
  <w:style w:type="paragraph" w:styleId="5">
    <w:name w:val="toc 5"/>
    <w:basedOn w:val="afa"/>
    <w:next w:val="afa"/>
    <w:autoRedefine/>
    <w:semiHidden/>
    <w:rsid w:val="00961C93"/>
    <w:pPr>
      <w:tabs>
        <w:tab w:val="right" w:leader="dot" w:pos="9241"/>
      </w:tabs>
      <w:ind w:firstLineChars="300" w:firstLine="300"/>
      <w:jc w:val="left"/>
    </w:pPr>
    <w:rPr>
      <w:rFonts w:ascii="宋体"/>
      <w:szCs w:val="21"/>
    </w:rPr>
  </w:style>
  <w:style w:type="paragraph" w:styleId="6">
    <w:name w:val="toc 6"/>
    <w:basedOn w:val="afa"/>
    <w:next w:val="afa"/>
    <w:autoRedefine/>
    <w:semiHidden/>
    <w:rsid w:val="00961C93"/>
    <w:pPr>
      <w:tabs>
        <w:tab w:val="right" w:leader="dot" w:pos="9241"/>
      </w:tabs>
      <w:ind w:firstLineChars="400" w:firstLine="403"/>
      <w:jc w:val="left"/>
    </w:pPr>
    <w:rPr>
      <w:rFonts w:ascii="宋体"/>
      <w:szCs w:val="21"/>
    </w:rPr>
  </w:style>
  <w:style w:type="paragraph" w:styleId="7">
    <w:name w:val="toc 7"/>
    <w:basedOn w:val="afa"/>
    <w:next w:val="afa"/>
    <w:autoRedefine/>
    <w:semiHidden/>
    <w:rsid w:val="00961C93"/>
    <w:pPr>
      <w:tabs>
        <w:tab w:val="right" w:leader="dot" w:pos="9241"/>
      </w:tabs>
      <w:ind w:firstLineChars="500" w:firstLine="505"/>
      <w:jc w:val="left"/>
    </w:pPr>
    <w:rPr>
      <w:rFonts w:ascii="宋体"/>
      <w:szCs w:val="21"/>
    </w:rPr>
  </w:style>
  <w:style w:type="paragraph" w:styleId="8">
    <w:name w:val="toc 8"/>
    <w:basedOn w:val="afa"/>
    <w:next w:val="afa"/>
    <w:autoRedefine/>
    <w:semiHidden/>
    <w:rsid w:val="00D54CC3"/>
    <w:pPr>
      <w:tabs>
        <w:tab w:val="right" w:leader="dot" w:pos="9241"/>
      </w:tabs>
      <w:ind w:firstLineChars="600" w:firstLine="607"/>
      <w:jc w:val="left"/>
    </w:pPr>
    <w:rPr>
      <w:rFonts w:ascii="宋体"/>
      <w:szCs w:val="21"/>
    </w:rPr>
  </w:style>
  <w:style w:type="paragraph" w:styleId="9">
    <w:name w:val="toc 9"/>
    <w:basedOn w:val="afa"/>
    <w:next w:val="afa"/>
    <w:autoRedefine/>
    <w:semiHidden/>
    <w:rsid w:val="00083A09"/>
    <w:pPr>
      <w:ind w:left="1470"/>
      <w:jc w:val="left"/>
    </w:pPr>
    <w:rPr>
      <w:sz w:val="20"/>
      <w:szCs w:val="20"/>
    </w:rPr>
  </w:style>
  <w:style w:type="paragraph" w:customStyle="1" w:styleId="affff9">
    <w:name w:val="其他标准标志"/>
    <w:basedOn w:val="affb"/>
    <w:rsid w:val="0018211B"/>
    <w:pPr>
      <w:framePr w:w="6101" w:wrap="around" w:vAnchor="page" w:hAnchor="page" w:x="4673" w:y="942"/>
    </w:pPr>
    <w:rPr>
      <w:w w:val="130"/>
    </w:rPr>
  </w:style>
  <w:style w:type="paragraph" w:customStyle="1" w:styleId="affffa">
    <w:name w:val="其他标准称谓"/>
    <w:next w:val="afa"/>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b">
    <w:name w:val="其他发布部门"/>
    <w:basedOn w:val="afff4"/>
    <w:rsid w:val="00525656"/>
    <w:pPr>
      <w:framePr w:wrap="around" w:y="15310"/>
      <w:spacing w:line="0" w:lineRule="atLeast"/>
    </w:pPr>
    <w:rPr>
      <w:rFonts w:ascii="黑体" w:eastAsia="黑体"/>
      <w:b w:val="0"/>
    </w:rPr>
  </w:style>
  <w:style w:type="paragraph" w:customStyle="1" w:styleId="affffc">
    <w:name w:val="前言、引言标题"/>
    <w:next w:val="afe"/>
    <w:rsid w:val="00083A09"/>
    <w:pPr>
      <w:keepNext/>
      <w:pageBreakBefore/>
      <w:shd w:val="clear" w:color="FFFFFF" w:fill="FFFFFF"/>
      <w:spacing w:before="640" w:after="560"/>
      <w:jc w:val="center"/>
      <w:outlineLvl w:val="0"/>
    </w:pPr>
    <w:rPr>
      <w:rFonts w:ascii="黑体" w:eastAsia="黑体"/>
      <w:sz w:val="32"/>
    </w:rPr>
  </w:style>
  <w:style w:type="paragraph" w:customStyle="1" w:styleId="affffd">
    <w:name w:val="三级无"/>
    <w:basedOn w:val="a3"/>
    <w:rsid w:val="001C149C"/>
    <w:pPr>
      <w:spacing w:beforeLines="0" w:before="0" w:afterLines="0" w:after="0"/>
    </w:pPr>
    <w:rPr>
      <w:rFonts w:ascii="宋体" w:eastAsia="宋体"/>
    </w:rPr>
  </w:style>
  <w:style w:type="paragraph" w:customStyle="1" w:styleId="affffe">
    <w:name w:val="实施日期"/>
    <w:basedOn w:val="afff5"/>
    <w:rsid w:val="001C21AC"/>
    <w:pPr>
      <w:framePr w:wrap="around" w:vAnchor="page" w:hAnchor="text"/>
      <w:jc w:val="right"/>
    </w:pPr>
  </w:style>
  <w:style w:type="paragraph" w:customStyle="1" w:styleId="afffff">
    <w:name w:val="示例后文字"/>
    <w:basedOn w:val="afe"/>
    <w:next w:val="afe"/>
    <w:qFormat/>
    <w:rsid w:val="00083A09"/>
    <w:pPr>
      <w:ind w:firstLine="360"/>
    </w:pPr>
    <w:rPr>
      <w:sz w:val="18"/>
    </w:rPr>
  </w:style>
  <w:style w:type="paragraph" w:customStyle="1" w:styleId="afffff0">
    <w:name w:val="首示例"/>
    <w:next w:val="afe"/>
    <w:link w:val="Char1"/>
    <w:qFormat/>
    <w:rsid w:val="00083A09"/>
    <w:pPr>
      <w:tabs>
        <w:tab w:val="num" w:pos="360"/>
      </w:tabs>
    </w:pPr>
    <w:rPr>
      <w:rFonts w:ascii="宋体" w:hAnsi="宋体"/>
      <w:kern w:val="2"/>
      <w:sz w:val="18"/>
      <w:szCs w:val="18"/>
    </w:rPr>
  </w:style>
  <w:style w:type="character" w:customStyle="1" w:styleId="Char1">
    <w:name w:val="首示例 Char"/>
    <w:link w:val="afffff0"/>
    <w:rsid w:val="00083A09"/>
    <w:rPr>
      <w:rFonts w:ascii="宋体" w:hAnsi="宋体"/>
      <w:kern w:val="2"/>
      <w:sz w:val="18"/>
      <w:szCs w:val="18"/>
    </w:rPr>
  </w:style>
  <w:style w:type="paragraph" w:customStyle="1" w:styleId="afffff1">
    <w:name w:val="四级无"/>
    <w:basedOn w:val="a4"/>
    <w:rsid w:val="001C149C"/>
    <w:pPr>
      <w:spacing w:beforeLines="0" w:before="0" w:afterLines="0" w:after="0"/>
    </w:pPr>
    <w:rPr>
      <w:rFonts w:ascii="宋体" w:eastAsia="宋体"/>
    </w:rPr>
  </w:style>
  <w:style w:type="paragraph" w:styleId="12">
    <w:name w:val="index 1"/>
    <w:basedOn w:val="afa"/>
    <w:next w:val="afe"/>
    <w:rsid w:val="009951DC"/>
    <w:pPr>
      <w:tabs>
        <w:tab w:val="right" w:leader="dot" w:pos="9299"/>
      </w:tabs>
      <w:jc w:val="left"/>
    </w:pPr>
    <w:rPr>
      <w:rFonts w:ascii="宋体"/>
      <w:szCs w:val="21"/>
    </w:rPr>
  </w:style>
  <w:style w:type="paragraph" w:styleId="21">
    <w:name w:val="index 2"/>
    <w:basedOn w:val="afa"/>
    <w:next w:val="afa"/>
    <w:autoRedefine/>
    <w:rsid w:val="00083A09"/>
    <w:pPr>
      <w:ind w:left="420" w:hanging="210"/>
      <w:jc w:val="left"/>
    </w:pPr>
    <w:rPr>
      <w:rFonts w:ascii="Calibri" w:hAnsi="Calibri"/>
      <w:sz w:val="20"/>
      <w:szCs w:val="20"/>
    </w:rPr>
  </w:style>
  <w:style w:type="paragraph" w:styleId="30">
    <w:name w:val="index 3"/>
    <w:basedOn w:val="afa"/>
    <w:next w:val="afa"/>
    <w:autoRedefine/>
    <w:rsid w:val="00083A09"/>
    <w:pPr>
      <w:ind w:left="630" w:hanging="210"/>
      <w:jc w:val="left"/>
    </w:pPr>
    <w:rPr>
      <w:rFonts w:ascii="Calibri" w:hAnsi="Calibri"/>
      <w:sz w:val="20"/>
      <w:szCs w:val="20"/>
    </w:rPr>
  </w:style>
  <w:style w:type="paragraph" w:styleId="40">
    <w:name w:val="index 4"/>
    <w:basedOn w:val="afa"/>
    <w:next w:val="afa"/>
    <w:autoRedefine/>
    <w:rsid w:val="00083A09"/>
    <w:pPr>
      <w:ind w:left="840" w:hanging="210"/>
      <w:jc w:val="left"/>
    </w:pPr>
    <w:rPr>
      <w:rFonts w:ascii="Calibri" w:hAnsi="Calibri"/>
      <w:sz w:val="20"/>
      <w:szCs w:val="20"/>
    </w:rPr>
  </w:style>
  <w:style w:type="paragraph" w:styleId="50">
    <w:name w:val="index 5"/>
    <w:basedOn w:val="afa"/>
    <w:next w:val="afa"/>
    <w:autoRedefine/>
    <w:rsid w:val="00083A09"/>
    <w:pPr>
      <w:ind w:left="1050" w:hanging="210"/>
      <w:jc w:val="left"/>
    </w:pPr>
    <w:rPr>
      <w:rFonts w:ascii="Calibri" w:hAnsi="Calibri"/>
      <w:sz w:val="20"/>
      <w:szCs w:val="20"/>
    </w:rPr>
  </w:style>
  <w:style w:type="paragraph" w:styleId="60">
    <w:name w:val="index 6"/>
    <w:basedOn w:val="afa"/>
    <w:next w:val="afa"/>
    <w:autoRedefine/>
    <w:rsid w:val="00083A09"/>
    <w:pPr>
      <w:ind w:left="1260" w:hanging="210"/>
      <w:jc w:val="left"/>
    </w:pPr>
    <w:rPr>
      <w:rFonts w:ascii="Calibri" w:hAnsi="Calibri"/>
      <w:sz w:val="20"/>
      <w:szCs w:val="20"/>
    </w:rPr>
  </w:style>
  <w:style w:type="paragraph" w:styleId="70">
    <w:name w:val="index 7"/>
    <w:basedOn w:val="afa"/>
    <w:next w:val="afa"/>
    <w:autoRedefine/>
    <w:rsid w:val="00083A09"/>
    <w:pPr>
      <w:ind w:left="1470" w:hanging="210"/>
      <w:jc w:val="left"/>
    </w:pPr>
    <w:rPr>
      <w:rFonts w:ascii="Calibri" w:hAnsi="Calibri"/>
      <w:sz w:val="20"/>
      <w:szCs w:val="20"/>
    </w:rPr>
  </w:style>
  <w:style w:type="paragraph" w:styleId="80">
    <w:name w:val="index 8"/>
    <w:basedOn w:val="afa"/>
    <w:next w:val="afa"/>
    <w:autoRedefine/>
    <w:rsid w:val="00083A09"/>
    <w:pPr>
      <w:ind w:left="1680" w:hanging="210"/>
      <w:jc w:val="left"/>
    </w:pPr>
    <w:rPr>
      <w:rFonts w:ascii="Calibri" w:hAnsi="Calibri"/>
      <w:sz w:val="20"/>
      <w:szCs w:val="20"/>
    </w:rPr>
  </w:style>
  <w:style w:type="paragraph" w:styleId="90">
    <w:name w:val="index 9"/>
    <w:basedOn w:val="afa"/>
    <w:next w:val="afa"/>
    <w:autoRedefine/>
    <w:rsid w:val="00083A09"/>
    <w:pPr>
      <w:ind w:left="1890" w:hanging="210"/>
      <w:jc w:val="left"/>
    </w:pPr>
    <w:rPr>
      <w:rFonts w:ascii="Calibri" w:hAnsi="Calibri"/>
      <w:sz w:val="20"/>
      <w:szCs w:val="20"/>
    </w:rPr>
  </w:style>
  <w:style w:type="paragraph" w:styleId="afffff2">
    <w:name w:val="index heading"/>
    <w:basedOn w:val="afa"/>
    <w:next w:val="12"/>
    <w:rsid w:val="00083A09"/>
    <w:pPr>
      <w:spacing w:before="120" w:after="120"/>
      <w:jc w:val="center"/>
    </w:pPr>
    <w:rPr>
      <w:rFonts w:ascii="Calibri" w:hAnsi="Calibri"/>
      <w:b/>
      <w:bCs/>
      <w:iCs/>
      <w:szCs w:val="20"/>
    </w:rPr>
  </w:style>
  <w:style w:type="paragraph" w:styleId="afffff3">
    <w:name w:val="caption"/>
    <w:basedOn w:val="afa"/>
    <w:next w:val="afa"/>
    <w:qFormat/>
    <w:rsid w:val="00083A09"/>
    <w:pPr>
      <w:spacing w:before="152" w:after="160"/>
    </w:pPr>
    <w:rPr>
      <w:rFonts w:ascii="Arial" w:eastAsia="黑体" w:hAnsi="Arial" w:cs="Arial"/>
      <w:sz w:val="20"/>
      <w:szCs w:val="20"/>
    </w:rPr>
  </w:style>
  <w:style w:type="paragraph" w:customStyle="1" w:styleId="afffff4">
    <w:name w:val="条文脚注"/>
    <w:basedOn w:val="ab"/>
    <w:rsid w:val="000D718B"/>
    <w:pPr>
      <w:numPr>
        <w:numId w:val="0"/>
      </w:numPr>
      <w:jc w:val="both"/>
    </w:pPr>
  </w:style>
  <w:style w:type="paragraph" w:customStyle="1" w:styleId="afffff5">
    <w:name w:val="图标脚注说明"/>
    <w:basedOn w:val="afe"/>
    <w:rsid w:val="000D718B"/>
    <w:pPr>
      <w:ind w:left="840" w:firstLineChars="0" w:hanging="420"/>
    </w:pPr>
    <w:rPr>
      <w:sz w:val="18"/>
      <w:szCs w:val="18"/>
    </w:rPr>
  </w:style>
  <w:style w:type="paragraph" w:customStyle="1" w:styleId="afffff6">
    <w:name w:val="图表脚注说明"/>
    <w:basedOn w:val="afa"/>
    <w:rsid w:val="003912E7"/>
    <w:pPr>
      <w:ind w:left="544" w:hanging="181"/>
    </w:pPr>
    <w:rPr>
      <w:rFonts w:ascii="宋体"/>
      <w:sz w:val="18"/>
      <w:szCs w:val="18"/>
    </w:rPr>
  </w:style>
  <w:style w:type="paragraph" w:customStyle="1" w:styleId="afffff7">
    <w:name w:val="图的脚注"/>
    <w:next w:val="afe"/>
    <w:autoRedefine/>
    <w:qFormat/>
    <w:rsid w:val="00083A09"/>
    <w:pPr>
      <w:widowControl w:val="0"/>
      <w:ind w:leftChars="200" w:left="840" w:hangingChars="200" w:hanging="420"/>
      <w:jc w:val="both"/>
    </w:pPr>
    <w:rPr>
      <w:rFonts w:ascii="宋体"/>
      <w:sz w:val="18"/>
    </w:rPr>
  </w:style>
  <w:style w:type="table" w:styleId="afffff8">
    <w:name w:val="Table Grid"/>
    <w:basedOn w:val="afc"/>
    <w:rsid w:val="001D41EE"/>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9">
    <w:name w:val="endnote text"/>
    <w:basedOn w:val="afa"/>
    <w:semiHidden/>
    <w:rsid w:val="00083A09"/>
    <w:pPr>
      <w:snapToGrid w:val="0"/>
      <w:jc w:val="left"/>
    </w:pPr>
  </w:style>
  <w:style w:type="character" w:styleId="afffffa">
    <w:name w:val="endnote reference"/>
    <w:semiHidden/>
    <w:rsid w:val="00083A09"/>
    <w:rPr>
      <w:vertAlign w:val="superscript"/>
    </w:rPr>
  </w:style>
  <w:style w:type="paragraph" w:styleId="afffffb">
    <w:name w:val="Document Map"/>
    <w:basedOn w:val="afa"/>
    <w:semiHidden/>
    <w:rsid w:val="00083A09"/>
    <w:pPr>
      <w:shd w:val="clear" w:color="auto" w:fill="000080"/>
    </w:pPr>
  </w:style>
  <w:style w:type="paragraph" w:customStyle="1" w:styleId="afffffc">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d">
    <w:name w:val="五级无"/>
    <w:basedOn w:val="a5"/>
    <w:rsid w:val="001C149C"/>
    <w:pPr>
      <w:spacing w:beforeLines="0" w:before="0" w:afterLines="0" w:after="0"/>
    </w:pPr>
    <w:rPr>
      <w:rFonts w:ascii="宋体" w:eastAsia="宋体"/>
    </w:rPr>
  </w:style>
  <w:style w:type="character" w:styleId="afffffe">
    <w:name w:val="page number"/>
    <w:rsid w:val="00083A09"/>
    <w:rPr>
      <w:rFonts w:ascii="Times New Roman" w:eastAsia="宋体" w:hAnsi="Times New Roman"/>
      <w:sz w:val="18"/>
    </w:rPr>
  </w:style>
  <w:style w:type="paragraph" w:customStyle="1" w:styleId="affffff">
    <w:name w:val="一级无"/>
    <w:basedOn w:val="a1"/>
    <w:rsid w:val="001C149C"/>
    <w:pPr>
      <w:spacing w:beforeLines="0" w:before="0" w:afterLines="0" w:after="0"/>
    </w:pPr>
    <w:rPr>
      <w:rFonts w:ascii="宋体" w:eastAsia="宋体"/>
    </w:rPr>
  </w:style>
  <w:style w:type="character" w:styleId="affffff0">
    <w:name w:val="FollowedHyperlink"/>
    <w:rsid w:val="00083A09"/>
    <w:rPr>
      <w:color w:val="800080"/>
      <w:u w:val="single"/>
    </w:rPr>
  </w:style>
  <w:style w:type="paragraph" w:customStyle="1" w:styleId="affffff1">
    <w:name w:val="正文表标题"/>
    <w:next w:val="afe"/>
    <w:rsid w:val="00083A09"/>
    <w:pPr>
      <w:tabs>
        <w:tab w:val="num" w:pos="360"/>
      </w:tabs>
      <w:spacing w:beforeLines="50" w:before="156" w:afterLines="50" w:after="156"/>
      <w:jc w:val="center"/>
    </w:pPr>
    <w:rPr>
      <w:rFonts w:ascii="黑体" w:eastAsia="黑体"/>
      <w:sz w:val="21"/>
    </w:rPr>
  </w:style>
  <w:style w:type="paragraph" w:customStyle="1" w:styleId="affffff2">
    <w:name w:val="正文公式编号制表符"/>
    <w:basedOn w:val="afe"/>
    <w:next w:val="afe"/>
    <w:qFormat/>
    <w:rsid w:val="00EC680A"/>
    <w:pPr>
      <w:ind w:firstLineChars="0" w:firstLine="0"/>
    </w:pPr>
  </w:style>
  <w:style w:type="paragraph" w:customStyle="1" w:styleId="affffff3">
    <w:name w:val="正文图标题"/>
    <w:next w:val="afe"/>
    <w:rsid w:val="00083A09"/>
    <w:pPr>
      <w:tabs>
        <w:tab w:val="num" w:pos="360"/>
      </w:tabs>
      <w:spacing w:beforeLines="50" w:before="156" w:afterLines="50" w:after="156"/>
      <w:jc w:val="center"/>
    </w:pPr>
    <w:rPr>
      <w:rFonts w:ascii="黑体" w:eastAsia="黑体"/>
      <w:sz w:val="21"/>
    </w:rPr>
  </w:style>
  <w:style w:type="paragraph" w:customStyle="1" w:styleId="affffff4">
    <w:name w:val="终结线"/>
    <w:basedOn w:val="afa"/>
    <w:rsid w:val="00083A09"/>
    <w:pPr>
      <w:framePr w:hSpace="181" w:vSpace="181" w:wrap="around" w:vAnchor="text" w:hAnchor="margin" w:xAlign="center" w:y="285"/>
    </w:pPr>
  </w:style>
  <w:style w:type="paragraph" w:customStyle="1" w:styleId="affffff5">
    <w:name w:val="其他发布日期"/>
    <w:basedOn w:val="afff5"/>
    <w:rsid w:val="006E4A7F"/>
    <w:pPr>
      <w:framePr w:wrap="around" w:vAnchor="page" w:hAnchor="text" w:x="1419"/>
    </w:pPr>
  </w:style>
  <w:style w:type="paragraph" w:customStyle="1" w:styleId="affffff6">
    <w:name w:val="其他实施日期"/>
    <w:basedOn w:val="affffe"/>
    <w:rsid w:val="006E4A7F"/>
    <w:pPr>
      <w:framePr w:wrap="around"/>
    </w:pPr>
  </w:style>
  <w:style w:type="paragraph" w:customStyle="1" w:styleId="22">
    <w:name w:val="封面标准名称2"/>
    <w:basedOn w:val="afff7"/>
    <w:rsid w:val="0028269A"/>
    <w:pPr>
      <w:framePr w:wrap="around" w:y="4469"/>
      <w:spacing w:beforeLines="630" w:before="630"/>
    </w:pPr>
  </w:style>
  <w:style w:type="paragraph" w:customStyle="1" w:styleId="23">
    <w:name w:val="封面标准英文名称2"/>
    <w:basedOn w:val="afff8"/>
    <w:rsid w:val="0028269A"/>
    <w:pPr>
      <w:framePr w:wrap="around" w:y="4469"/>
    </w:pPr>
  </w:style>
  <w:style w:type="paragraph" w:customStyle="1" w:styleId="24">
    <w:name w:val="封面一致性程度标识2"/>
    <w:basedOn w:val="afff9"/>
    <w:rsid w:val="0028269A"/>
    <w:pPr>
      <w:framePr w:wrap="around" w:y="4469"/>
    </w:pPr>
  </w:style>
  <w:style w:type="paragraph" w:customStyle="1" w:styleId="25">
    <w:name w:val="封面标准文稿类别2"/>
    <w:basedOn w:val="afffa"/>
    <w:rsid w:val="0028269A"/>
    <w:pPr>
      <w:framePr w:wrap="around" w:y="4469"/>
    </w:pPr>
  </w:style>
  <w:style w:type="paragraph" w:customStyle="1" w:styleId="26">
    <w:name w:val="封面标准文稿编辑信息2"/>
    <w:basedOn w:val="afffb"/>
    <w:rsid w:val="0028269A"/>
    <w:pPr>
      <w:framePr w:wrap="around" w:y="4469"/>
    </w:pPr>
  </w:style>
  <w:style w:type="paragraph" w:customStyle="1" w:styleId="aff3">
    <w:name w:val="示例内容"/>
    <w:rsid w:val="00B636A8"/>
    <w:pPr>
      <w:ind w:firstLineChars="200" w:firstLine="200"/>
    </w:pPr>
    <w:rPr>
      <w:rFonts w:ascii="宋体"/>
      <w:noProof/>
      <w:sz w:val="18"/>
      <w:szCs w:val="18"/>
    </w:rPr>
  </w:style>
  <w:style w:type="paragraph" w:customStyle="1" w:styleId="zzCover">
    <w:name w:val="zzCover"/>
    <w:basedOn w:val="afa"/>
    <w:qFormat/>
    <w:rsid w:val="00D542F4"/>
    <w:pPr>
      <w:widowControl/>
      <w:spacing w:after="220" w:line="230" w:lineRule="atLeast"/>
      <w:jc w:val="right"/>
    </w:pPr>
    <w:rPr>
      <w:rFonts w:ascii="Arial" w:eastAsia="MS Mincho" w:hAnsi="Arial"/>
      <w:b/>
      <w:color w:val="000000"/>
      <w:kern w:val="0"/>
      <w:sz w:val="24"/>
      <w:szCs w:val="20"/>
      <w:lang w:val="en-GB" w:eastAsia="ja-JP"/>
    </w:rPr>
  </w:style>
  <w:style w:type="paragraph" w:styleId="13">
    <w:name w:val="toc 1"/>
    <w:basedOn w:val="afa"/>
    <w:next w:val="afa"/>
    <w:autoRedefine/>
    <w:uiPriority w:val="39"/>
    <w:rsid w:val="00961C93"/>
    <w:pPr>
      <w:tabs>
        <w:tab w:val="right" w:leader="dot" w:pos="9241"/>
      </w:tabs>
      <w:spacing w:beforeLines="25" w:before="25" w:afterLines="25" w:after="25"/>
      <w:jc w:val="left"/>
    </w:pPr>
    <w:rPr>
      <w:rFonts w:ascii="宋体"/>
      <w:szCs w:val="21"/>
    </w:rPr>
  </w:style>
  <w:style w:type="paragraph" w:styleId="27">
    <w:name w:val="toc 2"/>
    <w:basedOn w:val="afa"/>
    <w:next w:val="afa"/>
    <w:autoRedefine/>
    <w:uiPriority w:val="39"/>
    <w:rsid w:val="00961C93"/>
    <w:pPr>
      <w:tabs>
        <w:tab w:val="right" w:leader="dot" w:pos="9241"/>
      </w:tabs>
    </w:pPr>
    <w:rPr>
      <w:rFonts w:ascii="宋体"/>
      <w:szCs w:val="21"/>
    </w:rPr>
  </w:style>
  <w:style w:type="paragraph" w:customStyle="1" w:styleId="14">
    <w:name w:val="列出段落1"/>
    <w:basedOn w:val="afa"/>
    <w:uiPriority w:val="34"/>
    <w:qFormat/>
    <w:rsid w:val="00D542F4"/>
    <w:pPr>
      <w:ind w:firstLineChars="200" w:firstLine="420"/>
    </w:pPr>
    <w:rPr>
      <w:rFonts w:ascii="Calibri" w:hAnsi="Calibri"/>
      <w:szCs w:val="22"/>
    </w:rPr>
  </w:style>
  <w:style w:type="character" w:customStyle="1" w:styleId="1Char">
    <w:name w:val="标题 1 Char"/>
    <w:link w:val="10"/>
    <w:uiPriority w:val="9"/>
    <w:rsid w:val="00D5114A"/>
    <w:rPr>
      <w:rFonts w:ascii="Calibri" w:hAnsi="Calibri"/>
      <w:b/>
      <w:bCs/>
      <w:kern w:val="44"/>
      <w:sz w:val="44"/>
      <w:szCs w:val="44"/>
    </w:rPr>
  </w:style>
  <w:style w:type="paragraph" w:customStyle="1" w:styleId="1">
    <w:name w:val="书目1"/>
    <w:basedOn w:val="afa"/>
    <w:qFormat/>
    <w:rsid w:val="00D5114A"/>
    <w:pPr>
      <w:numPr>
        <w:numId w:val="38"/>
      </w:numPr>
      <w:tabs>
        <w:tab w:val="clear" w:pos="360"/>
        <w:tab w:val="left" w:pos="660"/>
      </w:tabs>
      <w:ind w:left="726" w:hanging="363"/>
    </w:pPr>
    <w:rPr>
      <w:rFonts w:ascii="Calibri" w:hAnsi="Calibri"/>
      <w:szCs w:val="22"/>
    </w:rPr>
  </w:style>
  <w:style w:type="character" w:customStyle="1" w:styleId="apple-converted-space">
    <w:name w:val="apple-converted-space"/>
    <w:rsid w:val="00537E5F"/>
  </w:style>
  <w:style w:type="character" w:customStyle="1" w:styleId="2Char">
    <w:name w:val="标题 2 Char"/>
    <w:link w:val="2"/>
    <w:rsid w:val="0097005E"/>
    <w:rPr>
      <w:rFonts w:ascii="Cambria" w:eastAsia="宋体" w:hAnsi="Cambria" w:cs="Times New Roman"/>
      <w:b/>
      <w:bCs/>
      <w:kern w:val="2"/>
      <w:sz w:val="32"/>
      <w:szCs w:val="32"/>
    </w:rPr>
  </w:style>
  <w:style w:type="character" w:customStyle="1" w:styleId="headtitlename">
    <w:name w:val="head_title_name"/>
    <w:rsid w:val="0097005E"/>
  </w:style>
  <w:style w:type="paragraph" w:styleId="affffff7">
    <w:name w:val="Balloon Text"/>
    <w:basedOn w:val="afa"/>
    <w:link w:val="Char2"/>
    <w:rsid w:val="00B316CE"/>
    <w:rPr>
      <w:sz w:val="18"/>
      <w:szCs w:val="18"/>
    </w:rPr>
  </w:style>
  <w:style w:type="character" w:customStyle="1" w:styleId="Char2">
    <w:name w:val="批注框文本 Char"/>
    <w:link w:val="affffff7"/>
    <w:rsid w:val="00B316CE"/>
    <w:rPr>
      <w:kern w:val="2"/>
      <w:sz w:val="18"/>
      <w:szCs w:val="18"/>
    </w:rPr>
  </w:style>
</w:styles>
</file>

<file path=word/webSettings.xml><?xml version="1.0" encoding="utf-8"?>
<w:webSettings xmlns:r="http://schemas.openxmlformats.org/officeDocument/2006/relationships" xmlns:w="http://schemas.openxmlformats.org/wordprocessingml/2006/main">
  <w:divs>
    <w:div w:id="783571799">
      <w:bodyDiv w:val="1"/>
      <w:marLeft w:val="0"/>
      <w:marRight w:val="0"/>
      <w:marTop w:val="0"/>
      <w:marBottom w:val="0"/>
      <w:divBdr>
        <w:top w:val="none" w:sz="0" w:space="0" w:color="auto"/>
        <w:left w:val="none" w:sz="0" w:space="0" w:color="auto"/>
        <w:bottom w:val="none" w:sz="0" w:space="0" w:color="auto"/>
        <w:right w:val="none" w:sz="0" w:space="0" w:color="auto"/>
      </w:divBdr>
    </w:div>
    <w:div w:id="10637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www.loc.gov/index.html" TargetMode="Externa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nlm.nih.gov/mesh/MBrowser.html" TargetMode="Externa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0&#21407;&#29702;&#19982;&#26631;&#20934;\1&#26631;&#20934;\&#22269;&#26631;\&#35821;&#35328;&#31995;&#32479;&#26694;&#26550;\&#35821;&#35328;&#31995;&#32479;8.4.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6D01C-04E0-4EE1-BECE-CCF0FEFB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语言系统8.4</Template>
  <TotalTime>0</TotalTime>
  <Pages>16</Pages>
  <Words>8036</Words>
  <Characters>4068</Characters>
  <Application>Microsoft Office Word</Application>
  <DocSecurity>0</DocSecurity>
  <Lines>33</Lines>
  <Paragraphs>24</Paragraphs>
  <ScaleCrop>false</ScaleCrop>
  <LinksUpToDate>false</LinksUpToDate>
  <CharactersWithSpaces>12080</CharactersWithSpaces>
  <SharedDoc>false</SharedDoc>
  <HLinks>
    <vt:vector size="114" baseType="variant">
      <vt:variant>
        <vt:i4>4521984</vt:i4>
      </vt:variant>
      <vt:variant>
        <vt:i4>161</vt:i4>
      </vt:variant>
      <vt:variant>
        <vt:i4>0</vt:i4>
      </vt:variant>
      <vt:variant>
        <vt:i4>5</vt:i4>
      </vt:variant>
      <vt:variant>
        <vt:lpwstr>http://www.loc.gov/index.html</vt:lpwstr>
      </vt:variant>
      <vt:variant>
        <vt:lpwstr/>
      </vt:variant>
      <vt:variant>
        <vt:i4>458831</vt:i4>
      </vt:variant>
      <vt:variant>
        <vt:i4>158</vt:i4>
      </vt:variant>
      <vt:variant>
        <vt:i4>0</vt:i4>
      </vt:variant>
      <vt:variant>
        <vt:i4>5</vt:i4>
      </vt:variant>
      <vt:variant>
        <vt:lpwstr>http://www.nlm.nih.gov/mesh/MBrowser.html</vt:lpwstr>
      </vt:variant>
      <vt:variant>
        <vt:lpwstr/>
      </vt:variant>
      <vt:variant>
        <vt:i4>1572919</vt:i4>
      </vt:variant>
      <vt:variant>
        <vt:i4>145</vt:i4>
      </vt:variant>
      <vt:variant>
        <vt:i4>0</vt:i4>
      </vt:variant>
      <vt:variant>
        <vt:i4>5</vt:i4>
      </vt:variant>
      <vt:variant>
        <vt:lpwstr/>
      </vt:variant>
      <vt:variant>
        <vt:lpwstr>_Toc487641005</vt:lpwstr>
      </vt:variant>
      <vt:variant>
        <vt:i4>1572919</vt:i4>
      </vt:variant>
      <vt:variant>
        <vt:i4>139</vt:i4>
      </vt:variant>
      <vt:variant>
        <vt:i4>0</vt:i4>
      </vt:variant>
      <vt:variant>
        <vt:i4>5</vt:i4>
      </vt:variant>
      <vt:variant>
        <vt:lpwstr/>
      </vt:variant>
      <vt:variant>
        <vt:lpwstr>_Toc487641004</vt:lpwstr>
      </vt:variant>
      <vt:variant>
        <vt:i4>1572919</vt:i4>
      </vt:variant>
      <vt:variant>
        <vt:i4>133</vt:i4>
      </vt:variant>
      <vt:variant>
        <vt:i4>0</vt:i4>
      </vt:variant>
      <vt:variant>
        <vt:i4>5</vt:i4>
      </vt:variant>
      <vt:variant>
        <vt:lpwstr/>
      </vt:variant>
      <vt:variant>
        <vt:lpwstr>_Toc487641003</vt:lpwstr>
      </vt:variant>
      <vt:variant>
        <vt:i4>1572919</vt:i4>
      </vt:variant>
      <vt:variant>
        <vt:i4>127</vt:i4>
      </vt:variant>
      <vt:variant>
        <vt:i4>0</vt:i4>
      </vt:variant>
      <vt:variant>
        <vt:i4>5</vt:i4>
      </vt:variant>
      <vt:variant>
        <vt:lpwstr/>
      </vt:variant>
      <vt:variant>
        <vt:lpwstr>_Toc487641002</vt:lpwstr>
      </vt:variant>
      <vt:variant>
        <vt:i4>1572919</vt:i4>
      </vt:variant>
      <vt:variant>
        <vt:i4>121</vt:i4>
      </vt:variant>
      <vt:variant>
        <vt:i4>0</vt:i4>
      </vt:variant>
      <vt:variant>
        <vt:i4>5</vt:i4>
      </vt:variant>
      <vt:variant>
        <vt:lpwstr/>
      </vt:variant>
      <vt:variant>
        <vt:lpwstr>_Toc487641001</vt:lpwstr>
      </vt:variant>
      <vt:variant>
        <vt:i4>1572919</vt:i4>
      </vt:variant>
      <vt:variant>
        <vt:i4>115</vt:i4>
      </vt:variant>
      <vt:variant>
        <vt:i4>0</vt:i4>
      </vt:variant>
      <vt:variant>
        <vt:i4>5</vt:i4>
      </vt:variant>
      <vt:variant>
        <vt:lpwstr/>
      </vt:variant>
      <vt:variant>
        <vt:lpwstr>_Toc487641000</vt:lpwstr>
      </vt:variant>
      <vt:variant>
        <vt:i4>1048638</vt:i4>
      </vt:variant>
      <vt:variant>
        <vt:i4>109</vt:i4>
      </vt:variant>
      <vt:variant>
        <vt:i4>0</vt:i4>
      </vt:variant>
      <vt:variant>
        <vt:i4>5</vt:i4>
      </vt:variant>
      <vt:variant>
        <vt:lpwstr/>
      </vt:variant>
      <vt:variant>
        <vt:lpwstr>_Toc487640999</vt:lpwstr>
      </vt:variant>
      <vt:variant>
        <vt:i4>1048638</vt:i4>
      </vt:variant>
      <vt:variant>
        <vt:i4>103</vt:i4>
      </vt:variant>
      <vt:variant>
        <vt:i4>0</vt:i4>
      </vt:variant>
      <vt:variant>
        <vt:i4>5</vt:i4>
      </vt:variant>
      <vt:variant>
        <vt:lpwstr/>
      </vt:variant>
      <vt:variant>
        <vt:lpwstr>_Toc487640998</vt:lpwstr>
      </vt:variant>
      <vt:variant>
        <vt:i4>1048638</vt:i4>
      </vt:variant>
      <vt:variant>
        <vt:i4>97</vt:i4>
      </vt:variant>
      <vt:variant>
        <vt:i4>0</vt:i4>
      </vt:variant>
      <vt:variant>
        <vt:i4>5</vt:i4>
      </vt:variant>
      <vt:variant>
        <vt:lpwstr/>
      </vt:variant>
      <vt:variant>
        <vt:lpwstr>_Toc487640997</vt:lpwstr>
      </vt:variant>
      <vt:variant>
        <vt:i4>1048638</vt:i4>
      </vt:variant>
      <vt:variant>
        <vt:i4>91</vt:i4>
      </vt:variant>
      <vt:variant>
        <vt:i4>0</vt:i4>
      </vt:variant>
      <vt:variant>
        <vt:i4>5</vt:i4>
      </vt:variant>
      <vt:variant>
        <vt:lpwstr/>
      </vt:variant>
      <vt:variant>
        <vt:lpwstr>_Toc487640996</vt:lpwstr>
      </vt:variant>
      <vt:variant>
        <vt:i4>1048638</vt:i4>
      </vt:variant>
      <vt:variant>
        <vt:i4>85</vt:i4>
      </vt:variant>
      <vt:variant>
        <vt:i4>0</vt:i4>
      </vt:variant>
      <vt:variant>
        <vt:i4>5</vt:i4>
      </vt:variant>
      <vt:variant>
        <vt:lpwstr/>
      </vt:variant>
      <vt:variant>
        <vt:lpwstr>_Toc487640995</vt:lpwstr>
      </vt:variant>
      <vt:variant>
        <vt:i4>1048638</vt:i4>
      </vt:variant>
      <vt:variant>
        <vt:i4>79</vt:i4>
      </vt:variant>
      <vt:variant>
        <vt:i4>0</vt:i4>
      </vt:variant>
      <vt:variant>
        <vt:i4>5</vt:i4>
      </vt:variant>
      <vt:variant>
        <vt:lpwstr/>
      </vt:variant>
      <vt:variant>
        <vt:lpwstr>_Toc487640994</vt:lpwstr>
      </vt:variant>
      <vt:variant>
        <vt:i4>1048638</vt:i4>
      </vt:variant>
      <vt:variant>
        <vt:i4>73</vt:i4>
      </vt:variant>
      <vt:variant>
        <vt:i4>0</vt:i4>
      </vt:variant>
      <vt:variant>
        <vt:i4>5</vt:i4>
      </vt:variant>
      <vt:variant>
        <vt:lpwstr/>
      </vt:variant>
      <vt:variant>
        <vt:lpwstr>_Toc487640993</vt:lpwstr>
      </vt:variant>
      <vt:variant>
        <vt:i4>1048638</vt:i4>
      </vt:variant>
      <vt:variant>
        <vt:i4>67</vt:i4>
      </vt:variant>
      <vt:variant>
        <vt:i4>0</vt:i4>
      </vt:variant>
      <vt:variant>
        <vt:i4>5</vt:i4>
      </vt:variant>
      <vt:variant>
        <vt:lpwstr/>
      </vt:variant>
      <vt:variant>
        <vt:lpwstr>_Toc487640992</vt:lpwstr>
      </vt:variant>
      <vt:variant>
        <vt:i4>1048638</vt:i4>
      </vt:variant>
      <vt:variant>
        <vt:i4>61</vt:i4>
      </vt:variant>
      <vt:variant>
        <vt:i4>0</vt:i4>
      </vt:variant>
      <vt:variant>
        <vt:i4>5</vt:i4>
      </vt:variant>
      <vt:variant>
        <vt:lpwstr/>
      </vt:variant>
      <vt:variant>
        <vt:lpwstr>_Toc487640991</vt:lpwstr>
      </vt:variant>
      <vt:variant>
        <vt:i4>1048638</vt:i4>
      </vt:variant>
      <vt:variant>
        <vt:i4>55</vt:i4>
      </vt:variant>
      <vt:variant>
        <vt:i4>0</vt:i4>
      </vt:variant>
      <vt:variant>
        <vt:i4>5</vt:i4>
      </vt:variant>
      <vt:variant>
        <vt:lpwstr/>
      </vt:variant>
      <vt:variant>
        <vt:lpwstr>_Toc487640990</vt:lpwstr>
      </vt:variant>
      <vt:variant>
        <vt:i4>1114174</vt:i4>
      </vt:variant>
      <vt:variant>
        <vt:i4>49</vt:i4>
      </vt:variant>
      <vt:variant>
        <vt:i4>0</vt:i4>
      </vt:variant>
      <vt:variant>
        <vt:i4>5</vt:i4>
      </vt:variant>
      <vt:variant>
        <vt:lpwstr/>
      </vt:variant>
      <vt:variant>
        <vt:lpwstr>_Toc487640989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dcterms:created xsi:type="dcterms:W3CDTF">2018-03-07T08:00:00Z</dcterms:created>
  <dcterms:modified xsi:type="dcterms:W3CDTF">2018-04-23T01:52:00Z</dcterms:modified>
</cp:coreProperties>
</file>