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853" w:rsidRDefault="00775292">
      <w:pPr>
        <w:spacing w:line="360" w:lineRule="auto"/>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《跨境电子商务电子报关单</w:t>
      </w:r>
      <w:r w:rsidR="004A3A22">
        <w:rPr>
          <w:rFonts w:ascii="Times New Roman" w:eastAsia="宋体" w:hAnsi="Times New Roman" w:cs="Times New Roman" w:hint="eastAsia"/>
          <w:b/>
          <w:color w:val="000000"/>
          <w:sz w:val="44"/>
          <w:szCs w:val="44"/>
        </w:rPr>
        <w:t>信息描述</w:t>
      </w:r>
      <w:r>
        <w:rPr>
          <w:rFonts w:ascii="Times New Roman" w:eastAsia="宋体" w:hAnsi="Times New Roman" w:cs="Times New Roman" w:hint="eastAsia"/>
          <w:b/>
          <w:color w:val="000000"/>
          <w:sz w:val="44"/>
          <w:szCs w:val="44"/>
        </w:rPr>
        <w:t>》</w:t>
      </w:r>
    </w:p>
    <w:p w:rsidR="00D33853" w:rsidRDefault="00775292">
      <w:pPr>
        <w:spacing w:line="360" w:lineRule="auto"/>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国家</w:t>
      </w:r>
      <w:r>
        <w:rPr>
          <w:rFonts w:ascii="Times New Roman" w:eastAsia="宋体" w:hAnsi="Times New Roman" w:cs="Times New Roman"/>
          <w:b/>
          <w:color w:val="000000"/>
          <w:sz w:val="44"/>
          <w:szCs w:val="44"/>
        </w:rPr>
        <w:t>标准</w:t>
      </w:r>
      <w:r>
        <w:rPr>
          <w:rFonts w:ascii="Times New Roman" w:eastAsia="宋体" w:hAnsi="Times New Roman" w:cs="Times New Roman" w:hint="eastAsia"/>
          <w:b/>
          <w:color w:val="000000"/>
          <w:sz w:val="44"/>
          <w:szCs w:val="44"/>
        </w:rPr>
        <w:t>编制说明</w:t>
      </w:r>
    </w:p>
    <w:p w:rsidR="00D33853" w:rsidRPr="00D323BD" w:rsidRDefault="00D33853">
      <w:pPr>
        <w:spacing w:line="360" w:lineRule="auto"/>
        <w:jc w:val="center"/>
        <w:rPr>
          <w:rFonts w:ascii="Times New Roman" w:eastAsia="宋体" w:hAnsi="Times New Roman" w:cs="Times New Roman"/>
          <w:b/>
          <w:color w:val="000000"/>
          <w:sz w:val="44"/>
          <w:szCs w:val="44"/>
        </w:rPr>
      </w:pPr>
    </w:p>
    <w:p w:rsidR="00D33853" w:rsidRDefault="00775292">
      <w:pPr>
        <w:pStyle w:val="1"/>
        <w:spacing w:line="360" w:lineRule="auto"/>
        <w:rPr>
          <w:rFonts w:ascii="宋体" w:hAnsi="宋体"/>
          <w:sz w:val="32"/>
          <w:szCs w:val="32"/>
        </w:rPr>
      </w:pPr>
      <w:r>
        <w:rPr>
          <w:rFonts w:ascii="宋体" w:hAnsi="宋体" w:hint="eastAsia"/>
          <w:sz w:val="32"/>
          <w:szCs w:val="32"/>
        </w:rPr>
        <w:t>一、工作简况</w:t>
      </w:r>
      <w:bookmarkStart w:id="0" w:name="_GoBack"/>
      <w:bookmarkEnd w:id="0"/>
    </w:p>
    <w:p w:rsidR="00D33853" w:rsidRDefault="00775292">
      <w:pPr>
        <w:pStyle w:val="1"/>
        <w:spacing w:line="360" w:lineRule="auto"/>
        <w:rPr>
          <w:rFonts w:ascii="宋体" w:hAnsi="宋体"/>
          <w:sz w:val="32"/>
          <w:szCs w:val="32"/>
        </w:rPr>
      </w:pPr>
      <w:r>
        <w:rPr>
          <w:rFonts w:ascii="宋体" w:hAnsi="宋体" w:hint="eastAsia"/>
          <w:sz w:val="32"/>
          <w:szCs w:val="32"/>
        </w:rPr>
        <w:t>1、任务来源</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本标准由全国电子业务标准化技术委员会（</w:t>
      </w:r>
      <w:r>
        <w:rPr>
          <w:rFonts w:ascii="Times New Roman" w:eastAsia="宋体" w:hAnsi="Times New Roman" w:cs="Times New Roman" w:hint="eastAsia"/>
          <w:sz w:val="28"/>
          <w:szCs w:val="24"/>
        </w:rPr>
        <w:t>SAC/TC 83</w:t>
      </w:r>
      <w:r>
        <w:rPr>
          <w:rFonts w:ascii="Times New Roman" w:eastAsia="宋体" w:hAnsi="Times New Roman" w:cs="Times New Roman" w:hint="eastAsia"/>
          <w:sz w:val="28"/>
          <w:szCs w:val="24"/>
        </w:rPr>
        <w:t>）提出，经国家标准化管理委员会批准，正式列入</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年国家标准制修订计划，项目编号为：</w:t>
      </w:r>
      <w:r>
        <w:rPr>
          <w:rFonts w:ascii="Times New Roman" w:eastAsia="宋体" w:hAnsi="Times New Roman" w:cs="Times New Roman"/>
          <w:sz w:val="28"/>
          <w:szCs w:val="24"/>
        </w:rPr>
        <w:t>20141724-T-469</w:t>
      </w:r>
      <w:r>
        <w:rPr>
          <w:rFonts w:ascii="Times New Roman" w:eastAsia="宋体" w:hAnsi="Times New Roman" w:cs="Times New Roman" w:hint="eastAsia"/>
          <w:sz w:val="28"/>
          <w:szCs w:val="24"/>
        </w:rPr>
        <w:t>，项目名称为《跨境电子商务电子报关单规范》。</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w:t>
      </w:r>
      <w:r>
        <w:rPr>
          <w:rFonts w:ascii="Times New Roman" w:eastAsia="宋体" w:hAnsi="Times New Roman" w:cs="Times New Roman"/>
          <w:sz w:val="28"/>
          <w:szCs w:val="24"/>
        </w:rPr>
        <w:t>起草单位</w:t>
      </w:r>
      <w:r>
        <w:rPr>
          <w:rFonts w:ascii="Times New Roman" w:eastAsia="宋体" w:hAnsi="Times New Roman" w:cs="Times New Roman" w:hint="eastAsia"/>
          <w:sz w:val="28"/>
          <w:szCs w:val="24"/>
        </w:rPr>
        <w:t>为</w:t>
      </w:r>
      <w:r>
        <w:rPr>
          <w:rFonts w:ascii="Times New Roman" w:eastAsia="宋体" w:hAnsi="Times New Roman" w:cs="Times New Roman"/>
          <w:sz w:val="28"/>
          <w:szCs w:val="24"/>
        </w:rPr>
        <w:t>中国标准化研究院</w:t>
      </w:r>
      <w:r>
        <w:rPr>
          <w:rFonts w:ascii="Times New Roman" w:eastAsia="宋体" w:hAnsi="Times New Roman" w:cs="Times New Roman" w:hint="eastAsia"/>
          <w:sz w:val="28"/>
          <w:szCs w:val="24"/>
        </w:rPr>
        <w:t>。</w:t>
      </w:r>
    </w:p>
    <w:p w:rsidR="00D33853" w:rsidRDefault="00775292">
      <w:pPr>
        <w:pStyle w:val="1"/>
        <w:spacing w:line="360" w:lineRule="auto"/>
        <w:rPr>
          <w:rFonts w:ascii="宋体" w:hAnsi="宋体"/>
          <w:sz w:val="32"/>
          <w:szCs w:val="32"/>
        </w:rPr>
      </w:pPr>
      <w:r>
        <w:rPr>
          <w:rFonts w:ascii="宋体" w:hAnsi="宋体" w:hint="eastAsia"/>
          <w:sz w:val="32"/>
          <w:szCs w:val="32"/>
        </w:rPr>
        <w:t>2、标准制定的背景、目的和意义</w:t>
      </w:r>
    </w:p>
    <w:p w:rsidR="00D33853" w:rsidRDefault="00775292">
      <w:pPr>
        <w:adjustRightInd w:val="0"/>
        <w:snapToGrid w:val="0"/>
        <w:spacing w:line="360" w:lineRule="auto"/>
        <w:ind w:firstLine="527"/>
        <w:rPr>
          <w:rFonts w:ascii="Times New Roman" w:eastAsia="宋体" w:hAnsi="Times New Roman" w:cs="Times New Roman"/>
          <w:color w:val="FF0000"/>
          <w:sz w:val="28"/>
          <w:szCs w:val="24"/>
        </w:rPr>
      </w:pPr>
      <w:r>
        <w:rPr>
          <w:rFonts w:ascii="Times New Roman" w:eastAsia="宋体" w:hAnsi="Times New Roman" w:cs="Times New Roman" w:hint="eastAsia"/>
          <w:sz w:val="28"/>
          <w:szCs w:val="24"/>
        </w:rPr>
        <w:t>随着跨境电子商务的快速发展，交易规模持续扩大，在我国进出口贸易中所占比重越来越高。为了规范并有效监管、高效服务跨境电子商务报关，海关总署等部门相继出台了相关的管理规定，对规范跨境电子商务统一报关，提高企业商品进出境效率起到了一定的促进作用，但是，随着跨境电子商务的不断发展和政府职能的不断转变，原有的报关模式在一定程度上不在适应新的业务需求，制定统一的、适用范围更为广泛的跨境电子商务报关单规范，对提高信息共享、改变跨境企业报关效率，降低报关成本都具有重要的现实意义。</w:t>
      </w:r>
    </w:p>
    <w:p w:rsidR="00D33853" w:rsidRDefault="00D33853">
      <w:pPr>
        <w:adjustRightInd w:val="0"/>
        <w:snapToGrid w:val="0"/>
        <w:spacing w:line="360" w:lineRule="auto"/>
        <w:ind w:firstLine="527"/>
        <w:rPr>
          <w:rFonts w:ascii="Times New Roman" w:eastAsia="宋体" w:hAnsi="Times New Roman" w:cs="Times New Roman"/>
          <w:color w:val="FF0000"/>
          <w:sz w:val="28"/>
          <w:szCs w:val="24"/>
        </w:rPr>
      </w:pPr>
    </w:p>
    <w:p w:rsidR="00D33853" w:rsidRDefault="00775292">
      <w:pPr>
        <w:pStyle w:val="1"/>
        <w:spacing w:line="360" w:lineRule="auto"/>
        <w:rPr>
          <w:rFonts w:ascii="宋体" w:hAnsi="宋体"/>
          <w:sz w:val="32"/>
          <w:szCs w:val="32"/>
        </w:rPr>
      </w:pPr>
      <w:r>
        <w:rPr>
          <w:rFonts w:ascii="宋体" w:hAnsi="宋体" w:hint="eastAsia"/>
          <w:sz w:val="32"/>
          <w:szCs w:val="32"/>
        </w:rPr>
        <w:lastRenderedPageBreak/>
        <w:t>3、主要工作过程</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年国家标准计划项目批准</w:t>
      </w:r>
      <w:r>
        <w:rPr>
          <w:rFonts w:ascii="Times New Roman" w:eastAsia="宋体" w:hAnsi="Times New Roman" w:cs="Times New Roman"/>
          <w:sz w:val="28"/>
          <w:szCs w:val="24"/>
        </w:rPr>
        <w:t>该标准立项，立项号</w:t>
      </w:r>
      <w:r>
        <w:rPr>
          <w:rFonts w:ascii="Times New Roman" w:eastAsia="宋体" w:hAnsi="Times New Roman" w:cs="Times New Roman"/>
          <w:sz w:val="28"/>
          <w:szCs w:val="24"/>
        </w:rPr>
        <w:t>20141724-T-469</w:t>
      </w:r>
      <w:r>
        <w:rPr>
          <w:rFonts w:ascii="Times New Roman" w:eastAsia="宋体" w:hAnsi="Times New Roman" w:cs="Times New Roman" w:hint="eastAsia"/>
          <w:sz w:val="28"/>
          <w:szCs w:val="24"/>
        </w:rPr>
        <w:t>。</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2</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 xml:space="preserve"> 2015</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月</w:t>
      </w:r>
      <w:r>
        <w:rPr>
          <w:rFonts w:ascii="Times New Roman" w:eastAsia="宋体" w:hAnsi="Times New Roman" w:cs="Times New Roman"/>
          <w:sz w:val="28"/>
          <w:szCs w:val="24"/>
        </w:rPr>
        <w:t>，</w:t>
      </w:r>
      <w:r>
        <w:rPr>
          <w:rFonts w:ascii="Times New Roman" w:eastAsia="宋体" w:hAnsi="Times New Roman" w:cs="Times New Roman" w:hint="eastAsia"/>
          <w:sz w:val="28"/>
          <w:szCs w:val="24"/>
        </w:rPr>
        <w:t>起草组对海关总署</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22</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15</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33</w:t>
      </w:r>
      <w:r>
        <w:rPr>
          <w:rFonts w:ascii="Times New Roman" w:eastAsia="宋体" w:hAnsi="Times New Roman" w:cs="Times New Roman" w:hint="eastAsia"/>
          <w:sz w:val="28"/>
          <w:szCs w:val="24"/>
        </w:rPr>
        <w:t>号公告等文件进行了广泛的收集和比对。通过研究跨境电子商务的发展，结合我国现有发展现状和标准化工作基础，建立了标准的初步研究框架。</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3</w:t>
      </w:r>
      <w:r>
        <w:rPr>
          <w:rFonts w:ascii="Times New Roman" w:eastAsia="宋体" w:hAnsi="Times New Roman" w:cs="Times New Roman" w:hint="eastAsia"/>
          <w:sz w:val="28"/>
          <w:szCs w:val="24"/>
        </w:rPr>
        <w:t>、</w:t>
      </w:r>
      <w:r>
        <w:rPr>
          <w:rFonts w:ascii="Times New Roman" w:eastAsia="宋体" w:hAnsi="Times New Roman" w:cs="Times New Roman"/>
          <w:sz w:val="28"/>
          <w:szCs w:val="24"/>
        </w:rPr>
        <w:t>2015</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6</w:t>
      </w:r>
      <w:r>
        <w:rPr>
          <w:rFonts w:ascii="Times New Roman" w:eastAsia="宋体" w:hAnsi="Times New Roman" w:cs="Times New Roman" w:hint="eastAsia"/>
          <w:sz w:val="28"/>
          <w:szCs w:val="24"/>
        </w:rPr>
        <w:t>月，</w:t>
      </w:r>
      <w:r>
        <w:rPr>
          <w:rFonts w:ascii="Times New Roman" w:eastAsia="宋体" w:hAnsi="Times New Roman" w:cs="Times New Roman"/>
          <w:sz w:val="28"/>
          <w:szCs w:val="24"/>
        </w:rPr>
        <w:t>起草组</w:t>
      </w:r>
      <w:r>
        <w:rPr>
          <w:rFonts w:ascii="Times New Roman" w:eastAsia="宋体" w:hAnsi="Times New Roman" w:cs="Times New Roman" w:hint="eastAsia"/>
          <w:sz w:val="28"/>
          <w:szCs w:val="24"/>
        </w:rPr>
        <w:t>根据海关总署</w:t>
      </w:r>
      <w:r>
        <w:rPr>
          <w:rFonts w:ascii="Times New Roman" w:eastAsia="宋体" w:hAnsi="Times New Roman" w:cs="Times New Roman" w:hint="eastAsia"/>
          <w:sz w:val="28"/>
          <w:szCs w:val="24"/>
        </w:rPr>
        <w:t>2014-07-23</w:t>
      </w:r>
      <w:r>
        <w:rPr>
          <w:rFonts w:ascii="Times New Roman" w:eastAsia="宋体" w:hAnsi="Times New Roman" w:cs="Times New Roman" w:hint="eastAsia"/>
          <w:sz w:val="28"/>
          <w:szCs w:val="24"/>
        </w:rPr>
        <w:t>发布的《关于跨境贸易电子商务进出境货物、物品有关监管事宜的公告》（</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56</w:t>
      </w:r>
      <w:r>
        <w:rPr>
          <w:rFonts w:ascii="Times New Roman" w:eastAsia="宋体" w:hAnsi="Times New Roman" w:cs="Times New Roman" w:hint="eastAsia"/>
          <w:sz w:val="28"/>
          <w:szCs w:val="24"/>
        </w:rPr>
        <w:t>号）确定了跨境电子商务报关单的</w:t>
      </w:r>
      <w:r>
        <w:rPr>
          <w:rFonts w:ascii="Times New Roman" w:eastAsia="宋体" w:hAnsi="Times New Roman" w:cs="Times New Roman"/>
          <w:sz w:val="28"/>
          <w:szCs w:val="24"/>
        </w:rPr>
        <w:t>基础信息</w:t>
      </w:r>
      <w:r>
        <w:rPr>
          <w:rFonts w:ascii="Times New Roman" w:eastAsia="宋体" w:hAnsi="Times New Roman" w:cs="Times New Roman" w:hint="eastAsia"/>
          <w:sz w:val="28"/>
          <w:szCs w:val="24"/>
        </w:rPr>
        <w:t>。</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4</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6</w:t>
      </w:r>
      <w:r>
        <w:rPr>
          <w:rFonts w:ascii="Times New Roman" w:eastAsia="宋体" w:hAnsi="Times New Roman" w:cs="Times New Roman" w:hint="eastAsia"/>
          <w:sz w:val="28"/>
          <w:szCs w:val="24"/>
        </w:rPr>
        <w:t>月，起草组根据</w:t>
      </w:r>
      <w:r>
        <w:rPr>
          <w:rFonts w:ascii="Times New Roman" w:eastAsia="宋体" w:hAnsi="Times New Roman" w:cs="Times New Roman" w:hint="eastAsia"/>
          <w:sz w:val="28"/>
          <w:szCs w:val="24"/>
        </w:rPr>
        <w:t>2016-03-28</w:t>
      </w:r>
      <w:r>
        <w:rPr>
          <w:rFonts w:ascii="Times New Roman" w:eastAsia="宋体" w:hAnsi="Times New Roman" w:cs="Times New Roman" w:hint="eastAsia"/>
          <w:sz w:val="28"/>
          <w:szCs w:val="24"/>
        </w:rPr>
        <w:t>发布的《中华人民共和国海关进出口货物报关单填制规范》（海关总署公告</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号）和</w:t>
      </w:r>
      <w:r>
        <w:rPr>
          <w:rFonts w:ascii="Times New Roman" w:eastAsia="宋体" w:hAnsi="Times New Roman" w:cs="Times New Roman" w:hint="eastAsia"/>
          <w:sz w:val="28"/>
          <w:szCs w:val="24"/>
        </w:rPr>
        <w:t>2016-04-12</w:t>
      </w:r>
      <w:r>
        <w:rPr>
          <w:rFonts w:ascii="Times New Roman" w:eastAsia="宋体" w:hAnsi="Times New Roman" w:cs="Times New Roman" w:hint="eastAsia"/>
          <w:sz w:val="28"/>
          <w:szCs w:val="24"/>
        </w:rPr>
        <w:t>发布的《关于跨境电子商务零售进出口商品有关监管事宜的公告》（海关总署公告</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号）对标准内容进行修改。</w:t>
      </w:r>
    </w:p>
    <w:p w:rsidR="00D33853" w:rsidRDefault="00775292">
      <w:pPr>
        <w:adjustRightInd w:val="0"/>
        <w:snapToGrid w:val="0"/>
        <w:spacing w:line="360" w:lineRule="auto"/>
        <w:ind w:firstLine="527"/>
        <w:rPr>
          <w:rFonts w:ascii="Times New Roman" w:eastAsia="宋体" w:hAnsi="Times New Roman" w:cs="Times New Roman"/>
          <w:color w:val="FF0000"/>
          <w:sz w:val="28"/>
          <w:szCs w:val="24"/>
        </w:rPr>
      </w:pPr>
      <w:r>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10</w:t>
      </w:r>
      <w:r>
        <w:rPr>
          <w:rFonts w:ascii="Times New Roman" w:eastAsia="宋体" w:hAnsi="Times New Roman" w:cs="Times New Roman" w:hint="eastAsia"/>
          <w:sz w:val="28"/>
          <w:szCs w:val="24"/>
        </w:rPr>
        <w:t>月，标准起草组根据海关总署</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号公告中的内容，对海关总署</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22</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15</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33</w:t>
      </w:r>
      <w:r>
        <w:rPr>
          <w:rFonts w:ascii="Times New Roman" w:eastAsia="宋体" w:hAnsi="Times New Roman" w:cs="Times New Roman" w:hint="eastAsia"/>
          <w:sz w:val="28"/>
          <w:szCs w:val="24"/>
        </w:rPr>
        <w:t>号公告，海关总署、国家发展改革委、财政部、商务部联合令第</w:t>
      </w:r>
      <w:r>
        <w:rPr>
          <w:rFonts w:ascii="Times New Roman" w:eastAsia="宋体" w:hAnsi="Times New Roman" w:cs="Times New Roman" w:hint="eastAsia"/>
          <w:sz w:val="28"/>
          <w:szCs w:val="24"/>
        </w:rPr>
        <w:t>125</w:t>
      </w:r>
      <w:r>
        <w:rPr>
          <w:rFonts w:ascii="Times New Roman" w:eastAsia="宋体" w:hAnsi="Times New Roman" w:cs="Times New Roman" w:hint="eastAsia"/>
          <w:sz w:val="28"/>
          <w:szCs w:val="24"/>
        </w:rPr>
        <w:t>号，海关总署、国家发展改革委、财政部、商务部联合令第</w:t>
      </w:r>
      <w:r>
        <w:rPr>
          <w:rFonts w:ascii="Times New Roman" w:eastAsia="宋体" w:hAnsi="Times New Roman" w:cs="Times New Roman" w:hint="eastAsia"/>
          <w:sz w:val="28"/>
          <w:szCs w:val="24"/>
        </w:rPr>
        <w:t>185</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213</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218</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219</w:t>
      </w:r>
      <w:r>
        <w:rPr>
          <w:rFonts w:ascii="Times New Roman" w:eastAsia="宋体" w:hAnsi="Times New Roman" w:cs="Times New Roman" w:hint="eastAsia"/>
          <w:sz w:val="28"/>
          <w:szCs w:val="24"/>
        </w:rPr>
        <w:t>号等文件进行了广泛的收集和比对。与金关</w:t>
      </w:r>
      <w:r>
        <w:rPr>
          <w:rFonts w:ascii="Times New Roman" w:eastAsia="宋体" w:hAnsi="Times New Roman" w:cs="Times New Roman" w:hint="eastAsia"/>
          <w:sz w:val="28"/>
          <w:szCs w:val="24"/>
        </w:rPr>
        <w:t>2</w:t>
      </w:r>
      <w:r>
        <w:rPr>
          <w:rFonts w:ascii="Times New Roman" w:eastAsia="宋体" w:hAnsi="Times New Roman" w:cs="Times New Roman" w:hint="eastAsia"/>
          <w:sz w:val="28"/>
          <w:szCs w:val="24"/>
        </w:rPr>
        <w:t>期工程标准、进出口报关单等表证进行比对和研究。</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6</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11</w:t>
      </w:r>
      <w:r>
        <w:rPr>
          <w:rFonts w:ascii="Times New Roman" w:eastAsia="宋体" w:hAnsi="Times New Roman" w:cs="Times New Roman" w:hint="eastAsia"/>
          <w:sz w:val="28"/>
          <w:szCs w:val="24"/>
        </w:rPr>
        <w:t>月，起草组根据本标准制定的定位，最终确定以</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号公告为主要依据，并将报关</w:t>
      </w:r>
      <w:proofErr w:type="gramStart"/>
      <w:r>
        <w:rPr>
          <w:rFonts w:ascii="Times New Roman" w:eastAsia="宋体" w:hAnsi="Times New Roman" w:cs="Times New Roman" w:hint="eastAsia"/>
          <w:sz w:val="28"/>
          <w:szCs w:val="24"/>
        </w:rPr>
        <w:t>单按照</w:t>
      </w:r>
      <w:proofErr w:type="gramEnd"/>
      <w:r>
        <w:rPr>
          <w:rFonts w:ascii="Times New Roman" w:eastAsia="宋体" w:hAnsi="Times New Roman" w:cs="Times New Roman" w:hint="eastAsia"/>
          <w:sz w:val="28"/>
          <w:szCs w:val="24"/>
        </w:rPr>
        <w:t>进口和出口分别进行规范。</w:t>
      </w:r>
      <w:r>
        <w:rPr>
          <w:rFonts w:ascii="Times New Roman" w:eastAsia="宋体" w:hAnsi="Times New Roman" w:cs="Times New Roman"/>
          <w:sz w:val="28"/>
          <w:szCs w:val="24"/>
        </w:rPr>
        <w:t>形成了征求意见稿。</w:t>
      </w:r>
    </w:p>
    <w:p w:rsidR="00D33853" w:rsidRDefault="00775292">
      <w:pPr>
        <w:pStyle w:val="1"/>
        <w:spacing w:line="360" w:lineRule="auto"/>
        <w:rPr>
          <w:rFonts w:ascii="宋体" w:hAnsi="宋体"/>
          <w:sz w:val="32"/>
          <w:szCs w:val="32"/>
        </w:rPr>
      </w:pPr>
      <w:r>
        <w:rPr>
          <w:rFonts w:ascii="宋体" w:hAnsi="宋体" w:hint="eastAsia"/>
          <w:sz w:val="32"/>
          <w:szCs w:val="32"/>
        </w:rPr>
        <w:lastRenderedPageBreak/>
        <w:t>二、国家标准编制原则和确定国家标准主要内容的论据</w:t>
      </w:r>
    </w:p>
    <w:p w:rsidR="00D33853" w:rsidRDefault="00775292">
      <w:pPr>
        <w:pStyle w:val="1"/>
        <w:spacing w:line="360" w:lineRule="auto"/>
        <w:rPr>
          <w:rFonts w:ascii="宋体" w:hAnsi="宋体"/>
          <w:sz w:val="32"/>
          <w:szCs w:val="32"/>
        </w:rPr>
      </w:pPr>
      <w:r>
        <w:rPr>
          <w:rFonts w:ascii="宋体" w:hAnsi="宋体" w:hint="eastAsia"/>
          <w:sz w:val="32"/>
          <w:szCs w:val="32"/>
        </w:rPr>
        <w:t>1、编制原则</w:t>
      </w:r>
    </w:p>
    <w:p w:rsidR="00D33853" w:rsidRDefault="00775292">
      <w:pPr>
        <w:spacing w:line="300" w:lineRule="auto"/>
        <w:ind w:firstLineChars="200" w:firstLine="560"/>
        <w:rPr>
          <w:sz w:val="28"/>
          <w:szCs w:val="28"/>
        </w:rPr>
      </w:pPr>
      <w:r>
        <w:rPr>
          <w:rFonts w:hint="eastAsia"/>
          <w:sz w:val="28"/>
          <w:szCs w:val="28"/>
        </w:rPr>
        <w:t>按照</w:t>
      </w:r>
      <w:r>
        <w:rPr>
          <w:rFonts w:hint="eastAsia"/>
          <w:sz w:val="28"/>
          <w:szCs w:val="28"/>
        </w:rPr>
        <w:t>GB/T1.1-2009</w:t>
      </w:r>
      <w:r>
        <w:rPr>
          <w:rFonts w:hint="eastAsia"/>
          <w:sz w:val="28"/>
          <w:szCs w:val="28"/>
        </w:rPr>
        <w:t>《标准化工作导则第</w:t>
      </w:r>
      <w:r>
        <w:rPr>
          <w:rFonts w:hint="eastAsia"/>
          <w:sz w:val="28"/>
          <w:szCs w:val="28"/>
        </w:rPr>
        <w:t>1</w:t>
      </w:r>
      <w:r>
        <w:rPr>
          <w:rFonts w:hint="eastAsia"/>
          <w:sz w:val="28"/>
          <w:szCs w:val="28"/>
        </w:rPr>
        <w:t>部分：标准的结构和编写》的要求和规定编写本标准内容。</w:t>
      </w:r>
    </w:p>
    <w:p w:rsidR="00D33853" w:rsidRDefault="00775292">
      <w:pPr>
        <w:spacing w:line="300" w:lineRule="auto"/>
        <w:ind w:firstLineChars="200" w:firstLine="560"/>
        <w:rPr>
          <w:sz w:val="28"/>
          <w:szCs w:val="28"/>
        </w:rPr>
      </w:pPr>
      <w:r>
        <w:rPr>
          <w:rFonts w:hint="eastAsia"/>
          <w:sz w:val="28"/>
          <w:szCs w:val="28"/>
        </w:rPr>
        <w:t>跨境电子商务不仅包括</w:t>
      </w:r>
      <w:r>
        <w:rPr>
          <w:rFonts w:hint="eastAsia"/>
          <w:sz w:val="28"/>
          <w:szCs w:val="28"/>
        </w:rPr>
        <w:t>B2C</w:t>
      </w:r>
      <w:r>
        <w:rPr>
          <w:rFonts w:hint="eastAsia"/>
          <w:sz w:val="28"/>
          <w:szCs w:val="28"/>
        </w:rPr>
        <w:t>和</w:t>
      </w:r>
      <w:r>
        <w:rPr>
          <w:rFonts w:hint="eastAsia"/>
          <w:sz w:val="28"/>
          <w:szCs w:val="28"/>
        </w:rPr>
        <w:t>C2C</w:t>
      </w:r>
      <w:r>
        <w:rPr>
          <w:rFonts w:hint="eastAsia"/>
          <w:sz w:val="28"/>
          <w:szCs w:val="28"/>
        </w:rPr>
        <w:t>等零售业务，也包括</w:t>
      </w:r>
      <w:r>
        <w:rPr>
          <w:rFonts w:hint="eastAsia"/>
          <w:sz w:val="28"/>
          <w:szCs w:val="28"/>
        </w:rPr>
        <w:t>B2B</w:t>
      </w:r>
      <w:r>
        <w:rPr>
          <w:rFonts w:hint="eastAsia"/>
          <w:sz w:val="28"/>
          <w:szCs w:val="28"/>
        </w:rPr>
        <w:t>批发业务模式。但是，由于</w:t>
      </w:r>
      <w:r>
        <w:rPr>
          <w:rFonts w:hint="eastAsia"/>
          <w:sz w:val="28"/>
          <w:szCs w:val="28"/>
        </w:rPr>
        <w:t>B2B</w:t>
      </w:r>
      <w:r>
        <w:rPr>
          <w:rFonts w:hint="eastAsia"/>
          <w:sz w:val="28"/>
          <w:szCs w:val="28"/>
        </w:rPr>
        <w:t>批发业务模式主要涉及都企业进口和出口业务，海关总署关于进出口报关单的数据项和填报要求在《中华人民共和国海关进出口货物报关单填制规范》（海关总署公告</w:t>
      </w:r>
      <w:r>
        <w:rPr>
          <w:rFonts w:hint="eastAsia"/>
          <w:sz w:val="28"/>
          <w:szCs w:val="28"/>
        </w:rPr>
        <w:t>2016</w:t>
      </w:r>
      <w:r>
        <w:rPr>
          <w:rFonts w:hint="eastAsia"/>
          <w:sz w:val="28"/>
          <w:szCs w:val="28"/>
        </w:rPr>
        <w:t>年第</w:t>
      </w:r>
      <w:r>
        <w:rPr>
          <w:rFonts w:hint="eastAsia"/>
          <w:sz w:val="28"/>
          <w:szCs w:val="28"/>
        </w:rPr>
        <w:t>20</w:t>
      </w:r>
      <w:r>
        <w:rPr>
          <w:rFonts w:hint="eastAsia"/>
          <w:sz w:val="28"/>
          <w:szCs w:val="28"/>
        </w:rPr>
        <w:t>号）已经做出了明确的规定。同时，海关总署在</w:t>
      </w:r>
      <w:r>
        <w:rPr>
          <w:rFonts w:hint="eastAsia"/>
          <w:sz w:val="28"/>
          <w:szCs w:val="28"/>
        </w:rPr>
        <w:t>2016</w:t>
      </w:r>
      <w:r>
        <w:rPr>
          <w:rFonts w:hint="eastAsia"/>
          <w:sz w:val="28"/>
          <w:szCs w:val="28"/>
        </w:rPr>
        <w:t>年第</w:t>
      </w:r>
      <w:r>
        <w:rPr>
          <w:rFonts w:hint="eastAsia"/>
          <w:sz w:val="28"/>
          <w:szCs w:val="28"/>
        </w:rPr>
        <w:t>26</w:t>
      </w:r>
      <w:r>
        <w:rPr>
          <w:rFonts w:hint="eastAsia"/>
          <w:sz w:val="28"/>
          <w:szCs w:val="28"/>
        </w:rPr>
        <w:t>号公告（关于跨境电子商务零售进出口商品有关监管事宜的公告）中，明确了《中华人民共和国跨境电子商务零售出口商品申报清单》和《中华人民共和国跨境电子商务零售进口商品申报清单数据》。对跨境电子商务的零售报关提出了明确的要求和规定。</w:t>
      </w:r>
    </w:p>
    <w:p w:rsidR="00D33853" w:rsidRDefault="00775292">
      <w:pPr>
        <w:spacing w:line="300" w:lineRule="auto"/>
        <w:ind w:firstLineChars="200" w:firstLine="560"/>
        <w:rPr>
          <w:sz w:val="28"/>
          <w:szCs w:val="28"/>
        </w:rPr>
      </w:pPr>
      <w:r>
        <w:rPr>
          <w:rFonts w:hint="eastAsia"/>
          <w:sz w:val="28"/>
          <w:szCs w:val="28"/>
        </w:rPr>
        <w:t>考虑跨境电子商务的报关单的使用范围和使用对象，本标准在研制过程中，以满足海关报关要求，服务跨境电商平台和商家为主要定位。因此在标准研制过程中，以海关总署公告</w:t>
      </w:r>
      <w:r>
        <w:rPr>
          <w:rFonts w:hint="eastAsia"/>
          <w:sz w:val="28"/>
          <w:szCs w:val="28"/>
        </w:rPr>
        <w:t>2016</w:t>
      </w:r>
      <w:r>
        <w:rPr>
          <w:rFonts w:hint="eastAsia"/>
          <w:sz w:val="28"/>
          <w:szCs w:val="28"/>
        </w:rPr>
        <w:t>年第</w:t>
      </w:r>
      <w:r>
        <w:rPr>
          <w:rFonts w:hint="eastAsia"/>
          <w:sz w:val="28"/>
          <w:szCs w:val="28"/>
        </w:rPr>
        <w:t>26</w:t>
      </w:r>
      <w:r>
        <w:rPr>
          <w:rFonts w:hint="eastAsia"/>
          <w:sz w:val="28"/>
          <w:szCs w:val="28"/>
        </w:rPr>
        <w:t>号为依据，参考借鉴《中华人民共和国海关进出口货物报关单填制规范》（海关总署公告</w:t>
      </w:r>
      <w:r>
        <w:rPr>
          <w:rFonts w:hint="eastAsia"/>
          <w:sz w:val="28"/>
          <w:szCs w:val="28"/>
        </w:rPr>
        <w:t>2016</w:t>
      </w:r>
      <w:r>
        <w:rPr>
          <w:rFonts w:hint="eastAsia"/>
          <w:sz w:val="28"/>
          <w:szCs w:val="28"/>
        </w:rPr>
        <w:t>年第</w:t>
      </w:r>
      <w:r>
        <w:rPr>
          <w:rFonts w:hint="eastAsia"/>
          <w:sz w:val="28"/>
          <w:szCs w:val="28"/>
        </w:rPr>
        <w:t>20</w:t>
      </w:r>
      <w:r>
        <w:rPr>
          <w:rFonts w:hint="eastAsia"/>
          <w:sz w:val="28"/>
          <w:szCs w:val="28"/>
        </w:rPr>
        <w:t>号），同时借鉴海关总署以及其他部委的相关标准和报关单证的内容进行研制。</w:t>
      </w:r>
    </w:p>
    <w:p w:rsidR="00D33853" w:rsidRDefault="00775292">
      <w:pPr>
        <w:pStyle w:val="1"/>
        <w:spacing w:line="360" w:lineRule="auto"/>
        <w:rPr>
          <w:rFonts w:ascii="宋体" w:hAnsi="宋体"/>
          <w:sz w:val="32"/>
          <w:szCs w:val="32"/>
        </w:rPr>
      </w:pPr>
      <w:r>
        <w:rPr>
          <w:rFonts w:ascii="宋体" w:hAnsi="宋体" w:hint="eastAsia"/>
          <w:sz w:val="32"/>
          <w:szCs w:val="32"/>
        </w:rPr>
        <w:lastRenderedPageBreak/>
        <w:t>2、标准研制过程和主要内容</w:t>
      </w:r>
    </w:p>
    <w:p w:rsidR="00D33853" w:rsidRDefault="00775292">
      <w:pPr>
        <w:pStyle w:val="1"/>
        <w:spacing w:line="360" w:lineRule="auto"/>
        <w:rPr>
          <w:rFonts w:ascii="宋体" w:hAnsi="宋体"/>
          <w:sz w:val="32"/>
          <w:szCs w:val="32"/>
        </w:rPr>
      </w:pPr>
      <w:r>
        <w:rPr>
          <w:rFonts w:ascii="宋体" w:hAnsi="宋体" w:hint="eastAsia"/>
          <w:sz w:val="32"/>
          <w:szCs w:val="32"/>
        </w:rPr>
        <w:t>2.1标准研制过程</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本标准研制过程中，广泛收集</w:t>
      </w:r>
      <w:r>
        <w:rPr>
          <w:rFonts w:ascii="Times New Roman" w:eastAsia="宋体" w:hAnsi="Times New Roman" w:cs="Times New Roman"/>
          <w:sz w:val="28"/>
          <w:szCs w:val="24"/>
        </w:rPr>
        <w:t>海关总署近年来关于报关单的有关</w:t>
      </w:r>
      <w:r>
        <w:rPr>
          <w:rFonts w:ascii="Times New Roman" w:eastAsia="宋体" w:hAnsi="Times New Roman" w:cs="Times New Roman" w:hint="eastAsia"/>
          <w:sz w:val="28"/>
          <w:szCs w:val="24"/>
        </w:rPr>
        <w:t>公告</w:t>
      </w:r>
      <w:r>
        <w:rPr>
          <w:rFonts w:ascii="Times New Roman" w:eastAsia="宋体" w:hAnsi="Times New Roman" w:cs="Times New Roman"/>
          <w:sz w:val="28"/>
          <w:szCs w:val="24"/>
        </w:rPr>
        <w:t>和</w:t>
      </w:r>
      <w:r>
        <w:rPr>
          <w:rFonts w:ascii="Times New Roman" w:eastAsia="宋体" w:hAnsi="Times New Roman" w:cs="Times New Roman" w:hint="eastAsia"/>
          <w:sz w:val="28"/>
          <w:szCs w:val="24"/>
        </w:rPr>
        <w:t>相关</w:t>
      </w:r>
      <w:r>
        <w:rPr>
          <w:rFonts w:ascii="Times New Roman" w:eastAsia="宋体" w:hAnsi="Times New Roman" w:cs="Times New Roman"/>
          <w:sz w:val="28"/>
          <w:szCs w:val="24"/>
        </w:rPr>
        <w:t>标准，主要</w:t>
      </w:r>
      <w:r>
        <w:rPr>
          <w:rFonts w:ascii="Times New Roman" w:eastAsia="宋体" w:hAnsi="Times New Roman" w:cs="Times New Roman" w:hint="eastAsia"/>
          <w:sz w:val="28"/>
          <w:szCs w:val="24"/>
        </w:rPr>
        <w:t>包括</w:t>
      </w:r>
      <w:r>
        <w:rPr>
          <w:rFonts w:ascii="Times New Roman" w:eastAsia="宋体" w:hAnsi="Times New Roman" w:cs="Times New Roman"/>
          <w:sz w:val="28"/>
          <w:szCs w:val="24"/>
        </w:rPr>
        <w:t>：</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、海关总署</w:t>
      </w:r>
      <w:r>
        <w:rPr>
          <w:rFonts w:ascii="Times New Roman" w:eastAsia="宋体" w:hAnsi="Times New Roman" w:cs="Times New Roman"/>
          <w:sz w:val="28"/>
          <w:szCs w:val="24"/>
        </w:rPr>
        <w:t>2014-07-23</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《关于跨境贸易电子商务进出境货物、物品有关监管事宜的公告》（</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56</w:t>
      </w:r>
      <w:r>
        <w:rPr>
          <w:rFonts w:ascii="Times New Roman" w:eastAsia="宋体" w:hAnsi="Times New Roman" w:cs="Times New Roman" w:hint="eastAsia"/>
          <w:sz w:val="28"/>
          <w:szCs w:val="24"/>
        </w:rPr>
        <w:t>号）</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sz w:val="28"/>
          <w:szCs w:val="24"/>
        </w:rPr>
        <w:t>2</w:t>
      </w:r>
      <w:r>
        <w:rPr>
          <w:rFonts w:ascii="Times New Roman" w:eastAsia="宋体" w:hAnsi="Times New Roman" w:cs="Times New Roman" w:hint="eastAsia"/>
          <w:sz w:val="28"/>
          <w:szCs w:val="24"/>
        </w:rPr>
        <w:t>、</w:t>
      </w:r>
      <w:r>
        <w:rPr>
          <w:rFonts w:ascii="Times New Roman" w:eastAsia="宋体" w:hAnsi="Times New Roman" w:cs="Times New Roman"/>
          <w:sz w:val="28"/>
          <w:szCs w:val="24"/>
        </w:rPr>
        <w:t>2016-03-28</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的《中华人民共和国海关进出口货物报关单填制规范》</w:t>
      </w:r>
      <w:r>
        <w:rPr>
          <w:rFonts w:ascii="Times New Roman" w:eastAsia="宋体" w:hAnsi="Times New Roman" w:cs="Times New Roman" w:hint="eastAsia"/>
          <w:sz w:val="28"/>
          <w:szCs w:val="24"/>
        </w:rPr>
        <w:t>（海关总署公告</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3</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2016-04-12</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《关于跨境电子商务零售进出口商品有关监管事宜的公告》（海关总署公告</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同时</w:t>
      </w:r>
      <w:r>
        <w:rPr>
          <w:rFonts w:ascii="Times New Roman" w:eastAsia="宋体" w:hAnsi="Times New Roman" w:cs="Times New Roman"/>
          <w:sz w:val="28"/>
          <w:szCs w:val="24"/>
        </w:rPr>
        <w:t>，根据</w:t>
      </w:r>
      <w:r>
        <w:rPr>
          <w:rFonts w:ascii="Times New Roman" w:eastAsia="宋体" w:hAnsi="Times New Roman" w:cs="Times New Roman" w:hint="eastAsia"/>
          <w:sz w:val="28"/>
          <w:szCs w:val="24"/>
        </w:rPr>
        <w:t>海关总署</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号公告中的</w:t>
      </w:r>
      <w:r>
        <w:rPr>
          <w:rFonts w:ascii="Times New Roman" w:eastAsia="宋体" w:hAnsi="Times New Roman" w:cs="Times New Roman"/>
          <w:sz w:val="28"/>
          <w:szCs w:val="24"/>
        </w:rPr>
        <w:t>内容，对</w:t>
      </w:r>
      <w:r>
        <w:rPr>
          <w:rFonts w:ascii="Times New Roman" w:eastAsia="宋体" w:hAnsi="Times New Roman" w:cs="Times New Roman" w:hint="eastAsia"/>
          <w:sz w:val="28"/>
          <w:szCs w:val="24"/>
        </w:rPr>
        <w:t>海关总署</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22</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15</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33</w:t>
      </w:r>
      <w:r>
        <w:rPr>
          <w:rFonts w:ascii="Times New Roman" w:eastAsia="宋体" w:hAnsi="Times New Roman" w:cs="Times New Roman" w:hint="eastAsia"/>
          <w:sz w:val="28"/>
          <w:szCs w:val="24"/>
        </w:rPr>
        <w:t>号公告，海关总署、国家发展改革委、财政部、商务部联合令第</w:t>
      </w:r>
      <w:r>
        <w:rPr>
          <w:rFonts w:ascii="Times New Roman" w:eastAsia="宋体" w:hAnsi="Times New Roman" w:cs="Times New Roman" w:hint="eastAsia"/>
          <w:sz w:val="28"/>
          <w:szCs w:val="24"/>
        </w:rPr>
        <w:t>125</w:t>
      </w:r>
      <w:r>
        <w:rPr>
          <w:rFonts w:ascii="Times New Roman" w:eastAsia="宋体" w:hAnsi="Times New Roman" w:cs="Times New Roman" w:hint="eastAsia"/>
          <w:sz w:val="28"/>
          <w:szCs w:val="24"/>
        </w:rPr>
        <w:t>号，海关总署、国家发展改革委、财政部、商务部联合令第</w:t>
      </w:r>
      <w:r>
        <w:rPr>
          <w:rFonts w:ascii="Times New Roman" w:eastAsia="宋体" w:hAnsi="Times New Roman" w:cs="Times New Roman" w:hint="eastAsia"/>
          <w:sz w:val="28"/>
          <w:szCs w:val="24"/>
        </w:rPr>
        <w:t>185</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213</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218</w:t>
      </w:r>
      <w:r>
        <w:rPr>
          <w:rFonts w:ascii="Times New Roman" w:eastAsia="宋体" w:hAnsi="Times New Roman" w:cs="Times New Roman" w:hint="eastAsia"/>
          <w:sz w:val="28"/>
          <w:szCs w:val="24"/>
        </w:rPr>
        <w:t>号，海关总署令第</w:t>
      </w:r>
      <w:r>
        <w:rPr>
          <w:rFonts w:ascii="Times New Roman" w:eastAsia="宋体" w:hAnsi="Times New Roman" w:cs="Times New Roman" w:hint="eastAsia"/>
          <w:sz w:val="28"/>
          <w:szCs w:val="24"/>
        </w:rPr>
        <w:t>219</w:t>
      </w:r>
      <w:r>
        <w:rPr>
          <w:rFonts w:ascii="Times New Roman" w:eastAsia="宋体" w:hAnsi="Times New Roman" w:cs="Times New Roman" w:hint="eastAsia"/>
          <w:sz w:val="28"/>
          <w:szCs w:val="24"/>
        </w:rPr>
        <w:t>号等文件进行</w:t>
      </w:r>
      <w:r>
        <w:rPr>
          <w:rFonts w:ascii="Times New Roman" w:eastAsia="宋体" w:hAnsi="Times New Roman" w:cs="Times New Roman"/>
          <w:sz w:val="28"/>
          <w:szCs w:val="24"/>
        </w:rPr>
        <w:t>了</w:t>
      </w:r>
      <w:r>
        <w:rPr>
          <w:rFonts w:ascii="Times New Roman" w:eastAsia="宋体" w:hAnsi="Times New Roman" w:cs="Times New Roman" w:hint="eastAsia"/>
          <w:sz w:val="28"/>
          <w:szCs w:val="24"/>
        </w:rPr>
        <w:t>广泛</w:t>
      </w:r>
      <w:r>
        <w:rPr>
          <w:rFonts w:ascii="Times New Roman" w:eastAsia="宋体" w:hAnsi="Times New Roman" w:cs="Times New Roman"/>
          <w:sz w:val="28"/>
          <w:szCs w:val="24"/>
        </w:rPr>
        <w:t>的收集</w:t>
      </w:r>
      <w:r>
        <w:rPr>
          <w:rFonts w:ascii="Times New Roman" w:eastAsia="宋体" w:hAnsi="Times New Roman" w:cs="Times New Roman" w:hint="eastAsia"/>
          <w:sz w:val="28"/>
          <w:szCs w:val="24"/>
        </w:rPr>
        <w:t>和</w:t>
      </w:r>
      <w:r>
        <w:rPr>
          <w:rFonts w:ascii="Times New Roman" w:eastAsia="宋体" w:hAnsi="Times New Roman" w:cs="Times New Roman"/>
          <w:sz w:val="28"/>
          <w:szCs w:val="24"/>
        </w:rPr>
        <w:t>比对。</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其中</w:t>
      </w:r>
      <w:r>
        <w:rPr>
          <w:rFonts w:ascii="Times New Roman" w:eastAsia="宋体" w:hAnsi="Times New Roman" w:cs="Times New Roman"/>
          <w:sz w:val="28"/>
          <w:szCs w:val="24"/>
        </w:rPr>
        <w:t>，</w:t>
      </w:r>
      <w:r>
        <w:rPr>
          <w:rFonts w:ascii="Times New Roman" w:eastAsia="宋体" w:hAnsi="Times New Roman" w:cs="Times New Roman" w:hint="eastAsia"/>
          <w:sz w:val="28"/>
          <w:szCs w:val="24"/>
        </w:rPr>
        <w:t>2016</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号公告</w:t>
      </w:r>
      <w:r>
        <w:rPr>
          <w:rFonts w:ascii="Times New Roman" w:eastAsia="宋体" w:hAnsi="Times New Roman" w:cs="Times New Roman"/>
          <w:sz w:val="28"/>
          <w:szCs w:val="24"/>
        </w:rPr>
        <w:t>中</w:t>
      </w:r>
      <w:r>
        <w:rPr>
          <w:rFonts w:ascii="Times New Roman" w:eastAsia="宋体" w:hAnsi="Times New Roman" w:cs="Times New Roman" w:hint="eastAsia"/>
          <w:sz w:val="28"/>
          <w:szCs w:val="24"/>
        </w:rPr>
        <w:t>共</w:t>
      </w:r>
      <w:r>
        <w:rPr>
          <w:rFonts w:ascii="Times New Roman" w:eastAsia="宋体" w:hAnsi="Times New Roman" w:cs="Times New Roman"/>
          <w:sz w:val="28"/>
          <w:szCs w:val="24"/>
        </w:rPr>
        <w:t>规定了</w:t>
      </w:r>
      <w:r>
        <w:rPr>
          <w:rFonts w:ascii="Times New Roman" w:eastAsia="宋体" w:hAnsi="Times New Roman" w:cs="Times New Roman" w:hint="eastAsia"/>
          <w:sz w:val="28"/>
          <w:szCs w:val="24"/>
        </w:rPr>
        <w:t>50</w:t>
      </w:r>
      <w:r>
        <w:rPr>
          <w:rFonts w:ascii="Times New Roman" w:eastAsia="宋体" w:hAnsi="Times New Roman" w:cs="Times New Roman" w:hint="eastAsia"/>
          <w:sz w:val="28"/>
          <w:szCs w:val="24"/>
        </w:rPr>
        <w:t>项，</w:t>
      </w:r>
      <w:r>
        <w:rPr>
          <w:rFonts w:ascii="Times New Roman" w:eastAsia="宋体" w:hAnsi="Times New Roman" w:cs="Times New Roman"/>
          <w:sz w:val="28"/>
          <w:szCs w:val="24"/>
        </w:rPr>
        <w:t>对该</w:t>
      </w:r>
      <w:r>
        <w:rPr>
          <w:rFonts w:ascii="Times New Roman" w:eastAsia="宋体" w:hAnsi="Times New Roman" w:cs="Times New Roman" w:hint="eastAsia"/>
          <w:sz w:val="28"/>
          <w:szCs w:val="24"/>
        </w:rPr>
        <w:t>50</w:t>
      </w:r>
      <w:r>
        <w:rPr>
          <w:rFonts w:ascii="Times New Roman" w:eastAsia="宋体" w:hAnsi="Times New Roman" w:cs="Times New Roman" w:hint="eastAsia"/>
          <w:sz w:val="28"/>
          <w:szCs w:val="24"/>
        </w:rPr>
        <w:t>项</w:t>
      </w:r>
      <w:r>
        <w:rPr>
          <w:rFonts w:ascii="Times New Roman" w:eastAsia="宋体" w:hAnsi="Times New Roman" w:cs="Times New Roman"/>
          <w:sz w:val="28"/>
          <w:szCs w:val="24"/>
        </w:rPr>
        <w:t>数据</w:t>
      </w:r>
      <w:r>
        <w:rPr>
          <w:rFonts w:ascii="Times New Roman" w:eastAsia="宋体" w:hAnsi="Times New Roman" w:cs="Times New Roman" w:hint="eastAsia"/>
          <w:sz w:val="28"/>
          <w:szCs w:val="24"/>
        </w:rPr>
        <w:t>以及金</w:t>
      </w:r>
      <w:r>
        <w:rPr>
          <w:rFonts w:ascii="Times New Roman" w:eastAsia="宋体" w:hAnsi="Times New Roman" w:cs="Times New Roman"/>
          <w:sz w:val="28"/>
          <w:szCs w:val="24"/>
        </w:rPr>
        <w:t>关</w:t>
      </w:r>
      <w:r>
        <w:rPr>
          <w:rFonts w:ascii="Times New Roman" w:eastAsia="宋体" w:hAnsi="Times New Roman" w:cs="Times New Roman" w:hint="eastAsia"/>
          <w:sz w:val="28"/>
          <w:szCs w:val="24"/>
        </w:rPr>
        <w:t>2</w:t>
      </w:r>
      <w:r>
        <w:rPr>
          <w:rFonts w:ascii="Times New Roman" w:eastAsia="宋体" w:hAnsi="Times New Roman" w:cs="Times New Roman" w:hint="eastAsia"/>
          <w:sz w:val="28"/>
          <w:szCs w:val="24"/>
        </w:rPr>
        <w:t>期</w:t>
      </w:r>
      <w:r>
        <w:rPr>
          <w:rFonts w:ascii="Times New Roman" w:eastAsia="宋体" w:hAnsi="Times New Roman" w:cs="Times New Roman"/>
          <w:sz w:val="28"/>
          <w:szCs w:val="24"/>
        </w:rPr>
        <w:t>工程标准、进出口报关单等</w:t>
      </w:r>
      <w:r>
        <w:rPr>
          <w:rFonts w:ascii="Times New Roman" w:eastAsia="宋体" w:hAnsi="Times New Roman" w:cs="Times New Roman" w:hint="eastAsia"/>
          <w:sz w:val="28"/>
          <w:szCs w:val="24"/>
        </w:rPr>
        <w:t>表证</w:t>
      </w:r>
      <w:r>
        <w:rPr>
          <w:rFonts w:ascii="Times New Roman" w:eastAsia="宋体" w:hAnsi="Times New Roman" w:cs="Times New Roman"/>
          <w:sz w:val="28"/>
          <w:szCs w:val="24"/>
        </w:rPr>
        <w:t>进行比对，对比结果如下：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34"/>
        <w:gridCol w:w="2250"/>
        <w:gridCol w:w="1621"/>
        <w:gridCol w:w="1900"/>
      </w:tblGrid>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名称(20号文)</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名称（海关行标）</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进口货物报关单</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出口货物报关单</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001</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002</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海关编号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清单编号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海关编号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海关编号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003</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收发货人（名称、代码）</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004</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进口口岸/出口口岸</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进口口岸代码、出口口岸代码</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进口口岸</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出口口岸</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005</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进口日期/出口日期</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进口日期、出口日期</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进口日期</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出口日期</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006</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007</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消费使用单位/生产销售单位</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生产销售单位代码和名称</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消费使用单</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生产销售单位</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008</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009</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010</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航次号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航班航次号</w:t>
            </w:r>
          </w:p>
        </w:tc>
        <w:tc>
          <w:tcPr>
            <w:tcW w:w="1621"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900"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011</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012</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申报企业代码和名称</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013</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014</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w:t>
            </w:r>
            <w:proofErr w:type="gramStart"/>
            <w:r>
              <w:rPr>
                <w:rFonts w:ascii="宋体" w:eastAsia="宋体" w:hAnsi="宋体" w:cs="宋体" w:hint="eastAsia"/>
                <w:color w:val="000000"/>
                <w:kern w:val="0"/>
                <w:sz w:val="22"/>
              </w:rPr>
              <w:t>免性质</w:t>
            </w:r>
            <w:proofErr w:type="gramEnd"/>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w:t>
            </w:r>
            <w:proofErr w:type="gramStart"/>
            <w:r>
              <w:rPr>
                <w:rFonts w:ascii="宋体" w:eastAsia="宋体" w:hAnsi="宋体" w:cs="宋体" w:hint="eastAsia"/>
                <w:color w:val="000000"/>
                <w:kern w:val="0"/>
                <w:sz w:val="22"/>
              </w:rPr>
              <w:t>免性质</w:t>
            </w:r>
            <w:proofErr w:type="gramEnd"/>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w:t>
            </w:r>
            <w:proofErr w:type="gramStart"/>
            <w:r>
              <w:rPr>
                <w:rFonts w:ascii="宋体" w:eastAsia="宋体" w:hAnsi="宋体" w:cs="宋体" w:hint="eastAsia"/>
                <w:color w:val="000000"/>
                <w:kern w:val="0"/>
                <w:sz w:val="22"/>
              </w:rPr>
              <w:t>免性质</w:t>
            </w:r>
            <w:proofErr w:type="gramEnd"/>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015</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备案号</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备案号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备案号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016</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贸易国（地区）</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贸易国（地区）</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贸易国（地区）</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017</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启运国（地区）/运抵国（地区）</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启运国（地区）/运抵国（地区）</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启运国（地区）</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运抵国（地区）</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018</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装货港/指运港</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指运港代码</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装货港</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指运港</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019</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境内目的地／境内货源地</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境内目的地</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境内货源地</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020</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021</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成交方式</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成交方式</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成交方式</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022</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023</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024</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杂费</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杂费</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杂费</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025</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合同协议号</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合同协议号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合同协议号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026</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包装种类代码</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028</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毛重（千克）</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毛重（公斤）（标准已修改）</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毛重（千克）</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毛重（千克）</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029</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净重（千克）</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净重（公斤）（标准已修改）</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净重（千克）</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净重（千克）</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030</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集装箱号</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集装箱号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集装箱号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031</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随附单证</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随附单证</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随附单证</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032</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标记</w:t>
            </w:r>
            <w:proofErr w:type="gramStart"/>
            <w:r>
              <w:rPr>
                <w:rFonts w:ascii="宋体" w:eastAsia="宋体" w:hAnsi="宋体" w:cs="宋体" w:hint="eastAsia"/>
                <w:color w:val="000000"/>
                <w:kern w:val="0"/>
                <w:sz w:val="22"/>
              </w:rPr>
              <w:t>唛码及</w:t>
            </w:r>
            <w:proofErr w:type="gramEnd"/>
            <w:r>
              <w:rPr>
                <w:rFonts w:ascii="宋体" w:eastAsia="宋体" w:hAnsi="宋体" w:cs="宋体" w:hint="eastAsia"/>
                <w:color w:val="000000"/>
                <w:kern w:val="0"/>
                <w:sz w:val="22"/>
              </w:rPr>
              <w:t>备注</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标记</w:t>
            </w:r>
            <w:proofErr w:type="gramStart"/>
            <w:r>
              <w:rPr>
                <w:rFonts w:ascii="宋体" w:eastAsia="宋体" w:hAnsi="宋体" w:cs="宋体" w:hint="eastAsia"/>
                <w:color w:val="000000"/>
                <w:kern w:val="0"/>
                <w:sz w:val="22"/>
              </w:rPr>
              <w:t>唛码及</w:t>
            </w:r>
            <w:proofErr w:type="gramEnd"/>
            <w:r>
              <w:rPr>
                <w:rFonts w:ascii="宋体" w:eastAsia="宋体" w:hAnsi="宋体" w:cs="宋体" w:hint="eastAsia"/>
                <w:color w:val="000000"/>
                <w:kern w:val="0"/>
                <w:sz w:val="22"/>
              </w:rPr>
              <w:t>备注</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标记</w:t>
            </w:r>
            <w:proofErr w:type="gramStart"/>
            <w:r>
              <w:rPr>
                <w:rFonts w:ascii="宋体" w:eastAsia="宋体" w:hAnsi="宋体" w:cs="宋体" w:hint="eastAsia"/>
                <w:color w:val="000000"/>
                <w:kern w:val="0"/>
                <w:sz w:val="22"/>
              </w:rPr>
              <w:t>唛码及</w:t>
            </w:r>
            <w:proofErr w:type="gramEnd"/>
            <w:r>
              <w:rPr>
                <w:rFonts w:ascii="宋体" w:eastAsia="宋体" w:hAnsi="宋体" w:cs="宋体" w:hint="eastAsia"/>
                <w:color w:val="000000"/>
                <w:kern w:val="0"/>
                <w:sz w:val="22"/>
              </w:rPr>
              <w:t>备注</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033</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项号</w:t>
            </w:r>
            <w:proofErr w:type="gramEnd"/>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商品项号</w:t>
            </w:r>
            <w:proofErr w:type="gramEnd"/>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项号</w:t>
            </w:r>
            <w:proofErr w:type="gramEnd"/>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项号</w:t>
            </w:r>
            <w:proofErr w:type="gramEnd"/>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034</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035</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036</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数量及单位</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申报数量、申报单位</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数量及单位</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数量及单位</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037</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原产国（地区）</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原产国（地区）</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原产国（地区）</w:t>
            </w:r>
          </w:p>
        </w:tc>
        <w:tc>
          <w:tcPr>
            <w:tcW w:w="1900" w:type="dxa"/>
            <w:shd w:val="clear" w:color="auto" w:fill="auto"/>
            <w:vAlign w:val="center"/>
          </w:tcPr>
          <w:p w:rsidR="00D33853" w:rsidRDefault="00D33853">
            <w:pPr>
              <w:widowControl/>
              <w:jc w:val="left"/>
              <w:rPr>
                <w:rFonts w:ascii="宋体" w:eastAsia="宋体" w:hAnsi="宋体" w:cs="宋体"/>
                <w:color w:val="000000"/>
                <w:kern w:val="0"/>
                <w:sz w:val="22"/>
              </w:rPr>
            </w:pP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038</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最终目的国（地区）</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最终目的国（地区）代码</w:t>
            </w:r>
          </w:p>
        </w:tc>
        <w:tc>
          <w:tcPr>
            <w:tcW w:w="1621"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最终目的国（地区）</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039</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单价(原产国（地区）单价)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040</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041</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042</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征免</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征免</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征免</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043</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特殊关系确认</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特殊关系确认</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（特殊关系确认）</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044</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价格影响确认</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价格影响确认</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（价格影响确认）</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045</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支付特许权使用费确认</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支付特许权使用费确认</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（支付特许权使用费确认）</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046</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版本号</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c>
          <w:tcPr>
            <w:tcW w:w="1900"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047</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货号</w:t>
            </w:r>
          </w:p>
        </w:tc>
        <w:tc>
          <w:tcPr>
            <w:tcW w:w="225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企业商品货号</w:t>
            </w:r>
          </w:p>
        </w:tc>
        <w:tc>
          <w:tcPr>
            <w:tcW w:w="1621"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900"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048</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录入员</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录入员</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录入员</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049</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录入单位</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录入单位</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录入单位</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050</w:t>
            </w:r>
          </w:p>
        </w:tc>
        <w:tc>
          <w:tcPr>
            <w:tcW w:w="1934"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海关批注及签章</w:t>
            </w:r>
          </w:p>
        </w:tc>
        <w:tc>
          <w:tcPr>
            <w:tcW w:w="2250"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海关批注及签章</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海关批注及签章</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051</w:t>
            </w:r>
          </w:p>
        </w:tc>
        <w:tc>
          <w:tcPr>
            <w:tcW w:w="1934"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2250"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报关员</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报关员</w:t>
            </w:r>
          </w:p>
        </w:tc>
      </w:tr>
      <w:tr w:rsidR="00D33853">
        <w:trPr>
          <w:trHeight w:val="270"/>
        </w:trPr>
        <w:tc>
          <w:tcPr>
            <w:tcW w:w="817"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052</w:t>
            </w:r>
          </w:p>
        </w:tc>
        <w:tc>
          <w:tcPr>
            <w:tcW w:w="1934" w:type="dxa"/>
            <w:shd w:val="clear" w:color="auto" w:fill="auto"/>
            <w:vAlign w:val="center"/>
          </w:tcPr>
          <w:p w:rsidR="00D33853" w:rsidRDefault="00D33853">
            <w:pPr>
              <w:widowControl/>
              <w:jc w:val="left"/>
              <w:rPr>
                <w:rFonts w:ascii="宋体" w:eastAsia="宋体" w:hAnsi="宋体" w:cs="宋体"/>
                <w:color w:val="000000"/>
                <w:kern w:val="0"/>
                <w:sz w:val="22"/>
              </w:rPr>
            </w:pPr>
          </w:p>
        </w:tc>
        <w:tc>
          <w:tcPr>
            <w:tcW w:w="2250" w:type="dxa"/>
            <w:shd w:val="clear" w:color="auto" w:fill="auto"/>
            <w:vAlign w:val="center"/>
          </w:tcPr>
          <w:p w:rsidR="00D33853" w:rsidRDefault="00D33853">
            <w:pPr>
              <w:widowControl/>
              <w:jc w:val="left"/>
              <w:rPr>
                <w:rFonts w:ascii="Times New Roman" w:eastAsia="Times New Roman" w:hAnsi="Times New Roman" w:cs="Times New Roman"/>
                <w:kern w:val="0"/>
                <w:sz w:val="20"/>
                <w:szCs w:val="20"/>
              </w:rPr>
            </w:pPr>
          </w:p>
        </w:tc>
        <w:tc>
          <w:tcPr>
            <w:tcW w:w="1621"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c>
          <w:tcPr>
            <w:tcW w:w="19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r>
    </w:tbl>
    <w:p w:rsidR="00D33853" w:rsidRDefault="00D33853"/>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从</w:t>
      </w:r>
      <w:r>
        <w:rPr>
          <w:rFonts w:ascii="Times New Roman" w:eastAsia="宋体" w:hAnsi="Times New Roman" w:cs="Times New Roman"/>
          <w:sz w:val="28"/>
          <w:szCs w:val="24"/>
        </w:rPr>
        <w:t>中基本</w:t>
      </w:r>
      <w:r>
        <w:rPr>
          <w:rFonts w:ascii="Times New Roman" w:eastAsia="宋体" w:hAnsi="Times New Roman" w:cs="Times New Roman" w:hint="eastAsia"/>
          <w:sz w:val="28"/>
          <w:szCs w:val="24"/>
        </w:rPr>
        <w:t>可以</w:t>
      </w:r>
      <w:r>
        <w:rPr>
          <w:rFonts w:ascii="Times New Roman" w:eastAsia="宋体" w:hAnsi="Times New Roman" w:cs="Times New Roman"/>
          <w:sz w:val="28"/>
          <w:szCs w:val="24"/>
        </w:rPr>
        <w:t>发现，对于企业报关而言，无论是</w:t>
      </w:r>
      <w:r>
        <w:rPr>
          <w:rFonts w:ascii="Times New Roman" w:eastAsia="宋体" w:hAnsi="Times New Roman" w:cs="Times New Roman" w:hint="eastAsia"/>
          <w:sz w:val="28"/>
          <w:szCs w:val="24"/>
        </w:rPr>
        <w:t>海关</w:t>
      </w:r>
      <w:r>
        <w:rPr>
          <w:rFonts w:ascii="Times New Roman" w:eastAsia="宋体" w:hAnsi="Times New Roman" w:cs="Times New Roman"/>
          <w:sz w:val="28"/>
          <w:szCs w:val="24"/>
        </w:rPr>
        <w:t>部门的管理规定</w:t>
      </w:r>
      <w:r>
        <w:rPr>
          <w:rFonts w:ascii="Times New Roman" w:eastAsia="宋体" w:hAnsi="Times New Roman" w:cs="Times New Roman" w:hint="eastAsia"/>
          <w:sz w:val="28"/>
          <w:szCs w:val="24"/>
        </w:rPr>
        <w:t>，</w:t>
      </w:r>
      <w:r>
        <w:rPr>
          <w:rFonts w:ascii="Times New Roman" w:eastAsia="宋体" w:hAnsi="Times New Roman" w:cs="Times New Roman"/>
          <w:sz w:val="28"/>
          <w:szCs w:val="24"/>
        </w:rPr>
        <w:t>还是</w:t>
      </w:r>
      <w:r>
        <w:rPr>
          <w:rFonts w:ascii="Times New Roman" w:eastAsia="宋体" w:hAnsi="Times New Roman" w:cs="Times New Roman" w:hint="eastAsia"/>
          <w:sz w:val="28"/>
          <w:szCs w:val="24"/>
        </w:rPr>
        <w:t>以后</w:t>
      </w:r>
      <w:r>
        <w:rPr>
          <w:rFonts w:ascii="Times New Roman" w:eastAsia="宋体" w:hAnsi="Times New Roman" w:cs="Times New Roman"/>
          <w:sz w:val="28"/>
          <w:szCs w:val="24"/>
        </w:rPr>
        <w:t>的进出口单证，进出口报关单数据项都</w:t>
      </w:r>
      <w:r>
        <w:rPr>
          <w:rFonts w:ascii="Times New Roman" w:eastAsia="宋体" w:hAnsi="Times New Roman" w:cs="Times New Roman" w:hint="eastAsia"/>
          <w:sz w:val="28"/>
          <w:szCs w:val="24"/>
        </w:rPr>
        <w:t>基本</w:t>
      </w:r>
      <w:r>
        <w:rPr>
          <w:rFonts w:ascii="Times New Roman" w:eastAsia="宋体" w:hAnsi="Times New Roman" w:cs="Times New Roman"/>
          <w:sz w:val="28"/>
          <w:szCs w:val="24"/>
        </w:rPr>
        <w:t>一致。</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但</w:t>
      </w:r>
      <w:r>
        <w:rPr>
          <w:rFonts w:ascii="Times New Roman" w:eastAsia="宋体" w:hAnsi="Times New Roman" w:cs="Times New Roman"/>
          <w:sz w:val="28"/>
          <w:szCs w:val="24"/>
        </w:rPr>
        <w:t>对</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号公告</w:t>
      </w:r>
      <w:r>
        <w:rPr>
          <w:rFonts w:ascii="Times New Roman" w:eastAsia="宋体" w:hAnsi="Times New Roman" w:cs="Times New Roman"/>
          <w:sz w:val="28"/>
          <w:szCs w:val="24"/>
        </w:rPr>
        <w:t>中的报关单数据项和</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w:t>
      </w:r>
      <w:r>
        <w:rPr>
          <w:rFonts w:ascii="Times New Roman" w:eastAsia="宋体" w:hAnsi="Times New Roman" w:cs="Times New Roman"/>
          <w:sz w:val="28"/>
          <w:szCs w:val="24"/>
        </w:rPr>
        <w:t>文中规定的物品清单</w:t>
      </w:r>
      <w:r>
        <w:rPr>
          <w:rFonts w:ascii="Times New Roman" w:eastAsia="宋体" w:hAnsi="Times New Roman" w:cs="Times New Roman" w:hint="eastAsia"/>
          <w:sz w:val="28"/>
          <w:szCs w:val="24"/>
        </w:rPr>
        <w:t>数据</w:t>
      </w:r>
      <w:r>
        <w:rPr>
          <w:rFonts w:ascii="Times New Roman" w:eastAsia="宋体" w:hAnsi="Times New Roman" w:cs="Times New Roman"/>
          <w:sz w:val="28"/>
          <w:szCs w:val="24"/>
        </w:rPr>
        <w:t>项进行比对，</w:t>
      </w:r>
      <w:proofErr w:type="gramStart"/>
      <w:r>
        <w:rPr>
          <w:rFonts w:ascii="Times New Roman" w:eastAsia="宋体" w:hAnsi="Times New Roman" w:cs="Times New Roman" w:hint="eastAsia"/>
          <w:sz w:val="28"/>
          <w:szCs w:val="24"/>
        </w:rPr>
        <w:t>确</w:t>
      </w:r>
      <w:r>
        <w:rPr>
          <w:rFonts w:ascii="Times New Roman" w:eastAsia="宋体" w:hAnsi="Times New Roman" w:cs="Times New Roman"/>
          <w:sz w:val="28"/>
          <w:szCs w:val="24"/>
        </w:rPr>
        <w:t>发现</w:t>
      </w:r>
      <w:proofErr w:type="gramEnd"/>
      <w:r>
        <w:rPr>
          <w:rFonts w:ascii="Times New Roman" w:eastAsia="宋体" w:hAnsi="Times New Roman" w:cs="Times New Roman"/>
          <w:sz w:val="28"/>
          <w:szCs w:val="24"/>
        </w:rPr>
        <w:t>存在较大的</w:t>
      </w:r>
      <w:r>
        <w:rPr>
          <w:rFonts w:ascii="Times New Roman" w:eastAsia="宋体" w:hAnsi="Times New Roman" w:cs="Times New Roman" w:hint="eastAsia"/>
          <w:sz w:val="28"/>
          <w:szCs w:val="24"/>
        </w:rPr>
        <w:t>差异</w:t>
      </w:r>
      <w:r>
        <w:rPr>
          <w:rFonts w:ascii="Times New Roman" w:eastAsia="宋体" w:hAnsi="Times New Roman" w:cs="Times New Roman"/>
          <w:sz w:val="28"/>
          <w:szCs w:val="24"/>
        </w:rPr>
        <w:t>，</w:t>
      </w:r>
      <w:r>
        <w:rPr>
          <w:rFonts w:ascii="Times New Roman" w:eastAsia="宋体" w:hAnsi="Times New Roman" w:cs="Times New Roman" w:hint="eastAsia"/>
          <w:sz w:val="28"/>
          <w:szCs w:val="24"/>
        </w:rPr>
        <w:t>仅有</w:t>
      </w:r>
      <w:r>
        <w:rPr>
          <w:rFonts w:ascii="Times New Roman" w:eastAsia="宋体" w:hAnsi="Times New Roman" w:cs="Times New Roman" w:hint="eastAsia"/>
          <w:sz w:val="28"/>
          <w:szCs w:val="24"/>
        </w:rPr>
        <w:t>32</w:t>
      </w:r>
      <w:r>
        <w:rPr>
          <w:rFonts w:ascii="Times New Roman" w:eastAsia="宋体" w:hAnsi="Times New Roman" w:cs="Times New Roman" w:hint="eastAsia"/>
          <w:sz w:val="28"/>
          <w:szCs w:val="24"/>
        </w:rPr>
        <w:t>项</w:t>
      </w:r>
      <w:r>
        <w:rPr>
          <w:rFonts w:ascii="Times New Roman" w:eastAsia="宋体" w:hAnsi="Times New Roman" w:cs="Times New Roman"/>
          <w:sz w:val="28"/>
          <w:szCs w:val="24"/>
        </w:rPr>
        <w:t>指标相同，具体见下表：</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220"/>
        <w:gridCol w:w="4180"/>
      </w:tblGrid>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20号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26号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001</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预录入编号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002</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海关编号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清单编号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003</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收发货人（名称、代码）</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004</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进口口岸/出口口岸</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进口口岸代码、出口口岸代码</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005</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进口日期/出口日期</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进口日期、出口日期</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006</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申报日期</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007</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消费使用单位/生产销售单位</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生产销售单位代码和名称？</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008</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运输方式</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009</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运输工具名称</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010</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航次号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航班航次号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011</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提</w:t>
            </w:r>
            <w:proofErr w:type="gramStart"/>
            <w:r>
              <w:rPr>
                <w:rFonts w:ascii="宋体" w:eastAsia="宋体" w:hAnsi="宋体" w:cs="宋体" w:hint="eastAsia"/>
                <w:color w:val="000000"/>
                <w:kern w:val="0"/>
                <w:sz w:val="22"/>
              </w:rPr>
              <w:t>运单号</w:t>
            </w:r>
            <w:proofErr w:type="gramEnd"/>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012</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申报单位</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申报企业代码和名称</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013</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监管方式</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014</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启运国（地区）/运抵国（地区）</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启运国（地区）/运抵国（地区）</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015</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装货港/指运港</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指运港代码</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016</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许可证号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017</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运费</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018</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保费</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019</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件数</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020</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包装种类代码</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021</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毛重（千克）</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毛重（公斤）（标准已修改）</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022</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净重（千克）</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净重（公斤）（标准已修改）</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023</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项号</w:t>
            </w:r>
            <w:proofErr w:type="gramEnd"/>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proofErr w:type="gramStart"/>
            <w:r>
              <w:rPr>
                <w:rFonts w:ascii="宋体" w:eastAsia="宋体" w:hAnsi="宋体" w:cs="宋体" w:hint="eastAsia"/>
                <w:color w:val="000000"/>
                <w:kern w:val="0"/>
                <w:sz w:val="22"/>
              </w:rPr>
              <w:t>商品项号</w:t>
            </w:r>
            <w:proofErr w:type="gramEnd"/>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024</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商品编号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025</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商品名称、规格型号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026</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数量及单位</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申报数量、申报单位</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027</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原产国（地区）</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原产国（地区）</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028</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最终目的国（地区）</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最终目的国（地区）代码</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029</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030</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总价</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031</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币制</w:t>
            </w:r>
          </w:p>
        </w:tc>
      </w:tr>
      <w:tr w:rsidR="00D33853">
        <w:trPr>
          <w:trHeight w:val="270"/>
          <w:jc w:val="center"/>
        </w:trPr>
        <w:tc>
          <w:tcPr>
            <w:tcW w:w="10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032</w:t>
            </w:r>
          </w:p>
        </w:tc>
        <w:tc>
          <w:tcPr>
            <w:tcW w:w="322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货号</w:t>
            </w:r>
          </w:p>
        </w:tc>
        <w:tc>
          <w:tcPr>
            <w:tcW w:w="418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企业商品货号</w:t>
            </w:r>
          </w:p>
        </w:tc>
      </w:tr>
    </w:tbl>
    <w:p w:rsidR="00D33853" w:rsidRDefault="00D33853"/>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而</w:t>
      </w:r>
      <w:r>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号</w:t>
      </w:r>
      <w:r>
        <w:rPr>
          <w:rFonts w:ascii="Times New Roman" w:eastAsia="宋体" w:hAnsi="Times New Roman" w:cs="Times New Roman"/>
          <w:sz w:val="28"/>
          <w:szCs w:val="24"/>
        </w:rPr>
        <w:t>公告中</w:t>
      </w:r>
      <w:r>
        <w:rPr>
          <w:rFonts w:ascii="Times New Roman" w:eastAsia="宋体" w:hAnsi="Times New Roman" w:cs="Times New Roman" w:hint="eastAsia"/>
          <w:sz w:val="28"/>
          <w:szCs w:val="24"/>
        </w:rPr>
        <w:t>规定</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18</w:t>
      </w:r>
      <w:r>
        <w:rPr>
          <w:rFonts w:ascii="Times New Roman" w:eastAsia="宋体" w:hAnsi="Times New Roman" w:cs="Times New Roman" w:hint="eastAsia"/>
          <w:sz w:val="28"/>
          <w:szCs w:val="24"/>
        </w:rPr>
        <w:t>个</w:t>
      </w:r>
      <w:r>
        <w:rPr>
          <w:rFonts w:ascii="Times New Roman" w:eastAsia="宋体" w:hAnsi="Times New Roman" w:cs="Times New Roman"/>
          <w:sz w:val="28"/>
          <w:szCs w:val="24"/>
        </w:rPr>
        <w:t>指标并没有在</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w:t>
      </w:r>
      <w:r>
        <w:rPr>
          <w:rFonts w:ascii="Times New Roman" w:eastAsia="宋体" w:hAnsi="Times New Roman" w:cs="Times New Roman"/>
          <w:sz w:val="28"/>
          <w:szCs w:val="24"/>
        </w:rPr>
        <w:t>公告中出现，具体数据项见下表：</w:t>
      </w:r>
    </w:p>
    <w:p w:rsidR="00D33853" w:rsidRDefault="00D33853"/>
    <w:tbl>
      <w:tblPr>
        <w:tblW w:w="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660"/>
      </w:tblGrid>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466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名称</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001</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征</w:t>
            </w:r>
            <w:proofErr w:type="gramStart"/>
            <w:r>
              <w:rPr>
                <w:rFonts w:ascii="宋体" w:eastAsia="宋体" w:hAnsi="宋体" w:cs="宋体" w:hint="eastAsia"/>
                <w:kern w:val="0"/>
                <w:sz w:val="22"/>
              </w:rPr>
              <w:t>免性质</w:t>
            </w:r>
            <w:proofErr w:type="gramEnd"/>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002</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备案号</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003</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贸易国（地区）</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004</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境内目的地／境内货源地</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005</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成交方式</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006</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杂费</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007</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合同协议号</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008</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集装箱号</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009</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随附单证</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010</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标记</w:t>
            </w:r>
            <w:proofErr w:type="gramStart"/>
            <w:r>
              <w:rPr>
                <w:rFonts w:ascii="宋体" w:eastAsia="宋体" w:hAnsi="宋体" w:cs="宋体" w:hint="eastAsia"/>
                <w:kern w:val="0"/>
                <w:sz w:val="22"/>
              </w:rPr>
              <w:t>唛码及</w:t>
            </w:r>
            <w:proofErr w:type="gramEnd"/>
            <w:r>
              <w:rPr>
                <w:rFonts w:ascii="宋体" w:eastAsia="宋体" w:hAnsi="宋体" w:cs="宋体" w:hint="eastAsia"/>
                <w:kern w:val="0"/>
                <w:sz w:val="22"/>
              </w:rPr>
              <w:t>备注</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011</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征免</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012</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特殊关系确认</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013</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价格影响确认</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014</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支付特许权使用费确认</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015</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版本号</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016</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录入员</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017</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录入单位</w:t>
            </w:r>
          </w:p>
        </w:tc>
      </w:tr>
      <w:tr w:rsidR="00D33853">
        <w:trPr>
          <w:trHeight w:val="270"/>
          <w:jc w:val="center"/>
        </w:trPr>
        <w:tc>
          <w:tcPr>
            <w:tcW w:w="700" w:type="dxa"/>
            <w:shd w:val="clear" w:color="auto" w:fill="auto"/>
            <w:vAlign w:val="center"/>
          </w:tcPr>
          <w:p w:rsidR="00D33853" w:rsidRDefault="00775292">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018</w:t>
            </w:r>
          </w:p>
        </w:tc>
        <w:tc>
          <w:tcPr>
            <w:tcW w:w="4660" w:type="dxa"/>
            <w:shd w:val="clear" w:color="auto" w:fill="auto"/>
            <w:vAlign w:val="center"/>
          </w:tcPr>
          <w:p w:rsidR="00D33853" w:rsidRDefault="00775292">
            <w:pPr>
              <w:widowControl/>
              <w:jc w:val="left"/>
              <w:rPr>
                <w:rFonts w:ascii="宋体" w:eastAsia="宋体" w:hAnsi="宋体" w:cs="宋体"/>
                <w:kern w:val="0"/>
                <w:sz w:val="22"/>
              </w:rPr>
            </w:pPr>
            <w:r>
              <w:rPr>
                <w:rFonts w:ascii="宋体" w:eastAsia="宋体" w:hAnsi="宋体" w:cs="宋体" w:hint="eastAsia"/>
                <w:kern w:val="0"/>
                <w:sz w:val="22"/>
              </w:rPr>
              <w:t>海关批注及签章</w:t>
            </w:r>
          </w:p>
        </w:tc>
      </w:tr>
    </w:tbl>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同时发现</w:t>
      </w:r>
      <w:r>
        <w:rPr>
          <w:rFonts w:ascii="Times New Roman" w:eastAsia="宋体" w:hAnsi="Times New Roman" w:cs="Times New Roman"/>
          <w:sz w:val="28"/>
          <w:szCs w:val="24"/>
        </w:rPr>
        <w:t>，</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w:t>
      </w:r>
      <w:r>
        <w:rPr>
          <w:rFonts w:ascii="Times New Roman" w:eastAsia="宋体" w:hAnsi="Times New Roman" w:cs="Times New Roman"/>
          <w:sz w:val="28"/>
          <w:szCs w:val="24"/>
        </w:rPr>
        <w:t>公告中增加了</w:t>
      </w:r>
      <w:r>
        <w:rPr>
          <w:rFonts w:ascii="Times New Roman" w:eastAsia="宋体" w:hAnsi="Times New Roman" w:cs="Times New Roman" w:hint="eastAsia"/>
          <w:sz w:val="28"/>
          <w:szCs w:val="24"/>
        </w:rPr>
        <w:t>以下</w:t>
      </w:r>
      <w:r>
        <w:rPr>
          <w:rFonts w:ascii="Times New Roman" w:eastAsia="宋体" w:hAnsi="Times New Roman" w:cs="Times New Roman"/>
          <w:sz w:val="28"/>
          <w:szCs w:val="24"/>
        </w:rPr>
        <w:t>数据项：</w:t>
      </w:r>
    </w:p>
    <w:tbl>
      <w:tblPr>
        <w:tblW w:w="3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tblGrid>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序号</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名称（26）</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001</w:t>
            </w:r>
          </w:p>
        </w:tc>
        <w:tc>
          <w:tcPr>
            <w:tcW w:w="2268" w:type="dxa"/>
            <w:shd w:val="clear" w:color="auto" w:fill="auto"/>
            <w:vAlign w:val="center"/>
          </w:tcPr>
          <w:p w:rsidR="00D33853" w:rsidRDefault="00775292">
            <w:pPr>
              <w:widowControl/>
              <w:jc w:val="left"/>
              <w:rPr>
                <w:rFonts w:asciiTheme="minorEastAsia" w:hAnsiTheme="minorEastAsia" w:cs="宋体"/>
                <w:bCs/>
                <w:color w:val="000000"/>
                <w:kern w:val="0"/>
              </w:rPr>
            </w:pPr>
            <w:r>
              <w:rPr>
                <w:rFonts w:asciiTheme="minorEastAsia" w:hAnsiTheme="minorEastAsia" w:cs="宋体"/>
                <w:bCs/>
                <w:color w:val="000000"/>
                <w:kern w:val="0"/>
              </w:rPr>
              <w:t>区内企业代码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lastRenderedPageBreak/>
              <w:t>002</w:t>
            </w:r>
          </w:p>
        </w:tc>
        <w:tc>
          <w:tcPr>
            <w:tcW w:w="2268" w:type="dxa"/>
            <w:shd w:val="clear" w:color="auto" w:fill="auto"/>
            <w:vAlign w:val="center"/>
          </w:tcPr>
          <w:p w:rsidR="00D33853" w:rsidRDefault="00775292">
            <w:pPr>
              <w:widowControl/>
              <w:jc w:val="left"/>
              <w:rPr>
                <w:rFonts w:asciiTheme="minorEastAsia" w:hAnsiTheme="minorEastAsia" w:cs="宋体"/>
                <w:bCs/>
                <w:color w:val="000000"/>
                <w:kern w:val="0"/>
              </w:rPr>
            </w:pPr>
            <w:r>
              <w:rPr>
                <w:rFonts w:asciiTheme="minorEastAsia" w:hAnsiTheme="minorEastAsia" w:cs="宋体"/>
                <w:bCs/>
                <w:color w:val="000000"/>
                <w:kern w:val="0"/>
              </w:rPr>
              <w:t>区内企业名称</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003</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保费币制</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004</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保费标志</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005</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报关企业代码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006</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报关企业名称</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007</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备注</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008</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出口口岸代码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009</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出口日期</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010</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担保企业编号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011</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第二计量单位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012</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第二数量</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013</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电商平台代码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014</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电商平台名称</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015</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电商企业代码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016</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电商企业名称</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017</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订单编号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018</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订购人</w:t>
            </w:r>
            <w:r>
              <w:rPr>
                <w:rFonts w:asciiTheme="minorEastAsia" w:hAnsiTheme="minorEastAsia" w:cs="宋体"/>
                <w:bCs/>
                <w:color w:val="000000"/>
                <w:kern w:val="0"/>
              </w:rPr>
              <w:t>电话</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019</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订购人</w:t>
            </w:r>
            <w:r>
              <w:rPr>
                <w:rFonts w:asciiTheme="minorEastAsia" w:hAnsiTheme="minorEastAsia" w:cs="宋体"/>
                <w:bCs/>
                <w:color w:val="000000"/>
                <w:kern w:val="0"/>
              </w:rPr>
              <w:t>姓名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020</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订购人</w:t>
            </w:r>
            <w:r>
              <w:rPr>
                <w:rFonts w:asciiTheme="minorEastAsia" w:hAnsiTheme="minorEastAsia" w:cs="宋体"/>
                <w:bCs/>
                <w:color w:val="000000"/>
                <w:kern w:val="0"/>
              </w:rPr>
              <w:t>证件号码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021</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订购人</w:t>
            </w:r>
            <w:r>
              <w:rPr>
                <w:rFonts w:asciiTheme="minorEastAsia" w:hAnsiTheme="minorEastAsia" w:cs="宋体"/>
                <w:bCs/>
                <w:color w:val="000000"/>
                <w:kern w:val="0"/>
              </w:rPr>
              <w:t>证件类型</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022</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法定计量单位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023</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法定数量</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024</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规格型号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025</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海关商品编码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026</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计量单位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027</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监管场所代码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028</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贸易方式</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029</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企业商品品名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030</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商品编码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031</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申报地海关</w:t>
            </w:r>
            <w:r>
              <w:rPr>
                <w:rFonts w:asciiTheme="minorEastAsia" w:hAnsiTheme="minorEastAsia" w:cs="宋体"/>
                <w:bCs/>
                <w:color w:val="000000"/>
                <w:kern w:val="0"/>
              </w:rPr>
              <w:t>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032</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申报海关代码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033</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申报计量单位</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034</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收件人地址</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035</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数量</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036</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条形码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037</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物流企业代码</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038</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物流企业名称</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039</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物流运单编号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040</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序号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041</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运费币制</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042</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运费标志</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043</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运输工具编号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044</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账册</w:t>
            </w:r>
            <w:proofErr w:type="gramStart"/>
            <w:r>
              <w:rPr>
                <w:rFonts w:asciiTheme="minorEastAsia" w:hAnsiTheme="minorEastAsia" w:cs="宋体" w:hint="eastAsia"/>
                <w:color w:val="000000"/>
                <w:kern w:val="0"/>
              </w:rPr>
              <w:t>备案料号</w:t>
            </w:r>
            <w:proofErr w:type="gramEnd"/>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lastRenderedPageBreak/>
              <w:t>045</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账册编号</w:t>
            </w:r>
          </w:p>
        </w:tc>
      </w:tr>
      <w:tr w:rsidR="00D33853">
        <w:trPr>
          <w:trHeight w:val="270"/>
          <w:jc w:val="center"/>
        </w:trPr>
        <w:tc>
          <w:tcPr>
            <w:tcW w:w="846" w:type="dxa"/>
            <w:shd w:val="clear" w:color="auto" w:fill="auto"/>
            <w:vAlign w:val="center"/>
          </w:tcPr>
          <w:p w:rsidR="00D33853" w:rsidRDefault="00775292">
            <w:pPr>
              <w:widowControl/>
              <w:jc w:val="left"/>
              <w:rPr>
                <w:rFonts w:asciiTheme="minorEastAsia" w:hAnsiTheme="minorEastAsia" w:cs="宋体"/>
                <w:color w:val="000000"/>
                <w:kern w:val="0"/>
              </w:rPr>
            </w:pPr>
            <w:r>
              <w:rPr>
                <w:rFonts w:asciiTheme="minorEastAsia" w:hAnsiTheme="minorEastAsia" w:cs="宋体" w:hint="eastAsia"/>
                <w:color w:val="000000"/>
                <w:kern w:val="0"/>
              </w:rPr>
              <w:t>046</w:t>
            </w:r>
          </w:p>
        </w:tc>
        <w:tc>
          <w:tcPr>
            <w:tcW w:w="2268" w:type="dxa"/>
            <w:shd w:val="clear" w:color="auto" w:fill="auto"/>
            <w:vAlign w:val="center"/>
          </w:tcPr>
          <w:p w:rsidR="00D33853" w:rsidRDefault="00775292">
            <w:pPr>
              <w:widowControl/>
              <w:jc w:val="left"/>
              <w:rPr>
                <w:rFonts w:asciiTheme="minorEastAsia" w:hAnsiTheme="minorEastAsia" w:cs="宋体"/>
                <w:color w:val="000000"/>
                <w:kern w:val="0"/>
              </w:rPr>
            </w:pPr>
            <w:proofErr w:type="gramStart"/>
            <w:r>
              <w:rPr>
                <w:rFonts w:asciiTheme="minorEastAsia" w:hAnsiTheme="minorEastAsia" w:cs="宋体" w:hint="eastAsia"/>
                <w:color w:val="000000"/>
                <w:kern w:val="0"/>
              </w:rPr>
              <w:t>总包号</w:t>
            </w:r>
            <w:proofErr w:type="gramEnd"/>
          </w:p>
        </w:tc>
      </w:tr>
    </w:tbl>
    <w:p w:rsidR="00D33853" w:rsidRDefault="00D33853"/>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因此</w:t>
      </w:r>
      <w:r>
        <w:rPr>
          <w:rFonts w:ascii="Times New Roman" w:eastAsia="宋体" w:hAnsi="Times New Roman" w:cs="Times New Roman"/>
          <w:sz w:val="28"/>
          <w:szCs w:val="24"/>
        </w:rPr>
        <w:t>，</w:t>
      </w:r>
      <w:r>
        <w:rPr>
          <w:rFonts w:ascii="Times New Roman" w:eastAsia="宋体" w:hAnsi="Times New Roman" w:cs="Times New Roman" w:hint="eastAsia"/>
          <w:sz w:val="28"/>
          <w:szCs w:val="24"/>
        </w:rPr>
        <w:t>根据</w:t>
      </w:r>
      <w:r>
        <w:rPr>
          <w:rFonts w:ascii="Times New Roman" w:eastAsia="宋体" w:hAnsi="Times New Roman" w:cs="Times New Roman"/>
          <w:sz w:val="28"/>
          <w:szCs w:val="24"/>
        </w:rPr>
        <w:t>本标准制定的定位，最终确定以</w:t>
      </w:r>
      <w:r>
        <w:rPr>
          <w:rFonts w:ascii="Times New Roman" w:eastAsia="宋体" w:hAnsi="Times New Roman" w:cs="Times New Roman" w:hint="eastAsia"/>
          <w:sz w:val="28"/>
          <w:szCs w:val="24"/>
        </w:rPr>
        <w:t>26</w:t>
      </w:r>
      <w:r>
        <w:rPr>
          <w:rFonts w:ascii="Times New Roman" w:eastAsia="宋体" w:hAnsi="Times New Roman" w:cs="Times New Roman" w:hint="eastAsia"/>
          <w:sz w:val="28"/>
          <w:szCs w:val="24"/>
        </w:rPr>
        <w:t>号</w:t>
      </w:r>
      <w:r>
        <w:rPr>
          <w:rFonts w:ascii="Times New Roman" w:eastAsia="宋体" w:hAnsi="Times New Roman" w:cs="Times New Roman"/>
          <w:sz w:val="28"/>
          <w:szCs w:val="24"/>
        </w:rPr>
        <w:t>公告为主要依据，并将报关</w:t>
      </w:r>
      <w:proofErr w:type="gramStart"/>
      <w:r>
        <w:rPr>
          <w:rFonts w:ascii="Times New Roman" w:eastAsia="宋体" w:hAnsi="Times New Roman" w:cs="Times New Roman"/>
          <w:sz w:val="28"/>
          <w:szCs w:val="24"/>
        </w:rPr>
        <w:t>单按照</w:t>
      </w:r>
      <w:proofErr w:type="gramEnd"/>
      <w:r>
        <w:rPr>
          <w:rFonts w:ascii="Times New Roman" w:eastAsia="宋体" w:hAnsi="Times New Roman" w:cs="Times New Roman"/>
          <w:sz w:val="28"/>
          <w:szCs w:val="24"/>
        </w:rPr>
        <w:t>进口和出口分别进行规范。</w:t>
      </w:r>
    </w:p>
    <w:p w:rsidR="00D33853" w:rsidRDefault="00775292">
      <w:pPr>
        <w:pStyle w:val="1"/>
        <w:spacing w:line="360" w:lineRule="auto"/>
        <w:rPr>
          <w:rFonts w:ascii="宋体" w:hAnsi="宋体"/>
          <w:sz w:val="32"/>
          <w:szCs w:val="32"/>
        </w:rPr>
      </w:pPr>
      <w:r>
        <w:rPr>
          <w:rFonts w:ascii="宋体" w:hAnsi="宋体" w:hint="eastAsia"/>
          <w:bCs w:val="0"/>
          <w:sz w:val="32"/>
          <w:szCs w:val="32"/>
        </w:rPr>
        <w:t>2.2标准主要内容的确定</w:t>
      </w:r>
    </w:p>
    <w:p w:rsidR="00D33853" w:rsidRDefault="00775292">
      <w:pPr>
        <w:adjustRightInd w:val="0"/>
        <w:snapToGrid w:val="0"/>
        <w:spacing w:line="360" w:lineRule="auto"/>
        <w:ind w:firstLine="527"/>
        <w:rPr>
          <w:rFonts w:ascii="Times New Roman" w:eastAsia="宋体" w:hAnsi="Times New Roman" w:cs="Times New Roman"/>
          <w:sz w:val="28"/>
          <w:szCs w:val="24"/>
        </w:rPr>
      </w:pPr>
      <w:bookmarkStart w:id="1" w:name="OLE_LINK3"/>
      <w:r>
        <w:rPr>
          <w:rFonts w:ascii="Times New Roman" w:eastAsia="宋体" w:hAnsi="Times New Roman" w:cs="Times New Roman" w:hint="eastAsia"/>
          <w:sz w:val="28"/>
          <w:szCs w:val="24"/>
        </w:rPr>
        <w:t>本标准规定了跨境电子商务进出口报关单的基础信息描述，包括信息描述属性、进口报关</w:t>
      </w:r>
      <w:proofErr w:type="gramStart"/>
      <w:r>
        <w:rPr>
          <w:rFonts w:ascii="Times New Roman" w:eastAsia="宋体" w:hAnsi="Times New Roman" w:cs="Times New Roman" w:hint="eastAsia"/>
          <w:sz w:val="28"/>
          <w:szCs w:val="24"/>
        </w:rPr>
        <w:t>单基础</w:t>
      </w:r>
      <w:proofErr w:type="gramEnd"/>
      <w:r>
        <w:rPr>
          <w:rFonts w:ascii="Times New Roman" w:eastAsia="宋体" w:hAnsi="Times New Roman" w:cs="Times New Roman" w:hint="eastAsia"/>
          <w:sz w:val="28"/>
          <w:szCs w:val="24"/>
        </w:rPr>
        <w:t>信息和出口报关</w:t>
      </w:r>
      <w:proofErr w:type="gramStart"/>
      <w:r>
        <w:rPr>
          <w:rFonts w:ascii="Times New Roman" w:eastAsia="宋体" w:hAnsi="Times New Roman" w:cs="Times New Roman" w:hint="eastAsia"/>
          <w:sz w:val="28"/>
          <w:szCs w:val="24"/>
        </w:rPr>
        <w:t>单基</w:t>
      </w:r>
      <w:proofErr w:type="gramEnd"/>
      <w:r>
        <w:rPr>
          <w:rFonts w:ascii="Times New Roman" w:eastAsia="宋体" w:hAnsi="Times New Roman" w:cs="Times New Roman" w:hint="eastAsia"/>
          <w:sz w:val="28"/>
          <w:szCs w:val="24"/>
        </w:rPr>
        <w:t>础信息。</w:t>
      </w:r>
    </w:p>
    <w:p w:rsidR="00D33853" w:rsidRDefault="00775292">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本标准适用于电子商务企业、个人通过电子商务交易平台实现零售进出口商品交易</w:t>
      </w:r>
      <w:proofErr w:type="gramStart"/>
      <w:r>
        <w:rPr>
          <w:rFonts w:ascii="Times New Roman" w:eastAsia="宋体" w:hAnsi="Times New Roman" w:cs="Times New Roman" w:hint="eastAsia"/>
          <w:sz w:val="28"/>
          <w:szCs w:val="24"/>
        </w:rPr>
        <w:t>时相关</w:t>
      </w:r>
      <w:proofErr w:type="gramEnd"/>
      <w:r>
        <w:rPr>
          <w:rFonts w:ascii="Times New Roman" w:eastAsia="宋体" w:hAnsi="Times New Roman" w:cs="Times New Roman" w:hint="eastAsia"/>
          <w:sz w:val="28"/>
          <w:szCs w:val="24"/>
        </w:rPr>
        <w:t>交易电子数据的传输。</w:t>
      </w:r>
    </w:p>
    <w:bookmarkEnd w:id="1"/>
    <w:p w:rsidR="00D33853" w:rsidRDefault="00775292" w:rsidP="007C5703">
      <w:pPr>
        <w:spacing w:beforeLines="50" w:before="156" w:line="360" w:lineRule="auto"/>
        <w:rPr>
          <w:rFonts w:ascii="宋体" w:eastAsia="宋体" w:hAnsi="宋体" w:cs="宋体"/>
          <w:b/>
          <w:sz w:val="32"/>
          <w:szCs w:val="32"/>
        </w:rPr>
      </w:pPr>
      <w:r>
        <w:rPr>
          <w:rFonts w:ascii="宋体" w:eastAsia="宋体" w:hAnsi="宋体" w:cs="宋体" w:hint="eastAsia"/>
          <w:b/>
          <w:sz w:val="32"/>
          <w:szCs w:val="32"/>
        </w:rPr>
        <w:t>三、采用国际标准和国外先进标准的程度</w:t>
      </w:r>
    </w:p>
    <w:p w:rsidR="00D33853" w:rsidRDefault="00D33853">
      <w:pPr>
        <w:adjustRightInd w:val="0"/>
        <w:snapToGrid w:val="0"/>
        <w:spacing w:line="360" w:lineRule="auto"/>
        <w:ind w:firstLineChars="200" w:firstLine="560"/>
        <w:rPr>
          <w:sz w:val="28"/>
          <w:szCs w:val="28"/>
        </w:rPr>
      </w:pPr>
    </w:p>
    <w:p w:rsidR="00D33853" w:rsidRDefault="00775292">
      <w:pPr>
        <w:adjustRightInd w:val="0"/>
        <w:snapToGrid w:val="0"/>
        <w:spacing w:line="360" w:lineRule="auto"/>
        <w:ind w:firstLineChars="200" w:firstLine="560"/>
        <w:rPr>
          <w:sz w:val="28"/>
          <w:szCs w:val="28"/>
        </w:rPr>
      </w:pPr>
      <w:r>
        <w:rPr>
          <w:rFonts w:hint="eastAsia"/>
          <w:sz w:val="28"/>
          <w:szCs w:val="28"/>
        </w:rPr>
        <w:t>本标准为首次自主制定，不涉及国际国外标准采标情况。</w:t>
      </w:r>
    </w:p>
    <w:p w:rsidR="00D33853" w:rsidRDefault="00775292" w:rsidP="007C5703">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四、与有关的现行法律、法规和强制性国家标准的关系</w:t>
      </w:r>
    </w:p>
    <w:p w:rsidR="00D33853" w:rsidRDefault="00D33853">
      <w:pPr>
        <w:adjustRightInd w:val="0"/>
        <w:snapToGrid w:val="0"/>
        <w:spacing w:line="360" w:lineRule="auto"/>
        <w:ind w:firstLineChars="200" w:firstLine="560"/>
        <w:rPr>
          <w:sz w:val="28"/>
          <w:szCs w:val="28"/>
        </w:rPr>
      </w:pPr>
    </w:p>
    <w:p w:rsidR="00D33853" w:rsidRDefault="00775292">
      <w:pPr>
        <w:adjustRightInd w:val="0"/>
        <w:snapToGrid w:val="0"/>
        <w:spacing w:line="360" w:lineRule="auto"/>
        <w:ind w:firstLineChars="200" w:firstLine="560"/>
        <w:rPr>
          <w:color w:val="FF0000"/>
          <w:sz w:val="28"/>
          <w:szCs w:val="28"/>
        </w:rPr>
      </w:pPr>
      <w:r>
        <w:rPr>
          <w:rFonts w:hint="eastAsia"/>
          <w:sz w:val="28"/>
          <w:szCs w:val="28"/>
        </w:rPr>
        <w:t>本标准符合国家现行法律、法规、规章和强制性国家标准的要求，符合《中华人民共和国海关进出口货物报关单填制规范》（海关总署公告</w:t>
      </w:r>
      <w:r>
        <w:rPr>
          <w:rFonts w:hint="eastAsia"/>
          <w:sz w:val="28"/>
          <w:szCs w:val="28"/>
        </w:rPr>
        <w:t>2016</w:t>
      </w:r>
      <w:r>
        <w:rPr>
          <w:rFonts w:hint="eastAsia"/>
          <w:sz w:val="28"/>
          <w:szCs w:val="28"/>
        </w:rPr>
        <w:t>年第</w:t>
      </w:r>
      <w:r>
        <w:rPr>
          <w:rFonts w:hint="eastAsia"/>
          <w:sz w:val="28"/>
          <w:szCs w:val="28"/>
        </w:rPr>
        <w:t>20</w:t>
      </w:r>
      <w:r>
        <w:rPr>
          <w:rFonts w:hint="eastAsia"/>
          <w:sz w:val="28"/>
          <w:szCs w:val="28"/>
        </w:rPr>
        <w:t>号）和《关于跨境电子商务零售进出口商品有关监管事宜的公告》（海关总署公告</w:t>
      </w:r>
      <w:r>
        <w:rPr>
          <w:rFonts w:hint="eastAsia"/>
          <w:sz w:val="28"/>
          <w:szCs w:val="28"/>
        </w:rPr>
        <w:t>2016</w:t>
      </w:r>
      <w:r>
        <w:rPr>
          <w:rFonts w:hint="eastAsia"/>
          <w:sz w:val="28"/>
          <w:szCs w:val="28"/>
        </w:rPr>
        <w:t>年第</w:t>
      </w:r>
      <w:r>
        <w:rPr>
          <w:rFonts w:hint="eastAsia"/>
          <w:sz w:val="28"/>
          <w:szCs w:val="28"/>
        </w:rPr>
        <w:t>26</w:t>
      </w:r>
      <w:r>
        <w:rPr>
          <w:rFonts w:hint="eastAsia"/>
          <w:sz w:val="28"/>
          <w:szCs w:val="28"/>
        </w:rPr>
        <w:t>号）的相关要求。</w:t>
      </w:r>
    </w:p>
    <w:p w:rsidR="00D33853" w:rsidRDefault="00775292">
      <w:pPr>
        <w:adjustRightInd w:val="0"/>
        <w:snapToGrid w:val="0"/>
        <w:spacing w:line="360" w:lineRule="auto"/>
        <w:ind w:firstLineChars="200" w:firstLine="560"/>
        <w:rPr>
          <w:sz w:val="28"/>
          <w:szCs w:val="28"/>
        </w:rPr>
      </w:pPr>
      <w:r>
        <w:rPr>
          <w:rFonts w:hint="eastAsia"/>
          <w:sz w:val="28"/>
          <w:szCs w:val="28"/>
        </w:rPr>
        <w:t>本标准的实施不涉及对现行标准的废止情况。</w:t>
      </w:r>
    </w:p>
    <w:p w:rsidR="00D33853" w:rsidRDefault="00775292" w:rsidP="007C5703">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五、重大分歧意见的处理经过和依据</w:t>
      </w:r>
    </w:p>
    <w:p w:rsidR="00D33853" w:rsidRDefault="00775292" w:rsidP="007C5703">
      <w:pPr>
        <w:spacing w:beforeLines="50" w:before="156" w:line="360" w:lineRule="auto"/>
        <w:ind w:firstLineChars="200" w:firstLine="560"/>
        <w:rPr>
          <w:rFonts w:eastAsia="黑体"/>
          <w:b/>
          <w:sz w:val="28"/>
          <w:szCs w:val="28"/>
        </w:rPr>
      </w:pPr>
      <w:r>
        <w:rPr>
          <w:rFonts w:hint="eastAsia"/>
          <w:sz w:val="28"/>
          <w:szCs w:val="28"/>
        </w:rPr>
        <w:t>本标准在制定过程中未出现重大分歧意见。</w:t>
      </w:r>
    </w:p>
    <w:p w:rsidR="00D33853" w:rsidRDefault="00775292" w:rsidP="007C5703">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六、国家标准作为强制性国家标准或推荐性国家标准的建议</w:t>
      </w:r>
    </w:p>
    <w:p w:rsidR="00D33853" w:rsidRDefault="00775292" w:rsidP="007C5703">
      <w:pPr>
        <w:spacing w:beforeLines="50" w:before="156" w:line="360" w:lineRule="auto"/>
        <w:ind w:firstLineChars="147" w:firstLine="412"/>
        <w:rPr>
          <w:rFonts w:eastAsia="黑体"/>
          <w:b/>
          <w:sz w:val="28"/>
          <w:szCs w:val="28"/>
        </w:rPr>
      </w:pPr>
      <w:r>
        <w:rPr>
          <w:rFonts w:hint="eastAsia"/>
          <w:sz w:val="28"/>
          <w:szCs w:val="28"/>
        </w:rPr>
        <w:lastRenderedPageBreak/>
        <w:t>本标准为首次制定，建议作为推荐性标准发布实施。</w:t>
      </w:r>
    </w:p>
    <w:p w:rsidR="00D33853" w:rsidRDefault="00775292" w:rsidP="007C5703">
      <w:pPr>
        <w:spacing w:beforeLines="50" w:before="156" w:line="360" w:lineRule="auto"/>
        <w:rPr>
          <w:rFonts w:ascii="宋体" w:eastAsia="宋体" w:hAnsi="宋体" w:cs="宋体"/>
          <w:b/>
          <w:sz w:val="32"/>
          <w:szCs w:val="32"/>
        </w:rPr>
      </w:pPr>
      <w:r>
        <w:rPr>
          <w:rFonts w:ascii="宋体" w:eastAsia="宋体" w:hAnsi="宋体" w:cs="宋体" w:hint="eastAsia"/>
          <w:b/>
          <w:sz w:val="32"/>
          <w:szCs w:val="32"/>
        </w:rPr>
        <w:t>七、贯彻国家标准的要求和措施建议</w:t>
      </w:r>
    </w:p>
    <w:p w:rsidR="00D33853" w:rsidRDefault="00775292" w:rsidP="007C5703">
      <w:pPr>
        <w:spacing w:beforeLines="50" w:before="156" w:line="360" w:lineRule="auto"/>
        <w:rPr>
          <w:sz w:val="28"/>
          <w:szCs w:val="28"/>
        </w:rPr>
      </w:pPr>
      <w:r>
        <w:rPr>
          <w:rFonts w:hint="eastAsia"/>
          <w:sz w:val="28"/>
          <w:szCs w:val="28"/>
        </w:rPr>
        <w:t xml:space="preserve">    </w:t>
      </w:r>
      <w:r>
        <w:rPr>
          <w:rFonts w:hint="eastAsia"/>
          <w:sz w:val="28"/>
          <w:szCs w:val="28"/>
        </w:rPr>
        <w:t>本标准为针对跨境电子商务报关单信息描述制定的国家标准，为推荐性标准，在组织上建议率先在参与标准制定的跨境电子商务平台及相关企业中应用实施，并逐渐带动行业内其他企业积极实施本标准。并将实施过程中出现的问题和好的改进建议反馈起草组以便进一步对本标准的修订完善。</w:t>
      </w:r>
    </w:p>
    <w:p w:rsidR="00D33853" w:rsidRDefault="00775292" w:rsidP="007C5703">
      <w:pPr>
        <w:spacing w:beforeLines="50" w:before="156" w:line="360" w:lineRule="auto"/>
        <w:ind w:firstLineChars="147" w:firstLine="412"/>
        <w:rPr>
          <w:sz w:val="28"/>
          <w:szCs w:val="28"/>
        </w:rPr>
      </w:pPr>
      <w:r>
        <w:rPr>
          <w:rFonts w:hint="eastAsia"/>
          <w:sz w:val="28"/>
          <w:szCs w:val="28"/>
        </w:rPr>
        <w:t>在技术上，在标准实施过程中，按照本标准中给出的跨境电子商务报关</w:t>
      </w:r>
      <w:proofErr w:type="gramStart"/>
      <w:r>
        <w:rPr>
          <w:rFonts w:hint="eastAsia"/>
          <w:sz w:val="28"/>
          <w:szCs w:val="28"/>
        </w:rPr>
        <w:t>单基础</w:t>
      </w:r>
      <w:proofErr w:type="gramEnd"/>
      <w:r>
        <w:rPr>
          <w:sz w:val="28"/>
          <w:szCs w:val="28"/>
        </w:rPr>
        <w:t>信息</w:t>
      </w:r>
      <w:r>
        <w:rPr>
          <w:rFonts w:hint="eastAsia"/>
          <w:sz w:val="28"/>
          <w:szCs w:val="28"/>
        </w:rPr>
        <w:t>的描述要求逐步对现有跨境电子商务报关单的基础</w:t>
      </w:r>
      <w:r>
        <w:rPr>
          <w:sz w:val="28"/>
          <w:szCs w:val="28"/>
        </w:rPr>
        <w:t>信息</w:t>
      </w:r>
      <w:r>
        <w:rPr>
          <w:rFonts w:hint="eastAsia"/>
          <w:sz w:val="28"/>
          <w:szCs w:val="28"/>
        </w:rPr>
        <w:t>描述进行规范，通过本标准的实施，尽可能地实现在整个跨境电子商务交易过程中报关单数据填报的规范化和一致性。</w:t>
      </w:r>
    </w:p>
    <w:p w:rsidR="00D33853" w:rsidRDefault="00775292" w:rsidP="007C5703">
      <w:pPr>
        <w:spacing w:beforeLines="50" w:before="156" w:line="360" w:lineRule="auto"/>
        <w:rPr>
          <w:rFonts w:ascii="宋体" w:eastAsia="宋体" w:hAnsi="宋体" w:cs="宋体"/>
          <w:b/>
          <w:sz w:val="32"/>
          <w:szCs w:val="32"/>
        </w:rPr>
      </w:pPr>
      <w:r>
        <w:rPr>
          <w:rFonts w:ascii="宋体" w:eastAsia="宋体" w:hAnsi="宋体" w:cs="宋体" w:hint="eastAsia"/>
          <w:b/>
          <w:sz w:val="32"/>
          <w:szCs w:val="32"/>
        </w:rPr>
        <w:t>八、废止现行有关标准的建议</w:t>
      </w:r>
    </w:p>
    <w:p w:rsidR="00D33853" w:rsidRDefault="00775292" w:rsidP="007C5703">
      <w:pPr>
        <w:spacing w:beforeLines="50" w:before="156" w:line="360" w:lineRule="auto"/>
        <w:ind w:firstLineChars="149" w:firstLine="417"/>
        <w:rPr>
          <w:rFonts w:eastAsia="黑体"/>
          <w:b/>
          <w:sz w:val="28"/>
          <w:szCs w:val="28"/>
        </w:rPr>
      </w:pPr>
      <w:r>
        <w:rPr>
          <w:rFonts w:hint="eastAsia"/>
          <w:sz w:val="28"/>
          <w:szCs w:val="28"/>
        </w:rPr>
        <w:t>本标准不涉及对现行标准的废止。</w:t>
      </w:r>
    </w:p>
    <w:p w:rsidR="00D33853" w:rsidRDefault="00775292">
      <w:pPr>
        <w:adjustRightInd w:val="0"/>
        <w:snapToGrid w:val="0"/>
        <w:spacing w:line="360" w:lineRule="auto"/>
        <w:ind w:firstLineChars="200" w:firstLine="480"/>
        <w:jc w:val="center"/>
        <w:rPr>
          <w:sz w:val="28"/>
          <w:szCs w:val="28"/>
        </w:rPr>
      </w:pPr>
      <w:r>
        <w:rPr>
          <w:rFonts w:hint="eastAsia"/>
          <w:sz w:val="24"/>
          <w:szCs w:val="32"/>
        </w:rPr>
        <w:t xml:space="preserve">                            </w:t>
      </w:r>
      <w:r>
        <w:rPr>
          <w:rFonts w:hint="eastAsia"/>
          <w:sz w:val="28"/>
          <w:szCs w:val="28"/>
        </w:rPr>
        <w:t xml:space="preserve">    </w:t>
      </w:r>
    </w:p>
    <w:p w:rsidR="00D33853" w:rsidRDefault="00D33853">
      <w:pPr>
        <w:adjustRightInd w:val="0"/>
        <w:snapToGrid w:val="0"/>
        <w:spacing w:line="360" w:lineRule="auto"/>
        <w:ind w:firstLineChars="200" w:firstLine="560"/>
        <w:jc w:val="center"/>
        <w:rPr>
          <w:sz w:val="28"/>
          <w:szCs w:val="28"/>
        </w:rPr>
      </w:pPr>
    </w:p>
    <w:p w:rsidR="00D33853" w:rsidRDefault="00D33853">
      <w:pPr>
        <w:adjustRightInd w:val="0"/>
        <w:snapToGrid w:val="0"/>
        <w:spacing w:line="360" w:lineRule="auto"/>
        <w:ind w:firstLineChars="200" w:firstLine="560"/>
        <w:jc w:val="center"/>
        <w:rPr>
          <w:sz w:val="28"/>
          <w:szCs w:val="28"/>
        </w:rPr>
      </w:pPr>
    </w:p>
    <w:p w:rsidR="00D33853" w:rsidRDefault="00775292">
      <w:pPr>
        <w:spacing w:line="360" w:lineRule="auto"/>
        <w:ind w:firstLineChars="200" w:firstLine="562"/>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 xml:space="preserve">             </w:t>
      </w:r>
      <w:r>
        <w:rPr>
          <w:rFonts w:ascii="Times New Roman" w:eastAsia="宋体" w:hAnsi="Times New Roman" w:cs="Times New Roman"/>
          <w:b/>
          <w:bCs/>
          <w:color w:val="000000"/>
          <w:sz w:val="28"/>
          <w:szCs w:val="20"/>
        </w:rPr>
        <w:t xml:space="preserve">              </w:t>
      </w:r>
      <w:r>
        <w:rPr>
          <w:rFonts w:ascii="Times New Roman" w:eastAsia="宋体" w:hAnsi="Times New Roman" w:cs="Times New Roman" w:hint="eastAsia"/>
          <w:b/>
          <w:bCs/>
          <w:color w:val="000000"/>
          <w:sz w:val="28"/>
          <w:szCs w:val="20"/>
        </w:rPr>
        <w:t>《跨境电子商务电子报关单规范》</w:t>
      </w:r>
    </w:p>
    <w:p w:rsidR="00D33853" w:rsidRDefault="00775292">
      <w:pPr>
        <w:spacing w:line="360" w:lineRule="auto"/>
        <w:ind w:firstLineChars="2250" w:firstLine="6325"/>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国家标准起草组</w:t>
      </w:r>
    </w:p>
    <w:p w:rsidR="00D33853" w:rsidRDefault="00775292">
      <w:pPr>
        <w:spacing w:line="360" w:lineRule="auto"/>
        <w:ind w:firstLineChars="200" w:firstLine="562"/>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 xml:space="preserve">                                    </w:t>
      </w:r>
      <w:r>
        <w:rPr>
          <w:rFonts w:ascii="Times New Roman" w:eastAsia="宋体" w:hAnsi="Times New Roman" w:cs="Times New Roman"/>
          <w:b/>
          <w:bCs/>
          <w:color w:val="000000"/>
          <w:sz w:val="28"/>
          <w:szCs w:val="20"/>
        </w:rPr>
        <w:t xml:space="preserve">      </w:t>
      </w:r>
      <w:r>
        <w:rPr>
          <w:rFonts w:ascii="Times New Roman" w:eastAsia="宋体" w:hAnsi="Times New Roman" w:cs="Times New Roman" w:hint="eastAsia"/>
          <w:b/>
          <w:bCs/>
          <w:color w:val="000000"/>
          <w:sz w:val="28"/>
          <w:szCs w:val="20"/>
        </w:rPr>
        <w:t xml:space="preserve"> 2016</w:t>
      </w:r>
      <w:r>
        <w:rPr>
          <w:rFonts w:ascii="Times New Roman" w:eastAsia="宋体" w:hAnsi="Times New Roman" w:cs="Times New Roman" w:hint="eastAsia"/>
          <w:b/>
          <w:bCs/>
          <w:color w:val="000000"/>
          <w:sz w:val="28"/>
          <w:szCs w:val="20"/>
        </w:rPr>
        <w:t>年</w:t>
      </w:r>
      <w:r>
        <w:rPr>
          <w:rFonts w:ascii="Times New Roman" w:eastAsia="宋体" w:hAnsi="Times New Roman" w:cs="Times New Roman" w:hint="eastAsia"/>
          <w:b/>
          <w:bCs/>
          <w:color w:val="000000"/>
          <w:sz w:val="28"/>
          <w:szCs w:val="20"/>
        </w:rPr>
        <w:t>12</w:t>
      </w:r>
      <w:r>
        <w:rPr>
          <w:rFonts w:ascii="Times New Roman" w:eastAsia="宋体" w:hAnsi="Times New Roman" w:cs="Times New Roman" w:hint="eastAsia"/>
          <w:b/>
          <w:bCs/>
          <w:color w:val="000000"/>
          <w:sz w:val="28"/>
          <w:szCs w:val="20"/>
        </w:rPr>
        <w:t>月</w:t>
      </w:r>
      <w:r>
        <w:rPr>
          <w:rFonts w:ascii="Times New Roman" w:eastAsia="宋体" w:hAnsi="Times New Roman" w:cs="Times New Roman" w:hint="eastAsia"/>
          <w:b/>
          <w:bCs/>
          <w:color w:val="000000"/>
          <w:sz w:val="28"/>
          <w:szCs w:val="20"/>
        </w:rPr>
        <w:t xml:space="preserve">      </w:t>
      </w:r>
    </w:p>
    <w:sectPr w:rsidR="00D33853" w:rsidSect="00D33853">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3D2" w:rsidRDefault="004813D2" w:rsidP="007C5703">
      <w:r>
        <w:separator/>
      </w:r>
    </w:p>
  </w:endnote>
  <w:endnote w:type="continuationSeparator" w:id="0">
    <w:p w:rsidR="004813D2" w:rsidRDefault="004813D2" w:rsidP="007C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39003"/>
      <w:docPartObj>
        <w:docPartGallery w:val="Page Numbers (Bottom of Page)"/>
        <w:docPartUnique/>
      </w:docPartObj>
    </w:sdtPr>
    <w:sdtEndPr/>
    <w:sdtContent>
      <w:p w:rsidR="003A4246" w:rsidRDefault="00947BA9">
        <w:pPr>
          <w:pStyle w:val="a9"/>
          <w:jc w:val="center"/>
        </w:pPr>
        <w:r>
          <w:fldChar w:fldCharType="begin"/>
        </w:r>
        <w:r>
          <w:instrText xml:space="preserve"> PAGE   \* MERGEFORMAT </w:instrText>
        </w:r>
        <w:r>
          <w:fldChar w:fldCharType="separate"/>
        </w:r>
        <w:r w:rsidR="004A3A22" w:rsidRPr="004A3A22">
          <w:rPr>
            <w:noProof/>
            <w:lang w:val="zh-CN"/>
          </w:rPr>
          <w:t>1</w:t>
        </w:r>
        <w:r>
          <w:rPr>
            <w:noProof/>
            <w:lang w:val="zh-CN"/>
          </w:rPr>
          <w:fldChar w:fldCharType="end"/>
        </w:r>
      </w:p>
    </w:sdtContent>
  </w:sdt>
  <w:p w:rsidR="003A4246" w:rsidRDefault="003A42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3D2" w:rsidRDefault="004813D2" w:rsidP="007C5703">
      <w:r>
        <w:separator/>
      </w:r>
    </w:p>
  </w:footnote>
  <w:footnote w:type="continuationSeparator" w:id="0">
    <w:p w:rsidR="004813D2" w:rsidRDefault="004813D2" w:rsidP="007C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6374"/>
    <w:multiLevelType w:val="multilevel"/>
    <w:tmpl w:val="1BEF6374"/>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557C2AF5"/>
    <w:multiLevelType w:val="multilevel"/>
    <w:tmpl w:val="557C2AF5"/>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D96"/>
    <w:rsid w:val="00000876"/>
    <w:rsid w:val="00000EA4"/>
    <w:rsid w:val="000023F7"/>
    <w:rsid w:val="0000268D"/>
    <w:rsid w:val="0000269E"/>
    <w:rsid w:val="000028FF"/>
    <w:rsid w:val="0000331F"/>
    <w:rsid w:val="00003430"/>
    <w:rsid w:val="00003C2C"/>
    <w:rsid w:val="00004316"/>
    <w:rsid w:val="00004B46"/>
    <w:rsid w:val="00004DB0"/>
    <w:rsid w:val="00005C4F"/>
    <w:rsid w:val="00006358"/>
    <w:rsid w:val="000063CA"/>
    <w:rsid w:val="00006506"/>
    <w:rsid w:val="00006B86"/>
    <w:rsid w:val="000079F4"/>
    <w:rsid w:val="00007A5F"/>
    <w:rsid w:val="00007EDB"/>
    <w:rsid w:val="00010474"/>
    <w:rsid w:val="000106FE"/>
    <w:rsid w:val="000114EF"/>
    <w:rsid w:val="000115F1"/>
    <w:rsid w:val="00011B0C"/>
    <w:rsid w:val="00012808"/>
    <w:rsid w:val="00012A1C"/>
    <w:rsid w:val="00012EBE"/>
    <w:rsid w:val="00013314"/>
    <w:rsid w:val="00013B31"/>
    <w:rsid w:val="00014D11"/>
    <w:rsid w:val="0001593F"/>
    <w:rsid w:val="00015DD0"/>
    <w:rsid w:val="0001635E"/>
    <w:rsid w:val="00016818"/>
    <w:rsid w:val="00016C26"/>
    <w:rsid w:val="0001702B"/>
    <w:rsid w:val="0001712D"/>
    <w:rsid w:val="00017B73"/>
    <w:rsid w:val="00017D21"/>
    <w:rsid w:val="00017EC4"/>
    <w:rsid w:val="000201C2"/>
    <w:rsid w:val="0002030F"/>
    <w:rsid w:val="0002047B"/>
    <w:rsid w:val="00020B5E"/>
    <w:rsid w:val="00020E68"/>
    <w:rsid w:val="00021F39"/>
    <w:rsid w:val="00022FB6"/>
    <w:rsid w:val="00022FFD"/>
    <w:rsid w:val="00023565"/>
    <w:rsid w:val="00023AAE"/>
    <w:rsid w:val="00023AC8"/>
    <w:rsid w:val="00023CA3"/>
    <w:rsid w:val="00024286"/>
    <w:rsid w:val="000242C4"/>
    <w:rsid w:val="000248F4"/>
    <w:rsid w:val="00024B86"/>
    <w:rsid w:val="00024D6E"/>
    <w:rsid w:val="00025045"/>
    <w:rsid w:val="00025242"/>
    <w:rsid w:val="0002527F"/>
    <w:rsid w:val="00025486"/>
    <w:rsid w:val="00025506"/>
    <w:rsid w:val="00025549"/>
    <w:rsid w:val="00025BA1"/>
    <w:rsid w:val="00025CAD"/>
    <w:rsid w:val="00026BA9"/>
    <w:rsid w:val="00027358"/>
    <w:rsid w:val="000274DD"/>
    <w:rsid w:val="00027701"/>
    <w:rsid w:val="00027A77"/>
    <w:rsid w:val="00027E26"/>
    <w:rsid w:val="0003027F"/>
    <w:rsid w:val="00030A10"/>
    <w:rsid w:val="00031969"/>
    <w:rsid w:val="000319FD"/>
    <w:rsid w:val="00031A0C"/>
    <w:rsid w:val="00031BD4"/>
    <w:rsid w:val="00031BE7"/>
    <w:rsid w:val="00031D84"/>
    <w:rsid w:val="00032433"/>
    <w:rsid w:val="0003327E"/>
    <w:rsid w:val="000334C8"/>
    <w:rsid w:val="00033658"/>
    <w:rsid w:val="0003382B"/>
    <w:rsid w:val="00033914"/>
    <w:rsid w:val="00033B68"/>
    <w:rsid w:val="00034281"/>
    <w:rsid w:val="00034625"/>
    <w:rsid w:val="0003530C"/>
    <w:rsid w:val="000356B2"/>
    <w:rsid w:val="00035DCB"/>
    <w:rsid w:val="00035E72"/>
    <w:rsid w:val="00035F00"/>
    <w:rsid w:val="000360A3"/>
    <w:rsid w:val="000364F8"/>
    <w:rsid w:val="00036B91"/>
    <w:rsid w:val="00037340"/>
    <w:rsid w:val="00037C8A"/>
    <w:rsid w:val="00040BC3"/>
    <w:rsid w:val="000413CF"/>
    <w:rsid w:val="000420ED"/>
    <w:rsid w:val="00042238"/>
    <w:rsid w:val="000423A1"/>
    <w:rsid w:val="0004257D"/>
    <w:rsid w:val="00042690"/>
    <w:rsid w:val="0004373D"/>
    <w:rsid w:val="00044450"/>
    <w:rsid w:val="000468E2"/>
    <w:rsid w:val="00046B11"/>
    <w:rsid w:val="00046D2A"/>
    <w:rsid w:val="00046DDA"/>
    <w:rsid w:val="000474E3"/>
    <w:rsid w:val="00047549"/>
    <w:rsid w:val="000477BD"/>
    <w:rsid w:val="00047A4F"/>
    <w:rsid w:val="00047B77"/>
    <w:rsid w:val="00047DA5"/>
    <w:rsid w:val="000507AA"/>
    <w:rsid w:val="00050C57"/>
    <w:rsid w:val="00051CD5"/>
    <w:rsid w:val="00051FEE"/>
    <w:rsid w:val="00052903"/>
    <w:rsid w:val="000544CF"/>
    <w:rsid w:val="0005472F"/>
    <w:rsid w:val="00054EA1"/>
    <w:rsid w:val="00055097"/>
    <w:rsid w:val="00055300"/>
    <w:rsid w:val="000554B7"/>
    <w:rsid w:val="0005553B"/>
    <w:rsid w:val="00055677"/>
    <w:rsid w:val="00055762"/>
    <w:rsid w:val="00055E0F"/>
    <w:rsid w:val="000560EB"/>
    <w:rsid w:val="00056127"/>
    <w:rsid w:val="0005672B"/>
    <w:rsid w:val="00056817"/>
    <w:rsid w:val="00057181"/>
    <w:rsid w:val="00057310"/>
    <w:rsid w:val="000573DC"/>
    <w:rsid w:val="000601D4"/>
    <w:rsid w:val="00060A37"/>
    <w:rsid w:val="00061B8F"/>
    <w:rsid w:val="00061C38"/>
    <w:rsid w:val="00061D89"/>
    <w:rsid w:val="000627C0"/>
    <w:rsid w:val="00062B6E"/>
    <w:rsid w:val="00062FA6"/>
    <w:rsid w:val="000638FF"/>
    <w:rsid w:val="0006407D"/>
    <w:rsid w:val="000640C4"/>
    <w:rsid w:val="00064AAB"/>
    <w:rsid w:val="00065972"/>
    <w:rsid w:val="0006615E"/>
    <w:rsid w:val="0006637C"/>
    <w:rsid w:val="00066D46"/>
    <w:rsid w:val="00066F2C"/>
    <w:rsid w:val="00067522"/>
    <w:rsid w:val="000705F7"/>
    <w:rsid w:val="0007076C"/>
    <w:rsid w:val="00072469"/>
    <w:rsid w:val="000726F1"/>
    <w:rsid w:val="00072E21"/>
    <w:rsid w:val="0007311C"/>
    <w:rsid w:val="000731BC"/>
    <w:rsid w:val="00073B5F"/>
    <w:rsid w:val="000749BA"/>
    <w:rsid w:val="00074EE5"/>
    <w:rsid w:val="0007546B"/>
    <w:rsid w:val="00075B36"/>
    <w:rsid w:val="000765B6"/>
    <w:rsid w:val="00076BDD"/>
    <w:rsid w:val="00076DFD"/>
    <w:rsid w:val="000772DA"/>
    <w:rsid w:val="0007732A"/>
    <w:rsid w:val="000776E4"/>
    <w:rsid w:val="00081E95"/>
    <w:rsid w:val="000838FA"/>
    <w:rsid w:val="0008470A"/>
    <w:rsid w:val="00085023"/>
    <w:rsid w:val="00085A64"/>
    <w:rsid w:val="00085BB7"/>
    <w:rsid w:val="0008621F"/>
    <w:rsid w:val="00086C41"/>
    <w:rsid w:val="00087882"/>
    <w:rsid w:val="00087902"/>
    <w:rsid w:val="0009027B"/>
    <w:rsid w:val="00090ECC"/>
    <w:rsid w:val="000912A2"/>
    <w:rsid w:val="000916E6"/>
    <w:rsid w:val="000918BD"/>
    <w:rsid w:val="00092E0E"/>
    <w:rsid w:val="00092EBC"/>
    <w:rsid w:val="000933AB"/>
    <w:rsid w:val="00093CAF"/>
    <w:rsid w:val="00093EE9"/>
    <w:rsid w:val="00093FD0"/>
    <w:rsid w:val="00094419"/>
    <w:rsid w:val="000944CD"/>
    <w:rsid w:val="000946F7"/>
    <w:rsid w:val="000949F0"/>
    <w:rsid w:val="00094E41"/>
    <w:rsid w:val="00095272"/>
    <w:rsid w:val="000955AA"/>
    <w:rsid w:val="00095911"/>
    <w:rsid w:val="00095CA3"/>
    <w:rsid w:val="00096874"/>
    <w:rsid w:val="000971D5"/>
    <w:rsid w:val="00097651"/>
    <w:rsid w:val="000976C9"/>
    <w:rsid w:val="00097A78"/>
    <w:rsid w:val="000A04C4"/>
    <w:rsid w:val="000A050B"/>
    <w:rsid w:val="000A06F0"/>
    <w:rsid w:val="000A0B77"/>
    <w:rsid w:val="000A1477"/>
    <w:rsid w:val="000A1782"/>
    <w:rsid w:val="000A213E"/>
    <w:rsid w:val="000A2728"/>
    <w:rsid w:val="000A2B83"/>
    <w:rsid w:val="000A4175"/>
    <w:rsid w:val="000A435C"/>
    <w:rsid w:val="000A4487"/>
    <w:rsid w:val="000A453F"/>
    <w:rsid w:val="000A4803"/>
    <w:rsid w:val="000A492D"/>
    <w:rsid w:val="000A4935"/>
    <w:rsid w:val="000A4DD1"/>
    <w:rsid w:val="000A56D7"/>
    <w:rsid w:val="000A5713"/>
    <w:rsid w:val="000A5AC8"/>
    <w:rsid w:val="000A6055"/>
    <w:rsid w:val="000A67A9"/>
    <w:rsid w:val="000A7D61"/>
    <w:rsid w:val="000B06C8"/>
    <w:rsid w:val="000B0FAC"/>
    <w:rsid w:val="000B1C48"/>
    <w:rsid w:val="000B1D72"/>
    <w:rsid w:val="000B1E07"/>
    <w:rsid w:val="000B2C40"/>
    <w:rsid w:val="000B49B3"/>
    <w:rsid w:val="000B5853"/>
    <w:rsid w:val="000B5D15"/>
    <w:rsid w:val="000B5D52"/>
    <w:rsid w:val="000B5F82"/>
    <w:rsid w:val="000B6D9F"/>
    <w:rsid w:val="000B6E99"/>
    <w:rsid w:val="000B6F38"/>
    <w:rsid w:val="000B71C8"/>
    <w:rsid w:val="000B7366"/>
    <w:rsid w:val="000B75A3"/>
    <w:rsid w:val="000B7D7C"/>
    <w:rsid w:val="000C0333"/>
    <w:rsid w:val="000C039B"/>
    <w:rsid w:val="000C107C"/>
    <w:rsid w:val="000C13A0"/>
    <w:rsid w:val="000C2000"/>
    <w:rsid w:val="000C20DC"/>
    <w:rsid w:val="000C2E84"/>
    <w:rsid w:val="000C323D"/>
    <w:rsid w:val="000C3B61"/>
    <w:rsid w:val="000C3C73"/>
    <w:rsid w:val="000C3D34"/>
    <w:rsid w:val="000C3FD5"/>
    <w:rsid w:val="000C498D"/>
    <w:rsid w:val="000C4A1D"/>
    <w:rsid w:val="000C4AA6"/>
    <w:rsid w:val="000C4C6D"/>
    <w:rsid w:val="000C5637"/>
    <w:rsid w:val="000C5C35"/>
    <w:rsid w:val="000C5ED6"/>
    <w:rsid w:val="000C79EB"/>
    <w:rsid w:val="000C7FA4"/>
    <w:rsid w:val="000D031D"/>
    <w:rsid w:val="000D05DC"/>
    <w:rsid w:val="000D0BA8"/>
    <w:rsid w:val="000D1159"/>
    <w:rsid w:val="000D13C7"/>
    <w:rsid w:val="000D1612"/>
    <w:rsid w:val="000D1869"/>
    <w:rsid w:val="000D1C00"/>
    <w:rsid w:val="000D1CE3"/>
    <w:rsid w:val="000D21C8"/>
    <w:rsid w:val="000D2574"/>
    <w:rsid w:val="000D268C"/>
    <w:rsid w:val="000D2CE6"/>
    <w:rsid w:val="000D3BAF"/>
    <w:rsid w:val="000D48D7"/>
    <w:rsid w:val="000D4F64"/>
    <w:rsid w:val="000D524C"/>
    <w:rsid w:val="000D552B"/>
    <w:rsid w:val="000D56C5"/>
    <w:rsid w:val="000D5729"/>
    <w:rsid w:val="000D62D9"/>
    <w:rsid w:val="000D63DE"/>
    <w:rsid w:val="000D6984"/>
    <w:rsid w:val="000D7BC3"/>
    <w:rsid w:val="000E0FFC"/>
    <w:rsid w:val="000E1318"/>
    <w:rsid w:val="000E149B"/>
    <w:rsid w:val="000E1732"/>
    <w:rsid w:val="000E2681"/>
    <w:rsid w:val="000E2AD8"/>
    <w:rsid w:val="000E2C57"/>
    <w:rsid w:val="000E2F7B"/>
    <w:rsid w:val="000E40F8"/>
    <w:rsid w:val="000E48FA"/>
    <w:rsid w:val="000E4CC4"/>
    <w:rsid w:val="000E5184"/>
    <w:rsid w:val="000E5A23"/>
    <w:rsid w:val="000E5AC9"/>
    <w:rsid w:val="000E6894"/>
    <w:rsid w:val="000E6A81"/>
    <w:rsid w:val="000E6C9D"/>
    <w:rsid w:val="000E705C"/>
    <w:rsid w:val="000E7C32"/>
    <w:rsid w:val="000E7F59"/>
    <w:rsid w:val="000F0054"/>
    <w:rsid w:val="000F0182"/>
    <w:rsid w:val="000F0461"/>
    <w:rsid w:val="000F07C8"/>
    <w:rsid w:val="000F091B"/>
    <w:rsid w:val="000F0D23"/>
    <w:rsid w:val="000F1157"/>
    <w:rsid w:val="000F129B"/>
    <w:rsid w:val="000F16E7"/>
    <w:rsid w:val="000F18E9"/>
    <w:rsid w:val="000F1E6F"/>
    <w:rsid w:val="000F2319"/>
    <w:rsid w:val="000F26B7"/>
    <w:rsid w:val="000F26FD"/>
    <w:rsid w:val="000F2825"/>
    <w:rsid w:val="000F2B04"/>
    <w:rsid w:val="000F2D73"/>
    <w:rsid w:val="000F3B8B"/>
    <w:rsid w:val="000F4741"/>
    <w:rsid w:val="000F47DD"/>
    <w:rsid w:val="000F59FC"/>
    <w:rsid w:val="000F62FA"/>
    <w:rsid w:val="000F6B9D"/>
    <w:rsid w:val="000F72F4"/>
    <w:rsid w:val="000F7493"/>
    <w:rsid w:val="000F7495"/>
    <w:rsid w:val="000F76FA"/>
    <w:rsid w:val="0010017A"/>
    <w:rsid w:val="00100872"/>
    <w:rsid w:val="0010107C"/>
    <w:rsid w:val="00101E67"/>
    <w:rsid w:val="00101E72"/>
    <w:rsid w:val="00102667"/>
    <w:rsid w:val="001031B7"/>
    <w:rsid w:val="001038EE"/>
    <w:rsid w:val="00104542"/>
    <w:rsid w:val="0010461D"/>
    <w:rsid w:val="00104653"/>
    <w:rsid w:val="001049A0"/>
    <w:rsid w:val="00104B74"/>
    <w:rsid w:val="001056CC"/>
    <w:rsid w:val="00105D2D"/>
    <w:rsid w:val="0010721A"/>
    <w:rsid w:val="00107C2D"/>
    <w:rsid w:val="001106D8"/>
    <w:rsid w:val="00110B54"/>
    <w:rsid w:val="00111602"/>
    <w:rsid w:val="001121BA"/>
    <w:rsid w:val="001123A0"/>
    <w:rsid w:val="001126E0"/>
    <w:rsid w:val="001127C6"/>
    <w:rsid w:val="00112E13"/>
    <w:rsid w:val="001141AD"/>
    <w:rsid w:val="00114CAD"/>
    <w:rsid w:val="00114FEB"/>
    <w:rsid w:val="0011524F"/>
    <w:rsid w:val="0011612D"/>
    <w:rsid w:val="001162D5"/>
    <w:rsid w:val="001166D7"/>
    <w:rsid w:val="001170D3"/>
    <w:rsid w:val="001172FF"/>
    <w:rsid w:val="00117A9A"/>
    <w:rsid w:val="001213E6"/>
    <w:rsid w:val="00121760"/>
    <w:rsid w:val="001217A9"/>
    <w:rsid w:val="00121C4C"/>
    <w:rsid w:val="00121D94"/>
    <w:rsid w:val="00122D06"/>
    <w:rsid w:val="001233D7"/>
    <w:rsid w:val="00123564"/>
    <w:rsid w:val="00123A75"/>
    <w:rsid w:val="0012424B"/>
    <w:rsid w:val="001255BB"/>
    <w:rsid w:val="00125671"/>
    <w:rsid w:val="00125826"/>
    <w:rsid w:val="001271C9"/>
    <w:rsid w:val="001274D6"/>
    <w:rsid w:val="001302B3"/>
    <w:rsid w:val="00130912"/>
    <w:rsid w:val="00130931"/>
    <w:rsid w:val="001310BB"/>
    <w:rsid w:val="00131687"/>
    <w:rsid w:val="00131823"/>
    <w:rsid w:val="00131D51"/>
    <w:rsid w:val="00132C69"/>
    <w:rsid w:val="00132D53"/>
    <w:rsid w:val="00133178"/>
    <w:rsid w:val="001331FC"/>
    <w:rsid w:val="00133474"/>
    <w:rsid w:val="001334F1"/>
    <w:rsid w:val="001338CF"/>
    <w:rsid w:val="00133980"/>
    <w:rsid w:val="00133AE0"/>
    <w:rsid w:val="00133AF2"/>
    <w:rsid w:val="00133C9C"/>
    <w:rsid w:val="0013475A"/>
    <w:rsid w:val="001347B3"/>
    <w:rsid w:val="00134F92"/>
    <w:rsid w:val="00135760"/>
    <w:rsid w:val="00135E5C"/>
    <w:rsid w:val="00136318"/>
    <w:rsid w:val="00136424"/>
    <w:rsid w:val="00136C9B"/>
    <w:rsid w:val="0014058F"/>
    <w:rsid w:val="001406AB"/>
    <w:rsid w:val="00140CFE"/>
    <w:rsid w:val="00140F2D"/>
    <w:rsid w:val="00141542"/>
    <w:rsid w:val="00141A9B"/>
    <w:rsid w:val="00141D5D"/>
    <w:rsid w:val="00141F62"/>
    <w:rsid w:val="001420A6"/>
    <w:rsid w:val="00142EE4"/>
    <w:rsid w:val="001435EE"/>
    <w:rsid w:val="00143940"/>
    <w:rsid w:val="00143BF0"/>
    <w:rsid w:val="00143C67"/>
    <w:rsid w:val="00143F83"/>
    <w:rsid w:val="00144027"/>
    <w:rsid w:val="001457AC"/>
    <w:rsid w:val="001457D7"/>
    <w:rsid w:val="001459EF"/>
    <w:rsid w:val="001466AB"/>
    <w:rsid w:val="00146D60"/>
    <w:rsid w:val="001476D3"/>
    <w:rsid w:val="00147B3C"/>
    <w:rsid w:val="001504BB"/>
    <w:rsid w:val="00150D11"/>
    <w:rsid w:val="0015129A"/>
    <w:rsid w:val="0015139B"/>
    <w:rsid w:val="0015189E"/>
    <w:rsid w:val="00151A20"/>
    <w:rsid w:val="00152074"/>
    <w:rsid w:val="001532BA"/>
    <w:rsid w:val="0015375C"/>
    <w:rsid w:val="00153DCB"/>
    <w:rsid w:val="0015403C"/>
    <w:rsid w:val="001542E8"/>
    <w:rsid w:val="00154814"/>
    <w:rsid w:val="0015486A"/>
    <w:rsid w:val="001552E2"/>
    <w:rsid w:val="00155500"/>
    <w:rsid w:val="00155B14"/>
    <w:rsid w:val="00155D25"/>
    <w:rsid w:val="00155D4C"/>
    <w:rsid w:val="00155D4F"/>
    <w:rsid w:val="00155E60"/>
    <w:rsid w:val="0015671B"/>
    <w:rsid w:val="00156E17"/>
    <w:rsid w:val="0015729A"/>
    <w:rsid w:val="001577B6"/>
    <w:rsid w:val="0016027E"/>
    <w:rsid w:val="00160C33"/>
    <w:rsid w:val="001616B5"/>
    <w:rsid w:val="00162236"/>
    <w:rsid w:val="001629D3"/>
    <w:rsid w:val="001634A8"/>
    <w:rsid w:val="001636EF"/>
    <w:rsid w:val="001639D3"/>
    <w:rsid w:val="00163C6E"/>
    <w:rsid w:val="00163ED4"/>
    <w:rsid w:val="00164241"/>
    <w:rsid w:val="001642FD"/>
    <w:rsid w:val="00164327"/>
    <w:rsid w:val="00164466"/>
    <w:rsid w:val="00164736"/>
    <w:rsid w:val="00164827"/>
    <w:rsid w:val="001654A8"/>
    <w:rsid w:val="001668EC"/>
    <w:rsid w:val="00167527"/>
    <w:rsid w:val="001676EF"/>
    <w:rsid w:val="001677A8"/>
    <w:rsid w:val="00167FD2"/>
    <w:rsid w:val="00170456"/>
    <w:rsid w:val="0017053F"/>
    <w:rsid w:val="00170F97"/>
    <w:rsid w:val="0017114B"/>
    <w:rsid w:val="001716F5"/>
    <w:rsid w:val="00171EEE"/>
    <w:rsid w:val="001721A1"/>
    <w:rsid w:val="001727E9"/>
    <w:rsid w:val="00172D12"/>
    <w:rsid w:val="00172E06"/>
    <w:rsid w:val="00172EE0"/>
    <w:rsid w:val="00172F8D"/>
    <w:rsid w:val="00172FFD"/>
    <w:rsid w:val="0017411F"/>
    <w:rsid w:val="001741B2"/>
    <w:rsid w:val="001742A4"/>
    <w:rsid w:val="00174E47"/>
    <w:rsid w:val="001757EF"/>
    <w:rsid w:val="00175A21"/>
    <w:rsid w:val="00175A8A"/>
    <w:rsid w:val="00175C15"/>
    <w:rsid w:val="00175CDA"/>
    <w:rsid w:val="00175D38"/>
    <w:rsid w:val="00175E8A"/>
    <w:rsid w:val="00176DA6"/>
    <w:rsid w:val="00177131"/>
    <w:rsid w:val="0017772B"/>
    <w:rsid w:val="00177731"/>
    <w:rsid w:val="001778BF"/>
    <w:rsid w:val="001778D9"/>
    <w:rsid w:val="00177CBA"/>
    <w:rsid w:val="0018106A"/>
    <w:rsid w:val="0018114C"/>
    <w:rsid w:val="0018139A"/>
    <w:rsid w:val="00181E9D"/>
    <w:rsid w:val="001820B2"/>
    <w:rsid w:val="001834CC"/>
    <w:rsid w:val="001838EF"/>
    <w:rsid w:val="00183F72"/>
    <w:rsid w:val="0018427E"/>
    <w:rsid w:val="001845BA"/>
    <w:rsid w:val="00184DB4"/>
    <w:rsid w:val="00185613"/>
    <w:rsid w:val="00185F41"/>
    <w:rsid w:val="0018698E"/>
    <w:rsid w:val="00186E46"/>
    <w:rsid w:val="001874A1"/>
    <w:rsid w:val="001877B8"/>
    <w:rsid w:val="0019094D"/>
    <w:rsid w:val="00190C88"/>
    <w:rsid w:val="00190F6C"/>
    <w:rsid w:val="00191701"/>
    <w:rsid w:val="00191E93"/>
    <w:rsid w:val="00191F4F"/>
    <w:rsid w:val="001921E7"/>
    <w:rsid w:val="001922AA"/>
    <w:rsid w:val="00192652"/>
    <w:rsid w:val="00192660"/>
    <w:rsid w:val="001934B4"/>
    <w:rsid w:val="00193539"/>
    <w:rsid w:val="00193CA5"/>
    <w:rsid w:val="00194423"/>
    <w:rsid w:val="00196439"/>
    <w:rsid w:val="00196FFD"/>
    <w:rsid w:val="00197567"/>
    <w:rsid w:val="00197FFE"/>
    <w:rsid w:val="001A0547"/>
    <w:rsid w:val="001A1494"/>
    <w:rsid w:val="001A1851"/>
    <w:rsid w:val="001A1D81"/>
    <w:rsid w:val="001A210B"/>
    <w:rsid w:val="001A34E7"/>
    <w:rsid w:val="001A3629"/>
    <w:rsid w:val="001A3AD3"/>
    <w:rsid w:val="001A50D1"/>
    <w:rsid w:val="001A55C9"/>
    <w:rsid w:val="001A5DFD"/>
    <w:rsid w:val="001A6A47"/>
    <w:rsid w:val="001A7723"/>
    <w:rsid w:val="001B0270"/>
    <w:rsid w:val="001B08A8"/>
    <w:rsid w:val="001B1563"/>
    <w:rsid w:val="001B199A"/>
    <w:rsid w:val="001B22A9"/>
    <w:rsid w:val="001B2CD5"/>
    <w:rsid w:val="001B3490"/>
    <w:rsid w:val="001B3EFF"/>
    <w:rsid w:val="001B454B"/>
    <w:rsid w:val="001B4695"/>
    <w:rsid w:val="001B4A44"/>
    <w:rsid w:val="001B4D6A"/>
    <w:rsid w:val="001B5813"/>
    <w:rsid w:val="001B59FF"/>
    <w:rsid w:val="001B5A7B"/>
    <w:rsid w:val="001B5E60"/>
    <w:rsid w:val="001B63A5"/>
    <w:rsid w:val="001B6729"/>
    <w:rsid w:val="001B6A49"/>
    <w:rsid w:val="001B75AF"/>
    <w:rsid w:val="001C0887"/>
    <w:rsid w:val="001C08B2"/>
    <w:rsid w:val="001C0A34"/>
    <w:rsid w:val="001C0D1D"/>
    <w:rsid w:val="001C0D59"/>
    <w:rsid w:val="001C1B7F"/>
    <w:rsid w:val="001C1C9A"/>
    <w:rsid w:val="001C1D16"/>
    <w:rsid w:val="001C1F21"/>
    <w:rsid w:val="001C1F36"/>
    <w:rsid w:val="001C2A66"/>
    <w:rsid w:val="001C2D68"/>
    <w:rsid w:val="001C3798"/>
    <w:rsid w:val="001C3CDC"/>
    <w:rsid w:val="001C472B"/>
    <w:rsid w:val="001C5780"/>
    <w:rsid w:val="001C57E0"/>
    <w:rsid w:val="001C580F"/>
    <w:rsid w:val="001C58A9"/>
    <w:rsid w:val="001C5DDA"/>
    <w:rsid w:val="001C5F20"/>
    <w:rsid w:val="001C6144"/>
    <w:rsid w:val="001C68AB"/>
    <w:rsid w:val="001C7ED0"/>
    <w:rsid w:val="001D052A"/>
    <w:rsid w:val="001D1907"/>
    <w:rsid w:val="001D1F7A"/>
    <w:rsid w:val="001D2E4F"/>
    <w:rsid w:val="001D3ACD"/>
    <w:rsid w:val="001D3C8C"/>
    <w:rsid w:val="001D3CD0"/>
    <w:rsid w:val="001D426D"/>
    <w:rsid w:val="001D485D"/>
    <w:rsid w:val="001D4EB3"/>
    <w:rsid w:val="001D546E"/>
    <w:rsid w:val="001D58A7"/>
    <w:rsid w:val="001D64AE"/>
    <w:rsid w:val="001D64F1"/>
    <w:rsid w:val="001D710D"/>
    <w:rsid w:val="001D759C"/>
    <w:rsid w:val="001D768D"/>
    <w:rsid w:val="001D7A4D"/>
    <w:rsid w:val="001D7B34"/>
    <w:rsid w:val="001D7CB1"/>
    <w:rsid w:val="001E0155"/>
    <w:rsid w:val="001E08DD"/>
    <w:rsid w:val="001E0985"/>
    <w:rsid w:val="001E294E"/>
    <w:rsid w:val="001E356A"/>
    <w:rsid w:val="001E40D8"/>
    <w:rsid w:val="001E5737"/>
    <w:rsid w:val="001E5A60"/>
    <w:rsid w:val="001E5CB3"/>
    <w:rsid w:val="001E5D62"/>
    <w:rsid w:val="001E6E4C"/>
    <w:rsid w:val="001E7149"/>
    <w:rsid w:val="001F06A4"/>
    <w:rsid w:val="001F0A74"/>
    <w:rsid w:val="001F0C33"/>
    <w:rsid w:val="001F0CF1"/>
    <w:rsid w:val="001F0F38"/>
    <w:rsid w:val="001F1609"/>
    <w:rsid w:val="001F1D41"/>
    <w:rsid w:val="001F214A"/>
    <w:rsid w:val="001F2600"/>
    <w:rsid w:val="001F2B24"/>
    <w:rsid w:val="001F2BFD"/>
    <w:rsid w:val="001F3372"/>
    <w:rsid w:val="001F34B0"/>
    <w:rsid w:val="001F382C"/>
    <w:rsid w:val="001F3868"/>
    <w:rsid w:val="001F53AC"/>
    <w:rsid w:val="001F544B"/>
    <w:rsid w:val="001F548B"/>
    <w:rsid w:val="001F5993"/>
    <w:rsid w:val="001F5B52"/>
    <w:rsid w:val="001F62C1"/>
    <w:rsid w:val="001F70A9"/>
    <w:rsid w:val="001F7DFA"/>
    <w:rsid w:val="00200513"/>
    <w:rsid w:val="00200C26"/>
    <w:rsid w:val="00200E0F"/>
    <w:rsid w:val="00201398"/>
    <w:rsid w:val="0020167E"/>
    <w:rsid w:val="00204025"/>
    <w:rsid w:val="002042E6"/>
    <w:rsid w:val="00204475"/>
    <w:rsid w:val="00204C02"/>
    <w:rsid w:val="00204DDA"/>
    <w:rsid w:val="00204E14"/>
    <w:rsid w:val="00204EE3"/>
    <w:rsid w:val="0020577C"/>
    <w:rsid w:val="002057B7"/>
    <w:rsid w:val="00205A88"/>
    <w:rsid w:val="00205D8E"/>
    <w:rsid w:val="00206440"/>
    <w:rsid w:val="00207313"/>
    <w:rsid w:val="00210D37"/>
    <w:rsid w:val="00210F86"/>
    <w:rsid w:val="00211B4F"/>
    <w:rsid w:val="00211B92"/>
    <w:rsid w:val="00211E9D"/>
    <w:rsid w:val="0021205A"/>
    <w:rsid w:val="0021225D"/>
    <w:rsid w:val="00212921"/>
    <w:rsid w:val="002129A9"/>
    <w:rsid w:val="00212A68"/>
    <w:rsid w:val="0021335C"/>
    <w:rsid w:val="00214043"/>
    <w:rsid w:val="002146B2"/>
    <w:rsid w:val="00214891"/>
    <w:rsid w:val="00214905"/>
    <w:rsid w:val="00214ADF"/>
    <w:rsid w:val="002151AB"/>
    <w:rsid w:val="002154E1"/>
    <w:rsid w:val="00215C15"/>
    <w:rsid w:val="00215C40"/>
    <w:rsid w:val="00216223"/>
    <w:rsid w:val="0021635A"/>
    <w:rsid w:val="00216A47"/>
    <w:rsid w:val="00217332"/>
    <w:rsid w:val="0021741A"/>
    <w:rsid w:val="00217A48"/>
    <w:rsid w:val="00220716"/>
    <w:rsid w:val="00220BD0"/>
    <w:rsid w:val="002216E1"/>
    <w:rsid w:val="002219C0"/>
    <w:rsid w:val="00221E47"/>
    <w:rsid w:val="00222599"/>
    <w:rsid w:val="0022275B"/>
    <w:rsid w:val="00223A52"/>
    <w:rsid w:val="00224A72"/>
    <w:rsid w:val="00224D0D"/>
    <w:rsid w:val="00224F06"/>
    <w:rsid w:val="00224F50"/>
    <w:rsid w:val="002254E9"/>
    <w:rsid w:val="0022575A"/>
    <w:rsid w:val="00225AE4"/>
    <w:rsid w:val="00226119"/>
    <w:rsid w:val="00226251"/>
    <w:rsid w:val="002262F4"/>
    <w:rsid w:val="00226BF9"/>
    <w:rsid w:val="00226F86"/>
    <w:rsid w:val="0023021B"/>
    <w:rsid w:val="00230893"/>
    <w:rsid w:val="002313D6"/>
    <w:rsid w:val="00231A84"/>
    <w:rsid w:val="00231E8D"/>
    <w:rsid w:val="0023228B"/>
    <w:rsid w:val="00232511"/>
    <w:rsid w:val="00232567"/>
    <w:rsid w:val="00232BB6"/>
    <w:rsid w:val="00232CAF"/>
    <w:rsid w:val="00232F33"/>
    <w:rsid w:val="002331B7"/>
    <w:rsid w:val="002334C9"/>
    <w:rsid w:val="00233923"/>
    <w:rsid w:val="00233BCB"/>
    <w:rsid w:val="002341B9"/>
    <w:rsid w:val="00234A1C"/>
    <w:rsid w:val="00234BB1"/>
    <w:rsid w:val="00234E05"/>
    <w:rsid w:val="002350B6"/>
    <w:rsid w:val="00235153"/>
    <w:rsid w:val="00235B44"/>
    <w:rsid w:val="0023675C"/>
    <w:rsid w:val="00236C0A"/>
    <w:rsid w:val="00236F9C"/>
    <w:rsid w:val="002375F7"/>
    <w:rsid w:val="00237E5C"/>
    <w:rsid w:val="00240D7D"/>
    <w:rsid w:val="002417F2"/>
    <w:rsid w:val="0024206D"/>
    <w:rsid w:val="002424BD"/>
    <w:rsid w:val="00242E82"/>
    <w:rsid w:val="00243197"/>
    <w:rsid w:val="002436CB"/>
    <w:rsid w:val="00243843"/>
    <w:rsid w:val="00243F01"/>
    <w:rsid w:val="00244977"/>
    <w:rsid w:val="002456CD"/>
    <w:rsid w:val="002457FA"/>
    <w:rsid w:val="00246A3D"/>
    <w:rsid w:val="002473EC"/>
    <w:rsid w:val="00247A9F"/>
    <w:rsid w:val="00250701"/>
    <w:rsid w:val="00251451"/>
    <w:rsid w:val="0025269A"/>
    <w:rsid w:val="002529F9"/>
    <w:rsid w:val="00252A87"/>
    <w:rsid w:val="00252DB0"/>
    <w:rsid w:val="0025319C"/>
    <w:rsid w:val="00253A3F"/>
    <w:rsid w:val="00253F72"/>
    <w:rsid w:val="00254599"/>
    <w:rsid w:val="00254628"/>
    <w:rsid w:val="0025511E"/>
    <w:rsid w:val="00255716"/>
    <w:rsid w:val="00255DA5"/>
    <w:rsid w:val="002561AC"/>
    <w:rsid w:val="002564DE"/>
    <w:rsid w:val="00256B8F"/>
    <w:rsid w:val="00256BA0"/>
    <w:rsid w:val="002576DC"/>
    <w:rsid w:val="00257D42"/>
    <w:rsid w:val="00257F61"/>
    <w:rsid w:val="002607B0"/>
    <w:rsid w:val="0026095D"/>
    <w:rsid w:val="002609D7"/>
    <w:rsid w:val="00260C9E"/>
    <w:rsid w:val="00260E3F"/>
    <w:rsid w:val="00261972"/>
    <w:rsid w:val="00261E7F"/>
    <w:rsid w:val="00261FD6"/>
    <w:rsid w:val="002621B1"/>
    <w:rsid w:val="0026291A"/>
    <w:rsid w:val="00262ABD"/>
    <w:rsid w:val="002633C9"/>
    <w:rsid w:val="002636E9"/>
    <w:rsid w:val="0026370A"/>
    <w:rsid w:val="0026376F"/>
    <w:rsid w:val="00263D98"/>
    <w:rsid w:val="002649C2"/>
    <w:rsid w:val="00264B61"/>
    <w:rsid w:val="00265205"/>
    <w:rsid w:val="00265680"/>
    <w:rsid w:val="00265944"/>
    <w:rsid w:val="00265BE5"/>
    <w:rsid w:val="00265F82"/>
    <w:rsid w:val="00266710"/>
    <w:rsid w:val="0026748D"/>
    <w:rsid w:val="00270187"/>
    <w:rsid w:val="002703D3"/>
    <w:rsid w:val="002703F9"/>
    <w:rsid w:val="00270568"/>
    <w:rsid w:val="00270AAD"/>
    <w:rsid w:val="00270DA6"/>
    <w:rsid w:val="00271369"/>
    <w:rsid w:val="0027225D"/>
    <w:rsid w:val="002724A6"/>
    <w:rsid w:val="00272DD6"/>
    <w:rsid w:val="00272ED6"/>
    <w:rsid w:val="002730FB"/>
    <w:rsid w:val="00273699"/>
    <w:rsid w:val="00274253"/>
    <w:rsid w:val="00274C9F"/>
    <w:rsid w:val="00274DB4"/>
    <w:rsid w:val="0027531B"/>
    <w:rsid w:val="00275F99"/>
    <w:rsid w:val="0027697C"/>
    <w:rsid w:val="0027707E"/>
    <w:rsid w:val="002770A1"/>
    <w:rsid w:val="0027790D"/>
    <w:rsid w:val="00277CA6"/>
    <w:rsid w:val="00280051"/>
    <w:rsid w:val="002809B6"/>
    <w:rsid w:val="00281B53"/>
    <w:rsid w:val="00281DCB"/>
    <w:rsid w:val="00281F43"/>
    <w:rsid w:val="00282968"/>
    <w:rsid w:val="00282E78"/>
    <w:rsid w:val="00283074"/>
    <w:rsid w:val="0028377B"/>
    <w:rsid w:val="0028414D"/>
    <w:rsid w:val="0028520A"/>
    <w:rsid w:val="002854DC"/>
    <w:rsid w:val="002855C1"/>
    <w:rsid w:val="002868EA"/>
    <w:rsid w:val="00286B16"/>
    <w:rsid w:val="00287987"/>
    <w:rsid w:val="00290A4E"/>
    <w:rsid w:val="00290DCE"/>
    <w:rsid w:val="0029110A"/>
    <w:rsid w:val="00291584"/>
    <w:rsid w:val="002915DF"/>
    <w:rsid w:val="002918EE"/>
    <w:rsid w:val="00291AA7"/>
    <w:rsid w:val="00291EA3"/>
    <w:rsid w:val="0029205E"/>
    <w:rsid w:val="002920ED"/>
    <w:rsid w:val="00292CF2"/>
    <w:rsid w:val="00293C00"/>
    <w:rsid w:val="0029434C"/>
    <w:rsid w:val="0029535D"/>
    <w:rsid w:val="00296272"/>
    <w:rsid w:val="0029653E"/>
    <w:rsid w:val="00297AA8"/>
    <w:rsid w:val="002A03BE"/>
    <w:rsid w:val="002A0516"/>
    <w:rsid w:val="002A109E"/>
    <w:rsid w:val="002A10D0"/>
    <w:rsid w:val="002A1BBE"/>
    <w:rsid w:val="002A1F5A"/>
    <w:rsid w:val="002A2321"/>
    <w:rsid w:val="002A2B67"/>
    <w:rsid w:val="002A356A"/>
    <w:rsid w:val="002A3D88"/>
    <w:rsid w:val="002A4263"/>
    <w:rsid w:val="002A471F"/>
    <w:rsid w:val="002A4E38"/>
    <w:rsid w:val="002A4E3C"/>
    <w:rsid w:val="002A4E64"/>
    <w:rsid w:val="002A5217"/>
    <w:rsid w:val="002A54A7"/>
    <w:rsid w:val="002A6626"/>
    <w:rsid w:val="002A6B41"/>
    <w:rsid w:val="002A721D"/>
    <w:rsid w:val="002A7915"/>
    <w:rsid w:val="002A7AC8"/>
    <w:rsid w:val="002A7F4C"/>
    <w:rsid w:val="002B087E"/>
    <w:rsid w:val="002B1D84"/>
    <w:rsid w:val="002B1E9C"/>
    <w:rsid w:val="002B1F58"/>
    <w:rsid w:val="002B23AF"/>
    <w:rsid w:val="002B28BA"/>
    <w:rsid w:val="002B2A3B"/>
    <w:rsid w:val="002B2CF7"/>
    <w:rsid w:val="002B2F4E"/>
    <w:rsid w:val="002B527D"/>
    <w:rsid w:val="002B53BB"/>
    <w:rsid w:val="002B5A89"/>
    <w:rsid w:val="002B632C"/>
    <w:rsid w:val="002B7A4E"/>
    <w:rsid w:val="002C03D3"/>
    <w:rsid w:val="002C0BA8"/>
    <w:rsid w:val="002C0DC8"/>
    <w:rsid w:val="002C134D"/>
    <w:rsid w:val="002C150B"/>
    <w:rsid w:val="002C164F"/>
    <w:rsid w:val="002C2E25"/>
    <w:rsid w:val="002C318F"/>
    <w:rsid w:val="002C3FA6"/>
    <w:rsid w:val="002C46EF"/>
    <w:rsid w:val="002C4A71"/>
    <w:rsid w:val="002C4D12"/>
    <w:rsid w:val="002C565D"/>
    <w:rsid w:val="002C5799"/>
    <w:rsid w:val="002C5836"/>
    <w:rsid w:val="002C599C"/>
    <w:rsid w:val="002C5ECF"/>
    <w:rsid w:val="002C5FF0"/>
    <w:rsid w:val="002C6393"/>
    <w:rsid w:val="002C674C"/>
    <w:rsid w:val="002C6EB8"/>
    <w:rsid w:val="002C6EFF"/>
    <w:rsid w:val="002C748D"/>
    <w:rsid w:val="002D0676"/>
    <w:rsid w:val="002D07FA"/>
    <w:rsid w:val="002D082D"/>
    <w:rsid w:val="002D09DC"/>
    <w:rsid w:val="002D1A6D"/>
    <w:rsid w:val="002D1C32"/>
    <w:rsid w:val="002D2087"/>
    <w:rsid w:val="002D22B8"/>
    <w:rsid w:val="002D3039"/>
    <w:rsid w:val="002D3057"/>
    <w:rsid w:val="002D3A06"/>
    <w:rsid w:val="002D3DFC"/>
    <w:rsid w:val="002D3EA4"/>
    <w:rsid w:val="002D3EE4"/>
    <w:rsid w:val="002D436C"/>
    <w:rsid w:val="002D46CE"/>
    <w:rsid w:val="002D4FDA"/>
    <w:rsid w:val="002D63D9"/>
    <w:rsid w:val="002D7D07"/>
    <w:rsid w:val="002E0C93"/>
    <w:rsid w:val="002E0DDA"/>
    <w:rsid w:val="002E210D"/>
    <w:rsid w:val="002E299A"/>
    <w:rsid w:val="002E4DB0"/>
    <w:rsid w:val="002E541C"/>
    <w:rsid w:val="002E5CC8"/>
    <w:rsid w:val="002E5DDD"/>
    <w:rsid w:val="002E69B2"/>
    <w:rsid w:val="002E6E71"/>
    <w:rsid w:val="002E70A6"/>
    <w:rsid w:val="002E72BE"/>
    <w:rsid w:val="002E756E"/>
    <w:rsid w:val="002E7661"/>
    <w:rsid w:val="002E7949"/>
    <w:rsid w:val="002E7C37"/>
    <w:rsid w:val="002E7EB9"/>
    <w:rsid w:val="002F07FD"/>
    <w:rsid w:val="002F204E"/>
    <w:rsid w:val="002F20C8"/>
    <w:rsid w:val="002F3033"/>
    <w:rsid w:val="002F366C"/>
    <w:rsid w:val="002F4141"/>
    <w:rsid w:val="002F43E7"/>
    <w:rsid w:val="002F446F"/>
    <w:rsid w:val="002F5047"/>
    <w:rsid w:val="002F52A5"/>
    <w:rsid w:val="002F6738"/>
    <w:rsid w:val="002F6D2C"/>
    <w:rsid w:val="002F6D62"/>
    <w:rsid w:val="002F727C"/>
    <w:rsid w:val="002F74E7"/>
    <w:rsid w:val="002F7551"/>
    <w:rsid w:val="002F7B43"/>
    <w:rsid w:val="00300143"/>
    <w:rsid w:val="003005D8"/>
    <w:rsid w:val="003008BF"/>
    <w:rsid w:val="00300BF8"/>
    <w:rsid w:val="00300DF9"/>
    <w:rsid w:val="00300E89"/>
    <w:rsid w:val="00300F9C"/>
    <w:rsid w:val="00300FF9"/>
    <w:rsid w:val="003018AF"/>
    <w:rsid w:val="0030191B"/>
    <w:rsid w:val="00302DE1"/>
    <w:rsid w:val="00303023"/>
    <w:rsid w:val="00303418"/>
    <w:rsid w:val="00303460"/>
    <w:rsid w:val="003039B6"/>
    <w:rsid w:val="00303B17"/>
    <w:rsid w:val="00303DD4"/>
    <w:rsid w:val="00303E9D"/>
    <w:rsid w:val="0030449D"/>
    <w:rsid w:val="00304690"/>
    <w:rsid w:val="00304F82"/>
    <w:rsid w:val="0030503C"/>
    <w:rsid w:val="003060F6"/>
    <w:rsid w:val="00306134"/>
    <w:rsid w:val="0030636A"/>
    <w:rsid w:val="00307437"/>
    <w:rsid w:val="003075A7"/>
    <w:rsid w:val="00307F77"/>
    <w:rsid w:val="00310123"/>
    <w:rsid w:val="00310372"/>
    <w:rsid w:val="0031077C"/>
    <w:rsid w:val="00312030"/>
    <w:rsid w:val="00312218"/>
    <w:rsid w:val="003131AD"/>
    <w:rsid w:val="003135B0"/>
    <w:rsid w:val="00313849"/>
    <w:rsid w:val="003143ED"/>
    <w:rsid w:val="00314E1F"/>
    <w:rsid w:val="00314F8E"/>
    <w:rsid w:val="003151A8"/>
    <w:rsid w:val="003151F3"/>
    <w:rsid w:val="003154EF"/>
    <w:rsid w:val="00316754"/>
    <w:rsid w:val="003169C3"/>
    <w:rsid w:val="0031711A"/>
    <w:rsid w:val="00317DBB"/>
    <w:rsid w:val="00317FEE"/>
    <w:rsid w:val="0032023B"/>
    <w:rsid w:val="00320610"/>
    <w:rsid w:val="00320A66"/>
    <w:rsid w:val="00320C15"/>
    <w:rsid w:val="003211A5"/>
    <w:rsid w:val="0032185D"/>
    <w:rsid w:val="0032197D"/>
    <w:rsid w:val="00321F07"/>
    <w:rsid w:val="003222A3"/>
    <w:rsid w:val="003234C1"/>
    <w:rsid w:val="00323CA1"/>
    <w:rsid w:val="003250D2"/>
    <w:rsid w:val="003255A1"/>
    <w:rsid w:val="003265F4"/>
    <w:rsid w:val="0032667E"/>
    <w:rsid w:val="0032675A"/>
    <w:rsid w:val="003276A6"/>
    <w:rsid w:val="003279B6"/>
    <w:rsid w:val="00327D85"/>
    <w:rsid w:val="00330455"/>
    <w:rsid w:val="0033081C"/>
    <w:rsid w:val="003308A5"/>
    <w:rsid w:val="00330A8C"/>
    <w:rsid w:val="00331481"/>
    <w:rsid w:val="003320A5"/>
    <w:rsid w:val="0033220A"/>
    <w:rsid w:val="00332E32"/>
    <w:rsid w:val="00333408"/>
    <w:rsid w:val="00333E9B"/>
    <w:rsid w:val="00334CE3"/>
    <w:rsid w:val="0033541F"/>
    <w:rsid w:val="003361F7"/>
    <w:rsid w:val="0033664C"/>
    <w:rsid w:val="00336EF1"/>
    <w:rsid w:val="003372BD"/>
    <w:rsid w:val="003373BF"/>
    <w:rsid w:val="00340049"/>
    <w:rsid w:val="00340544"/>
    <w:rsid w:val="0034098B"/>
    <w:rsid w:val="00340EAD"/>
    <w:rsid w:val="00341249"/>
    <w:rsid w:val="003413DE"/>
    <w:rsid w:val="00341E78"/>
    <w:rsid w:val="00341FE2"/>
    <w:rsid w:val="00342002"/>
    <w:rsid w:val="003423E7"/>
    <w:rsid w:val="00342DC6"/>
    <w:rsid w:val="00343783"/>
    <w:rsid w:val="00343D98"/>
    <w:rsid w:val="00343E6E"/>
    <w:rsid w:val="00344863"/>
    <w:rsid w:val="00344F4C"/>
    <w:rsid w:val="00344FAE"/>
    <w:rsid w:val="00345D15"/>
    <w:rsid w:val="00345D8E"/>
    <w:rsid w:val="0034666A"/>
    <w:rsid w:val="003470AD"/>
    <w:rsid w:val="00347D15"/>
    <w:rsid w:val="00350865"/>
    <w:rsid w:val="00351239"/>
    <w:rsid w:val="00352232"/>
    <w:rsid w:val="0035322C"/>
    <w:rsid w:val="0035383C"/>
    <w:rsid w:val="00353E8D"/>
    <w:rsid w:val="00354249"/>
    <w:rsid w:val="0035442B"/>
    <w:rsid w:val="0035475B"/>
    <w:rsid w:val="00354E03"/>
    <w:rsid w:val="00355574"/>
    <w:rsid w:val="00355606"/>
    <w:rsid w:val="0035646B"/>
    <w:rsid w:val="00356543"/>
    <w:rsid w:val="00356E76"/>
    <w:rsid w:val="00357317"/>
    <w:rsid w:val="00357448"/>
    <w:rsid w:val="003574C0"/>
    <w:rsid w:val="0036001A"/>
    <w:rsid w:val="00361745"/>
    <w:rsid w:val="0036200F"/>
    <w:rsid w:val="003624F2"/>
    <w:rsid w:val="00362A13"/>
    <w:rsid w:val="003639ED"/>
    <w:rsid w:val="00363EFE"/>
    <w:rsid w:val="00365BFE"/>
    <w:rsid w:val="003670C9"/>
    <w:rsid w:val="0036739E"/>
    <w:rsid w:val="0037018D"/>
    <w:rsid w:val="00370438"/>
    <w:rsid w:val="00370A47"/>
    <w:rsid w:val="00370A83"/>
    <w:rsid w:val="00371A89"/>
    <w:rsid w:val="0037204A"/>
    <w:rsid w:val="00372D87"/>
    <w:rsid w:val="00372E0B"/>
    <w:rsid w:val="00372EA5"/>
    <w:rsid w:val="0037331A"/>
    <w:rsid w:val="00373B56"/>
    <w:rsid w:val="0037423C"/>
    <w:rsid w:val="00374752"/>
    <w:rsid w:val="0037504D"/>
    <w:rsid w:val="00375412"/>
    <w:rsid w:val="00375548"/>
    <w:rsid w:val="00376091"/>
    <w:rsid w:val="00376F18"/>
    <w:rsid w:val="00376F68"/>
    <w:rsid w:val="00377389"/>
    <w:rsid w:val="00377BDD"/>
    <w:rsid w:val="00377D54"/>
    <w:rsid w:val="00377DD9"/>
    <w:rsid w:val="0038093D"/>
    <w:rsid w:val="00380CF2"/>
    <w:rsid w:val="00381708"/>
    <w:rsid w:val="00381727"/>
    <w:rsid w:val="00381A78"/>
    <w:rsid w:val="00381C7B"/>
    <w:rsid w:val="0038233E"/>
    <w:rsid w:val="003823B0"/>
    <w:rsid w:val="00382808"/>
    <w:rsid w:val="003829B6"/>
    <w:rsid w:val="003832CE"/>
    <w:rsid w:val="00383BBF"/>
    <w:rsid w:val="00383FBF"/>
    <w:rsid w:val="00384910"/>
    <w:rsid w:val="00384FA7"/>
    <w:rsid w:val="0038578E"/>
    <w:rsid w:val="00385ACA"/>
    <w:rsid w:val="00385AD7"/>
    <w:rsid w:val="00385E71"/>
    <w:rsid w:val="00385FDD"/>
    <w:rsid w:val="003868FA"/>
    <w:rsid w:val="00387A7B"/>
    <w:rsid w:val="00387ECD"/>
    <w:rsid w:val="00390129"/>
    <w:rsid w:val="003906F0"/>
    <w:rsid w:val="00390903"/>
    <w:rsid w:val="00390E07"/>
    <w:rsid w:val="00391568"/>
    <w:rsid w:val="003917B6"/>
    <w:rsid w:val="00391D9E"/>
    <w:rsid w:val="003922C5"/>
    <w:rsid w:val="0039236B"/>
    <w:rsid w:val="00392B49"/>
    <w:rsid w:val="00393BFB"/>
    <w:rsid w:val="00393F5C"/>
    <w:rsid w:val="003947C1"/>
    <w:rsid w:val="003949B3"/>
    <w:rsid w:val="00394CD1"/>
    <w:rsid w:val="00394DA7"/>
    <w:rsid w:val="00394E22"/>
    <w:rsid w:val="00394EC8"/>
    <w:rsid w:val="00396248"/>
    <w:rsid w:val="00396491"/>
    <w:rsid w:val="00397336"/>
    <w:rsid w:val="0039738A"/>
    <w:rsid w:val="003A0A51"/>
    <w:rsid w:val="003A12B0"/>
    <w:rsid w:val="003A2362"/>
    <w:rsid w:val="003A2769"/>
    <w:rsid w:val="003A307B"/>
    <w:rsid w:val="003A33A6"/>
    <w:rsid w:val="003A4107"/>
    <w:rsid w:val="003A4246"/>
    <w:rsid w:val="003A4378"/>
    <w:rsid w:val="003A46E0"/>
    <w:rsid w:val="003A4C74"/>
    <w:rsid w:val="003A4D72"/>
    <w:rsid w:val="003A51DB"/>
    <w:rsid w:val="003A5967"/>
    <w:rsid w:val="003A5B7C"/>
    <w:rsid w:val="003A6B3A"/>
    <w:rsid w:val="003B015B"/>
    <w:rsid w:val="003B1282"/>
    <w:rsid w:val="003B1BC0"/>
    <w:rsid w:val="003B1C3D"/>
    <w:rsid w:val="003B1E3E"/>
    <w:rsid w:val="003B23CF"/>
    <w:rsid w:val="003B31E8"/>
    <w:rsid w:val="003B36FF"/>
    <w:rsid w:val="003B3833"/>
    <w:rsid w:val="003B4204"/>
    <w:rsid w:val="003B52C7"/>
    <w:rsid w:val="003B52F6"/>
    <w:rsid w:val="003B53D3"/>
    <w:rsid w:val="003B5AA4"/>
    <w:rsid w:val="003B5BC6"/>
    <w:rsid w:val="003B5FAF"/>
    <w:rsid w:val="003B6462"/>
    <w:rsid w:val="003B6839"/>
    <w:rsid w:val="003B6A8A"/>
    <w:rsid w:val="003B6BC7"/>
    <w:rsid w:val="003B7282"/>
    <w:rsid w:val="003B764F"/>
    <w:rsid w:val="003B7E4C"/>
    <w:rsid w:val="003C0756"/>
    <w:rsid w:val="003C1B44"/>
    <w:rsid w:val="003C2869"/>
    <w:rsid w:val="003C29F2"/>
    <w:rsid w:val="003C2C08"/>
    <w:rsid w:val="003C2F32"/>
    <w:rsid w:val="003C3491"/>
    <w:rsid w:val="003C3B2D"/>
    <w:rsid w:val="003C3C99"/>
    <w:rsid w:val="003C3D86"/>
    <w:rsid w:val="003C3F2A"/>
    <w:rsid w:val="003C3FD7"/>
    <w:rsid w:val="003C43C2"/>
    <w:rsid w:val="003C4929"/>
    <w:rsid w:val="003C4A8C"/>
    <w:rsid w:val="003C4E91"/>
    <w:rsid w:val="003C52BE"/>
    <w:rsid w:val="003C5402"/>
    <w:rsid w:val="003C5BE2"/>
    <w:rsid w:val="003C5C63"/>
    <w:rsid w:val="003C6448"/>
    <w:rsid w:val="003C6498"/>
    <w:rsid w:val="003C64B6"/>
    <w:rsid w:val="003C6FEA"/>
    <w:rsid w:val="003D01D6"/>
    <w:rsid w:val="003D03EB"/>
    <w:rsid w:val="003D041C"/>
    <w:rsid w:val="003D085A"/>
    <w:rsid w:val="003D0C03"/>
    <w:rsid w:val="003D18AA"/>
    <w:rsid w:val="003D18BF"/>
    <w:rsid w:val="003D2BAF"/>
    <w:rsid w:val="003D2D8E"/>
    <w:rsid w:val="003D3B84"/>
    <w:rsid w:val="003D3CBD"/>
    <w:rsid w:val="003D4129"/>
    <w:rsid w:val="003D4510"/>
    <w:rsid w:val="003D473D"/>
    <w:rsid w:val="003D4D86"/>
    <w:rsid w:val="003D4EBC"/>
    <w:rsid w:val="003D4F7B"/>
    <w:rsid w:val="003D5546"/>
    <w:rsid w:val="003D566B"/>
    <w:rsid w:val="003D5B24"/>
    <w:rsid w:val="003D5CFE"/>
    <w:rsid w:val="003D69C9"/>
    <w:rsid w:val="003D6EE9"/>
    <w:rsid w:val="003D7B2C"/>
    <w:rsid w:val="003D7BB2"/>
    <w:rsid w:val="003D7C38"/>
    <w:rsid w:val="003E0982"/>
    <w:rsid w:val="003E190B"/>
    <w:rsid w:val="003E1BD3"/>
    <w:rsid w:val="003E1F55"/>
    <w:rsid w:val="003E225D"/>
    <w:rsid w:val="003E3026"/>
    <w:rsid w:val="003E3A4C"/>
    <w:rsid w:val="003E3C35"/>
    <w:rsid w:val="003E3E2F"/>
    <w:rsid w:val="003E4078"/>
    <w:rsid w:val="003E4194"/>
    <w:rsid w:val="003E54C1"/>
    <w:rsid w:val="003E5782"/>
    <w:rsid w:val="003E5A33"/>
    <w:rsid w:val="003E5DE4"/>
    <w:rsid w:val="003E636C"/>
    <w:rsid w:val="003E69BC"/>
    <w:rsid w:val="003E6BA6"/>
    <w:rsid w:val="003E72B2"/>
    <w:rsid w:val="003E7759"/>
    <w:rsid w:val="003E7897"/>
    <w:rsid w:val="003F0691"/>
    <w:rsid w:val="003F06DE"/>
    <w:rsid w:val="003F0911"/>
    <w:rsid w:val="003F0D1E"/>
    <w:rsid w:val="003F16D1"/>
    <w:rsid w:val="003F1BF2"/>
    <w:rsid w:val="003F2DAF"/>
    <w:rsid w:val="003F338B"/>
    <w:rsid w:val="003F406A"/>
    <w:rsid w:val="003F40D1"/>
    <w:rsid w:val="003F49D8"/>
    <w:rsid w:val="003F4FDF"/>
    <w:rsid w:val="003F5118"/>
    <w:rsid w:val="003F522C"/>
    <w:rsid w:val="003F53B5"/>
    <w:rsid w:val="003F580E"/>
    <w:rsid w:val="003F5A31"/>
    <w:rsid w:val="003F5DBB"/>
    <w:rsid w:val="003F638C"/>
    <w:rsid w:val="003F68A7"/>
    <w:rsid w:val="003F69D2"/>
    <w:rsid w:val="003F6A05"/>
    <w:rsid w:val="003F7362"/>
    <w:rsid w:val="003F7808"/>
    <w:rsid w:val="0040050F"/>
    <w:rsid w:val="004008CB"/>
    <w:rsid w:val="00400951"/>
    <w:rsid w:val="00401434"/>
    <w:rsid w:val="004014D1"/>
    <w:rsid w:val="0040164E"/>
    <w:rsid w:val="0040297B"/>
    <w:rsid w:val="00403ABD"/>
    <w:rsid w:val="004042B3"/>
    <w:rsid w:val="004047BB"/>
    <w:rsid w:val="00405AA6"/>
    <w:rsid w:val="00405D4E"/>
    <w:rsid w:val="00405F15"/>
    <w:rsid w:val="0040632D"/>
    <w:rsid w:val="004068F7"/>
    <w:rsid w:val="0040727A"/>
    <w:rsid w:val="0041009F"/>
    <w:rsid w:val="004102FE"/>
    <w:rsid w:val="00411BBE"/>
    <w:rsid w:val="00411EFA"/>
    <w:rsid w:val="00412252"/>
    <w:rsid w:val="00412CF7"/>
    <w:rsid w:val="00412E78"/>
    <w:rsid w:val="00414584"/>
    <w:rsid w:val="00414665"/>
    <w:rsid w:val="00414757"/>
    <w:rsid w:val="00414DBE"/>
    <w:rsid w:val="00414FEA"/>
    <w:rsid w:val="00415A9B"/>
    <w:rsid w:val="00415BCB"/>
    <w:rsid w:val="00415E2C"/>
    <w:rsid w:val="00416C69"/>
    <w:rsid w:val="00416CF2"/>
    <w:rsid w:val="00416DE4"/>
    <w:rsid w:val="00416EB6"/>
    <w:rsid w:val="00416FC1"/>
    <w:rsid w:val="0041763A"/>
    <w:rsid w:val="00420581"/>
    <w:rsid w:val="00420D2C"/>
    <w:rsid w:val="004220DD"/>
    <w:rsid w:val="004221F9"/>
    <w:rsid w:val="0042286C"/>
    <w:rsid w:val="00423885"/>
    <w:rsid w:val="00423AA7"/>
    <w:rsid w:val="00423B34"/>
    <w:rsid w:val="00423BD1"/>
    <w:rsid w:val="00423EE6"/>
    <w:rsid w:val="00424091"/>
    <w:rsid w:val="004240F1"/>
    <w:rsid w:val="004247AA"/>
    <w:rsid w:val="004253FE"/>
    <w:rsid w:val="004254BE"/>
    <w:rsid w:val="004257F2"/>
    <w:rsid w:val="0042630D"/>
    <w:rsid w:val="00426694"/>
    <w:rsid w:val="0042698E"/>
    <w:rsid w:val="0042762B"/>
    <w:rsid w:val="0042782E"/>
    <w:rsid w:val="00427B38"/>
    <w:rsid w:val="00427CC3"/>
    <w:rsid w:val="00427E71"/>
    <w:rsid w:val="00430254"/>
    <w:rsid w:val="0043042A"/>
    <w:rsid w:val="004304EC"/>
    <w:rsid w:val="004305D7"/>
    <w:rsid w:val="004305EE"/>
    <w:rsid w:val="004306B9"/>
    <w:rsid w:val="00430AFC"/>
    <w:rsid w:val="00431596"/>
    <w:rsid w:val="00431DB6"/>
    <w:rsid w:val="00431FD2"/>
    <w:rsid w:val="004321CD"/>
    <w:rsid w:val="0043342A"/>
    <w:rsid w:val="00434621"/>
    <w:rsid w:val="00434826"/>
    <w:rsid w:val="00434853"/>
    <w:rsid w:val="00434989"/>
    <w:rsid w:val="00434FFF"/>
    <w:rsid w:val="00435065"/>
    <w:rsid w:val="0043510D"/>
    <w:rsid w:val="004355FA"/>
    <w:rsid w:val="00435A16"/>
    <w:rsid w:val="00436294"/>
    <w:rsid w:val="00436861"/>
    <w:rsid w:val="00436EB1"/>
    <w:rsid w:val="0043720C"/>
    <w:rsid w:val="00437B09"/>
    <w:rsid w:val="00437FE2"/>
    <w:rsid w:val="00440A2C"/>
    <w:rsid w:val="00440F0A"/>
    <w:rsid w:val="00441585"/>
    <w:rsid w:val="00441723"/>
    <w:rsid w:val="004423FF"/>
    <w:rsid w:val="0044288D"/>
    <w:rsid w:val="00442CE0"/>
    <w:rsid w:val="00443146"/>
    <w:rsid w:val="00443154"/>
    <w:rsid w:val="00443CCD"/>
    <w:rsid w:val="0044403A"/>
    <w:rsid w:val="00444535"/>
    <w:rsid w:val="00445482"/>
    <w:rsid w:val="00445CFA"/>
    <w:rsid w:val="00445E1B"/>
    <w:rsid w:val="00445E5E"/>
    <w:rsid w:val="00446477"/>
    <w:rsid w:val="00446BFE"/>
    <w:rsid w:val="004475A6"/>
    <w:rsid w:val="00447896"/>
    <w:rsid w:val="00447B7C"/>
    <w:rsid w:val="00447E79"/>
    <w:rsid w:val="00447E7E"/>
    <w:rsid w:val="00450C1B"/>
    <w:rsid w:val="00450E8F"/>
    <w:rsid w:val="004513BF"/>
    <w:rsid w:val="00451A45"/>
    <w:rsid w:val="00451E7B"/>
    <w:rsid w:val="004521E1"/>
    <w:rsid w:val="0045296F"/>
    <w:rsid w:val="00452FA5"/>
    <w:rsid w:val="00453403"/>
    <w:rsid w:val="0045370A"/>
    <w:rsid w:val="00454071"/>
    <w:rsid w:val="00454187"/>
    <w:rsid w:val="004542B0"/>
    <w:rsid w:val="004544EE"/>
    <w:rsid w:val="00454FC3"/>
    <w:rsid w:val="004550DB"/>
    <w:rsid w:val="0045535E"/>
    <w:rsid w:val="00456487"/>
    <w:rsid w:val="004566B4"/>
    <w:rsid w:val="00456AFC"/>
    <w:rsid w:val="004570EB"/>
    <w:rsid w:val="004573C5"/>
    <w:rsid w:val="0045775C"/>
    <w:rsid w:val="004602D7"/>
    <w:rsid w:val="004610EE"/>
    <w:rsid w:val="00461836"/>
    <w:rsid w:val="004619D5"/>
    <w:rsid w:val="00462925"/>
    <w:rsid w:val="00462A05"/>
    <w:rsid w:val="00463054"/>
    <w:rsid w:val="0046342B"/>
    <w:rsid w:val="00463F32"/>
    <w:rsid w:val="00463F9C"/>
    <w:rsid w:val="0046443A"/>
    <w:rsid w:val="0046471F"/>
    <w:rsid w:val="00464AE3"/>
    <w:rsid w:val="00465160"/>
    <w:rsid w:val="004651B0"/>
    <w:rsid w:val="00465558"/>
    <w:rsid w:val="00465633"/>
    <w:rsid w:val="00465AA8"/>
    <w:rsid w:val="00465B31"/>
    <w:rsid w:val="004662EE"/>
    <w:rsid w:val="0046652A"/>
    <w:rsid w:val="00466CA4"/>
    <w:rsid w:val="00466F20"/>
    <w:rsid w:val="004674A1"/>
    <w:rsid w:val="00467894"/>
    <w:rsid w:val="004678F4"/>
    <w:rsid w:val="0047018B"/>
    <w:rsid w:val="004706A8"/>
    <w:rsid w:val="004709D4"/>
    <w:rsid w:val="00471680"/>
    <w:rsid w:val="004719CD"/>
    <w:rsid w:val="00471B65"/>
    <w:rsid w:val="00472575"/>
    <w:rsid w:val="004728F5"/>
    <w:rsid w:val="00473019"/>
    <w:rsid w:val="00473ECE"/>
    <w:rsid w:val="00474607"/>
    <w:rsid w:val="004758B3"/>
    <w:rsid w:val="00475ADA"/>
    <w:rsid w:val="00475E06"/>
    <w:rsid w:val="0047619D"/>
    <w:rsid w:val="00476607"/>
    <w:rsid w:val="00476E08"/>
    <w:rsid w:val="00476F1D"/>
    <w:rsid w:val="0047727D"/>
    <w:rsid w:val="004776AE"/>
    <w:rsid w:val="004778D1"/>
    <w:rsid w:val="004809C8"/>
    <w:rsid w:val="004812C9"/>
    <w:rsid w:val="0048134B"/>
    <w:rsid w:val="004813D2"/>
    <w:rsid w:val="004818E3"/>
    <w:rsid w:val="00481948"/>
    <w:rsid w:val="00482893"/>
    <w:rsid w:val="00482DE4"/>
    <w:rsid w:val="00482E16"/>
    <w:rsid w:val="00483350"/>
    <w:rsid w:val="00483643"/>
    <w:rsid w:val="00483D0A"/>
    <w:rsid w:val="00483FE3"/>
    <w:rsid w:val="0048412A"/>
    <w:rsid w:val="00484D02"/>
    <w:rsid w:val="00485C4E"/>
    <w:rsid w:val="00485CB7"/>
    <w:rsid w:val="00485EFE"/>
    <w:rsid w:val="0048656D"/>
    <w:rsid w:val="0048784D"/>
    <w:rsid w:val="00491005"/>
    <w:rsid w:val="004916D8"/>
    <w:rsid w:val="0049183C"/>
    <w:rsid w:val="00492128"/>
    <w:rsid w:val="00492173"/>
    <w:rsid w:val="00492B59"/>
    <w:rsid w:val="00495E7C"/>
    <w:rsid w:val="00495F2B"/>
    <w:rsid w:val="0049623B"/>
    <w:rsid w:val="004962C6"/>
    <w:rsid w:val="004963CC"/>
    <w:rsid w:val="004967D0"/>
    <w:rsid w:val="0049734C"/>
    <w:rsid w:val="0049741F"/>
    <w:rsid w:val="004977AE"/>
    <w:rsid w:val="00497A46"/>
    <w:rsid w:val="00497F99"/>
    <w:rsid w:val="004A071C"/>
    <w:rsid w:val="004A0C0C"/>
    <w:rsid w:val="004A0C4D"/>
    <w:rsid w:val="004A0CB0"/>
    <w:rsid w:val="004A0DF7"/>
    <w:rsid w:val="004A163F"/>
    <w:rsid w:val="004A1DC9"/>
    <w:rsid w:val="004A23E7"/>
    <w:rsid w:val="004A296B"/>
    <w:rsid w:val="004A3148"/>
    <w:rsid w:val="004A3561"/>
    <w:rsid w:val="004A3A22"/>
    <w:rsid w:val="004A3A74"/>
    <w:rsid w:val="004A4326"/>
    <w:rsid w:val="004A4BA8"/>
    <w:rsid w:val="004A5217"/>
    <w:rsid w:val="004A52BB"/>
    <w:rsid w:val="004A5DA2"/>
    <w:rsid w:val="004A6FAC"/>
    <w:rsid w:val="004A7AE0"/>
    <w:rsid w:val="004A7E6D"/>
    <w:rsid w:val="004B0A2B"/>
    <w:rsid w:val="004B0D6B"/>
    <w:rsid w:val="004B1032"/>
    <w:rsid w:val="004B1201"/>
    <w:rsid w:val="004B1253"/>
    <w:rsid w:val="004B2817"/>
    <w:rsid w:val="004B2AC6"/>
    <w:rsid w:val="004B2CEF"/>
    <w:rsid w:val="004B32CF"/>
    <w:rsid w:val="004B4243"/>
    <w:rsid w:val="004B45DD"/>
    <w:rsid w:val="004B4E2D"/>
    <w:rsid w:val="004B4FE5"/>
    <w:rsid w:val="004B645A"/>
    <w:rsid w:val="004B692D"/>
    <w:rsid w:val="004B6EC7"/>
    <w:rsid w:val="004B7376"/>
    <w:rsid w:val="004B7587"/>
    <w:rsid w:val="004B785A"/>
    <w:rsid w:val="004B7889"/>
    <w:rsid w:val="004B79E6"/>
    <w:rsid w:val="004B7F29"/>
    <w:rsid w:val="004C00D1"/>
    <w:rsid w:val="004C0948"/>
    <w:rsid w:val="004C0E3E"/>
    <w:rsid w:val="004C1466"/>
    <w:rsid w:val="004C29D3"/>
    <w:rsid w:val="004C2B14"/>
    <w:rsid w:val="004C2EB7"/>
    <w:rsid w:val="004C4999"/>
    <w:rsid w:val="004C56FE"/>
    <w:rsid w:val="004C5B03"/>
    <w:rsid w:val="004C5C95"/>
    <w:rsid w:val="004C6609"/>
    <w:rsid w:val="004C6A57"/>
    <w:rsid w:val="004C6F4B"/>
    <w:rsid w:val="004C739A"/>
    <w:rsid w:val="004C7661"/>
    <w:rsid w:val="004C78DC"/>
    <w:rsid w:val="004C7BCF"/>
    <w:rsid w:val="004C7C1C"/>
    <w:rsid w:val="004D036B"/>
    <w:rsid w:val="004D05CE"/>
    <w:rsid w:val="004D0D87"/>
    <w:rsid w:val="004D17BF"/>
    <w:rsid w:val="004D1FEC"/>
    <w:rsid w:val="004D298F"/>
    <w:rsid w:val="004D2C12"/>
    <w:rsid w:val="004D3A9B"/>
    <w:rsid w:val="004D3AD1"/>
    <w:rsid w:val="004D417B"/>
    <w:rsid w:val="004D4AAA"/>
    <w:rsid w:val="004D4CC4"/>
    <w:rsid w:val="004D51DD"/>
    <w:rsid w:val="004D62E5"/>
    <w:rsid w:val="004D6D05"/>
    <w:rsid w:val="004D6F7B"/>
    <w:rsid w:val="004D6FA6"/>
    <w:rsid w:val="004D7377"/>
    <w:rsid w:val="004D798E"/>
    <w:rsid w:val="004D7ABF"/>
    <w:rsid w:val="004E01A7"/>
    <w:rsid w:val="004E0612"/>
    <w:rsid w:val="004E1779"/>
    <w:rsid w:val="004E2BBE"/>
    <w:rsid w:val="004E4AFD"/>
    <w:rsid w:val="004E4CAC"/>
    <w:rsid w:val="004E4FC2"/>
    <w:rsid w:val="004E5DDB"/>
    <w:rsid w:val="004E64F5"/>
    <w:rsid w:val="004E6559"/>
    <w:rsid w:val="004E66CC"/>
    <w:rsid w:val="004E6976"/>
    <w:rsid w:val="004E6F83"/>
    <w:rsid w:val="004F0900"/>
    <w:rsid w:val="004F0EF2"/>
    <w:rsid w:val="004F0F0A"/>
    <w:rsid w:val="004F1BB6"/>
    <w:rsid w:val="004F1D7E"/>
    <w:rsid w:val="004F20D9"/>
    <w:rsid w:val="004F2314"/>
    <w:rsid w:val="004F2EEF"/>
    <w:rsid w:val="004F387D"/>
    <w:rsid w:val="004F38AE"/>
    <w:rsid w:val="004F46CF"/>
    <w:rsid w:val="004F46E9"/>
    <w:rsid w:val="004F4B71"/>
    <w:rsid w:val="004F57E1"/>
    <w:rsid w:val="004F5886"/>
    <w:rsid w:val="004F6152"/>
    <w:rsid w:val="004F632A"/>
    <w:rsid w:val="004F648C"/>
    <w:rsid w:val="004F6D30"/>
    <w:rsid w:val="00501050"/>
    <w:rsid w:val="00501191"/>
    <w:rsid w:val="0050197A"/>
    <w:rsid w:val="00501A74"/>
    <w:rsid w:val="0050232E"/>
    <w:rsid w:val="005025EA"/>
    <w:rsid w:val="00502A43"/>
    <w:rsid w:val="005036E7"/>
    <w:rsid w:val="00503BC8"/>
    <w:rsid w:val="00504234"/>
    <w:rsid w:val="00504820"/>
    <w:rsid w:val="00504AD6"/>
    <w:rsid w:val="00506554"/>
    <w:rsid w:val="00506C8C"/>
    <w:rsid w:val="00506E05"/>
    <w:rsid w:val="005077C6"/>
    <w:rsid w:val="00507D25"/>
    <w:rsid w:val="00507FA4"/>
    <w:rsid w:val="005100BF"/>
    <w:rsid w:val="0051045F"/>
    <w:rsid w:val="00510B84"/>
    <w:rsid w:val="00510CFE"/>
    <w:rsid w:val="005118CC"/>
    <w:rsid w:val="00511B15"/>
    <w:rsid w:val="00512F5C"/>
    <w:rsid w:val="00513791"/>
    <w:rsid w:val="00513BF3"/>
    <w:rsid w:val="005144E1"/>
    <w:rsid w:val="00514790"/>
    <w:rsid w:val="005148DC"/>
    <w:rsid w:val="005149C9"/>
    <w:rsid w:val="00514B8F"/>
    <w:rsid w:val="00515F46"/>
    <w:rsid w:val="00516369"/>
    <w:rsid w:val="00516DA3"/>
    <w:rsid w:val="00516E28"/>
    <w:rsid w:val="00517565"/>
    <w:rsid w:val="00517B24"/>
    <w:rsid w:val="00517B90"/>
    <w:rsid w:val="005206E4"/>
    <w:rsid w:val="00520A1F"/>
    <w:rsid w:val="00520CE1"/>
    <w:rsid w:val="00520E9B"/>
    <w:rsid w:val="00521122"/>
    <w:rsid w:val="0052134C"/>
    <w:rsid w:val="00521B44"/>
    <w:rsid w:val="00522D8F"/>
    <w:rsid w:val="00523B92"/>
    <w:rsid w:val="00523E61"/>
    <w:rsid w:val="0052448A"/>
    <w:rsid w:val="00524E2B"/>
    <w:rsid w:val="00524FF6"/>
    <w:rsid w:val="005253C8"/>
    <w:rsid w:val="00525449"/>
    <w:rsid w:val="00525FA5"/>
    <w:rsid w:val="005260A4"/>
    <w:rsid w:val="00526732"/>
    <w:rsid w:val="00527428"/>
    <w:rsid w:val="005275CF"/>
    <w:rsid w:val="00527AA2"/>
    <w:rsid w:val="00527B86"/>
    <w:rsid w:val="005301F1"/>
    <w:rsid w:val="00530335"/>
    <w:rsid w:val="0053046F"/>
    <w:rsid w:val="00530EEC"/>
    <w:rsid w:val="0053146A"/>
    <w:rsid w:val="00531A27"/>
    <w:rsid w:val="00532036"/>
    <w:rsid w:val="00532F51"/>
    <w:rsid w:val="00533D2A"/>
    <w:rsid w:val="00535081"/>
    <w:rsid w:val="005353A5"/>
    <w:rsid w:val="00535699"/>
    <w:rsid w:val="005371E4"/>
    <w:rsid w:val="005374C5"/>
    <w:rsid w:val="00537588"/>
    <w:rsid w:val="0054001F"/>
    <w:rsid w:val="00540192"/>
    <w:rsid w:val="00540CDA"/>
    <w:rsid w:val="00541056"/>
    <w:rsid w:val="00541448"/>
    <w:rsid w:val="0054157A"/>
    <w:rsid w:val="00543731"/>
    <w:rsid w:val="0054397F"/>
    <w:rsid w:val="00544796"/>
    <w:rsid w:val="0054492A"/>
    <w:rsid w:val="005449BC"/>
    <w:rsid w:val="00544C85"/>
    <w:rsid w:val="005451BF"/>
    <w:rsid w:val="00545253"/>
    <w:rsid w:val="00545EBD"/>
    <w:rsid w:val="00546044"/>
    <w:rsid w:val="00546336"/>
    <w:rsid w:val="005465D9"/>
    <w:rsid w:val="0054702B"/>
    <w:rsid w:val="0055086C"/>
    <w:rsid w:val="00550D4B"/>
    <w:rsid w:val="00550E58"/>
    <w:rsid w:val="00551839"/>
    <w:rsid w:val="00551AAB"/>
    <w:rsid w:val="00551BC5"/>
    <w:rsid w:val="00551BDE"/>
    <w:rsid w:val="00551D36"/>
    <w:rsid w:val="00552611"/>
    <w:rsid w:val="00552D1C"/>
    <w:rsid w:val="005537B9"/>
    <w:rsid w:val="0055441F"/>
    <w:rsid w:val="0055461F"/>
    <w:rsid w:val="00554EC9"/>
    <w:rsid w:val="00555177"/>
    <w:rsid w:val="005556EE"/>
    <w:rsid w:val="0055575D"/>
    <w:rsid w:val="00555864"/>
    <w:rsid w:val="00556625"/>
    <w:rsid w:val="0055678C"/>
    <w:rsid w:val="00556B04"/>
    <w:rsid w:val="005573C7"/>
    <w:rsid w:val="00557E3D"/>
    <w:rsid w:val="00560F0C"/>
    <w:rsid w:val="005614E9"/>
    <w:rsid w:val="00562137"/>
    <w:rsid w:val="0056213E"/>
    <w:rsid w:val="005623F0"/>
    <w:rsid w:val="00563208"/>
    <w:rsid w:val="00563F09"/>
    <w:rsid w:val="005643CF"/>
    <w:rsid w:val="005650C8"/>
    <w:rsid w:val="00566474"/>
    <w:rsid w:val="00567211"/>
    <w:rsid w:val="005674D5"/>
    <w:rsid w:val="00570942"/>
    <w:rsid w:val="00570D3F"/>
    <w:rsid w:val="005718EC"/>
    <w:rsid w:val="005721DE"/>
    <w:rsid w:val="005724F9"/>
    <w:rsid w:val="00572686"/>
    <w:rsid w:val="00572698"/>
    <w:rsid w:val="00572A13"/>
    <w:rsid w:val="00572CB2"/>
    <w:rsid w:val="00573100"/>
    <w:rsid w:val="005734E2"/>
    <w:rsid w:val="00573E72"/>
    <w:rsid w:val="00573F55"/>
    <w:rsid w:val="00574260"/>
    <w:rsid w:val="0057480E"/>
    <w:rsid w:val="00574AA0"/>
    <w:rsid w:val="00575B74"/>
    <w:rsid w:val="00575C96"/>
    <w:rsid w:val="005760E9"/>
    <w:rsid w:val="00576DCF"/>
    <w:rsid w:val="00577519"/>
    <w:rsid w:val="0058054D"/>
    <w:rsid w:val="00580917"/>
    <w:rsid w:val="00581506"/>
    <w:rsid w:val="00581D89"/>
    <w:rsid w:val="0058278F"/>
    <w:rsid w:val="0058287C"/>
    <w:rsid w:val="00582923"/>
    <w:rsid w:val="00582AA0"/>
    <w:rsid w:val="00582E6A"/>
    <w:rsid w:val="005834F6"/>
    <w:rsid w:val="005838EB"/>
    <w:rsid w:val="00584184"/>
    <w:rsid w:val="00584C0A"/>
    <w:rsid w:val="005853F8"/>
    <w:rsid w:val="00585A48"/>
    <w:rsid w:val="005865DE"/>
    <w:rsid w:val="005868FB"/>
    <w:rsid w:val="00586F39"/>
    <w:rsid w:val="005873CD"/>
    <w:rsid w:val="0058755F"/>
    <w:rsid w:val="00591170"/>
    <w:rsid w:val="0059137D"/>
    <w:rsid w:val="005913E6"/>
    <w:rsid w:val="00591401"/>
    <w:rsid w:val="0059147A"/>
    <w:rsid w:val="00591556"/>
    <w:rsid w:val="0059220B"/>
    <w:rsid w:val="0059239C"/>
    <w:rsid w:val="0059249A"/>
    <w:rsid w:val="005928C2"/>
    <w:rsid w:val="00592C7D"/>
    <w:rsid w:val="00592DD2"/>
    <w:rsid w:val="005931B7"/>
    <w:rsid w:val="005938C5"/>
    <w:rsid w:val="00593CC1"/>
    <w:rsid w:val="00593D38"/>
    <w:rsid w:val="00593EA9"/>
    <w:rsid w:val="005940C8"/>
    <w:rsid w:val="00594E6D"/>
    <w:rsid w:val="0059549B"/>
    <w:rsid w:val="0059599F"/>
    <w:rsid w:val="005959D2"/>
    <w:rsid w:val="00595F3A"/>
    <w:rsid w:val="0059637E"/>
    <w:rsid w:val="005964D6"/>
    <w:rsid w:val="00596878"/>
    <w:rsid w:val="0059714A"/>
    <w:rsid w:val="00597373"/>
    <w:rsid w:val="00597D69"/>
    <w:rsid w:val="005A0250"/>
    <w:rsid w:val="005A0581"/>
    <w:rsid w:val="005A070C"/>
    <w:rsid w:val="005A0B2D"/>
    <w:rsid w:val="005A1B9A"/>
    <w:rsid w:val="005A27B7"/>
    <w:rsid w:val="005A27FA"/>
    <w:rsid w:val="005A2CD0"/>
    <w:rsid w:val="005A2D16"/>
    <w:rsid w:val="005A2E4B"/>
    <w:rsid w:val="005A38D5"/>
    <w:rsid w:val="005A3934"/>
    <w:rsid w:val="005A4548"/>
    <w:rsid w:val="005A49D9"/>
    <w:rsid w:val="005A506A"/>
    <w:rsid w:val="005A5810"/>
    <w:rsid w:val="005A584E"/>
    <w:rsid w:val="005A5CB4"/>
    <w:rsid w:val="005A68C6"/>
    <w:rsid w:val="005A6FE6"/>
    <w:rsid w:val="005B0BC2"/>
    <w:rsid w:val="005B0DD8"/>
    <w:rsid w:val="005B0F43"/>
    <w:rsid w:val="005B123C"/>
    <w:rsid w:val="005B12E9"/>
    <w:rsid w:val="005B157F"/>
    <w:rsid w:val="005B1A54"/>
    <w:rsid w:val="005B1A8E"/>
    <w:rsid w:val="005B2D85"/>
    <w:rsid w:val="005B2E91"/>
    <w:rsid w:val="005B33BA"/>
    <w:rsid w:val="005B3CC0"/>
    <w:rsid w:val="005B3D16"/>
    <w:rsid w:val="005B3D8F"/>
    <w:rsid w:val="005B4FBF"/>
    <w:rsid w:val="005B565F"/>
    <w:rsid w:val="005B60E1"/>
    <w:rsid w:val="005B66B1"/>
    <w:rsid w:val="005B75A5"/>
    <w:rsid w:val="005B75AB"/>
    <w:rsid w:val="005B7E81"/>
    <w:rsid w:val="005B7E84"/>
    <w:rsid w:val="005B7FE8"/>
    <w:rsid w:val="005C04F2"/>
    <w:rsid w:val="005C106F"/>
    <w:rsid w:val="005C17A8"/>
    <w:rsid w:val="005C1C2E"/>
    <w:rsid w:val="005C3450"/>
    <w:rsid w:val="005C3A06"/>
    <w:rsid w:val="005C3BF5"/>
    <w:rsid w:val="005C3D71"/>
    <w:rsid w:val="005C3F0E"/>
    <w:rsid w:val="005C4151"/>
    <w:rsid w:val="005C42F7"/>
    <w:rsid w:val="005C46E7"/>
    <w:rsid w:val="005C4817"/>
    <w:rsid w:val="005C517C"/>
    <w:rsid w:val="005C5455"/>
    <w:rsid w:val="005C56CE"/>
    <w:rsid w:val="005C5D07"/>
    <w:rsid w:val="005C6163"/>
    <w:rsid w:val="005C6590"/>
    <w:rsid w:val="005C7792"/>
    <w:rsid w:val="005C78EE"/>
    <w:rsid w:val="005D03A3"/>
    <w:rsid w:val="005D137B"/>
    <w:rsid w:val="005D1896"/>
    <w:rsid w:val="005D1A43"/>
    <w:rsid w:val="005D20D9"/>
    <w:rsid w:val="005D22EB"/>
    <w:rsid w:val="005D230F"/>
    <w:rsid w:val="005D23A2"/>
    <w:rsid w:val="005D2D25"/>
    <w:rsid w:val="005D2F9F"/>
    <w:rsid w:val="005D305B"/>
    <w:rsid w:val="005D3636"/>
    <w:rsid w:val="005D4792"/>
    <w:rsid w:val="005D4CEE"/>
    <w:rsid w:val="005D5265"/>
    <w:rsid w:val="005D5319"/>
    <w:rsid w:val="005D53AD"/>
    <w:rsid w:val="005D58CA"/>
    <w:rsid w:val="005D5C04"/>
    <w:rsid w:val="005D5E26"/>
    <w:rsid w:val="005D5F93"/>
    <w:rsid w:val="005D7928"/>
    <w:rsid w:val="005D7E4D"/>
    <w:rsid w:val="005E0514"/>
    <w:rsid w:val="005E23CB"/>
    <w:rsid w:val="005E246B"/>
    <w:rsid w:val="005E2837"/>
    <w:rsid w:val="005E2978"/>
    <w:rsid w:val="005E2AF2"/>
    <w:rsid w:val="005E2C4B"/>
    <w:rsid w:val="005E2C7B"/>
    <w:rsid w:val="005E36F6"/>
    <w:rsid w:val="005E375B"/>
    <w:rsid w:val="005E37CF"/>
    <w:rsid w:val="005E50ED"/>
    <w:rsid w:val="005E520E"/>
    <w:rsid w:val="005E5490"/>
    <w:rsid w:val="005E658C"/>
    <w:rsid w:val="005E6987"/>
    <w:rsid w:val="005E6A1B"/>
    <w:rsid w:val="005E6CEF"/>
    <w:rsid w:val="005E704D"/>
    <w:rsid w:val="005E7A21"/>
    <w:rsid w:val="005E7A69"/>
    <w:rsid w:val="005E7B91"/>
    <w:rsid w:val="005F19D4"/>
    <w:rsid w:val="005F1DA4"/>
    <w:rsid w:val="005F1DED"/>
    <w:rsid w:val="005F25D0"/>
    <w:rsid w:val="005F36F9"/>
    <w:rsid w:val="005F4195"/>
    <w:rsid w:val="005F4897"/>
    <w:rsid w:val="005F5F70"/>
    <w:rsid w:val="005F61BF"/>
    <w:rsid w:val="005F68C3"/>
    <w:rsid w:val="005F68F3"/>
    <w:rsid w:val="005F6D74"/>
    <w:rsid w:val="005F70F7"/>
    <w:rsid w:val="005F7312"/>
    <w:rsid w:val="005F7443"/>
    <w:rsid w:val="005F76E1"/>
    <w:rsid w:val="005F7F5B"/>
    <w:rsid w:val="00600755"/>
    <w:rsid w:val="006016FC"/>
    <w:rsid w:val="0060188F"/>
    <w:rsid w:val="006019A3"/>
    <w:rsid w:val="00601C65"/>
    <w:rsid w:val="0060303E"/>
    <w:rsid w:val="00604406"/>
    <w:rsid w:val="006045B6"/>
    <w:rsid w:val="00604BB6"/>
    <w:rsid w:val="00605200"/>
    <w:rsid w:val="00605353"/>
    <w:rsid w:val="00605E52"/>
    <w:rsid w:val="00605EF1"/>
    <w:rsid w:val="00605FC3"/>
    <w:rsid w:val="00605FF4"/>
    <w:rsid w:val="00606202"/>
    <w:rsid w:val="0060646A"/>
    <w:rsid w:val="006065D2"/>
    <w:rsid w:val="00606ADA"/>
    <w:rsid w:val="00606BB6"/>
    <w:rsid w:val="00607118"/>
    <w:rsid w:val="0060739B"/>
    <w:rsid w:val="00607BA9"/>
    <w:rsid w:val="00610029"/>
    <w:rsid w:val="006103DD"/>
    <w:rsid w:val="0061082C"/>
    <w:rsid w:val="00610F6C"/>
    <w:rsid w:val="00611ACF"/>
    <w:rsid w:val="00611C52"/>
    <w:rsid w:val="00611FE5"/>
    <w:rsid w:val="0061220F"/>
    <w:rsid w:val="006122EB"/>
    <w:rsid w:val="006124CF"/>
    <w:rsid w:val="006128E9"/>
    <w:rsid w:val="00612C11"/>
    <w:rsid w:val="00614C29"/>
    <w:rsid w:val="00614E9E"/>
    <w:rsid w:val="00616963"/>
    <w:rsid w:val="00616A83"/>
    <w:rsid w:val="00616B94"/>
    <w:rsid w:val="00616BC1"/>
    <w:rsid w:val="00617396"/>
    <w:rsid w:val="006174B6"/>
    <w:rsid w:val="00617ECF"/>
    <w:rsid w:val="00617F35"/>
    <w:rsid w:val="00620120"/>
    <w:rsid w:val="00620206"/>
    <w:rsid w:val="00621461"/>
    <w:rsid w:val="00622653"/>
    <w:rsid w:val="00622ED3"/>
    <w:rsid w:val="006232D6"/>
    <w:rsid w:val="00623B3D"/>
    <w:rsid w:val="00624675"/>
    <w:rsid w:val="00624B83"/>
    <w:rsid w:val="00625391"/>
    <w:rsid w:val="00625498"/>
    <w:rsid w:val="0062559F"/>
    <w:rsid w:val="0062583E"/>
    <w:rsid w:val="00625D54"/>
    <w:rsid w:val="006272FC"/>
    <w:rsid w:val="00627923"/>
    <w:rsid w:val="00627AEB"/>
    <w:rsid w:val="00627EB2"/>
    <w:rsid w:val="00630539"/>
    <w:rsid w:val="006306AD"/>
    <w:rsid w:val="0063179E"/>
    <w:rsid w:val="00631C8E"/>
    <w:rsid w:val="00631DB0"/>
    <w:rsid w:val="0063241A"/>
    <w:rsid w:val="006324A6"/>
    <w:rsid w:val="00632660"/>
    <w:rsid w:val="006326B2"/>
    <w:rsid w:val="00632789"/>
    <w:rsid w:val="00632E54"/>
    <w:rsid w:val="006331E7"/>
    <w:rsid w:val="006341CB"/>
    <w:rsid w:val="00634D3B"/>
    <w:rsid w:val="006352DF"/>
    <w:rsid w:val="0063690F"/>
    <w:rsid w:val="00636AE6"/>
    <w:rsid w:val="00636D20"/>
    <w:rsid w:val="0063726E"/>
    <w:rsid w:val="006376D9"/>
    <w:rsid w:val="0064024F"/>
    <w:rsid w:val="006403C1"/>
    <w:rsid w:val="00640576"/>
    <w:rsid w:val="00641434"/>
    <w:rsid w:val="00641684"/>
    <w:rsid w:val="00641722"/>
    <w:rsid w:val="006426B7"/>
    <w:rsid w:val="00642EC5"/>
    <w:rsid w:val="00643912"/>
    <w:rsid w:val="0064399F"/>
    <w:rsid w:val="00643CAF"/>
    <w:rsid w:val="00643CF1"/>
    <w:rsid w:val="006449E4"/>
    <w:rsid w:val="00644AA6"/>
    <w:rsid w:val="006455CD"/>
    <w:rsid w:val="00645811"/>
    <w:rsid w:val="0064667F"/>
    <w:rsid w:val="00646E7D"/>
    <w:rsid w:val="00647147"/>
    <w:rsid w:val="0064719D"/>
    <w:rsid w:val="00647BE4"/>
    <w:rsid w:val="00651736"/>
    <w:rsid w:val="006527D7"/>
    <w:rsid w:val="00653710"/>
    <w:rsid w:val="00653886"/>
    <w:rsid w:val="00653921"/>
    <w:rsid w:val="00653A5C"/>
    <w:rsid w:val="00653CFB"/>
    <w:rsid w:val="0065401A"/>
    <w:rsid w:val="00654122"/>
    <w:rsid w:val="00654235"/>
    <w:rsid w:val="00654282"/>
    <w:rsid w:val="00654526"/>
    <w:rsid w:val="00654939"/>
    <w:rsid w:val="00654AEC"/>
    <w:rsid w:val="006556B2"/>
    <w:rsid w:val="00655733"/>
    <w:rsid w:val="00655B2D"/>
    <w:rsid w:val="00655E6A"/>
    <w:rsid w:val="00655EFE"/>
    <w:rsid w:val="00656769"/>
    <w:rsid w:val="00656997"/>
    <w:rsid w:val="00656A36"/>
    <w:rsid w:val="00660794"/>
    <w:rsid w:val="006607E9"/>
    <w:rsid w:val="00660C29"/>
    <w:rsid w:val="00660D78"/>
    <w:rsid w:val="00660F2A"/>
    <w:rsid w:val="006610F5"/>
    <w:rsid w:val="0066127F"/>
    <w:rsid w:val="0066129F"/>
    <w:rsid w:val="006617B5"/>
    <w:rsid w:val="006618FC"/>
    <w:rsid w:val="00661EC5"/>
    <w:rsid w:val="0066237C"/>
    <w:rsid w:val="00662415"/>
    <w:rsid w:val="00662F22"/>
    <w:rsid w:val="006639FC"/>
    <w:rsid w:val="0066411A"/>
    <w:rsid w:val="006647CC"/>
    <w:rsid w:val="00664968"/>
    <w:rsid w:val="00664E1B"/>
    <w:rsid w:val="00665AAF"/>
    <w:rsid w:val="00665DD5"/>
    <w:rsid w:val="00667646"/>
    <w:rsid w:val="00671CCF"/>
    <w:rsid w:val="0067227F"/>
    <w:rsid w:val="00672ADA"/>
    <w:rsid w:val="00672B26"/>
    <w:rsid w:val="00672B5E"/>
    <w:rsid w:val="00672C18"/>
    <w:rsid w:val="00672E66"/>
    <w:rsid w:val="00672F97"/>
    <w:rsid w:val="006730B2"/>
    <w:rsid w:val="00673C56"/>
    <w:rsid w:val="00673EFB"/>
    <w:rsid w:val="006755B3"/>
    <w:rsid w:val="00675EE4"/>
    <w:rsid w:val="00676288"/>
    <w:rsid w:val="006763AE"/>
    <w:rsid w:val="006767B1"/>
    <w:rsid w:val="00676902"/>
    <w:rsid w:val="0067706E"/>
    <w:rsid w:val="0067747E"/>
    <w:rsid w:val="006777EE"/>
    <w:rsid w:val="00677E33"/>
    <w:rsid w:val="006806B2"/>
    <w:rsid w:val="00680702"/>
    <w:rsid w:val="00680A37"/>
    <w:rsid w:val="00680AF3"/>
    <w:rsid w:val="00681050"/>
    <w:rsid w:val="00681078"/>
    <w:rsid w:val="006821CA"/>
    <w:rsid w:val="006822A9"/>
    <w:rsid w:val="00682821"/>
    <w:rsid w:val="00683440"/>
    <w:rsid w:val="0068398E"/>
    <w:rsid w:val="0068409C"/>
    <w:rsid w:val="00684BD4"/>
    <w:rsid w:val="00684DFD"/>
    <w:rsid w:val="00684F0F"/>
    <w:rsid w:val="00684F1A"/>
    <w:rsid w:val="006866B4"/>
    <w:rsid w:val="00686AC2"/>
    <w:rsid w:val="00686F3A"/>
    <w:rsid w:val="00686F64"/>
    <w:rsid w:val="00687D99"/>
    <w:rsid w:val="00690447"/>
    <w:rsid w:val="006909F0"/>
    <w:rsid w:val="00690BF6"/>
    <w:rsid w:val="00690D6E"/>
    <w:rsid w:val="00691C89"/>
    <w:rsid w:val="00691EA9"/>
    <w:rsid w:val="0069263B"/>
    <w:rsid w:val="00692D79"/>
    <w:rsid w:val="00692E96"/>
    <w:rsid w:val="00695623"/>
    <w:rsid w:val="0069593D"/>
    <w:rsid w:val="00695BC6"/>
    <w:rsid w:val="00696139"/>
    <w:rsid w:val="006969B0"/>
    <w:rsid w:val="00696E46"/>
    <w:rsid w:val="0069727E"/>
    <w:rsid w:val="00697CF0"/>
    <w:rsid w:val="006A073B"/>
    <w:rsid w:val="006A18A5"/>
    <w:rsid w:val="006A1DDF"/>
    <w:rsid w:val="006A20C4"/>
    <w:rsid w:val="006A237E"/>
    <w:rsid w:val="006A2C6C"/>
    <w:rsid w:val="006A3533"/>
    <w:rsid w:val="006A3B93"/>
    <w:rsid w:val="006A418B"/>
    <w:rsid w:val="006A479E"/>
    <w:rsid w:val="006A49F2"/>
    <w:rsid w:val="006A4BCC"/>
    <w:rsid w:val="006A5283"/>
    <w:rsid w:val="006A55F7"/>
    <w:rsid w:val="006A5CB0"/>
    <w:rsid w:val="006A5E54"/>
    <w:rsid w:val="006A5EF7"/>
    <w:rsid w:val="006A6502"/>
    <w:rsid w:val="006A652C"/>
    <w:rsid w:val="006A6544"/>
    <w:rsid w:val="006A66C5"/>
    <w:rsid w:val="006A6966"/>
    <w:rsid w:val="006A6BFF"/>
    <w:rsid w:val="006A7364"/>
    <w:rsid w:val="006B0052"/>
    <w:rsid w:val="006B056D"/>
    <w:rsid w:val="006B0802"/>
    <w:rsid w:val="006B1314"/>
    <w:rsid w:val="006B40AD"/>
    <w:rsid w:val="006B4D43"/>
    <w:rsid w:val="006B4D5C"/>
    <w:rsid w:val="006B55B4"/>
    <w:rsid w:val="006B56FA"/>
    <w:rsid w:val="006B61AF"/>
    <w:rsid w:val="006B6355"/>
    <w:rsid w:val="006B63DC"/>
    <w:rsid w:val="006B6DB3"/>
    <w:rsid w:val="006B6E03"/>
    <w:rsid w:val="006B7949"/>
    <w:rsid w:val="006C0713"/>
    <w:rsid w:val="006C0AF2"/>
    <w:rsid w:val="006C0FC5"/>
    <w:rsid w:val="006C127A"/>
    <w:rsid w:val="006C1A99"/>
    <w:rsid w:val="006C1C6A"/>
    <w:rsid w:val="006C1ECA"/>
    <w:rsid w:val="006C1FF1"/>
    <w:rsid w:val="006C2B99"/>
    <w:rsid w:val="006C2E55"/>
    <w:rsid w:val="006C3966"/>
    <w:rsid w:val="006C43EC"/>
    <w:rsid w:val="006C46FA"/>
    <w:rsid w:val="006C52AF"/>
    <w:rsid w:val="006C5CF2"/>
    <w:rsid w:val="006C609E"/>
    <w:rsid w:val="006C6270"/>
    <w:rsid w:val="006C62F4"/>
    <w:rsid w:val="006C6604"/>
    <w:rsid w:val="006C692C"/>
    <w:rsid w:val="006C76C6"/>
    <w:rsid w:val="006D11BB"/>
    <w:rsid w:val="006D1472"/>
    <w:rsid w:val="006D20BE"/>
    <w:rsid w:val="006D2E3C"/>
    <w:rsid w:val="006D3033"/>
    <w:rsid w:val="006D327B"/>
    <w:rsid w:val="006D4BE1"/>
    <w:rsid w:val="006D4C1A"/>
    <w:rsid w:val="006D4DB4"/>
    <w:rsid w:val="006D4E17"/>
    <w:rsid w:val="006D50E6"/>
    <w:rsid w:val="006D5D82"/>
    <w:rsid w:val="006D6705"/>
    <w:rsid w:val="006D6775"/>
    <w:rsid w:val="006D6D16"/>
    <w:rsid w:val="006D7E14"/>
    <w:rsid w:val="006E0266"/>
    <w:rsid w:val="006E0384"/>
    <w:rsid w:val="006E0735"/>
    <w:rsid w:val="006E0D2D"/>
    <w:rsid w:val="006E0F75"/>
    <w:rsid w:val="006E1BCC"/>
    <w:rsid w:val="006E1E22"/>
    <w:rsid w:val="006E221B"/>
    <w:rsid w:val="006E2304"/>
    <w:rsid w:val="006E25D2"/>
    <w:rsid w:val="006E2C03"/>
    <w:rsid w:val="006E2D48"/>
    <w:rsid w:val="006E30CC"/>
    <w:rsid w:val="006E31C3"/>
    <w:rsid w:val="006E34EA"/>
    <w:rsid w:val="006E36D3"/>
    <w:rsid w:val="006E3D6E"/>
    <w:rsid w:val="006E3FDF"/>
    <w:rsid w:val="006E4127"/>
    <w:rsid w:val="006E4879"/>
    <w:rsid w:val="006E6CF6"/>
    <w:rsid w:val="006E6ED6"/>
    <w:rsid w:val="006E6F01"/>
    <w:rsid w:val="006E7C18"/>
    <w:rsid w:val="006F06C5"/>
    <w:rsid w:val="006F11B8"/>
    <w:rsid w:val="006F1A7A"/>
    <w:rsid w:val="006F1DB8"/>
    <w:rsid w:val="006F2427"/>
    <w:rsid w:val="006F2C3C"/>
    <w:rsid w:val="006F318B"/>
    <w:rsid w:val="006F34F0"/>
    <w:rsid w:val="006F3675"/>
    <w:rsid w:val="006F4337"/>
    <w:rsid w:val="006F43E3"/>
    <w:rsid w:val="006F4799"/>
    <w:rsid w:val="006F4E2F"/>
    <w:rsid w:val="006F4E4F"/>
    <w:rsid w:val="006F5408"/>
    <w:rsid w:val="006F558B"/>
    <w:rsid w:val="006F574F"/>
    <w:rsid w:val="006F5B85"/>
    <w:rsid w:val="006F5CE9"/>
    <w:rsid w:val="006F615B"/>
    <w:rsid w:val="006F6422"/>
    <w:rsid w:val="006F6AAB"/>
    <w:rsid w:val="006F6FC1"/>
    <w:rsid w:val="006F77E3"/>
    <w:rsid w:val="00700201"/>
    <w:rsid w:val="00700717"/>
    <w:rsid w:val="00700804"/>
    <w:rsid w:val="007014A1"/>
    <w:rsid w:val="00702145"/>
    <w:rsid w:val="0070275A"/>
    <w:rsid w:val="00702851"/>
    <w:rsid w:val="00702DF1"/>
    <w:rsid w:val="0070356B"/>
    <w:rsid w:val="00703B8A"/>
    <w:rsid w:val="00705A39"/>
    <w:rsid w:val="00705F70"/>
    <w:rsid w:val="00706772"/>
    <w:rsid w:val="00706787"/>
    <w:rsid w:val="00706CBB"/>
    <w:rsid w:val="0070750F"/>
    <w:rsid w:val="00707A56"/>
    <w:rsid w:val="0071113E"/>
    <w:rsid w:val="0071162F"/>
    <w:rsid w:val="00711756"/>
    <w:rsid w:val="00711841"/>
    <w:rsid w:val="00711C12"/>
    <w:rsid w:val="00712977"/>
    <w:rsid w:val="00713485"/>
    <w:rsid w:val="00713939"/>
    <w:rsid w:val="00713E0E"/>
    <w:rsid w:val="00715CC7"/>
    <w:rsid w:val="00715E26"/>
    <w:rsid w:val="007161BA"/>
    <w:rsid w:val="007169F1"/>
    <w:rsid w:val="00716B50"/>
    <w:rsid w:val="00716C8E"/>
    <w:rsid w:val="00716D07"/>
    <w:rsid w:val="00716E16"/>
    <w:rsid w:val="007174AB"/>
    <w:rsid w:val="00717885"/>
    <w:rsid w:val="00717C84"/>
    <w:rsid w:val="00717E80"/>
    <w:rsid w:val="007201E0"/>
    <w:rsid w:val="0072186A"/>
    <w:rsid w:val="00721BE8"/>
    <w:rsid w:val="0072261E"/>
    <w:rsid w:val="0072291C"/>
    <w:rsid w:val="007233BB"/>
    <w:rsid w:val="007236D4"/>
    <w:rsid w:val="00723E69"/>
    <w:rsid w:val="0072404D"/>
    <w:rsid w:val="00724647"/>
    <w:rsid w:val="00725985"/>
    <w:rsid w:val="00725E46"/>
    <w:rsid w:val="007264EB"/>
    <w:rsid w:val="007268A2"/>
    <w:rsid w:val="00726EC1"/>
    <w:rsid w:val="0072751E"/>
    <w:rsid w:val="00727542"/>
    <w:rsid w:val="00727599"/>
    <w:rsid w:val="00730A0B"/>
    <w:rsid w:val="00730BD2"/>
    <w:rsid w:val="00731B60"/>
    <w:rsid w:val="00732037"/>
    <w:rsid w:val="00732359"/>
    <w:rsid w:val="0073277C"/>
    <w:rsid w:val="007334B9"/>
    <w:rsid w:val="0073356B"/>
    <w:rsid w:val="007336CE"/>
    <w:rsid w:val="00733B62"/>
    <w:rsid w:val="00734052"/>
    <w:rsid w:val="00734EBB"/>
    <w:rsid w:val="00735093"/>
    <w:rsid w:val="00735AE1"/>
    <w:rsid w:val="00736732"/>
    <w:rsid w:val="007370C0"/>
    <w:rsid w:val="007372AC"/>
    <w:rsid w:val="007372C2"/>
    <w:rsid w:val="00737D90"/>
    <w:rsid w:val="00737EDD"/>
    <w:rsid w:val="0074006A"/>
    <w:rsid w:val="007401F8"/>
    <w:rsid w:val="00740205"/>
    <w:rsid w:val="00740310"/>
    <w:rsid w:val="00740682"/>
    <w:rsid w:val="00740A67"/>
    <w:rsid w:val="00740DE3"/>
    <w:rsid w:val="00741C03"/>
    <w:rsid w:val="00742181"/>
    <w:rsid w:val="0074221F"/>
    <w:rsid w:val="00745285"/>
    <w:rsid w:val="00745349"/>
    <w:rsid w:val="00745F8B"/>
    <w:rsid w:val="00746784"/>
    <w:rsid w:val="00746AD8"/>
    <w:rsid w:val="00747301"/>
    <w:rsid w:val="007477F5"/>
    <w:rsid w:val="00747C95"/>
    <w:rsid w:val="00747CBD"/>
    <w:rsid w:val="0075041A"/>
    <w:rsid w:val="00750496"/>
    <w:rsid w:val="00750E21"/>
    <w:rsid w:val="007513B2"/>
    <w:rsid w:val="00751695"/>
    <w:rsid w:val="00751A8C"/>
    <w:rsid w:val="007523F8"/>
    <w:rsid w:val="007529C2"/>
    <w:rsid w:val="007535B9"/>
    <w:rsid w:val="007536DB"/>
    <w:rsid w:val="00754AAF"/>
    <w:rsid w:val="0075560E"/>
    <w:rsid w:val="00756DA7"/>
    <w:rsid w:val="00757146"/>
    <w:rsid w:val="007571CF"/>
    <w:rsid w:val="00760415"/>
    <w:rsid w:val="007604C7"/>
    <w:rsid w:val="00760713"/>
    <w:rsid w:val="00760C56"/>
    <w:rsid w:val="0076112A"/>
    <w:rsid w:val="00761327"/>
    <w:rsid w:val="00761533"/>
    <w:rsid w:val="00761901"/>
    <w:rsid w:val="007624A2"/>
    <w:rsid w:val="00762AD1"/>
    <w:rsid w:val="00762EA1"/>
    <w:rsid w:val="00763114"/>
    <w:rsid w:val="00764127"/>
    <w:rsid w:val="00764D30"/>
    <w:rsid w:val="00764FBF"/>
    <w:rsid w:val="0076531E"/>
    <w:rsid w:val="007654C4"/>
    <w:rsid w:val="007656BC"/>
    <w:rsid w:val="007658F5"/>
    <w:rsid w:val="00765FA1"/>
    <w:rsid w:val="00766124"/>
    <w:rsid w:val="007663DC"/>
    <w:rsid w:val="00766FFE"/>
    <w:rsid w:val="00767046"/>
    <w:rsid w:val="0076779A"/>
    <w:rsid w:val="007677CC"/>
    <w:rsid w:val="00767F67"/>
    <w:rsid w:val="00770E15"/>
    <w:rsid w:val="00771A74"/>
    <w:rsid w:val="0077247E"/>
    <w:rsid w:val="00772DC5"/>
    <w:rsid w:val="00772E7F"/>
    <w:rsid w:val="007730C7"/>
    <w:rsid w:val="007737D6"/>
    <w:rsid w:val="00773E4E"/>
    <w:rsid w:val="00773EE9"/>
    <w:rsid w:val="007749C7"/>
    <w:rsid w:val="00775292"/>
    <w:rsid w:val="0077570C"/>
    <w:rsid w:val="0077579A"/>
    <w:rsid w:val="00775C0D"/>
    <w:rsid w:val="0077608A"/>
    <w:rsid w:val="0077633E"/>
    <w:rsid w:val="00776425"/>
    <w:rsid w:val="00776771"/>
    <w:rsid w:val="00776ADD"/>
    <w:rsid w:val="00776CD0"/>
    <w:rsid w:val="00776E11"/>
    <w:rsid w:val="00776F39"/>
    <w:rsid w:val="007770D2"/>
    <w:rsid w:val="0077751E"/>
    <w:rsid w:val="00777C9C"/>
    <w:rsid w:val="00777F0B"/>
    <w:rsid w:val="00780211"/>
    <w:rsid w:val="00780769"/>
    <w:rsid w:val="00780D7A"/>
    <w:rsid w:val="00781199"/>
    <w:rsid w:val="00781414"/>
    <w:rsid w:val="00781493"/>
    <w:rsid w:val="007825DD"/>
    <w:rsid w:val="00782F29"/>
    <w:rsid w:val="00783B83"/>
    <w:rsid w:val="00784014"/>
    <w:rsid w:val="00784429"/>
    <w:rsid w:val="0078504F"/>
    <w:rsid w:val="007858C5"/>
    <w:rsid w:val="0078626D"/>
    <w:rsid w:val="007865CD"/>
    <w:rsid w:val="0078707B"/>
    <w:rsid w:val="00787523"/>
    <w:rsid w:val="0078759B"/>
    <w:rsid w:val="00790135"/>
    <w:rsid w:val="007904C1"/>
    <w:rsid w:val="0079058D"/>
    <w:rsid w:val="00791183"/>
    <w:rsid w:val="00792872"/>
    <w:rsid w:val="00793464"/>
    <w:rsid w:val="00793C88"/>
    <w:rsid w:val="00793DB7"/>
    <w:rsid w:val="00793EEC"/>
    <w:rsid w:val="00794023"/>
    <w:rsid w:val="00794774"/>
    <w:rsid w:val="00794B57"/>
    <w:rsid w:val="00795068"/>
    <w:rsid w:val="007950F7"/>
    <w:rsid w:val="007956B3"/>
    <w:rsid w:val="0079593F"/>
    <w:rsid w:val="00795B54"/>
    <w:rsid w:val="00795C44"/>
    <w:rsid w:val="0079701B"/>
    <w:rsid w:val="0079735B"/>
    <w:rsid w:val="007976E0"/>
    <w:rsid w:val="007976E8"/>
    <w:rsid w:val="00797FF1"/>
    <w:rsid w:val="007A076C"/>
    <w:rsid w:val="007A0CA8"/>
    <w:rsid w:val="007A1288"/>
    <w:rsid w:val="007A211E"/>
    <w:rsid w:val="007A22C6"/>
    <w:rsid w:val="007A246B"/>
    <w:rsid w:val="007A26A2"/>
    <w:rsid w:val="007A2C5B"/>
    <w:rsid w:val="007A2D5B"/>
    <w:rsid w:val="007A3078"/>
    <w:rsid w:val="007A3361"/>
    <w:rsid w:val="007A380D"/>
    <w:rsid w:val="007A390C"/>
    <w:rsid w:val="007A3C91"/>
    <w:rsid w:val="007A43AB"/>
    <w:rsid w:val="007A57BB"/>
    <w:rsid w:val="007A5B6B"/>
    <w:rsid w:val="007A5B8F"/>
    <w:rsid w:val="007A5E38"/>
    <w:rsid w:val="007A6FD8"/>
    <w:rsid w:val="007A7595"/>
    <w:rsid w:val="007A7B7D"/>
    <w:rsid w:val="007A7CCE"/>
    <w:rsid w:val="007B0A4D"/>
    <w:rsid w:val="007B0E0C"/>
    <w:rsid w:val="007B261D"/>
    <w:rsid w:val="007B2A15"/>
    <w:rsid w:val="007B3309"/>
    <w:rsid w:val="007B3969"/>
    <w:rsid w:val="007B415D"/>
    <w:rsid w:val="007B4AF9"/>
    <w:rsid w:val="007B535E"/>
    <w:rsid w:val="007B5874"/>
    <w:rsid w:val="007B616C"/>
    <w:rsid w:val="007C06F2"/>
    <w:rsid w:val="007C08C5"/>
    <w:rsid w:val="007C0A99"/>
    <w:rsid w:val="007C0F8C"/>
    <w:rsid w:val="007C129F"/>
    <w:rsid w:val="007C150F"/>
    <w:rsid w:val="007C3137"/>
    <w:rsid w:val="007C356F"/>
    <w:rsid w:val="007C3CD3"/>
    <w:rsid w:val="007C40BF"/>
    <w:rsid w:val="007C4716"/>
    <w:rsid w:val="007C492A"/>
    <w:rsid w:val="007C4C7E"/>
    <w:rsid w:val="007C4DF5"/>
    <w:rsid w:val="007C4FAE"/>
    <w:rsid w:val="007C53EE"/>
    <w:rsid w:val="007C5703"/>
    <w:rsid w:val="007C58C1"/>
    <w:rsid w:val="007C59C2"/>
    <w:rsid w:val="007C5E7B"/>
    <w:rsid w:val="007C60C2"/>
    <w:rsid w:val="007C61A6"/>
    <w:rsid w:val="007C6B99"/>
    <w:rsid w:val="007C7392"/>
    <w:rsid w:val="007C75EF"/>
    <w:rsid w:val="007D03A3"/>
    <w:rsid w:val="007D1293"/>
    <w:rsid w:val="007D1332"/>
    <w:rsid w:val="007D13D1"/>
    <w:rsid w:val="007D1D4C"/>
    <w:rsid w:val="007D2E39"/>
    <w:rsid w:val="007D30B6"/>
    <w:rsid w:val="007D34D6"/>
    <w:rsid w:val="007D368E"/>
    <w:rsid w:val="007D47A9"/>
    <w:rsid w:val="007D4E49"/>
    <w:rsid w:val="007D57AD"/>
    <w:rsid w:val="007D5DC1"/>
    <w:rsid w:val="007D6997"/>
    <w:rsid w:val="007D6C96"/>
    <w:rsid w:val="007D6ECA"/>
    <w:rsid w:val="007D7749"/>
    <w:rsid w:val="007D7893"/>
    <w:rsid w:val="007D7B6D"/>
    <w:rsid w:val="007E0381"/>
    <w:rsid w:val="007E08B6"/>
    <w:rsid w:val="007E0F41"/>
    <w:rsid w:val="007E147B"/>
    <w:rsid w:val="007E1897"/>
    <w:rsid w:val="007E1BFA"/>
    <w:rsid w:val="007E1F6C"/>
    <w:rsid w:val="007E22C1"/>
    <w:rsid w:val="007E2ED2"/>
    <w:rsid w:val="007E33AC"/>
    <w:rsid w:val="007E3D79"/>
    <w:rsid w:val="007E3DEC"/>
    <w:rsid w:val="007E3ECE"/>
    <w:rsid w:val="007E52BF"/>
    <w:rsid w:val="007E5C09"/>
    <w:rsid w:val="007E5C17"/>
    <w:rsid w:val="007E6AF6"/>
    <w:rsid w:val="007E7304"/>
    <w:rsid w:val="007E7D71"/>
    <w:rsid w:val="007F0027"/>
    <w:rsid w:val="007F0055"/>
    <w:rsid w:val="007F0670"/>
    <w:rsid w:val="007F1ACC"/>
    <w:rsid w:val="007F205B"/>
    <w:rsid w:val="007F232D"/>
    <w:rsid w:val="007F2712"/>
    <w:rsid w:val="007F2936"/>
    <w:rsid w:val="007F3E61"/>
    <w:rsid w:val="007F4528"/>
    <w:rsid w:val="007F45F0"/>
    <w:rsid w:val="007F50CE"/>
    <w:rsid w:val="007F550A"/>
    <w:rsid w:val="007F5CBC"/>
    <w:rsid w:val="007F6081"/>
    <w:rsid w:val="007F64DD"/>
    <w:rsid w:val="007F71F9"/>
    <w:rsid w:val="007F76EB"/>
    <w:rsid w:val="007F78D4"/>
    <w:rsid w:val="007F79BA"/>
    <w:rsid w:val="0080013E"/>
    <w:rsid w:val="008004CA"/>
    <w:rsid w:val="008006BE"/>
    <w:rsid w:val="008008A5"/>
    <w:rsid w:val="00801200"/>
    <w:rsid w:val="008015E8"/>
    <w:rsid w:val="0080199B"/>
    <w:rsid w:val="0080250B"/>
    <w:rsid w:val="00802722"/>
    <w:rsid w:val="00802B19"/>
    <w:rsid w:val="00802DAB"/>
    <w:rsid w:val="00802EDD"/>
    <w:rsid w:val="008035FD"/>
    <w:rsid w:val="00803A5D"/>
    <w:rsid w:val="00804335"/>
    <w:rsid w:val="008044C8"/>
    <w:rsid w:val="00804C4C"/>
    <w:rsid w:val="00805781"/>
    <w:rsid w:val="008058FA"/>
    <w:rsid w:val="00805B5E"/>
    <w:rsid w:val="00805DF4"/>
    <w:rsid w:val="00807445"/>
    <w:rsid w:val="00807893"/>
    <w:rsid w:val="008079AA"/>
    <w:rsid w:val="0081026C"/>
    <w:rsid w:val="00810B42"/>
    <w:rsid w:val="00811265"/>
    <w:rsid w:val="00811528"/>
    <w:rsid w:val="008118C1"/>
    <w:rsid w:val="00811D14"/>
    <w:rsid w:val="00811EB5"/>
    <w:rsid w:val="0081243C"/>
    <w:rsid w:val="00812784"/>
    <w:rsid w:val="0081369E"/>
    <w:rsid w:val="008141A4"/>
    <w:rsid w:val="0081438C"/>
    <w:rsid w:val="008160E7"/>
    <w:rsid w:val="0081617B"/>
    <w:rsid w:val="00816380"/>
    <w:rsid w:val="00817166"/>
    <w:rsid w:val="008177FC"/>
    <w:rsid w:val="00817AFB"/>
    <w:rsid w:val="00820185"/>
    <w:rsid w:val="008206D8"/>
    <w:rsid w:val="008208B5"/>
    <w:rsid w:val="00820C5F"/>
    <w:rsid w:val="00821AAC"/>
    <w:rsid w:val="008220BC"/>
    <w:rsid w:val="00822BF0"/>
    <w:rsid w:val="00822E3F"/>
    <w:rsid w:val="0082398D"/>
    <w:rsid w:val="0082470B"/>
    <w:rsid w:val="008249DB"/>
    <w:rsid w:val="00824A58"/>
    <w:rsid w:val="0082507B"/>
    <w:rsid w:val="00825EAB"/>
    <w:rsid w:val="00826034"/>
    <w:rsid w:val="00826DCB"/>
    <w:rsid w:val="0082711C"/>
    <w:rsid w:val="0082741D"/>
    <w:rsid w:val="0082791D"/>
    <w:rsid w:val="00830135"/>
    <w:rsid w:val="008304FB"/>
    <w:rsid w:val="008307EC"/>
    <w:rsid w:val="00830BB8"/>
    <w:rsid w:val="008319CE"/>
    <w:rsid w:val="008329FC"/>
    <w:rsid w:val="00833E30"/>
    <w:rsid w:val="00834A1C"/>
    <w:rsid w:val="00834F69"/>
    <w:rsid w:val="008350DB"/>
    <w:rsid w:val="008357DA"/>
    <w:rsid w:val="00835A97"/>
    <w:rsid w:val="00836ADB"/>
    <w:rsid w:val="008373A0"/>
    <w:rsid w:val="0084095B"/>
    <w:rsid w:val="00841506"/>
    <w:rsid w:val="00841C6F"/>
    <w:rsid w:val="00842A33"/>
    <w:rsid w:val="00842A71"/>
    <w:rsid w:val="00842C76"/>
    <w:rsid w:val="00842DEB"/>
    <w:rsid w:val="008430C2"/>
    <w:rsid w:val="00843115"/>
    <w:rsid w:val="008437A5"/>
    <w:rsid w:val="008437E2"/>
    <w:rsid w:val="00844A7F"/>
    <w:rsid w:val="00844B68"/>
    <w:rsid w:val="00844CE9"/>
    <w:rsid w:val="00844D87"/>
    <w:rsid w:val="00844DC4"/>
    <w:rsid w:val="00845987"/>
    <w:rsid w:val="008459E3"/>
    <w:rsid w:val="00846D4C"/>
    <w:rsid w:val="00847B60"/>
    <w:rsid w:val="00850CC8"/>
    <w:rsid w:val="0085111F"/>
    <w:rsid w:val="008516D8"/>
    <w:rsid w:val="0085184D"/>
    <w:rsid w:val="00851998"/>
    <w:rsid w:val="00852817"/>
    <w:rsid w:val="00853A9B"/>
    <w:rsid w:val="00853B91"/>
    <w:rsid w:val="0085430E"/>
    <w:rsid w:val="00854678"/>
    <w:rsid w:val="008546C3"/>
    <w:rsid w:val="008548A8"/>
    <w:rsid w:val="0085548E"/>
    <w:rsid w:val="00855885"/>
    <w:rsid w:val="00855F50"/>
    <w:rsid w:val="00856230"/>
    <w:rsid w:val="00856B2A"/>
    <w:rsid w:val="00856D90"/>
    <w:rsid w:val="00857330"/>
    <w:rsid w:val="008604B2"/>
    <w:rsid w:val="008606FA"/>
    <w:rsid w:val="00860716"/>
    <w:rsid w:val="008607B1"/>
    <w:rsid w:val="00860960"/>
    <w:rsid w:val="00861654"/>
    <w:rsid w:val="008618FD"/>
    <w:rsid w:val="00862158"/>
    <w:rsid w:val="0086256C"/>
    <w:rsid w:val="008625D1"/>
    <w:rsid w:val="00862653"/>
    <w:rsid w:val="0086312E"/>
    <w:rsid w:val="00863AF8"/>
    <w:rsid w:val="008647CD"/>
    <w:rsid w:val="00865100"/>
    <w:rsid w:val="00865B6B"/>
    <w:rsid w:val="008662CB"/>
    <w:rsid w:val="00866CB1"/>
    <w:rsid w:val="008671E0"/>
    <w:rsid w:val="00867CED"/>
    <w:rsid w:val="00870088"/>
    <w:rsid w:val="0087053C"/>
    <w:rsid w:val="0087070B"/>
    <w:rsid w:val="0087095F"/>
    <w:rsid w:val="00870AE4"/>
    <w:rsid w:val="00870D1A"/>
    <w:rsid w:val="00872AC8"/>
    <w:rsid w:val="00872B46"/>
    <w:rsid w:val="00872DDB"/>
    <w:rsid w:val="00872F00"/>
    <w:rsid w:val="008731FC"/>
    <w:rsid w:val="0087321C"/>
    <w:rsid w:val="008736DC"/>
    <w:rsid w:val="00874797"/>
    <w:rsid w:val="0087493D"/>
    <w:rsid w:val="00875162"/>
    <w:rsid w:val="00875AAE"/>
    <w:rsid w:val="00875CCA"/>
    <w:rsid w:val="00876099"/>
    <w:rsid w:val="00876C70"/>
    <w:rsid w:val="008774A7"/>
    <w:rsid w:val="00877916"/>
    <w:rsid w:val="00877E1A"/>
    <w:rsid w:val="00880188"/>
    <w:rsid w:val="00880770"/>
    <w:rsid w:val="00881361"/>
    <w:rsid w:val="00881364"/>
    <w:rsid w:val="008818A9"/>
    <w:rsid w:val="00881BAB"/>
    <w:rsid w:val="00881C0C"/>
    <w:rsid w:val="00881E88"/>
    <w:rsid w:val="0088246E"/>
    <w:rsid w:val="008825A5"/>
    <w:rsid w:val="0088304F"/>
    <w:rsid w:val="008834FC"/>
    <w:rsid w:val="008836CB"/>
    <w:rsid w:val="008838F1"/>
    <w:rsid w:val="00885393"/>
    <w:rsid w:val="00885451"/>
    <w:rsid w:val="008857AC"/>
    <w:rsid w:val="00885903"/>
    <w:rsid w:val="008868C7"/>
    <w:rsid w:val="00886AEE"/>
    <w:rsid w:val="008871E2"/>
    <w:rsid w:val="0088763A"/>
    <w:rsid w:val="008909CB"/>
    <w:rsid w:val="00890F13"/>
    <w:rsid w:val="008919B1"/>
    <w:rsid w:val="00891F5C"/>
    <w:rsid w:val="008920EE"/>
    <w:rsid w:val="008921BD"/>
    <w:rsid w:val="00892644"/>
    <w:rsid w:val="00892B00"/>
    <w:rsid w:val="00892B91"/>
    <w:rsid w:val="00892E99"/>
    <w:rsid w:val="0089343C"/>
    <w:rsid w:val="00893969"/>
    <w:rsid w:val="00893B07"/>
    <w:rsid w:val="00893B66"/>
    <w:rsid w:val="00893DAF"/>
    <w:rsid w:val="00894283"/>
    <w:rsid w:val="008942E0"/>
    <w:rsid w:val="00894555"/>
    <w:rsid w:val="00895523"/>
    <w:rsid w:val="008960C4"/>
    <w:rsid w:val="008968E5"/>
    <w:rsid w:val="0089762E"/>
    <w:rsid w:val="00897D6D"/>
    <w:rsid w:val="008A0145"/>
    <w:rsid w:val="008A0AA7"/>
    <w:rsid w:val="008A0CEF"/>
    <w:rsid w:val="008A0DD9"/>
    <w:rsid w:val="008A136D"/>
    <w:rsid w:val="008A24CC"/>
    <w:rsid w:val="008A28C9"/>
    <w:rsid w:val="008A31CC"/>
    <w:rsid w:val="008A3392"/>
    <w:rsid w:val="008A3AF7"/>
    <w:rsid w:val="008A3F36"/>
    <w:rsid w:val="008A4136"/>
    <w:rsid w:val="008A44FD"/>
    <w:rsid w:val="008A50BC"/>
    <w:rsid w:val="008A5BBC"/>
    <w:rsid w:val="008A5D75"/>
    <w:rsid w:val="008A6729"/>
    <w:rsid w:val="008A6B54"/>
    <w:rsid w:val="008B2ADE"/>
    <w:rsid w:val="008B2F02"/>
    <w:rsid w:val="008B2F69"/>
    <w:rsid w:val="008B32D5"/>
    <w:rsid w:val="008B3A7B"/>
    <w:rsid w:val="008B3B8A"/>
    <w:rsid w:val="008B421A"/>
    <w:rsid w:val="008B4F41"/>
    <w:rsid w:val="008B6092"/>
    <w:rsid w:val="008B618C"/>
    <w:rsid w:val="008B62E6"/>
    <w:rsid w:val="008B6C21"/>
    <w:rsid w:val="008B7100"/>
    <w:rsid w:val="008B7236"/>
    <w:rsid w:val="008C0067"/>
    <w:rsid w:val="008C0AFC"/>
    <w:rsid w:val="008C127F"/>
    <w:rsid w:val="008C224D"/>
    <w:rsid w:val="008C2288"/>
    <w:rsid w:val="008C331B"/>
    <w:rsid w:val="008C376A"/>
    <w:rsid w:val="008C3A32"/>
    <w:rsid w:val="008C3AA0"/>
    <w:rsid w:val="008C4559"/>
    <w:rsid w:val="008C4965"/>
    <w:rsid w:val="008C4FBF"/>
    <w:rsid w:val="008C5D4B"/>
    <w:rsid w:val="008C5FA5"/>
    <w:rsid w:val="008C5FE0"/>
    <w:rsid w:val="008C6E00"/>
    <w:rsid w:val="008C73D5"/>
    <w:rsid w:val="008C7EF6"/>
    <w:rsid w:val="008D0242"/>
    <w:rsid w:val="008D031F"/>
    <w:rsid w:val="008D0AEC"/>
    <w:rsid w:val="008D10B0"/>
    <w:rsid w:val="008D1309"/>
    <w:rsid w:val="008D150A"/>
    <w:rsid w:val="008D2C86"/>
    <w:rsid w:val="008D3641"/>
    <w:rsid w:val="008D3956"/>
    <w:rsid w:val="008D3C39"/>
    <w:rsid w:val="008D3DB5"/>
    <w:rsid w:val="008D44A6"/>
    <w:rsid w:val="008D45B6"/>
    <w:rsid w:val="008D4AC8"/>
    <w:rsid w:val="008D4F25"/>
    <w:rsid w:val="008D50A2"/>
    <w:rsid w:val="008D531A"/>
    <w:rsid w:val="008D574F"/>
    <w:rsid w:val="008D5BE1"/>
    <w:rsid w:val="008D69B2"/>
    <w:rsid w:val="008D6B8E"/>
    <w:rsid w:val="008D7572"/>
    <w:rsid w:val="008D75A2"/>
    <w:rsid w:val="008D78C6"/>
    <w:rsid w:val="008D792B"/>
    <w:rsid w:val="008E08B0"/>
    <w:rsid w:val="008E1817"/>
    <w:rsid w:val="008E2500"/>
    <w:rsid w:val="008E2534"/>
    <w:rsid w:val="008E2837"/>
    <w:rsid w:val="008E334E"/>
    <w:rsid w:val="008E41F8"/>
    <w:rsid w:val="008E4E53"/>
    <w:rsid w:val="008E4F24"/>
    <w:rsid w:val="008E5271"/>
    <w:rsid w:val="008E534E"/>
    <w:rsid w:val="008E545C"/>
    <w:rsid w:val="008E55D1"/>
    <w:rsid w:val="008E5AE7"/>
    <w:rsid w:val="008F01F0"/>
    <w:rsid w:val="008F0AF1"/>
    <w:rsid w:val="008F0BCE"/>
    <w:rsid w:val="008F0D59"/>
    <w:rsid w:val="008F109A"/>
    <w:rsid w:val="008F1391"/>
    <w:rsid w:val="008F1BF5"/>
    <w:rsid w:val="008F3144"/>
    <w:rsid w:val="008F3300"/>
    <w:rsid w:val="008F3420"/>
    <w:rsid w:val="008F3632"/>
    <w:rsid w:val="008F389C"/>
    <w:rsid w:val="008F3A11"/>
    <w:rsid w:val="008F3DE8"/>
    <w:rsid w:val="008F4BB0"/>
    <w:rsid w:val="008F5E6F"/>
    <w:rsid w:val="008F6386"/>
    <w:rsid w:val="008F6553"/>
    <w:rsid w:val="008F677E"/>
    <w:rsid w:val="008F6ABD"/>
    <w:rsid w:val="008F6DDE"/>
    <w:rsid w:val="008F73CE"/>
    <w:rsid w:val="008F77EB"/>
    <w:rsid w:val="009005E1"/>
    <w:rsid w:val="00901029"/>
    <w:rsid w:val="00902919"/>
    <w:rsid w:val="00902930"/>
    <w:rsid w:val="00902FF7"/>
    <w:rsid w:val="0090376F"/>
    <w:rsid w:val="00903A6A"/>
    <w:rsid w:val="00903E52"/>
    <w:rsid w:val="0090422E"/>
    <w:rsid w:val="0090530A"/>
    <w:rsid w:val="009056CD"/>
    <w:rsid w:val="00906812"/>
    <w:rsid w:val="009073C3"/>
    <w:rsid w:val="00907A0E"/>
    <w:rsid w:val="00907A92"/>
    <w:rsid w:val="00910622"/>
    <w:rsid w:val="00910BCD"/>
    <w:rsid w:val="00910C89"/>
    <w:rsid w:val="009111FE"/>
    <w:rsid w:val="00911364"/>
    <w:rsid w:val="009118B1"/>
    <w:rsid w:val="009120A4"/>
    <w:rsid w:val="00912618"/>
    <w:rsid w:val="00912D67"/>
    <w:rsid w:val="00913D2B"/>
    <w:rsid w:val="009143D0"/>
    <w:rsid w:val="00914790"/>
    <w:rsid w:val="00914918"/>
    <w:rsid w:val="00915327"/>
    <w:rsid w:val="0091560C"/>
    <w:rsid w:val="0091582A"/>
    <w:rsid w:val="00916454"/>
    <w:rsid w:val="00916723"/>
    <w:rsid w:val="009174B5"/>
    <w:rsid w:val="0092052B"/>
    <w:rsid w:val="00920A44"/>
    <w:rsid w:val="00920D37"/>
    <w:rsid w:val="009215B0"/>
    <w:rsid w:val="0092195B"/>
    <w:rsid w:val="00922B83"/>
    <w:rsid w:val="00922FEF"/>
    <w:rsid w:val="0092316F"/>
    <w:rsid w:val="009232FE"/>
    <w:rsid w:val="0092345C"/>
    <w:rsid w:val="00923A90"/>
    <w:rsid w:val="00923F33"/>
    <w:rsid w:val="0092455B"/>
    <w:rsid w:val="0092631F"/>
    <w:rsid w:val="00926443"/>
    <w:rsid w:val="009267AD"/>
    <w:rsid w:val="00926E5B"/>
    <w:rsid w:val="00930D22"/>
    <w:rsid w:val="00930EBC"/>
    <w:rsid w:val="009310EC"/>
    <w:rsid w:val="009313F4"/>
    <w:rsid w:val="00931ADC"/>
    <w:rsid w:val="00931C26"/>
    <w:rsid w:val="00931D6D"/>
    <w:rsid w:val="00932406"/>
    <w:rsid w:val="00932FC0"/>
    <w:rsid w:val="00933D2B"/>
    <w:rsid w:val="009343B8"/>
    <w:rsid w:val="009346D1"/>
    <w:rsid w:val="009348F5"/>
    <w:rsid w:val="00934E34"/>
    <w:rsid w:val="0093588C"/>
    <w:rsid w:val="00936617"/>
    <w:rsid w:val="00936B86"/>
    <w:rsid w:val="00936BF9"/>
    <w:rsid w:val="00936E2D"/>
    <w:rsid w:val="0093736C"/>
    <w:rsid w:val="009404DC"/>
    <w:rsid w:val="0094063A"/>
    <w:rsid w:val="00940DF8"/>
    <w:rsid w:val="00940E49"/>
    <w:rsid w:val="00941B19"/>
    <w:rsid w:val="00941CEE"/>
    <w:rsid w:val="00942B12"/>
    <w:rsid w:val="00942D01"/>
    <w:rsid w:val="00942F3D"/>
    <w:rsid w:val="009438B8"/>
    <w:rsid w:val="00944206"/>
    <w:rsid w:val="009453C2"/>
    <w:rsid w:val="00945EC6"/>
    <w:rsid w:val="0094604F"/>
    <w:rsid w:val="009462EC"/>
    <w:rsid w:val="009462F7"/>
    <w:rsid w:val="00946D5B"/>
    <w:rsid w:val="00947BA9"/>
    <w:rsid w:val="009504BA"/>
    <w:rsid w:val="0095061F"/>
    <w:rsid w:val="00950747"/>
    <w:rsid w:val="00950E02"/>
    <w:rsid w:val="009512D4"/>
    <w:rsid w:val="0095213A"/>
    <w:rsid w:val="00952267"/>
    <w:rsid w:val="009528F3"/>
    <w:rsid w:val="00952E33"/>
    <w:rsid w:val="00953B5C"/>
    <w:rsid w:val="00954362"/>
    <w:rsid w:val="00954371"/>
    <w:rsid w:val="009547F4"/>
    <w:rsid w:val="00954E7C"/>
    <w:rsid w:val="0095520C"/>
    <w:rsid w:val="00956447"/>
    <w:rsid w:val="00956715"/>
    <w:rsid w:val="009568EE"/>
    <w:rsid w:val="009569B6"/>
    <w:rsid w:val="00957870"/>
    <w:rsid w:val="00957991"/>
    <w:rsid w:val="00957D39"/>
    <w:rsid w:val="00957F5B"/>
    <w:rsid w:val="00960739"/>
    <w:rsid w:val="0096089B"/>
    <w:rsid w:val="00960ECC"/>
    <w:rsid w:val="009617D8"/>
    <w:rsid w:val="009618F0"/>
    <w:rsid w:val="00961C5C"/>
    <w:rsid w:val="00961D81"/>
    <w:rsid w:val="00962177"/>
    <w:rsid w:val="00962B4B"/>
    <w:rsid w:val="00962F10"/>
    <w:rsid w:val="00963698"/>
    <w:rsid w:val="009636C4"/>
    <w:rsid w:val="00964718"/>
    <w:rsid w:val="0096486F"/>
    <w:rsid w:val="00964A83"/>
    <w:rsid w:val="00964F13"/>
    <w:rsid w:val="009653CC"/>
    <w:rsid w:val="009658F0"/>
    <w:rsid w:val="00966CA0"/>
    <w:rsid w:val="0096763A"/>
    <w:rsid w:val="00967B56"/>
    <w:rsid w:val="009701A2"/>
    <w:rsid w:val="009705D4"/>
    <w:rsid w:val="009705E8"/>
    <w:rsid w:val="009707F8"/>
    <w:rsid w:val="00971993"/>
    <w:rsid w:val="009720A3"/>
    <w:rsid w:val="009728C4"/>
    <w:rsid w:val="009728FE"/>
    <w:rsid w:val="00972B5E"/>
    <w:rsid w:val="00972C25"/>
    <w:rsid w:val="00973B4C"/>
    <w:rsid w:val="009742C1"/>
    <w:rsid w:val="0097453C"/>
    <w:rsid w:val="0097457A"/>
    <w:rsid w:val="00974B83"/>
    <w:rsid w:val="0097504D"/>
    <w:rsid w:val="00975090"/>
    <w:rsid w:val="00975791"/>
    <w:rsid w:val="00975921"/>
    <w:rsid w:val="0097614C"/>
    <w:rsid w:val="009772A2"/>
    <w:rsid w:val="0097761E"/>
    <w:rsid w:val="0097783D"/>
    <w:rsid w:val="00977CCA"/>
    <w:rsid w:val="00980127"/>
    <w:rsid w:val="0098017D"/>
    <w:rsid w:val="009801DC"/>
    <w:rsid w:val="009803C0"/>
    <w:rsid w:val="00980CB9"/>
    <w:rsid w:val="009812EB"/>
    <w:rsid w:val="00981AA8"/>
    <w:rsid w:val="00982098"/>
    <w:rsid w:val="0098238E"/>
    <w:rsid w:val="00982A43"/>
    <w:rsid w:val="00982A7F"/>
    <w:rsid w:val="0098309E"/>
    <w:rsid w:val="009839E7"/>
    <w:rsid w:val="009840B1"/>
    <w:rsid w:val="00984BE4"/>
    <w:rsid w:val="00985597"/>
    <w:rsid w:val="0098597D"/>
    <w:rsid w:val="00985B2E"/>
    <w:rsid w:val="00985FE8"/>
    <w:rsid w:val="00986B9C"/>
    <w:rsid w:val="00986D5F"/>
    <w:rsid w:val="00987003"/>
    <w:rsid w:val="00987059"/>
    <w:rsid w:val="009871EE"/>
    <w:rsid w:val="0098757E"/>
    <w:rsid w:val="00990361"/>
    <w:rsid w:val="009905F6"/>
    <w:rsid w:val="00990C01"/>
    <w:rsid w:val="009910A5"/>
    <w:rsid w:val="009910D7"/>
    <w:rsid w:val="00991111"/>
    <w:rsid w:val="0099160A"/>
    <w:rsid w:val="009917F0"/>
    <w:rsid w:val="00991930"/>
    <w:rsid w:val="00991F8E"/>
    <w:rsid w:val="009923EE"/>
    <w:rsid w:val="0099326F"/>
    <w:rsid w:val="00993490"/>
    <w:rsid w:val="00993569"/>
    <w:rsid w:val="009938EB"/>
    <w:rsid w:val="009943AC"/>
    <w:rsid w:val="00994D81"/>
    <w:rsid w:val="00995C92"/>
    <w:rsid w:val="00995DF1"/>
    <w:rsid w:val="00996355"/>
    <w:rsid w:val="00997E04"/>
    <w:rsid w:val="009A13E3"/>
    <w:rsid w:val="009A1AB6"/>
    <w:rsid w:val="009A1EC4"/>
    <w:rsid w:val="009A2FB1"/>
    <w:rsid w:val="009A3187"/>
    <w:rsid w:val="009A413C"/>
    <w:rsid w:val="009A4343"/>
    <w:rsid w:val="009A4646"/>
    <w:rsid w:val="009A4727"/>
    <w:rsid w:val="009A4964"/>
    <w:rsid w:val="009A4B07"/>
    <w:rsid w:val="009A5746"/>
    <w:rsid w:val="009A5E3E"/>
    <w:rsid w:val="009A619A"/>
    <w:rsid w:val="009A63C6"/>
    <w:rsid w:val="009A6D1C"/>
    <w:rsid w:val="009A6E20"/>
    <w:rsid w:val="009A7F7F"/>
    <w:rsid w:val="009A7F92"/>
    <w:rsid w:val="009B010C"/>
    <w:rsid w:val="009B0134"/>
    <w:rsid w:val="009B015D"/>
    <w:rsid w:val="009B01C2"/>
    <w:rsid w:val="009B0D33"/>
    <w:rsid w:val="009B15B2"/>
    <w:rsid w:val="009B1777"/>
    <w:rsid w:val="009B17FA"/>
    <w:rsid w:val="009B1A67"/>
    <w:rsid w:val="009B26BA"/>
    <w:rsid w:val="009B27F6"/>
    <w:rsid w:val="009B36ED"/>
    <w:rsid w:val="009B3B11"/>
    <w:rsid w:val="009B4114"/>
    <w:rsid w:val="009B42A3"/>
    <w:rsid w:val="009B5504"/>
    <w:rsid w:val="009B5852"/>
    <w:rsid w:val="009B5B29"/>
    <w:rsid w:val="009B67A9"/>
    <w:rsid w:val="009B6AE4"/>
    <w:rsid w:val="009B79CA"/>
    <w:rsid w:val="009C0039"/>
    <w:rsid w:val="009C061E"/>
    <w:rsid w:val="009C067B"/>
    <w:rsid w:val="009C0F18"/>
    <w:rsid w:val="009C143F"/>
    <w:rsid w:val="009C1775"/>
    <w:rsid w:val="009C2689"/>
    <w:rsid w:val="009C32C1"/>
    <w:rsid w:val="009C42D5"/>
    <w:rsid w:val="009C4653"/>
    <w:rsid w:val="009C4BF2"/>
    <w:rsid w:val="009C4CCA"/>
    <w:rsid w:val="009C51D3"/>
    <w:rsid w:val="009C5217"/>
    <w:rsid w:val="009C53B5"/>
    <w:rsid w:val="009C5681"/>
    <w:rsid w:val="009C661C"/>
    <w:rsid w:val="009C6CC9"/>
    <w:rsid w:val="009C7349"/>
    <w:rsid w:val="009C79CC"/>
    <w:rsid w:val="009C7A4A"/>
    <w:rsid w:val="009C7D84"/>
    <w:rsid w:val="009D0349"/>
    <w:rsid w:val="009D08A1"/>
    <w:rsid w:val="009D08A6"/>
    <w:rsid w:val="009D091B"/>
    <w:rsid w:val="009D0E24"/>
    <w:rsid w:val="009D1E4D"/>
    <w:rsid w:val="009D2094"/>
    <w:rsid w:val="009D2F24"/>
    <w:rsid w:val="009D376C"/>
    <w:rsid w:val="009D3957"/>
    <w:rsid w:val="009D3F00"/>
    <w:rsid w:val="009D3F3D"/>
    <w:rsid w:val="009D4581"/>
    <w:rsid w:val="009D46F5"/>
    <w:rsid w:val="009D5BB1"/>
    <w:rsid w:val="009D631B"/>
    <w:rsid w:val="009D6746"/>
    <w:rsid w:val="009D68EA"/>
    <w:rsid w:val="009D6922"/>
    <w:rsid w:val="009D6EE4"/>
    <w:rsid w:val="009D7911"/>
    <w:rsid w:val="009D7D10"/>
    <w:rsid w:val="009E063C"/>
    <w:rsid w:val="009E1156"/>
    <w:rsid w:val="009E149C"/>
    <w:rsid w:val="009E1DA2"/>
    <w:rsid w:val="009E21CC"/>
    <w:rsid w:val="009E254A"/>
    <w:rsid w:val="009E27A0"/>
    <w:rsid w:val="009E2E3E"/>
    <w:rsid w:val="009E2EB1"/>
    <w:rsid w:val="009E3183"/>
    <w:rsid w:val="009E351F"/>
    <w:rsid w:val="009E3FDB"/>
    <w:rsid w:val="009E4DE3"/>
    <w:rsid w:val="009E5630"/>
    <w:rsid w:val="009E5B46"/>
    <w:rsid w:val="009E5D73"/>
    <w:rsid w:val="009E6197"/>
    <w:rsid w:val="009E64CF"/>
    <w:rsid w:val="009E6606"/>
    <w:rsid w:val="009E662A"/>
    <w:rsid w:val="009E6979"/>
    <w:rsid w:val="009E72C6"/>
    <w:rsid w:val="009E742A"/>
    <w:rsid w:val="009E78EF"/>
    <w:rsid w:val="009F1208"/>
    <w:rsid w:val="009F1946"/>
    <w:rsid w:val="009F1C37"/>
    <w:rsid w:val="009F1C95"/>
    <w:rsid w:val="009F1D29"/>
    <w:rsid w:val="009F1EC5"/>
    <w:rsid w:val="009F22EC"/>
    <w:rsid w:val="009F2376"/>
    <w:rsid w:val="009F2BDC"/>
    <w:rsid w:val="009F2C23"/>
    <w:rsid w:val="009F2CA6"/>
    <w:rsid w:val="009F35EB"/>
    <w:rsid w:val="009F3706"/>
    <w:rsid w:val="009F3EFE"/>
    <w:rsid w:val="009F4704"/>
    <w:rsid w:val="009F4DD7"/>
    <w:rsid w:val="009F5A90"/>
    <w:rsid w:val="009F64EC"/>
    <w:rsid w:val="009F6BF3"/>
    <w:rsid w:val="00A00279"/>
    <w:rsid w:val="00A012A5"/>
    <w:rsid w:val="00A024C4"/>
    <w:rsid w:val="00A02743"/>
    <w:rsid w:val="00A0293E"/>
    <w:rsid w:val="00A032FE"/>
    <w:rsid w:val="00A033B0"/>
    <w:rsid w:val="00A0357A"/>
    <w:rsid w:val="00A035E0"/>
    <w:rsid w:val="00A03F45"/>
    <w:rsid w:val="00A0400E"/>
    <w:rsid w:val="00A049AD"/>
    <w:rsid w:val="00A04F28"/>
    <w:rsid w:val="00A05198"/>
    <w:rsid w:val="00A05DD4"/>
    <w:rsid w:val="00A06083"/>
    <w:rsid w:val="00A06146"/>
    <w:rsid w:val="00A0638C"/>
    <w:rsid w:val="00A06851"/>
    <w:rsid w:val="00A068BB"/>
    <w:rsid w:val="00A06C8A"/>
    <w:rsid w:val="00A06EFB"/>
    <w:rsid w:val="00A0712E"/>
    <w:rsid w:val="00A0735B"/>
    <w:rsid w:val="00A07467"/>
    <w:rsid w:val="00A07860"/>
    <w:rsid w:val="00A10551"/>
    <w:rsid w:val="00A109BC"/>
    <w:rsid w:val="00A1137C"/>
    <w:rsid w:val="00A11536"/>
    <w:rsid w:val="00A11669"/>
    <w:rsid w:val="00A11724"/>
    <w:rsid w:val="00A124CE"/>
    <w:rsid w:val="00A125CE"/>
    <w:rsid w:val="00A12868"/>
    <w:rsid w:val="00A1288C"/>
    <w:rsid w:val="00A12C0E"/>
    <w:rsid w:val="00A12CE1"/>
    <w:rsid w:val="00A134FA"/>
    <w:rsid w:val="00A14019"/>
    <w:rsid w:val="00A1489C"/>
    <w:rsid w:val="00A15049"/>
    <w:rsid w:val="00A155BF"/>
    <w:rsid w:val="00A1652E"/>
    <w:rsid w:val="00A17026"/>
    <w:rsid w:val="00A17127"/>
    <w:rsid w:val="00A173ED"/>
    <w:rsid w:val="00A17653"/>
    <w:rsid w:val="00A20462"/>
    <w:rsid w:val="00A20619"/>
    <w:rsid w:val="00A20EA7"/>
    <w:rsid w:val="00A21D7B"/>
    <w:rsid w:val="00A21F89"/>
    <w:rsid w:val="00A227DE"/>
    <w:rsid w:val="00A235F2"/>
    <w:rsid w:val="00A2371D"/>
    <w:rsid w:val="00A240A5"/>
    <w:rsid w:val="00A2610A"/>
    <w:rsid w:val="00A2644D"/>
    <w:rsid w:val="00A264AD"/>
    <w:rsid w:val="00A267D1"/>
    <w:rsid w:val="00A27317"/>
    <w:rsid w:val="00A27B9E"/>
    <w:rsid w:val="00A27BF8"/>
    <w:rsid w:val="00A27EB9"/>
    <w:rsid w:val="00A307C0"/>
    <w:rsid w:val="00A314AC"/>
    <w:rsid w:val="00A32AEB"/>
    <w:rsid w:val="00A32F01"/>
    <w:rsid w:val="00A337F9"/>
    <w:rsid w:val="00A33D61"/>
    <w:rsid w:val="00A341BB"/>
    <w:rsid w:val="00A34CD7"/>
    <w:rsid w:val="00A354D9"/>
    <w:rsid w:val="00A35597"/>
    <w:rsid w:val="00A35610"/>
    <w:rsid w:val="00A36F66"/>
    <w:rsid w:val="00A37240"/>
    <w:rsid w:val="00A37813"/>
    <w:rsid w:val="00A37841"/>
    <w:rsid w:val="00A37B54"/>
    <w:rsid w:val="00A37B85"/>
    <w:rsid w:val="00A37D65"/>
    <w:rsid w:val="00A4027E"/>
    <w:rsid w:val="00A402AC"/>
    <w:rsid w:val="00A40480"/>
    <w:rsid w:val="00A411DE"/>
    <w:rsid w:val="00A41F07"/>
    <w:rsid w:val="00A42F88"/>
    <w:rsid w:val="00A42FEB"/>
    <w:rsid w:val="00A43CA8"/>
    <w:rsid w:val="00A43D02"/>
    <w:rsid w:val="00A442CE"/>
    <w:rsid w:val="00A444AA"/>
    <w:rsid w:val="00A44683"/>
    <w:rsid w:val="00A446D8"/>
    <w:rsid w:val="00A44D9D"/>
    <w:rsid w:val="00A4548E"/>
    <w:rsid w:val="00A45524"/>
    <w:rsid w:val="00A45B9C"/>
    <w:rsid w:val="00A46B24"/>
    <w:rsid w:val="00A4700A"/>
    <w:rsid w:val="00A47489"/>
    <w:rsid w:val="00A4751D"/>
    <w:rsid w:val="00A47D37"/>
    <w:rsid w:val="00A47F7F"/>
    <w:rsid w:val="00A5085F"/>
    <w:rsid w:val="00A52583"/>
    <w:rsid w:val="00A52709"/>
    <w:rsid w:val="00A5272A"/>
    <w:rsid w:val="00A533BF"/>
    <w:rsid w:val="00A54F7F"/>
    <w:rsid w:val="00A55659"/>
    <w:rsid w:val="00A55B0B"/>
    <w:rsid w:val="00A5600F"/>
    <w:rsid w:val="00A560AD"/>
    <w:rsid w:val="00A5625E"/>
    <w:rsid w:val="00A56680"/>
    <w:rsid w:val="00A5708E"/>
    <w:rsid w:val="00A57302"/>
    <w:rsid w:val="00A61047"/>
    <w:rsid w:val="00A618EF"/>
    <w:rsid w:val="00A61BCD"/>
    <w:rsid w:val="00A6232A"/>
    <w:rsid w:val="00A6294E"/>
    <w:rsid w:val="00A62C57"/>
    <w:rsid w:val="00A63A85"/>
    <w:rsid w:val="00A643B5"/>
    <w:rsid w:val="00A64645"/>
    <w:rsid w:val="00A64B61"/>
    <w:rsid w:val="00A65225"/>
    <w:rsid w:val="00A65731"/>
    <w:rsid w:val="00A65CDB"/>
    <w:rsid w:val="00A66BF3"/>
    <w:rsid w:val="00A66F29"/>
    <w:rsid w:val="00A6726B"/>
    <w:rsid w:val="00A67274"/>
    <w:rsid w:val="00A672AB"/>
    <w:rsid w:val="00A67C15"/>
    <w:rsid w:val="00A71301"/>
    <w:rsid w:val="00A71526"/>
    <w:rsid w:val="00A71F90"/>
    <w:rsid w:val="00A721DA"/>
    <w:rsid w:val="00A721FD"/>
    <w:rsid w:val="00A72467"/>
    <w:rsid w:val="00A72B18"/>
    <w:rsid w:val="00A733B3"/>
    <w:rsid w:val="00A7538E"/>
    <w:rsid w:val="00A7574A"/>
    <w:rsid w:val="00A757AB"/>
    <w:rsid w:val="00A75A8E"/>
    <w:rsid w:val="00A75FDE"/>
    <w:rsid w:val="00A7612A"/>
    <w:rsid w:val="00A8046D"/>
    <w:rsid w:val="00A80596"/>
    <w:rsid w:val="00A80697"/>
    <w:rsid w:val="00A81117"/>
    <w:rsid w:val="00A811F4"/>
    <w:rsid w:val="00A81637"/>
    <w:rsid w:val="00A81CB8"/>
    <w:rsid w:val="00A81F99"/>
    <w:rsid w:val="00A8335C"/>
    <w:rsid w:val="00A83DDD"/>
    <w:rsid w:val="00A846DB"/>
    <w:rsid w:val="00A84842"/>
    <w:rsid w:val="00A849F0"/>
    <w:rsid w:val="00A84F07"/>
    <w:rsid w:val="00A861DD"/>
    <w:rsid w:val="00A8704B"/>
    <w:rsid w:val="00A87652"/>
    <w:rsid w:val="00A87717"/>
    <w:rsid w:val="00A878DE"/>
    <w:rsid w:val="00A87A65"/>
    <w:rsid w:val="00A900A4"/>
    <w:rsid w:val="00A90411"/>
    <w:rsid w:val="00A91169"/>
    <w:rsid w:val="00A914E0"/>
    <w:rsid w:val="00A91736"/>
    <w:rsid w:val="00A91C4A"/>
    <w:rsid w:val="00A91C57"/>
    <w:rsid w:val="00A92A6A"/>
    <w:rsid w:val="00A92DA4"/>
    <w:rsid w:val="00A92FE0"/>
    <w:rsid w:val="00A93021"/>
    <w:rsid w:val="00A93BA1"/>
    <w:rsid w:val="00A93D4D"/>
    <w:rsid w:val="00A93DBC"/>
    <w:rsid w:val="00A94281"/>
    <w:rsid w:val="00A94594"/>
    <w:rsid w:val="00A94A96"/>
    <w:rsid w:val="00A9516F"/>
    <w:rsid w:val="00A96771"/>
    <w:rsid w:val="00A9740F"/>
    <w:rsid w:val="00A97DB8"/>
    <w:rsid w:val="00AA0072"/>
    <w:rsid w:val="00AA02C2"/>
    <w:rsid w:val="00AA095F"/>
    <w:rsid w:val="00AA0B53"/>
    <w:rsid w:val="00AA0F05"/>
    <w:rsid w:val="00AA1399"/>
    <w:rsid w:val="00AA14F7"/>
    <w:rsid w:val="00AA221E"/>
    <w:rsid w:val="00AA22E2"/>
    <w:rsid w:val="00AA26B6"/>
    <w:rsid w:val="00AA3043"/>
    <w:rsid w:val="00AA3182"/>
    <w:rsid w:val="00AA34E3"/>
    <w:rsid w:val="00AA37A7"/>
    <w:rsid w:val="00AA40C0"/>
    <w:rsid w:val="00AA430C"/>
    <w:rsid w:val="00AA4ABC"/>
    <w:rsid w:val="00AA4B45"/>
    <w:rsid w:val="00AA4B4B"/>
    <w:rsid w:val="00AA4C8B"/>
    <w:rsid w:val="00AA53BF"/>
    <w:rsid w:val="00AA5417"/>
    <w:rsid w:val="00AA580B"/>
    <w:rsid w:val="00AA5D13"/>
    <w:rsid w:val="00AA6EC5"/>
    <w:rsid w:val="00AA7F17"/>
    <w:rsid w:val="00AB02C8"/>
    <w:rsid w:val="00AB03C7"/>
    <w:rsid w:val="00AB04C1"/>
    <w:rsid w:val="00AB0937"/>
    <w:rsid w:val="00AB0A1B"/>
    <w:rsid w:val="00AB166A"/>
    <w:rsid w:val="00AB171A"/>
    <w:rsid w:val="00AB17F8"/>
    <w:rsid w:val="00AB1FB1"/>
    <w:rsid w:val="00AB2F11"/>
    <w:rsid w:val="00AB30F5"/>
    <w:rsid w:val="00AB3414"/>
    <w:rsid w:val="00AB465C"/>
    <w:rsid w:val="00AB4675"/>
    <w:rsid w:val="00AB48A9"/>
    <w:rsid w:val="00AB5032"/>
    <w:rsid w:val="00AB5126"/>
    <w:rsid w:val="00AB526C"/>
    <w:rsid w:val="00AB6660"/>
    <w:rsid w:val="00AB6852"/>
    <w:rsid w:val="00AB6950"/>
    <w:rsid w:val="00AB7DDD"/>
    <w:rsid w:val="00AC0208"/>
    <w:rsid w:val="00AC0586"/>
    <w:rsid w:val="00AC11E0"/>
    <w:rsid w:val="00AC14DF"/>
    <w:rsid w:val="00AC1AE1"/>
    <w:rsid w:val="00AC2297"/>
    <w:rsid w:val="00AC263E"/>
    <w:rsid w:val="00AC375F"/>
    <w:rsid w:val="00AC3DFD"/>
    <w:rsid w:val="00AC4045"/>
    <w:rsid w:val="00AC43CD"/>
    <w:rsid w:val="00AC4728"/>
    <w:rsid w:val="00AC51BF"/>
    <w:rsid w:val="00AC56ED"/>
    <w:rsid w:val="00AC66A7"/>
    <w:rsid w:val="00AC66FE"/>
    <w:rsid w:val="00AC68E3"/>
    <w:rsid w:val="00AC6CA3"/>
    <w:rsid w:val="00AC711A"/>
    <w:rsid w:val="00AD063B"/>
    <w:rsid w:val="00AD0F5B"/>
    <w:rsid w:val="00AD1DBA"/>
    <w:rsid w:val="00AD21A0"/>
    <w:rsid w:val="00AD254A"/>
    <w:rsid w:val="00AD28E0"/>
    <w:rsid w:val="00AD2C11"/>
    <w:rsid w:val="00AD2F5B"/>
    <w:rsid w:val="00AD30D0"/>
    <w:rsid w:val="00AD34B8"/>
    <w:rsid w:val="00AD35F6"/>
    <w:rsid w:val="00AD3C6F"/>
    <w:rsid w:val="00AD468F"/>
    <w:rsid w:val="00AD4BAF"/>
    <w:rsid w:val="00AD4C78"/>
    <w:rsid w:val="00AD4E5A"/>
    <w:rsid w:val="00AD62C0"/>
    <w:rsid w:val="00AD6746"/>
    <w:rsid w:val="00AD7015"/>
    <w:rsid w:val="00AD7363"/>
    <w:rsid w:val="00AD78D0"/>
    <w:rsid w:val="00AE0281"/>
    <w:rsid w:val="00AE1C47"/>
    <w:rsid w:val="00AE2086"/>
    <w:rsid w:val="00AE20F4"/>
    <w:rsid w:val="00AE264E"/>
    <w:rsid w:val="00AE33E5"/>
    <w:rsid w:val="00AE3816"/>
    <w:rsid w:val="00AE3925"/>
    <w:rsid w:val="00AE3A5F"/>
    <w:rsid w:val="00AE3BA2"/>
    <w:rsid w:val="00AE3C03"/>
    <w:rsid w:val="00AE3E34"/>
    <w:rsid w:val="00AE5262"/>
    <w:rsid w:val="00AE530F"/>
    <w:rsid w:val="00AE613F"/>
    <w:rsid w:val="00AE7547"/>
    <w:rsid w:val="00AE7BEE"/>
    <w:rsid w:val="00AF06BF"/>
    <w:rsid w:val="00AF0BE6"/>
    <w:rsid w:val="00AF12AF"/>
    <w:rsid w:val="00AF1504"/>
    <w:rsid w:val="00AF172D"/>
    <w:rsid w:val="00AF1950"/>
    <w:rsid w:val="00AF1E80"/>
    <w:rsid w:val="00AF2B0B"/>
    <w:rsid w:val="00AF2F11"/>
    <w:rsid w:val="00AF2FCD"/>
    <w:rsid w:val="00AF30F9"/>
    <w:rsid w:val="00AF3892"/>
    <w:rsid w:val="00AF3E52"/>
    <w:rsid w:val="00AF449A"/>
    <w:rsid w:val="00AF4E30"/>
    <w:rsid w:val="00AF5D1F"/>
    <w:rsid w:val="00AF5E35"/>
    <w:rsid w:val="00AF6097"/>
    <w:rsid w:val="00AF6DD6"/>
    <w:rsid w:val="00AF73AD"/>
    <w:rsid w:val="00AF75F9"/>
    <w:rsid w:val="00AF7C3A"/>
    <w:rsid w:val="00AF7D89"/>
    <w:rsid w:val="00B00438"/>
    <w:rsid w:val="00B00B94"/>
    <w:rsid w:val="00B00EB0"/>
    <w:rsid w:val="00B01CE0"/>
    <w:rsid w:val="00B01DFC"/>
    <w:rsid w:val="00B02385"/>
    <w:rsid w:val="00B02B33"/>
    <w:rsid w:val="00B03B41"/>
    <w:rsid w:val="00B03D6A"/>
    <w:rsid w:val="00B047E5"/>
    <w:rsid w:val="00B04A9B"/>
    <w:rsid w:val="00B050C2"/>
    <w:rsid w:val="00B05612"/>
    <w:rsid w:val="00B05C7B"/>
    <w:rsid w:val="00B06800"/>
    <w:rsid w:val="00B06D4F"/>
    <w:rsid w:val="00B071DF"/>
    <w:rsid w:val="00B0723A"/>
    <w:rsid w:val="00B07553"/>
    <w:rsid w:val="00B10EBD"/>
    <w:rsid w:val="00B11554"/>
    <w:rsid w:val="00B11573"/>
    <w:rsid w:val="00B1164A"/>
    <w:rsid w:val="00B11AC2"/>
    <w:rsid w:val="00B11D54"/>
    <w:rsid w:val="00B12AF7"/>
    <w:rsid w:val="00B13424"/>
    <w:rsid w:val="00B139EF"/>
    <w:rsid w:val="00B13AF9"/>
    <w:rsid w:val="00B13EFE"/>
    <w:rsid w:val="00B13FB8"/>
    <w:rsid w:val="00B149BE"/>
    <w:rsid w:val="00B14CA1"/>
    <w:rsid w:val="00B15A8C"/>
    <w:rsid w:val="00B15BBA"/>
    <w:rsid w:val="00B17243"/>
    <w:rsid w:val="00B1779F"/>
    <w:rsid w:val="00B177FF"/>
    <w:rsid w:val="00B17A0F"/>
    <w:rsid w:val="00B20FE2"/>
    <w:rsid w:val="00B21630"/>
    <w:rsid w:val="00B216C1"/>
    <w:rsid w:val="00B21A4F"/>
    <w:rsid w:val="00B21CC1"/>
    <w:rsid w:val="00B22255"/>
    <w:rsid w:val="00B224A0"/>
    <w:rsid w:val="00B224F8"/>
    <w:rsid w:val="00B22E13"/>
    <w:rsid w:val="00B22F35"/>
    <w:rsid w:val="00B24859"/>
    <w:rsid w:val="00B2486A"/>
    <w:rsid w:val="00B2493A"/>
    <w:rsid w:val="00B2493D"/>
    <w:rsid w:val="00B24A0D"/>
    <w:rsid w:val="00B251D7"/>
    <w:rsid w:val="00B2545A"/>
    <w:rsid w:val="00B25A2E"/>
    <w:rsid w:val="00B26728"/>
    <w:rsid w:val="00B267C1"/>
    <w:rsid w:val="00B27119"/>
    <w:rsid w:val="00B2758E"/>
    <w:rsid w:val="00B278AE"/>
    <w:rsid w:val="00B27967"/>
    <w:rsid w:val="00B27ABF"/>
    <w:rsid w:val="00B3084F"/>
    <w:rsid w:val="00B30B84"/>
    <w:rsid w:val="00B30C04"/>
    <w:rsid w:val="00B30D08"/>
    <w:rsid w:val="00B312CA"/>
    <w:rsid w:val="00B314D1"/>
    <w:rsid w:val="00B315CF"/>
    <w:rsid w:val="00B31B8B"/>
    <w:rsid w:val="00B31C51"/>
    <w:rsid w:val="00B326E1"/>
    <w:rsid w:val="00B32DA3"/>
    <w:rsid w:val="00B335BC"/>
    <w:rsid w:val="00B338B8"/>
    <w:rsid w:val="00B33E5E"/>
    <w:rsid w:val="00B34248"/>
    <w:rsid w:val="00B344FE"/>
    <w:rsid w:val="00B34781"/>
    <w:rsid w:val="00B34E7C"/>
    <w:rsid w:val="00B34FCF"/>
    <w:rsid w:val="00B3506A"/>
    <w:rsid w:val="00B35A47"/>
    <w:rsid w:val="00B36038"/>
    <w:rsid w:val="00B363C2"/>
    <w:rsid w:val="00B3654D"/>
    <w:rsid w:val="00B365D5"/>
    <w:rsid w:val="00B368F3"/>
    <w:rsid w:val="00B36A72"/>
    <w:rsid w:val="00B40C4B"/>
    <w:rsid w:val="00B4224B"/>
    <w:rsid w:val="00B42B24"/>
    <w:rsid w:val="00B42BBD"/>
    <w:rsid w:val="00B4323F"/>
    <w:rsid w:val="00B434FD"/>
    <w:rsid w:val="00B437C4"/>
    <w:rsid w:val="00B43AD8"/>
    <w:rsid w:val="00B4425B"/>
    <w:rsid w:val="00B44730"/>
    <w:rsid w:val="00B44D6B"/>
    <w:rsid w:val="00B45153"/>
    <w:rsid w:val="00B45289"/>
    <w:rsid w:val="00B45764"/>
    <w:rsid w:val="00B45DD9"/>
    <w:rsid w:val="00B46FF4"/>
    <w:rsid w:val="00B4718B"/>
    <w:rsid w:val="00B5004B"/>
    <w:rsid w:val="00B502D1"/>
    <w:rsid w:val="00B50B12"/>
    <w:rsid w:val="00B51501"/>
    <w:rsid w:val="00B51D2F"/>
    <w:rsid w:val="00B52194"/>
    <w:rsid w:val="00B5231E"/>
    <w:rsid w:val="00B52470"/>
    <w:rsid w:val="00B52B25"/>
    <w:rsid w:val="00B52E83"/>
    <w:rsid w:val="00B52F76"/>
    <w:rsid w:val="00B53DCF"/>
    <w:rsid w:val="00B53FF4"/>
    <w:rsid w:val="00B5428F"/>
    <w:rsid w:val="00B54329"/>
    <w:rsid w:val="00B5434E"/>
    <w:rsid w:val="00B54989"/>
    <w:rsid w:val="00B54A21"/>
    <w:rsid w:val="00B54DD6"/>
    <w:rsid w:val="00B550D9"/>
    <w:rsid w:val="00B55110"/>
    <w:rsid w:val="00B552AF"/>
    <w:rsid w:val="00B5534E"/>
    <w:rsid w:val="00B555C1"/>
    <w:rsid w:val="00B55742"/>
    <w:rsid w:val="00B559EF"/>
    <w:rsid w:val="00B565D5"/>
    <w:rsid w:val="00B56A52"/>
    <w:rsid w:val="00B570B6"/>
    <w:rsid w:val="00B57C24"/>
    <w:rsid w:val="00B57C3C"/>
    <w:rsid w:val="00B57D5C"/>
    <w:rsid w:val="00B6107B"/>
    <w:rsid w:val="00B6111F"/>
    <w:rsid w:val="00B61630"/>
    <w:rsid w:val="00B61704"/>
    <w:rsid w:val="00B61915"/>
    <w:rsid w:val="00B619EE"/>
    <w:rsid w:val="00B61C09"/>
    <w:rsid w:val="00B61C32"/>
    <w:rsid w:val="00B61DF5"/>
    <w:rsid w:val="00B620EA"/>
    <w:rsid w:val="00B62BD9"/>
    <w:rsid w:val="00B63A72"/>
    <w:rsid w:val="00B63C1C"/>
    <w:rsid w:val="00B644C0"/>
    <w:rsid w:val="00B64C62"/>
    <w:rsid w:val="00B6590A"/>
    <w:rsid w:val="00B65C07"/>
    <w:rsid w:val="00B65EBE"/>
    <w:rsid w:val="00B6623E"/>
    <w:rsid w:val="00B667AE"/>
    <w:rsid w:val="00B679A5"/>
    <w:rsid w:val="00B67C73"/>
    <w:rsid w:val="00B67F06"/>
    <w:rsid w:val="00B704F7"/>
    <w:rsid w:val="00B70781"/>
    <w:rsid w:val="00B71045"/>
    <w:rsid w:val="00B71171"/>
    <w:rsid w:val="00B712FF"/>
    <w:rsid w:val="00B720D0"/>
    <w:rsid w:val="00B724D6"/>
    <w:rsid w:val="00B7270D"/>
    <w:rsid w:val="00B72B13"/>
    <w:rsid w:val="00B73063"/>
    <w:rsid w:val="00B730BB"/>
    <w:rsid w:val="00B738DD"/>
    <w:rsid w:val="00B73BC7"/>
    <w:rsid w:val="00B74E6E"/>
    <w:rsid w:val="00B751EE"/>
    <w:rsid w:val="00B76935"/>
    <w:rsid w:val="00B76A9C"/>
    <w:rsid w:val="00B8050A"/>
    <w:rsid w:val="00B80A03"/>
    <w:rsid w:val="00B80BBC"/>
    <w:rsid w:val="00B80CB8"/>
    <w:rsid w:val="00B80F79"/>
    <w:rsid w:val="00B81312"/>
    <w:rsid w:val="00B81376"/>
    <w:rsid w:val="00B8169A"/>
    <w:rsid w:val="00B819E4"/>
    <w:rsid w:val="00B81A04"/>
    <w:rsid w:val="00B826B5"/>
    <w:rsid w:val="00B82970"/>
    <w:rsid w:val="00B82CFA"/>
    <w:rsid w:val="00B83789"/>
    <w:rsid w:val="00B83C4E"/>
    <w:rsid w:val="00B83DD4"/>
    <w:rsid w:val="00B8428A"/>
    <w:rsid w:val="00B844D6"/>
    <w:rsid w:val="00B850EE"/>
    <w:rsid w:val="00B8514F"/>
    <w:rsid w:val="00B85B11"/>
    <w:rsid w:val="00B85E69"/>
    <w:rsid w:val="00B85EAC"/>
    <w:rsid w:val="00B86EF6"/>
    <w:rsid w:val="00B8793A"/>
    <w:rsid w:val="00B87E95"/>
    <w:rsid w:val="00B9015D"/>
    <w:rsid w:val="00B90385"/>
    <w:rsid w:val="00B904BA"/>
    <w:rsid w:val="00B90853"/>
    <w:rsid w:val="00B90A99"/>
    <w:rsid w:val="00B90D37"/>
    <w:rsid w:val="00B90E10"/>
    <w:rsid w:val="00B90E71"/>
    <w:rsid w:val="00B91077"/>
    <w:rsid w:val="00B914E8"/>
    <w:rsid w:val="00B91C1E"/>
    <w:rsid w:val="00B922AE"/>
    <w:rsid w:val="00B92608"/>
    <w:rsid w:val="00B9261A"/>
    <w:rsid w:val="00B9289F"/>
    <w:rsid w:val="00B92DA3"/>
    <w:rsid w:val="00B934E6"/>
    <w:rsid w:val="00B93A9F"/>
    <w:rsid w:val="00B94661"/>
    <w:rsid w:val="00B94D82"/>
    <w:rsid w:val="00B95844"/>
    <w:rsid w:val="00B96258"/>
    <w:rsid w:val="00B9707C"/>
    <w:rsid w:val="00B974E9"/>
    <w:rsid w:val="00B97D46"/>
    <w:rsid w:val="00BA05BE"/>
    <w:rsid w:val="00BA14E7"/>
    <w:rsid w:val="00BA15F4"/>
    <w:rsid w:val="00BA2BAE"/>
    <w:rsid w:val="00BA3292"/>
    <w:rsid w:val="00BA3710"/>
    <w:rsid w:val="00BA43C7"/>
    <w:rsid w:val="00BA5565"/>
    <w:rsid w:val="00BA5E09"/>
    <w:rsid w:val="00BA6DDA"/>
    <w:rsid w:val="00BA733F"/>
    <w:rsid w:val="00BA7A05"/>
    <w:rsid w:val="00BB0E8A"/>
    <w:rsid w:val="00BB1422"/>
    <w:rsid w:val="00BB15EB"/>
    <w:rsid w:val="00BB1667"/>
    <w:rsid w:val="00BB1860"/>
    <w:rsid w:val="00BB1DF3"/>
    <w:rsid w:val="00BB2110"/>
    <w:rsid w:val="00BB25DD"/>
    <w:rsid w:val="00BB2713"/>
    <w:rsid w:val="00BB2A99"/>
    <w:rsid w:val="00BB3376"/>
    <w:rsid w:val="00BB3974"/>
    <w:rsid w:val="00BB3A15"/>
    <w:rsid w:val="00BB4175"/>
    <w:rsid w:val="00BB4974"/>
    <w:rsid w:val="00BB4CDC"/>
    <w:rsid w:val="00BB4F09"/>
    <w:rsid w:val="00BB5586"/>
    <w:rsid w:val="00BB5856"/>
    <w:rsid w:val="00BB594B"/>
    <w:rsid w:val="00BB5C3A"/>
    <w:rsid w:val="00BB6D0A"/>
    <w:rsid w:val="00BB7B4A"/>
    <w:rsid w:val="00BB7E18"/>
    <w:rsid w:val="00BB7EA5"/>
    <w:rsid w:val="00BC0081"/>
    <w:rsid w:val="00BC0A9C"/>
    <w:rsid w:val="00BC13B6"/>
    <w:rsid w:val="00BC1930"/>
    <w:rsid w:val="00BC23D1"/>
    <w:rsid w:val="00BC3006"/>
    <w:rsid w:val="00BC30A4"/>
    <w:rsid w:val="00BC312E"/>
    <w:rsid w:val="00BC346A"/>
    <w:rsid w:val="00BC35E8"/>
    <w:rsid w:val="00BC375C"/>
    <w:rsid w:val="00BC3A8A"/>
    <w:rsid w:val="00BC43C7"/>
    <w:rsid w:val="00BC4693"/>
    <w:rsid w:val="00BC4890"/>
    <w:rsid w:val="00BC497F"/>
    <w:rsid w:val="00BC4E59"/>
    <w:rsid w:val="00BC4EF1"/>
    <w:rsid w:val="00BC54CE"/>
    <w:rsid w:val="00BC561A"/>
    <w:rsid w:val="00BC5706"/>
    <w:rsid w:val="00BC5C4B"/>
    <w:rsid w:val="00BC6082"/>
    <w:rsid w:val="00BC6D9E"/>
    <w:rsid w:val="00BC75D0"/>
    <w:rsid w:val="00BD0D8E"/>
    <w:rsid w:val="00BD0FAF"/>
    <w:rsid w:val="00BD1292"/>
    <w:rsid w:val="00BD1394"/>
    <w:rsid w:val="00BD3F19"/>
    <w:rsid w:val="00BD43BE"/>
    <w:rsid w:val="00BD4C24"/>
    <w:rsid w:val="00BD554B"/>
    <w:rsid w:val="00BD60A4"/>
    <w:rsid w:val="00BD66D2"/>
    <w:rsid w:val="00BD66E7"/>
    <w:rsid w:val="00BD6968"/>
    <w:rsid w:val="00BD69C8"/>
    <w:rsid w:val="00BD721B"/>
    <w:rsid w:val="00BD7328"/>
    <w:rsid w:val="00BD7438"/>
    <w:rsid w:val="00BD7CDC"/>
    <w:rsid w:val="00BE03B6"/>
    <w:rsid w:val="00BE06F2"/>
    <w:rsid w:val="00BE08A4"/>
    <w:rsid w:val="00BE0D6F"/>
    <w:rsid w:val="00BE16DB"/>
    <w:rsid w:val="00BE1822"/>
    <w:rsid w:val="00BE2605"/>
    <w:rsid w:val="00BE2C4A"/>
    <w:rsid w:val="00BE2E89"/>
    <w:rsid w:val="00BE32C9"/>
    <w:rsid w:val="00BE3648"/>
    <w:rsid w:val="00BE36C3"/>
    <w:rsid w:val="00BE3ACD"/>
    <w:rsid w:val="00BE46DD"/>
    <w:rsid w:val="00BE4B91"/>
    <w:rsid w:val="00BE4DF0"/>
    <w:rsid w:val="00BE57E3"/>
    <w:rsid w:val="00BE5AB6"/>
    <w:rsid w:val="00BE60B2"/>
    <w:rsid w:val="00BE6D06"/>
    <w:rsid w:val="00BE6FCC"/>
    <w:rsid w:val="00BE7278"/>
    <w:rsid w:val="00BE7485"/>
    <w:rsid w:val="00BF01E3"/>
    <w:rsid w:val="00BF1438"/>
    <w:rsid w:val="00BF1ABB"/>
    <w:rsid w:val="00BF1E1A"/>
    <w:rsid w:val="00BF2FAB"/>
    <w:rsid w:val="00BF4525"/>
    <w:rsid w:val="00BF49FF"/>
    <w:rsid w:val="00BF4D77"/>
    <w:rsid w:val="00BF4DF5"/>
    <w:rsid w:val="00BF4E89"/>
    <w:rsid w:val="00BF4F20"/>
    <w:rsid w:val="00BF5373"/>
    <w:rsid w:val="00BF5C6E"/>
    <w:rsid w:val="00BF625B"/>
    <w:rsid w:val="00BF6A4B"/>
    <w:rsid w:val="00BF7925"/>
    <w:rsid w:val="00C007E4"/>
    <w:rsid w:val="00C00E64"/>
    <w:rsid w:val="00C01225"/>
    <w:rsid w:val="00C0122F"/>
    <w:rsid w:val="00C0134E"/>
    <w:rsid w:val="00C0156F"/>
    <w:rsid w:val="00C01B4E"/>
    <w:rsid w:val="00C0206C"/>
    <w:rsid w:val="00C0230A"/>
    <w:rsid w:val="00C0294C"/>
    <w:rsid w:val="00C02BB2"/>
    <w:rsid w:val="00C03475"/>
    <w:rsid w:val="00C036D5"/>
    <w:rsid w:val="00C03F12"/>
    <w:rsid w:val="00C04563"/>
    <w:rsid w:val="00C05263"/>
    <w:rsid w:val="00C05D1D"/>
    <w:rsid w:val="00C05E95"/>
    <w:rsid w:val="00C0746C"/>
    <w:rsid w:val="00C07565"/>
    <w:rsid w:val="00C10052"/>
    <w:rsid w:val="00C10D18"/>
    <w:rsid w:val="00C115B8"/>
    <w:rsid w:val="00C11944"/>
    <w:rsid w:val="00C11E63"/>
    <w:rsid w:val="00C1208E"/>
    <w:rsid w:val="00C125F5"/>
    <w:rsid w:val="00C127BD"/>
    <w:rsid w:val="00C131BB"/>
    <w:rsid w:val="00C13870"/>
    <w:rsid w:val="00C14D69"/>
    <w:rsid w:val="00C14D96"/>
    <w:rsid w:val="00C159FC"/>
    <w:rsid w:val="00C15AA0"/>
    <w:rsid w:val="00C15D64"/>
    <w:rsid w:val="00C16EC9"/>
    <w:rsid w:val="00C17429"/>
    <w:rsid w:val="00C176E2"/>
    <w:rsid w:val="00C17AF6"/>
    <w:rsid w:val="00C200A0"/>
    <w:rsid w:val="00C204AC"/>
    <w:rsid w:val="00C2057D"/>
    <w:rsid w:val="00C20A7B"/>
    <w:rsid w:val="00C21094"/>
    <w:rsid w:val="00C213CA"/>
    <w:rsid w:val="00C215CD"/>
    <w:rsid w:val="00C2208A"/>
    <w:rsid w:val="00C220ED"/>
    <w:rsid w:val="00C22331"/>
    <w:rsid w:val="00C22F37"/>
    <w:rsid w:val="00C236D7"/>
    <w:rsid w:val="00C242AA"/>
    <w:rsid w:val="00C24519"/>
    <w:rsid w:val="00C24671"/>
    <w:rsid w:val="00C24698"/>
    <w:rsid w:val="00C24C67"/>
    <w:rsid w:val="00C251D5"/>
    <w:rsid w:val="00C257F1"/>
    <w:rsid w:val="00C26026"/>
    <w:rsid w:val="00C26B73"/>
    <w:rsid w:val="00C270D5"/>
    <w:rsid w:val="00C271A4"/>
    <w:rsid w:val="00C31276"/>
    <w:rsid w:val="00C31F1B"/>
    <w:rsid w:val="00C3205E"/>
    <w:rsid w:val="00C32ACE"/>
    <w:rsid w:val="00C333B6"/>
    <w:rsid w:val="00C33473"/>
    <w:rsid w:val="00C339E1"/>
    <w:rsid w:val="00C33B69"/>
    <w:rsid w:val="00C33DA5"/>
    <w:rsid w:val="00C34D0A"/>
    <w:rsid w:val="00C34DD3"/>
    <w:rsid w:val="00C367AB"/>
    <w:rsid w:val="00C36827"/>
    <w:rsid w:val="00C368D8"/>
    <w:rsid w:val="00C36E90"/>
    <w:rsid w:val="00C36ECB"/>
    <w:rsid w:val="00C37197"/>
    <w:rsid w:val="00C3730B"/>
    <w:rsid w:val="00C3769F"/>
    <w:rsid w:val="00C40522"/>
    <w:rsid w:val="00C40A91"/>
    <w:rsid w:val="00C4124C"/>
    <w:rsid w:val="00C417E1"/>
    <w:rsid w:val="00C424AF"/>
    <w:rsid w:val="00C42975"/>
    <w:rsid w:val="00C432B8"/>
    <w:rsid w:val="00C43840"/>
    <w:rsid w:val="00C438FD"/>
    <w:rsid w:val="00C43E40"/>
    <w:rsid w:val="00C43E76"/>
    <w:rsid w:val="00C4410F"/>
    <w:rsid w:val="00C443AB"/>
    <w:rsid w:val="00C44B9B"/>
    <w:rsid w:val="00C4546D"/>
    <w:rsid w:val="00C454AE"/>
    <w:rsid w:val="00C454F1"/>
    <w:rsid w:val="00C459AF"/>
    <w:rsid w:val="00C4608F"/>
    <w:rsid w:val="00C463F9"/>
    <w:rsid w:val="00C46803"/>
    <w:rsid w:val="00C47C8A"/>
    <w:rsid w:val="00C47ED8"/>
    <w:rsid w:val="00C50231"/>
    <w:rsid w:val="00C5070C"/>
    <w:rsid w:val="00C50DE6"/>
    <w:rsid w:val="00C50ECF"/>
    <w:rsid w:val="00C518BA"/>
    <w:rsid w:val="00C51A90"/>
    <w:rsid w:val="00C51BA9"/>
    <w:rsid w:val="00C51FB8"/>
    <w:rsid w:val="00C5238B"/>
    <w:rsid w:val="00C525BD"/>
    <w:rsid w:val="00C52AD6"/>
    <w:rsid w:val="00C52C57"/>
    <w:rsid w:val="00C53004"/>
    <w:rsid w:val="00C530CD"/>
    <w:rsid w:val="00C53618"/>
    <w:rsid w:val="00C542B3"/>
    <w:rsid w:val="00C54407"/>
    <w:rsid w:val="00C54752"/>
    <w:rsid w:val="00C548DB"/>
    <w:rsid w:val="00C55BB7"/>
    <w:rsid w:val="00C55CB2"/>
    <w:rsid w:val="00C55FB7"/>
    <w:rsid w:val="00C561C6"/>
    <w:rsid w:val="00C564D0"/>
    <w:rsid w:val="00C56547"/>
    <w:rsid w:val="00C565CD"/>
    <w:rsid w:val="00C56C59"/>
    <w:rsid w:val="00C56DF5"/>
    <w:rsid w:val="00C571CC"/>
    <w:rsid w:val="00C573FB"/>
    <w:rsid w:val="00C57658"/>
    <w:rsid w:val="00C57E89"/>
    <w:rsid w:val="00C61FE7"/>
    <w:rsid w:val="00C62630"/>
    <w:rsid w:val="00C62BCB"/>
    <w:rsid w:val="00C62C78"/>
    <w:rsid w:val="00C630C5"/>
    <w:rsid w:val="00C63E0C"/>
    <w:rsid w:val="00C64356"/>
    <w:rsid w:val="00C64E81"/>
    <w:rsid w:val="00C65A1F"/>
    <w:rsid w:val="00C65A59"/>
    <w:rsid w:val="00C66181"/>
    <w:rsid w:val="00C6679C"/>
    <w:rsid w:val="00C66D50"/>
    <w:rsid w:val="00C67365"/>
    <w:rsid w:val="00C6776F"/>
    <w:rsid w:val="00C677A7"/>
    <w:rsid w:val="00C67AC6"/>
    <w:rsid w:val="00C67AF7"/>
    <w:rsid w:val="00C701C0"/>
    <w:rsid w:val="00C70245"/>
    <w:rsid w:val="00C70795"/>
    <w:rsid w:val="00C70E9A"/>
    <w:rsid w:val="00C713E5"/>
    <w:rsid w:val="00C72DB1"/>
    <w:rsid w:val="00C732D0"/>
    <w:rsid w:val="00C739C5"/>
    <w:rsid w:val="00C7425C"/>
    <w:rsid w:val="00C746C1"/>
    <w:rsid w:val="00C74DF4"/>
    <w:rsid w:val="00C74FA6"/>
    <w:rsid w:val="00C778C2"/>
    <w:rsid w:val="00C77D91"/>
    <w:rsid w:val="00C77E7C"/>
    <w:rsid w:val="00C77F4D"/>
    <w:rsid w:val="00C80062"/>
    <w:rsid w:val="00C80559"/>
    <w:rsid w:val="00C8097D"/>
    <w:rsid w:val="00C80C91"/>
    <w:rsid w:val="00C80E17"/>
    <w:rsid w:val="00C80FC0"/>
    <w:rsid w:val="00C81571"/>
    <w:rsid w:val="00C816FC"/>
    <w:rsid w:val="00C81A41"/>
    <w:rsid w:val="00C81F69"/>
    <w:rsid w:val="00C828CB"/>
    <w:rsid w:val="00C82A1E"/>
    <w:rsid w:val="00C83E52"/>
    <w:rsid w:val="00C84C03"/>
    <w:rsid w:val="00C84C59"/>
    <w:rsid w:val="00C84F4C"/>
    <w:rsid w:val="00C8535A"/>
    <w:rsid w:val="00C85F64"/>
    <w:rsid w:val="00C873A6"/>
    <w:rsid w:val="00C87588"/>
    <w:rsid w:val="00C87CF1"/>
    <w:rsid w:val="00C90451"/>
    <w:rsid w:val="00C917AC"/>
    <w:rsid w:val="00C92301"/>
    <w:rsid w:val="00C9243F"/>
    <w:rsid w:val="00C928DD"/>
    <w:rsid w:val="00C936AB"/>
    <w:rsid w:val="00C93B28"/>
    <w:rsid w:val="00C93DB9"/>
    <w:rsid w:val="00C94428"/>
    <w:rsid w:val="00C94AFE"/>
    <w:rsid w:val="00C94B45"/>
    <w:rsid w:val="00C94CC3"/>
    <w:rsid w:val="00C9541F"/>
    <w:rsid w:val="00C9559F"/>
    <w:rsid w:val="00C957F6"/>
    <w:rsid w:val="00C95E64"/>
    <w:rsid w:val="00C96355"/>
    <w:rsid w:val="00C9636E"/>
    <w:rsid w:val="00C964D5"/>
    <w:rsid w:val="00C9683A"/>
    <w:rsid w:val="00C96B76"/>
    <w:rsid w:val="00C970B5"/>
    <w:rsid w:val="00C97179"/>
    <w:rsid w:val="00CA0D55"/>
    <w:rsid w:val="00CA19EB"/>
    <w:rsid w:val="00CA1B51"/>
    <w:rsid w:val="00CA1EEB"/>
    <w:rsid w:val="00CA288A"/>
    <w:rsid w:val="00CA2A8C"/>
    <w:rsid w:val="00CA2E35"/>
    <w:rsid w:val="00CA341C"/>
    <w:rsid w:val="00CA39F0"/>
    <w:rsid w:val="00CA42A2"/>
    <w:rsid w:val="00CA4321"/>
    <w:rsid w:val="00CA44CB"/>
    <w:rsid w:val="00CA4B52"/>
    <w:rsid w:val="00CA4D95"/>
    <w:rsid w:val="00CA52F3"/>
    <w:rsid w:val="00CA5767"/>
    <w:rsid w:val="00CA6233"/>
    <w:rsid w:val="00CA65F8"/>
    <w:rsid w:val="00CA6CA7"/>
    <w:rsid w:val="00CA73FF"/>
    <w:rsid w:val="00CA7B8D"/>
    <w:rsid w:val="00CA7F15"/>
    <w:rsid w:val="00CB00E0"/>
    <w:rsid w:val="00CB19F9"/>
    <w:rsid w:val="00CB1BBA"/>
    <w:rsid w:val="00CB23FA"/>
    <w:rsid w:val="00CB265A"/>
    <w:rsid w:val="00CB2F90"/>
    <w:rsid w:val="00CB379F"/>
    <w:rsid w:val="00CB455B"/>
    <w:rsid w:val="00CB4B06"/>
    <w:rsid w:val="00CB54F4"/>
    <w:rsid w:val="00CB5808"/>
    <w:rsid w:val="00CB581A"/>
    <w:rsid w:val="00CB5829"/>
    <w:rsid w:val="00CB5875"/>
    <w:rsid w:val="00CB5C06"/>
    <w:rsid w:val="00CB73C3"/>
    <w:rsid w:val="00CB76D0"/>
    <w:rsid w:val="00CB7BFB"/>
    <w:rsid w:val="00CC00E7"/>
    <w:rsid w:val="00CC04AA"/>
    <w:rsid w:val="00CC0ACE"/>
    <w:rsid w:val="00CC0F5A"/>
    <w:rsid w:val="00CC104F"/>
    <w:rsid w:val="00CC20E8"/>
    <w:rsid w:val="00CC2196"/>
    <w:rsid w:val="00CC2217"/>
    <w:rsid w:val="00CC2E61"/>
    <w:rsid w:val="00CC2FF8"/>
    <w:rsid w:val="00CC3A59"/>
    <w:rsid w:val="00CC3CFC"/>
    <w:rsid w:val="00CC40AB"/>
    <w:rsid w:val="00CC467F"/>
    <w:rsid w:val="00CC484F"/>
    <w:rsid w:val="00CC63B5"/>
    <w:rsid w:val="00CC6C1F"/>
    <w:rsid w:val="00CC6DE5"/>
    <w:rsid w:val="00CC7510"/>
    <w:rsid w:val="00CC7A6C"/>
    <w:rsid w:val="00CD0225"/>
    <w:rsid w:val="00CD0657"/>
    <w:rsid w:val="00CD0BEB"/>
    <w:rsid w:val="00CD1533"/>
    <w:rsid w:val="00CD18F7"/>
    <w:rsid w:val="00CD196D"/>
    <w:rsid w:val="00CD1ED6"/>
    <w:rsid w:val="00CD20B0"/>
    <w:rsid w:val="00CD20E3"/>
    <w:rsid w:val="00CD2AC3"/>
    <w:rsid w:val="00CD4A5B"/>
    <w:rsid w:val="00CD4D2C"/>
    <w:rsid w:val="00CD564D"/>
    <w:rsid w:val="00CD59E6"/>
    <w:rsid w:val="00CD5ED5"/>
    <w:rsid w:val="00CD602F"/>
    <w:rsid w:val="00CD61E9"/>
    <w:rsid w:val="00CD6568"/>
    <w:rsid w:val="00CD7428"/>
    <w:rsid w:val="00CD74E6"/>
    <w:rsid w:val="00CE03DE"/>
    <w:rsid w:val="00CE0FEB"/>
    <w:rsid w:val="00CE1564"/>
    <w:rsid w:val="00CE1B63"/>
    <w:rsid w:val="00CE246B"/>
    <w:rsid w:val="00CE2584"/>
    <w:rsid w:val="00CE28AF"/>
    <w:rsid w:val="00CE2DEC"/>
    <w:rsid w:val="00CE320A"/>
    <w:rsid w:val="00CE361E"/>
    <w:rsid w:val="00CE407D"/>
    <w:rsid w:val="00CE40A1"/>
    <w:rsid w:val="00CE4766"/>
    <w:rsid w:val="00CE4E62"/>
    <w:rsid w:val="00CE524E"/>
    <w:rsid w:val="00CE5F6F"/>
    <w:rsid w:val="00CE60D3"/>
    <w:rsid w:val="00CE680A"/>
    <w:rsid w:val="00CE7097"/>
    <w:rsid w:val="00CE73E7"/>
    <w:rsid w:val="00CE75A8"/>
    <w:rsid w:val="00CF00E7"/>
    <w:rsid w:val="00CF0333"/>
    <w:rsid w:val="00CF12B7"/>
    <w:rsid w:val="00CF141B"/>
    <w:rsid w:val="00CF1A97"/>
    <w:rsid w:val="00CF2951"/>
    <w:rsid w:val="00CF2EE1"/>
    <w:rsid w:val="00CF39E4"/>
    <w:rsid w:val="00CF3A6A"/>
    <w:rsid w:val="00CF446D"/>
    <w:rsid w:val="00CF5425"/>
    <w:rsid w:val="00CF5EF6"/>
    <w:rsid w:val="00CF627B"/>
    <w:rsid w:val="00CF648B"/>
    <w:rsid w:val="00CF6D05"/>
    <w:rsid w:val="00CF71D0"/>
    <w:rsid w:val="00CF7EE6"/>
    <w:rsid w:val="00CF7F8E"/>
    <w:rsid w:val="00D000F9"/>
    <w:rsid w:val="00D00864"/>
    <w:rsid w:val="00D00C6F"/>
    <w:rsid w:val="00D00E3B"/>
    <w:rsid w:val="00D00F41"/>
    <w:rsid w:val="00D0156D"/>
    <w:rsid w:val="00D01D3B"/>
    <w:rsid w:val="00D01DCC"/>
    <w:rsid w:val="00D01F73"/>
    <w:rsid w:val="00D025B7"/>
    <w:rsid w:val="00D027EB"/>
    <w:rsid w:val="00D02ABC"/>
    <w:rsid w:val="00D02B45"/>
    <w:rsid w:val="00D03020"/>
    <w:rsid w:val="00D032DB"/>
    <w:rsid w:val="00D03C8E"/>
    <w:rsid w:val="00D040B3"/>
    <w:rsid w:val="00D042FD"/>
    <w:rsid w:val="00D04C69"/>
    <w:rsid w:val="00D04F60"/>
    <w:rsid w:val="00D05213"/>
    <w:rsid w:val="00D06231"/>
    <w:rsid w:val="00D063AD"/>
    <w:rsid w:val="00D06A75"/>
    <w:rsid w:val="00D06C85"/>
    <w:rsid w:val="00D07807"/>
    <w:rsid w:val="00D07F36"/>
    <w:rsid w:val="00D10D21"/>
    <w:rsid w:val="00D10D85"/>
    <w:rsid w:val="00D10DA4"/>
    <w:rsid w:val="00D11073"/>
    <w:rsid w:val="00D1146B"/>
    <w:rsid w:val="00D11496"/>
    <w:rsid w:val="00D1170E"/>
    <w:rsid w:val="00D1181D"/>
    <w:rsid w:val="00D12805"/>
    <w:rsid w:val="00D13581"/>
    <w:rsid w:val="00D1385C"/>
    <w:rsid w:val="00D138D0"/>
    <w:rsid w:val="00D13C4C"/>
    <w:rsid w:val="00D1450C"/>
    <w:rsid w:val="00D14740"/>
    <w:rsid w:val="00D1510A"/>
    <w:rsid w:val="00D157CF"/>
    <w:rsid w:val="00D15848"/>
    <w:rsid w:val="00D15B47"/>
    <w:rsid w:val="00D15CDF"/>
    <w:rsid w:val="00D162F3"/>
    <w:rsid w:val="00D16590"/>
    <w:rsid w:val="00D16770"/>
    <w:rsid w:val="00D1679D"/>
    <w:rsid w:val="00D17013"/>
    <w:rsid w:val="00D17432"/>
    <w:rsid w:val="00D17516"/>
    <w:rsid w:val="00D1780E"/>
    <w:rsid w:val="00D17F1E"/>
    <w:rsid w:val="00D20AB0"/>
    <w:rsid w:val="00D21743"/>
    <w:rsid w:val="00D21A63"/>
    <w:rsid w:val="00D21D8E"/>
    <w:rsid w:val="00D22D02"/>
    <w:rsid w:val="00D2340A"/>
    <w:rsid w:val="00D2395A"/>
    <w:rsid w:val="00D2397F"/>
    <w:rsid w:val="00D239C2"/>
    <w:rsid w:val="00D23EC5"/>
    <w:rsid w:val="00D23FA6"/>
    <w:rsid w:val="00D23FDE"/>
    <w:rsid w:val="00D24119"/>
    <w:rsid w:val="00D253A1"/>
    <w:rsid w:val="00D25657"/>
    <w:rsid w:val="00D25ABC"/>
    <w:rsid w:val="00D25DC4"/>
    <w:rsid w:val="00D25E57"/>
    <w:rsid w:val="00D262F4"/>
    <w:rsid w:val="00D263F7"/>
    <w:rsid w:val="00D268C2"/>
    <w:rsid w:val="00D26B3E"/>
    <w:rsid w:val="00D307FE"/>
    <w:rsid w:val="00D30DCA"/>
    <w:rsid w:val="00D310C8"/>
    <w:rsid w:val="00D323BD"/>
    <w:rsid w:val="00D32631"/>
    <w:rsid w:val="00D330BA"/>
    <w:rsid w:val="00D33445"/>
    <w:rsid w:val="00D335E9"/>
    <w:rsid w:val="00D33853"/>
    <w:rsid w:val="00D33B61"/>
    <w:rsid w:val="00D34763"/>
    <w:rsid w:val="00D348DD"/>
    <w:rsid w:val="00D34D62"/>
    <w:rsid w:val="00D361DB"/>
    <w:rsid w:val="00D40024"/>
    <w:rsid w:val="00D402CD"/>
    <w:rsid w:val="00D407D7"/>
    <w:rsid w:val="00D412B5"/>
    <w:rsid w:val="00D418EA"/>
    <w:rsid w:val="00D41E75"/>
    <w:rsid w:val="00D427CB"/>
    <w:rsid w:val="00D428DF"/>
    <w:rsid w:val="00D42975"/>
    <w:rsid w:val="00D42A11"/>
    <w:rsid w:val="00D43A07"/>
    <w:rsid w:val="00D43D92"/>
    <w:rsid w:val="00D44596"/>
    <w:rsid w:val="00D4480D"/>
    <w:rsid w:val="00D460A3"/>
    <w:rsid w:val="00D463A1"/>
    <w:rsid w:val="00D463A6"/>
    <w:rsid w:val="00D46618"/>
    <w:rsid w:val="00D46E1B"/>
    <w:rsid w:val="00D46F67"/>
    <w:rsid w:val="00D47015"/>
    <w:rsid w:val="00D4783B"/>
    <w:rsid w:val="00D502D4"/>
    <w:rsid w:val="00D51096"/>
    <w:rsid w:val="00D5121B"/>
    <w:rsid w:val="00D5177B"/>
    <w:rsid w:val="00D51866"/>
    <w:rsid w:val="00D51ADE"/>
    <w:rsid w:val="00D5213B"/>
    <w:rsid w:val="00D52291"/>
    <w:rsid w:val="00D5235D"/>
    <w:rsid w:val="00D5302A"/>
    <w:rsid w:val="00D531FB"/>
    <w:rsid w:val="00D534A3"/>
    <w:rsid w:val="00D54669"/>
    <w:rsid w:val="00D54FD0"/>
    <w:rsid w:val="00D558FC"/>
    <w:rsid w:val="00D55F4B"/>
    <w:rsid w:val="00D55FEC"/>
    <w:rsid w:val="00D57191"/>
    <w:rsid w:val="00D5729F"/>
    <w:rsid w:val="00D57406"/>
    <w:rsid w:val="00D57740"/>
    <w:rsid w:val="00D578C0"/>
    <w:rsid w:val="00D57D36"/>
    <w:rsid w:val="00D60568"/>
    <w:rsid w:val="00D61000"/>
    <w:rsid w:val="00D623F2"/>
    <w:rsid w:val="00D6245C"/>
    <w:rsid w:val="00D62771"/>
    <w:rsid w:val="00D62CC1"/>
    <w:rsid w:val="00D63303"/>
    <w:rsid w:val="00D636E9"/>
    <w:rsid w:val="00D63F2F"/>
    <w:rsid w:val="00D641FB"/>
    <w:rsid w:val="00D645AB"/>
    <w:rsid w:val="00D65168"/>
    <w:rsid w:val="00D666C5"/>
    <w:rsid w:val="00D700C4"/>
    <w:rsid w:val="00D70966"/>
    <w:rsid w:val="00D714D5"/>
    <w:rsid w:val="00D719F0"/>
    <w:rsid w:val="00D71F13"/>
    <w:rsid w:val="00D7294C"/>
    <w:rsid w:val="00D72C91"/>
    <w:rsid w:val="00D7341D"/>
    <w:rsid w:val="00D73A26"/>
    <w:rsid w:val="00D73C52"/>
    <w:rsid w:val="00D73D50"/>
    <w:rsid w:val="00D75830"/>
    <w:rsid w:val="00D7605D"/>
    <w:rsid w:val="00D77473"/>
    <w:rsid w:val="00D77C97"/>
    <w:rsid w:val="00D807FE"/>
    <w:rsid w:val="00D80A39"/>
    <w:rsid w:val="00D80ED0"/>
    <w:rsid w:val="00D818E1"/>
    <w:rsid w:val="00D81E0A"/>
    <w:rsid w:val="00D8263A"/>
    <w:rsid w:val="00D832B9"/>
    <w:rsid w:val="00D832DB"/>
    <w:rsid w:val="00D83338"/>
    <w:rsid w:val="00D836CC"/>
    <w:rsid w:val="00D8491E"/>
    <w:rsid w:val="00D84E83"/>
    <w:rsid w:val="00D84F22"/>
    <w:rsid w:val="00D852DC"/>
    <w:rsid w:val="00D8557C"/>
    <w:rsid w:val="00D86006"/>
    <w:rsid w:val="00D86297"/>
    <w:rsid w:val="00D8672F"/>
    <w:rsid w:val="00D86EE1"/>
    <w:rsid w:val="00D8761A"/>
    <w:rsid w:val="00D87E62"/>
    <w:rsid w:val="00D9065F"/>
    <w:rsid w:val="00D90F2E"/>
    <w:rsid w:val="00D91D31"/>
    <w:rsid w:val="00D9296E"/>
    <w:rsid w:val="00D933A0"/>
    <w:rsid w:val="00D93432"/>
    <w:rsid w:val="00D93CE1"/>
    <w:rsid w:val="00D93CF3"/>
    <w:rsid w:val="00D93D54"/>
    <w:rsid w:val="00D93EFA"/>
    <w:rsid w:val="00D9489A"/>
    <w:rsid w:val="00D952B4"/>
    <w:rsid w:val="00DA00C3"/>
    <w:rsid w:val="00DA0112"/>
    <w:rsid w:val="00DA04A7"/>
    <w:rsid w:val="00DA04C0"/>
    <w:rsid w:val="00DA0924"/>
    <w:rsid w:val="00DA0ADE"/>
    <w:rsid w:val="00DA1325"/>
    <w:rsid w:val="00DA134F"/>
    <w:rsid w:val="00DA1720"/>
    <w:rsid w:val="00DA1DF7"/>
    <w:rsid w:val="00DA23EF"/>
    <w:rsid w:val="00DA252D"/>
    <w:rsid w:val="00DA2657"/>
    <w:rsid w:val="00DA286F"/>
    <w:rsid w:val="00DA326A"/>
    <w:rsid w:val="00DA3633"/>
    <w:rsid w:val="00DA42D7"/>
    <w:rsid w:val="00DA45B3"/>
    <w:rsid w:val="00DA4964"/>
    <w:rsid w:val="00DA570C"/>
    <w:rsid w:val="00DA5949"/>
    <w:rsid w:val="00DA5B7D"/>
    <w:rsid w:val="00DA656A"/>
    <w:rsid w:val="00DB018E"/>
    <w:rsid w:val="00DB049F"/>
    <w:rsid w:val="00DB0594"/>
    <w:rsid w:val="00DB10C2"/>
    <w:rsid w:val="00DB11E5"/>
    <w:rsid w:val="00DB1264"/>
    <w:rsid w:val="00DB1695"/>
    <w:rsid w:val="00DB19B1"/>
    <w:rsid w:val="00DB1B19"/>
    <w:rsid w:val="00DB1DFF"/>
    <w:rsid w:val="00DB1EA4"/>
    <w:rsid w:val="00DB25F7"/>
    <w:rsid w:val="00DB2667"/>
    <w:rsid w:val="00DB2695"/>
    <w:rsid w:val="00DB3209"/>
    <w:rsid w:val="00DB3663"/>
    <w:rsid w:val="00DB379A"/>
    <w:rsid w:val="00DB4BE1"/>
    <w:rsid w:val="00DB5363"/>
    <w:rsid w:val="00DB546D"/>
    <w:rsid w:val="00DB5AF3"/>
    <w:rsid w:val="00DB5E81"/>
    <w:rsid w:val="00DB698D"/>
    <w:rsid w:val="00DB721B"/>
    <w:rsid w:val="00DB794A"/>
    <w:rsid w:val="00DB79A9"/>
    <w:rsid w:val="00DB7C2B"/>
    <w:rsid w:val="00DB7D96"/>
    <w:rsid w:val="00DC0238"/>
    <w:rsid w:val="00DC1E94"/>
    <w:rsid w:val="00DC2C3C"/>
    <w:rsid w:val="00DC2CDB"/>
    <w:rsid w:val="00DC2D71"/>
    <w:rsid w:val="00DC3BA7"/>
    <w:rsid w:val="00DC42F5"/>
    <w:rsid w:val="00DC4931"/>
    <w:rsid w:val="00DC4A64"/>
    <w:rsid w:val="00DC5B5F"/>
    <w:rsid w:val="00DC6524"/>
    <w:rsid w:val="00DC681A"/>
    <w:rsid w:val="00DC70E8"/>
    <w:rsid w:val="00DC71B3"/>
    <w:rsid w:val="00DC72C8"/>
    <w:rsid w:val="00DC75C7"/>
    <w:rsid w:val="00DC7F53"/>
    <w:rsid w:val="00DD0A82"/>
    <w:rsid w:val="00DD1544"/>
    <w:rsid w:val="00DD19EF"/>
    <w:rsid w:val="00DD1D72"/>
    <w:rsid w:val="00DD1E28"/>
    <w:rsid w:val="00DD220C"/>
    <w:rsid w:val="00DD272B"/>
    <w:rsid w:val="00DD2959"/>
    <w:rsid w:val="00DD3C82"/>
    <w:rsid w:val="00DD3F9A"/>
    <w:rsid w:val="00DD47DE"/>
    <w:rsid w:val="00DD49D6"/>
    <w:rsid w:val="00DD5115"/>
    <w:rsid w:val="00DD528B"/>
    <w:rsid w:val="00DD5985"/>
    <w:rsid w:val="00DD5C0E"/>
    <w:rsid w:val="00DD7619"/>
    <w:rsid w:val="00DE0636"/>
    <w:rsid w:val="00DE0FE5"/>
    <w:rsid w:val="00DE1081"/>
    <w:rsid w:val="00DE12CB"/>
    <w:rsid w:val="00DE1F2F"/>
    <w:rsid w:val="00DE2356"/>
    <w:rsid w:val="00DE235D"/>
    <w:rsid w:val="00DE2BC3"/>
    <w:rsid w:val="00DE2F45"/>
    <w:rsid w:val="00DE3975"/>
    <w:rsid w:val="00DE45B4"/>
    <w:rsid w:val="00DE4E04"/>
    <w:rsid w:val="00DE4EEB"/>
    <w:rsid w:val="00DE6217"/>
    <w:rsid w:val="00DE65FB"/>
    <w:rsid w:val="00DE6EDC"/>
    <w:rsid w:val="00DE6F47"/>
    <w:rsid w:val="00DF176E"/>
    <w:rsid w:val="00DF1984"/>
    <w:rsid w:val="00DF27C0"/>
    <w:rsid w:val="00DF2E70"/>
    <w:rsid w:val="00DF2F71"/>
    <w:rsid w:val="00DF3236"/>
    <w:rsid w:val="00DF3469"/>
    <w:rsid w:val="00DF35C3"/>
    <w:rsid w:val="00DF495A"/>
    <w:rsid w:val="00DF52B2"/>
    <w:rsid w:val="00DF54C9"/>
    <w:rsid w:val="00DF58E8"/>
    <w:rsid w:val="00DF58FE"/>
    <w:rsid w:val="00DF5DCE"/>
    <w:rsid w:val="00DF63F8"/>
    <w:rsid w:val="00DF6F53"/>
    <w:rsid w:val="00DF7C19"/>
    <w:rsid w:val="00DF7D8B"/>
    <w:rsid w:val="00E00C4B"/>
    <w:rsid w:val="00E00E77"/>
    <w:rsid w:val="00E012F5"/>
    <w:rsid w:val="00E0204C"/>
    <w:rsid w:val="00E02207"/>
    <w:rsid w:val="00E0232B"/>
    <w:rsid w:val="00E0325F"/>
    <w:rsid w:val="00E034F9"/>
    <w:rsid w:val="00E03E9F"/>
    <w:rsid w:val="00E043EC"/>
    <w:rsid w:val="00E04461"/>
    <w:rsid w:val="00E051E4"/>
    <w:rsid w:val="00E05352"/>
    <w:rsid w:val="00E058CC"/>
    <w:rsid w:val="00E05991"/>
    <w:rsid w:val="00E05B4F"/>
    <w:rsid w:val="00E05B65"/>
    <w:rsid w:val="00E075DF"/>
    <w:rsid w:val="00E079D6"/>
    <w:rsid w:val="00E07C53"/>
    <w:rsid w:val="00E07C97"/>
    <w:rsid w:val="00E07D04"/>
    <w:rsid w:val="00E10A57"/>
    <w:rsid w:val="00E110D8"/>
    <w:rsid w:val="00E123B4"/>
    <w:rsid w:val="00E1390D"/>
    <w:rsid w:val="00E14E96"/>
    <w:rsid w:val="00E15C5E"/>
    <w:rsid w:val="00E15CC3"/>
    <w:rsid w:val="00E1709F"/>
    <w:rsid w:val="00E176BE"/>
    <w:rsid w:val="00E17D90"/>
    <w:rsid w:val="00E17E10"/>
    <w:rsid w:val="00E17EF3"/>
    <w:rsid w:val="00E2017B"/>
    <w:rsid w:val="00E201D8"/>
    <w:rsid w:val="00E206FA"/>
    <w:rsid w:val="00E20924"/>
    <w:rsid w:val="00E20AF1"/>
    <w:rsid w:val="00E20C44"/>
    <w:rsid w:val="00E21017"/>
    <w:rsid w:val="00E212C9"/>
    <w:rsid w:val="00E216BA"/>
    <w:rsid w:val="00E2209B"/>
    <w:rsid w:val="00E2255B"/>
    <w:rsid w:val="00E22844"/>
    <w:rsid w:val="00E2323A"/>
    <w:rsid w:val="00E23580"/>
    <w:rsid w:val="00E23D10"/>
    <w:rsid w:val="00E241D6"/>
    <w:rsid w:val="00E24B67"/>
    <w:rsid w:val="00E24EA3"/>
    <w:rsid w:val="00E257B2"/>
    <w:rsid w:val="00E25BA8"/>
    <w:rsid w:val="00E25FA3"/>
    <w:rsid w:val="00E26299"/>
    <w:rsid w:val="00E263B8"/>
    <w:rsid w:val="00E2759D"/>
    <w:rsid w:val="00E308ED"/>
    <w:rsid w:val="00E317A8"/>
    <w:rsid w:val="00E319E9"/>
    <w:rsid w:val="00E31C52"/>
    <w:rsid w:val="00E31D42"/>
    <w:rsid w:val="00E3215C"/>
    <w:rsid w:val="00E32278"/>
    <w:rsid w:val="00E332C5"/>
    <w:rsid w:val="00E3394B"/>
    <w:rsid w:val="00E347B1"/>
    <w:rsid w:val="00E34871"/>
    <w:rsid w:val="00E353F7"/>
    <w:rsid w:val="00E35434"/>
    <w:rsid w:val="00E3623A"/>
    <w:rsid w:val="00E36ADA"/>
    <w:rsid w:val="00E373AE"/>
    <w:rsid w:val="00E37747"/>
    <w:rsid w:val="00E40AE7"/>
    <w:rsid w:val="00E41A00"/>
    <w:rsid w:val="00E41A86"/>
    <w:rsid w:val="00E4226A"/>
    <w:rsid w:val="00E429F6"/>
    <w:rsid w:val="00E43238"/>
    <w:rsid w:val="00E433B0"/>
    <w:rsid w:val="00E433FE"/>
    <w:rsid w:val="00E448D8"/>
    <w:rsid w:val="00E4547E"/>
    <w:rsid w:val="00E461FA"/>
    <w:rsid w:val="00E47504"/>
    <w:rsid w:val="00E50CBD"/>
    <w:rsid w:val="00E514AF"/>
    <w:rsid w:val="00E51D5A"/>
    <w:rsid w:val="00E51D81"/>
    <w:rsid w:val="00E52179"/>
    <w:rsid w:val="00E52A9B"/>
    <w:rsid w:val="00E52E45"/>
    <w:rsid w:val="00E53403"/>
    <w:rsid w:val="00E535DC"/>
    <w:rsid w:val="00E5366D"/>
    <w:rsid w:val="00E537C8"/>
    <w:rsid w:val="00E53CB1"/>
    <w:rsid w:val="00E549BE"/>
    <w:rsid w:val="00E55013"/>
    <w:rsid w:val="00E551D6"/>
    <w:rsid w:val="00E552A6"/>
    <w:rsid w:val="00E55583"/>
    <w:rsid w:val="00E55973"/>
    <w:rsid w:val="00E55D1A"/>
    <w:rsid w:val="00E56051"/>
    <w:rsid w:val="00E56658"/>
    <w:rsid w:val="00E5704B"/>
    <w:rsid w:val="00E57F9F"/>
    <w:rsid w:val="00E57FCA"/>
    <w:rsid w:val="00E60342"/>
    <w:rsid w:val="00E614BE"/>
    <w:rsid w:val="00E618B7"/>
    <w:rsid w:val="00E619FA"/>
    <w:rsid w:val="00E61F27"/>
    <w:rsid w:val="00E623AD"/>
    <w:rsid w:val="00E62683"/>
    <w:rsid w:val="00E630C3"/>
    <w:rsid w:val="00E64488"/>
    <w:rsid w:val="00E64C66"/>
    <w:rsid w:val="00E657BC"/>
    <w:rsid w:val="00E659ED"/>
    <w:rsid w:val="00E65FF7"/>
    <w:rsid w:val="00E6713A"/>
    <w:rsid w:val="00E707E6"/>
    <w:rsid w:val="00E70B4B"/>
    <w:rsid w:val="00E70DCC"/>
    <w:rsid w:val="00E70E87"/>
    <w:rsid w:val="00E7143F"/>
    <w:rsid w:val="00E7229B"/>
    <w:rsid w:val="00E727CB"/>
    <w:rsid w:val="00E729AB"/>
    <w:rsid w:val="00E72ACC"/>
    <w:rsid w:val="00E72ECC"/>
    <w:rsid w:val="00E74365"/>
    <w:rsid w:val="00E749CF"/>
    <w:rsid w:val="00E7582D"/>
    <w:rsid w:val="00E759F9"/>
    <w:rsid w:val="00E75A80"/>
    <w:rsid w:val="00E76AAB"/>
    <w:rsid w:val="00E77993"/>
    <w:rsid w:val="00E77F6E"/>
    <w:rsid w:val="00E8009D"/>
    <w:rsid w:val="00E800B4"/>
    <w:rsid w:val="00E80257"/>
    <w:rsid w:val="00E80279"/>
    <w:rsid w:val="00E811DA"/>
    <w:rsid w:val="00E81355"/>
    <w:rsid w:val="00E81642"/>
    <w:rsid w:val="00E82468"/>
    <w:rsid w:val="00E824BE"/>
    <w:rsid w:val="00E82601"/>
    <w:rsid w:val="00E82CFD"/>
    <w:rsid w:val="00E83208"/>
    <w:rsid w:val="00E83255"/>
    <w:rsid w:val="00E8339F"/>
    <w:rsid w:val="00E8378E"/>
    <w:rsid w:val="00E84125"/>
    <w:rsid w:val="00E84BD5"/>
    <w:rsid w:val="00E84BF2"/>
    <w:rsid w:val="00E84E0D"/>
    <w:rsid w:val="00E85434"/>
    <w:rsid w:val="00E854F9"/>
    <w:rsid w:val="00E85A1D"/>
    <w:rsid w:val="00E85AC2"/>
    <w:rsid w:val="00E85D5A"/>
    <w:rsid w:val="00E85F08"/>
    <w:rsid w:val="00E85F18"/>
    <w:rsid w:val="00E86205"/>
    <w:rsid w:val="00E8673F"/>
    <w:rsid w:val="00E86763"/>
    <w:rsid w:val="00E86C3F"/>
    <w:rsid w:val="00E87135"/>
    <w:rsid w:val="00E8763C"/>
    <w:rsid w:val="00E87D5A"/>
    <w:rsid w:val="00E87E66"/>
    <w:rsid w:val="00E90188"/>
    <w:rsid w:val="00E902EF"/>
    <w:rsid w:val="00E906CC"/>
    <w:rsid w:val="00E913A3"/>
    <w:rsid w:val="00E916FE"/>
    <w:rsid w:val="00E919B7"/>
    <w:rsid w:val="00E92298"/>
    <w:rsid w:val="00E92587"/>
    <w:rsid w:val="00E928F2"/>
    <w:rsid w:val="00E93352"/>
    <w:rsid w:val="00E9337E"/>
    <w:rsid w:val="00E93E6D"/>
    <w:rsid w:val="00E94E97"/>
    <w:rsid w:val="00E956C8"/>
    <w:rsid w:val="00E9624D"/>
    <w:rsid w:val="00E97001"/>
    <w:rsid w:val="00E97671"/>
    <w:rsid w:val="00E97820"/>
    <w:rsid w:val="00EA1D87"/>
    <w:rsid w:val="00EA2F84"/>
    <w:rsid w:val="00EA3101"/>
    <w:rsid w:val="00EA3F40"/>
    <w:rsid w:val="00EA4284"/>
    <w:rsid w:val="00EA44D4"/>
    <w:rsid w:val="00EA475A"/>
    <w:rsid w:val="00EA4887"/>
    <w:rsid w:val="00EA4FE3"/>
    <w:rsid w:val="00EA50AD"/>
    <w:rsid w:val="00EA5CE8"/>
    <w:rsid w:val="00EA5D80"/>
    <w:rsid w:val="00EA6270"/>
    <w:rsid w:val="00EA6334"/>
    <w:rsid w:val="00EA72F4"/>
    <w:rsid w:val="00EA736A"/>
    <w:rsid w:val="00EA750A"/>
    <w:rsid w:val="00EA7964"/>
    <w:rsid w:val="00EA7C40"/>
    <w:rsid w:val="00EA7F5F"/>
    <w:rsid w:val="00EB02C0"/>
    <w:rsid w:val="00EB275E"/>
    <w:rsid w:val="00EB2C3D"/>
    <w:rsid w:val="00EB33F6"/>
    <w:rsid w:val="00EB3638"/>
    <w:rsid w:val="00EB3C71"/>
    <w:rsid w:val="00EB3EE4"/>
    <w:rsid w:val="00EB4147"/>
    <w:rsid w:val="00EB41EC"/>
    <w:rsid w:val="00EB43B1"/>
    <w:rsid w:val="00EB4B69"/>
    <w:rsid w:val="00EB5524"/>
    <w:rsid w:val="00EB5C81"/>
    <w:rsid w:val="00EB5DAD"/>
    <w:rsid w:val="00EB6199"/>
    <w:rsid w:val="00EB61EF"/>
    <w:rsid w:val="00EB73F0"/>
    <w:rsid w:val="00EB7A6F"/>
    <w:rsid w:val="00EB7D02"/>
    <w:rsid w:val="00EC056A"/>
    <w:rsid w:val="00EC06F0"/>
    <w:rsid w:val="00EC0973"/>
    <w:rsid w:val="00EC25A5"/>
    <w:rsid w:val="00EC3056"/>
    <w:rsid w:val="00EC332E"/>
    <w:rsid w:val="00EC3589"/>
    <w:rsid w:val="00EC366D"/>
    <w:rsid w:val="00EC3CAE"/>
    <w:rsid w:val="00EC3DD5"/>
    <w:rsid w:val="00EC4191"/>
    <w:rsid w:val="00EC451E"/>
    <w:rsid w:val="00EC4806"/>
    <w:rsid w:val="00EC57FA"/>
    <w:rsid w:val="00EC5B36"/>
    <w:rsid w:val="00EC60A7"/>
    <w:rsid w:val="00EC7DF5"/>
    <w:rsid w:val="00ED0119"/>
    <w:rsid w:val="00ED01D7"/>
    <w:rsid w:val="00ED085B"/>
    <w:rsid w:val="00ED098C"/>
    <w:rsid w:val="00ED10BD"/>
    <w:rsid w:val="00ED19BA"/>
    <w:rsid w:val="00ED2A1C"/>
    <w:rsid w:val="00ED2AF4"/>
    <w:rsid w:val="00ED3182"/>
    <w:rsid w:val="00ED47FD"/>
    <w:rsid w:val="00ED4C4A"/>
    <w:rsid w:val="00ED5ADD"/>
    <w:rsid w:val="00ED63C9"/>
    <w:rsid w:val="00ED6428"/>
    <w:rsid w:val="00ED66B3"/>
    <w:rsid w:val="00ED67DF"/>
    <w:rsid w:val="00ED690B"/>
    <w:rsid w:val="00ED746D"/>
    <w:rsid w:val="00ED761A"/>
    <w:rsid w:val="00EE05A6"/>
    <w:rsid w:val="00EE0608"/>
    <w:rsid w:val="00EE0E43"/>
    <w:rsid w:val="00EE1B84"/>
    <w:rsid w:val="00EE1CD9"/>
    <w:rsid w:val="00EE1F5F"/>
    <w:rsid w:val="00EE22CD"/>
    <w:rsid w:val="00EE22EE"/>
    <w:rsid w:val="00EE241E"/>
    <w:rsid w:val="00EE242A"/>
    <w:rsid w:val="00EE29E3"/>
    <w:rsid w:val="00EE33FA"/>
    <w:rsid w:val="00EE3797"/>
    <w:rsid w:val="00EE3B8F"/>
    <w:rsid w:val="00EE452B"/>
    <w:rsid w:val="00EE463B"/>
    <w:rsid w:val="00EE4AF5"/>
    <w:rsid w:val="00EE5042"/>
    <w:rsid w:val="00EE5354"/>
    <w:rsid w:val="00EE53CC"/>
    <w:rsid w:val="00EE556E"/>
    <w:rsid w:val="00EE57AE"/>
    <w:rsid w:val="00EE626D"/>
    <w:rsid w:val="00EE7411"/>
    <w:rsid w:val="00EF09ED"/>
    <w:rsid w:val="00EF157D"/>
    <w:rsid w:val="00EF17F7"/>
    <w:rsid w:val="00EF2432"/>
    <w:rsid w:val="00EF30F4"/>
    <w:rsid w:val="00EF35E9"/>
    <w:rsid w:val="00EF3600"/>
    <w:rsid w:val="00EF37A1"/>
    <w:rsid w:val="00EF3AED"/>
    <w:rsid w:val="00EF3B4B"/>
    <w:rsid w:val="00EF4555"/>
    <w:rsid w:val="00EF48D5"/>
    <w:rsid w:val="00EF4CFE"/>
    <w:rsid w:val="00EF5AC6"/>
    <w:rsid w:val="00EF5BB2"/>
    <w:rsid w:val="00EF6335"/>
    <w:rsid w:val="00EF6FEB"/>
    <w:rsid w:val="00EF7002"/>
    <w:rsid w:val="00EF7262"/>
    <w:rsid w:val="00EF7574"/>
    <w:rsid w:val="00F008AA"/>
    <w:rsid w:val="00F008D0"/>
    <w:rsid w:val="00F00A52"/>
    <w:rsid w:val="00F01762"/>
    <w:rsid w:val="00F01D36"/>
    <w:rsid w:val="00F02301"/>
    <w:rsid w:val="00F03277"/>
    <w:rsid w:val="00F03427"/>
    <w:rsid w:val="00F036E9"/>
    <w:rsid w:val="00F038B9"/>
    <w:rsid w:val="00F0427C"/>
    <w:rsid w:val="00F045B5"/>
    <w:rsid w:val="00F04CE3"/>
    <w:rsid w:val="00F04DC2"/>
    <w:rsid w:val="00F04FBB"/>
    <w:rsid w:val="00F05267"/>
    <w:rsid w:val="00F052BF"/>
    <w:rsid w:val="00F06660"/>
    <w:rsid w:val="00F06990"/>
    <w:rsid w:val="00F07113"/>
    <w:rsid w:val="00F075B8"/>
    <w:rsid w:val="00F079D1"/>
    <w:rsid w:val="00F10481"/>
    <w:rsid w:val="00F105C1"/>
    <w:rsid w:val="00F10713"/>
    <w:rsid w:val="00F10B1B"/>
    <w:rsid w:val="00F10EC2"/>
    <w:rsid w:val="00F10F30"/>
    <w:rsid w:val="00F11258"/>
    <w:rsid w:val="00F116CC"/>
    <w:rsid w:val="00F11BE0"/>
    <w:rsid w:val="00F11C4F"/>
    <w:rsid w:val="00F11EA3"/>
    <w:rsid w:val="00F1258D"/>
    <w:rsid w:val="00F12A07"/>
    <w:rsid w:val="00F13109"/>
    <w:rsid w:val="00F13C9F"/>
    <w:rsid w:val="00F13DF5"/>
    <w:rsid w:val="00F13E40"/>
    <w:rsid w:val="00F13FA1"/>
    <w:rsid w:val="00F13FD3"/>
    <w:rsid w:val="00F146C8"/>
    <w:rsid w:val="00F149CE"/>
    <w:rsid w:val="00F14E7D"/>
    <w:rsid w:val="00F154F3"/>
    <w:rsid w:val="00F15AC9"/>
    <w:rsid w:val="00F15B0E"/>
    <w:rsid w:val="00F16345"/>
    <w:rsid w:val="00F16436"/>
    <w:rsid w:val="00F16818"/>
    <w:rsid w:val="00F1749F"/>
    <w:rsid w:val="00F177EC"/>
    <w:rsid w:val="00F17C2A"/>
    <w:rsid w:val="00F202C4"/>
    <w:rsid w:val="00F204FC"/>
    <w:rsid w:val="00F2055C"/>
    <w:rsid w:val="00F20AB9"/>
    <w:rsid w:val="00F20AF8"/>
    <w:rsid w:val="00F20DFA"/>
    <w:rsid w:val="00F21F6F"/>
    <w:rsid w:val="00F2224B"/>
    <w:rsid w:val="00F22BB2"/>
    <w:rsid w:val="00F22D26"/>
    <w:rsid w:val="00F231DE"/>
    <w:rsid w:val="00F23257"/>
    <w:rsid w:val="00F2403D"/>
    <w:rsid w:val="00F2416D"/>
    <w:rsid w:val="00F242E0"/>
    <w:rsid w:val="00F2438F"/>
    <w:rsid w:val="00F24B7F"/>
    <w:rsid w:val="00F25201"/>
    <w:rsid w:val="00F254FB"/>
    <w:rsid w:val="00F254FF"/>
    <w:rsid w:val="00F2641B"/>
    <w:rsid w:val="00F26B53"/>
    <w:rsid w:val="00F2718A"/>
    <w:rsid w:val="00F30312"/>
    <w:rsid w:val="00F305CC"/>
    <w:rsid w:val="00F30922"/>
    <w:rsid w:val="00F30C08"/>
    <w:rsid w:val="00F30E4B"/>
    <w:rsid w:val="00F31316"/>
    <w:rsid w:val="00F31425"/>
    <w:rsid w:val="00F315CD"/>
    <w:rsid w:val="00F31C0A"/>
    <w:rsid w:val="00F31D40"/>
    <w:rsid w:val="00F32260"/>
    <w:rsid w:val="00F335BB"/>
    <w:rsid w:val="00F33D04"/>
    <w:rsid w:val="00F3406C"/>
    <w:rsid w:val="00F34849"/>
    <w:rsid w:val="00F3485F"/>
    <w:rsid w:val="00F349C5"/>
    <w:rsid w:val="00F34A05"/>
    <w:rsid w:val="00F34AEC"/>
    <w:rsid w:val="00F351FB"/>
    <w:rsid w:val="00F352FF"/>
    <w:rsid w:val="00F35756"/>
    <w:rsid w:val="00F35E10"/>
    <w:rsid w:val="00F361D8"/>
    <w:rsid w:val="00F36280"/>
    <w:rsid w:val="00F363CB"/>
    <w:rsid w:val="00F36E31"/>
    <w:rsid w:val="00F36E53"/>
    <w:rsid w:val="00F371BF"/>
    <w:rsid w:val="00F37B10"/>
    <w:rsid w:val="00F37D20"/>
    <w:rsid w:val="00F37D33"/>
    <w:rsid w:val="00F401E8"/>
    <w:rsid w:val="00F4027F"/>
    <w:rsid w:val="00F402CF"/>
    <w:rsid w:val="00F40784"/>
    <w:rsid w:val="00F40AB5"/>
    <w:rsid w:val="00F41014"/>
    <w:rsid w:val="00F41104"/>
    <w:rsid w:val="00F41A19"/>
    <w:rsid w:val="00F422E1"/>
    <w:rsid w:val="00F42413"/>
    <w:rsid w:val="00F427DB"/>
    <w:rsid w:val="00F42D89"/>
    <w:rsid w:val="00F43460"/>
    <w:rsid w:val="00F43851"/>
    <w:rsid w:val="00F43ED6"/>
    <w:rsid w:val="00F4459A"/>
    <w:rsid w:val="00F447BC"/>
    <w:rsid w:val="00F449A3"/>
    <w:rsid w:val="00F44B41"/>
    <w:rsid w:val="00F44C98"/>
    <w:rsid w:val="00F44DFA"/>
    <w:rsid w:val="00F450FF"/>
    <w:rsid w:val="00F455AA"/>
    <w:rsid w:val="00F4583D"/>
    <w:rsid w:val="00F45BDE"/>
    <w:rsid w:val="00F468D8"/>
    <w:rsid w:val="00F46A0D"/>
    <w:rsid w:val="00F47260"/>
    <w:rsid w:val="00F47836"/>
    <w:rsid w:val="00F47976"/>
    <w:rsid w:val="00F506D7"/>
    <w:rsid w:val="00F50770"/>
    <w:rsid w:val="00F509F3"/>
    <w:rsid w:val="00F51FBE"/>
    <w:rsid w:val="00F5279B"/>
    <w:rsid w:val="00F52E91"/>
    <w:rsid w:val="00F53102"/>
    <w:rsid w:val="00F53751"/>
    <w:rsid w:val="00F546F4"/>
    <w:rsid w:val="00F54F19"/>
    <w:rsid w:val="00F54F95"/>
    <w:rsid w:val="00F55739"/>
    <w:rsid w:val="00F557A7"/>
    <w:rsid w:val="00F5620B"/>
    <w:rsid w:val="00F57122"/>
    <w:rsid w:val="00F6028C"/>
    <w:rsid w:val="00F6150E"/>
    <w:rsid w:val="00F617EA"/>
    <w:rsid w:val="00F61A03"/>
    <w:rsid w:val="00F61CD9"/>
    <w:rsid w:val="00F61EBE"/>
    <w:rsid w:val="00F61F1E"/>
    <w:rsid w:val="00F62344"/>
    <w:rsid w:val="00F62A84"/>
    <w:rsid w:val="00F62EEE"/>
    <w:rsid w:val="00F62F9A"/>
    <w:rsid w:val="00F62FF1"/>
    <w:rsid w:val="00F630C9"/>
    <w:rsid w:val="00F630CF"/>
    <w:rsid w:val="00F633C3"/>
    <w:rsid w:val="00F63847"/>
    <w:rsid w:val="00F63B62"/>
    <w:rsid w:val="00F63F3B"/>
    <w:rsid w:val="00F64445"/>
    <w:rsid w:val="00F64980"/>
    <w:rsid w:val="00F64D9F"/>
    <w:rsid w:val="00F64EA6"/>
    <w:rsid w:val="00F670B1"/>
    <w:rsid w:val="00F7005A"/>
    <w:rsid w:val="00F7041E"/>
    <w:rsid w:val="00F71506"/>
    <w:rsid w:val="00F726C6"/>
    <w:rsid w:val="00F72703"/>
    <w:rsid w:val="00F7352C"/>
    <w:rsid w:val="00F73605"/>
    <w:rsid w:val="00F746A9"/>
    <w:rsid w:val="00F75093"/>
    <w:rsid w:val="00F752C2"/>
    <w:rsid w:val="00F75838"/>
    <w:rsid w:val="00F75A41"/>
    <w:rsid w:val="00F76F02"/>
    <w:rsid w:val="00F77415"/>
    <w:rsid w:val="00F77721"/>
    <w:rsid w:val="00F803E4"/>
    <w:rsid w:val="00F80DE0"/>
    <w:rsid w:val="00F80FF8"/>
    <w:rsid w:val="00F813EE"/>
    <w:rsid w:val="00F8248A"/>
    <w:rsid w:val="00F824DC"/>
    <w:rsid w:val="00F82595"/>
    <w:rsid w:val="00F82F6B"/>
    <w:rsid w:val="00F84265"/>
    <w:rsid w:val="00F84DB9"/>
    <w:rsid w:val="00F84F08"/>
    <w:rsid w:val="00F8520F"/>
    <w:rsid w:val="00F8597A"/>
    <w:rsid w:val="00F86544"/>
    <w:rsid w:val="00F86FC8"/>
    <w:rsid w:val="00F874EA"/>
    <w:rsid w:val="00F87B74"/>
    <w:rsid w:val="00F9083E"/>
    <w:rsid w:val="00F90C82"/>
    <w:rsid w:val="00F91721"/>
    <w:rsid w:val="00F926DF"/>
    <w:rsid w:val="00F928ED"/>
    <w:rsid w:val="00F93CC7"/>
    <w:rsid w:val="00F93CCF"/>
    <w:rsid w:val="00F93D18"/>
    <w:rsid w:val="00F94093"/>
    <w:rsid w:val="00F9494A"/>
    <w:rsid w:val="00F94E82"/>
    <w:rsid w:val="00F9579F"/>
    <w:rsid w:val="00F95B6F"/>
    <w:rsid w:val="00F9607A"/>
    <w:rsid w:val="00F9744B"/>
    <w:rsid w:val="00F97493"/>
    <w:rsid w:val="00F97754"/>
    <w:rsid w:val="00FA0B62"/>
    <w:rsid w:val="00FA0EC3"/>
    <w:rsid w:val="00FA212A"/>
    <w:rsid w:val="00FA2AB1"/>
    <w:rsid w:val="00FA2C88"/>
    <w:rsid w:val="00FA3711"/>
    <w:rsid w:val="00FA3B2A"/>
    <w:rsid w:val="00FA447C"/>
    <w:rsid w:val="00FA464E"/>
    <w:rsid w:val="00FA4679"/>
    <w:rsid w:val="00FA48EE"/>
    <w:rsid w:val="00FA4CEC"/>
    <w:rsid w:val="00FA5D8D"/>
    <w:rsid w:val="00FA6401"/>
    <w:rsid w:val="00FA64FF"/>
    <w:rsid w:val="00FA66FD"/>
    <w:rsid w:val="00FA674E"/>
    <w:rsid w:val="00FA69F8"/>
    <w:rsid w:val="00FA6C43"/>
    <w:rsid w:val="00FA7252"/>
    <w:rsid w:val="00FA794D"/>
    <w:rsid w:val="00FA7AE0"/>
    <w:rsid w:val="00FA7D95"/>
    <w:rsid w:val="00FB0A7E"/>
    <w:rsid w:val="00FB0AFC"/>
    <w:rsid w:val="00FB12A2"/>
    <w:rsid w:val="00FB2016"/>
    <w:rsid w:val="00FB212A"/>
    <w:rsid w:val="00FB287B"/>
    <w:rsid w:val="00FB28D3"/>
    <w:rsid w:val="00FB351B"/>
    <w:rsid w:val="00FB35F5"/>
    <w:rsid w:val="00FB3667"/>
    <w:rsid w:val="00FB3AFA"/>
    <w:rsid w:val="00FB3B76"/>
    <w:rsid w:val="00FB3C64"/>
    <w:rsid w:val="00FB3E2A"/>
    <w:rsid w:val="00FB4537"/>
    <w:rsid w:val="00FB45F2"/>
    <w:rsid w:val="00FB51AE"/>
    <w:rsid w:val="00FB5764"/>
    <w:rsid w:val="00FB5BDF"/>
    <w:rsid w:val="00FB5BFE"/>
    <w:rsid w:val="00FB5C2B"/>
    <w:rsid w:val="00FB5D52"/>
    <w:rsid w:val="00FB5E3F"/>
    <w:rsid w:val="00FB5E86"/>
    <w:rsid w:val="00FB6534"/>
    <w:rsid w:val="00FB6D60"/>
    <w:rsid w:val="00FB7196"/>
    <w:rsid w:val="00FB729C"/>
    <w:rsid w:val="00FB77A2"/>
    <w:rsid w:val="00FB78B8"/>
    <w:rsid w:val="00FB7FEB"/>
    <w:rsid w:val="00FC060A"/>
    <w:rsid w:val="00FC0D1E"/>
    <w:rsid w:val="00FC17C0"/>
    <w:rsid w:val="00FC1F9D"/>
    <w:rsid w:val="00FC24DD"/>
    <w:rsid w:val="00FC2CC8"/>
    <w:rsid w:val="00FC2DE5"/>
    <w:rsid w:val="00FC312C"/>
    <w:rsid w:val="00FC3224"/>
    <w:rsid w:val="00FC32DC"/>
    <w:rsid w:val="00FC3B02"/>
    <w:rsid w:val="00FC3D41"/>
    <w:rsid w:val="00FC3EFD"/>
    <w:rsid w:val="00FC4244"/>
    <w:rsid w:val="00FC4A3D"/>
    <w:rsid w:val="00FC4B64"/>
    <w:rsid w:val="00FC5108"/>
    <w:rsid w:val="00FC53F6"/>
    <w:rsid w:val="00FC53FF"/>
    <w:rsid w:val="00FC6271"/>
    <w:rsid w:val="00FC6446"/>
    <w:rsid w:val="00FC6909"/>
    <w:rsid w:val="00FC6D08"/>
    <w:rsid w:val="00FC6DF2"/>
    <w:rsid w:val="00FC6E91"/>
    <w:rsid w:val="00FC6FD3"/>
    <w:rsid w:val="00FC7474"/>
    <w:rsid w:val="00FC77FD"/>
    <w:rsid w:val="00FD018E"/>
    <w:rsid w:val="00FD024C"/>
    <w:rsid w:val="00FD037C"/>
    <w:rsid w:val="00FD0857"/>
    <w:rsid w:val="00FD097E"/>
    <w:rsid w:val="00FD13DE"/>
    <w:rsid w:val="00FD17A7"/>
    <w:rsid w:val="00FD3370"/>
    <w:rsid w:val="00FD37AD"/>
    <w:rsid w:val="00FD44A2"/>
    <w:rsid w:val="00FD466D"/>
    <w:rsid w:val="00FD4944"/>
    <w:rsid w:val="00FD4E48"/>
    <w:rsid w:val="00FD4FFE"/>
    <w:rsid w:val="00FD53D1"/>
    <w:rsid w:val="00FD57C0"/>
    <w:rsid w:val="00FD6B9F"/>
    <w:rsid w:val="00FD7338"/>
    <w:rsid w:val="00FD791F"/>
    <w:rsid w:val="00FD7DBB"/>
    <w:rsid w:val="00FD7F29"/>
    <w:rsid w:val="00FE03A7"/>
    <w:rsid w:val="00FE0DD9"/>
    <w:rsid w:val="00FE0E75"/>
    <w:rsid w:val="00FE159B"/>
    <w:rsid w:val="00FE1E4A"/>
    <w:rsid w:val="00FE2161"/>
    <w:rsid w:val="00FE2213"/>
    <w:rsid w:val="00FE2CEA"/>
    <w:rsid w:val="00FE3341"/>
    <w:rsid w:val="00FE33E5"/>
    <w:rsid w:val="00FE35C3"/>
    <w:rsid w:val="00FE3B72"/>
    <w:rsid w:val="00FE3CFF"/>
    <w:rsid w:val="00FE3D18"/>
    <w:rsid w:val="00FE4326"/>
    <w:rsid w:val="00FE4774"/>
    <w:rsid w:val="00FE4778"/>
    <w:rsid w:val="00FE4A3C"/>
    <w:rsid w:val="00FE4B4A"/>
    <w:rsid w:val="00FE51B5"/>
    <w:rsid w:val="00FE566A"/>
    <w:rsid w:val="00FE57B2"/>
    <w:rsid w:val="00FE5E11"/>
    <w:rsid w:val="00FE6AA7"/>
    <w:rsid w:val="00FE7444"/>
    <w:rsid w:val="00FE7551"/>
    <w:rsid w:val="00FE7661"/>
    <w:rsid w:val="00FF00B3"/>
    <w:rsid w:val="00FF0CD8"/>
    <w:rsid w:val="00FF114E"/>
    <w:rsid w:val="00FF1313"/>
    <w:rsid w:val="00FF1E07"/>
    <w:rsid w:val="00FF1F2C"/>
    <w:rsid w:val="00FF1FBB"/>
    <w:rsid w:val="00FF243A"/>
    <w:rsid w:val="00FF2715"/>
    <w:rsid w:val="00FF2A69"/>
    <w:rsid w:val="00FF3C26"/>
    <w:rsid w:val="00FF3DB4"/>
    <w:rsid w:val="00FF4D99"/>
    <w:rsid w:val="00FF4F65"/>
    <w:rsid w:val="00FF5528"/>
    <w:rsid w:val="00FF5D10"/>
    <w:rsid w:val="00FF5EBE"/>
    <w:rsid w:val="00FF629A"/>
    <w:rsid w:val="00FF679C"/>
    <w:rsid w:val="00FF6B49"/>
    <w:rsid w:val="00FF751D"/>
    <w:rsid w:val="00FF7786"/>
    <w:rsid w:val="00FF7B60"/>
    <w:rsid w:val="00FF7E15"/>
    <w:rsid w:val="0D556199"/>
    <w:rsid w:val="294856D8"/>
    <w:rsid w:val="2C145F59"/>
    <w:rsid w:val="31103A8F"/>
    <w:rsid w:val="640135D9"/>
    <w:rsid w:val="6A4F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F916"/>
  <w15:docId w15:val="{DD2D1A8E-11A5-48D9-9B0C-6E2A0A52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D33853"/>
    <w:pPr>
      <w:widowControl w:val="0"/>
      <w:jc w:val="both"/>
    </w:pPr>
    <w:rPr>
      <w:kern w:val="2"/>
      <w:sz w:val="21"/>
      <w:szCs w:val="22"/>
    </w:rPr>
  </w:style>
  <w:style w:type="paragraph" w:styleId="1">
    <w:name w:val="heading 1"/>
    <w:basedOn w:val="a3"/>
    <w:next w:val="a3"/>
    <w:link w:val="10"/>
    <w:qFormat/>
    <w:rsid w:val="00D33853"/>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a8"/>
    <w:uiPriority w:val="99"/>
    <w:unhideWhenUsed/>
    <w:qFormat/>
    <w:rsid w:val="00D33853"/>
    <w:rPr>
      <w:rFonts w:ascii="宋体" w:eastAsia="宋体"/>
      <w:sz w:val="18"/>
      <w:szCs w:val="18"/>
    </w:rPr>
  </w:style>
  <w:style w:type="paragraph" w:styleId="a9">
    <w:name w:val="footer"/>
    <w:basedOn w:val="a3"/>
    <w:link w:val="aa"/>
    <w:uiPriority w:val="99"/>
    <w:unhideWhenUsed/>
    <w:qFormat/>
    <w:rsid w:val="00D33853"/>
    <w:pPr>
      <w:tabs>
        <w:tab w:val="center" w:pos="4153"/>
        <w:tab w:val="right" w:pos="8306"/>
      </w:tabs>
      <w:snapToGrid w:val="0"/>
      <w:jc w:val="left"/>
    </w:pPr>
    <w:rPr>
      <w:sz w:val="18"/>
      <w:szCs w:val="18"/>
    </w:rPr>
  </w:style>
  <w:style w:type="paragraph" w:styleId="ab">
    <w:name w:val="header"/>
    <w:basedOn w:val="a3"/>
    <w:link w:val="ac"/>
    <w:uiPriority w:val="99"/>
    <w:unhideWhenUsed/>
    <w:qFormat/>
    <w:rsid w:val="00D3385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4"/>
    <w:link w:val="ab"/>
    <w:uiPriority w:val="99"/>
    <w:qFormat/>
    <w:rsid w:val="00D33853"/>
    <w:rPr>
      <w:sz w:val="18"/>
      <w:szCs w:val="18"/>
    </w:rPr>
  </w:style>
  <w:style w:type="character" w:customStyle="1" w:styleId="aa">
    <w:name w:val="页脚 字符"/>
    <w:basedOn w:val="a4"/>
    <w:link w:val="a9"/>
    <w:uiPriority w:val="99"/>
    <w:qFormat/>
    <w:rsid w:val="00D33853"/>
    <w:rPr>
      <w:sz w:val="18"/>
      <w:szCs w:val="18"/>
    </w:rPr>
  </w:style>
  <w:style w:type="paragraph" w:customStyle="1" w:styleId="ad">
    <w:name w:val="段"/>
    <w:link w:val="Char"/>
    <w:qFormat/>
    <w:rsid w:val="00D3385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d"/>
    <w:qFormat/>
    <w:rsid w:val="00D33853"/>
    <w:rPr>
      <w:rFonts w:ascii="宋体" w:eastAsia="宋体" w:hAnsi="Times New Roman" w:cs="Times New Roman"/>
      <w:kern w:val="0"/>
      <w:szCs w:val="20"/>
    </w:rPr>
  </w:style>
  <w:style w:type="paragraph" w:customStyle="1" w:styleId="a0">
    <w:name w:val="数字编号列项（二级）"/>
    <w:qFormat/>
    <w:rsid w:val="00D33853"/>
    <w:pPr>
      <w:numPr>
        <w:ilvl w:val="1"/>
        <w:numId w:val="1"/>
      </w:numPr>
      <w:jc w:val="both"/>
    </w:pPr>
    <w:rPr>
      <w:rFonts w:ascii="宋体" w:eastAsia="宋体" w:hAnsi="Times New Roman" w:cs="Times New Roman"/>
      <w:sz w:val="21"/>
    </w:rPr>
  </w:style>
  <w:style w:type="paragraph" w:customStyle="1" w:styleId="a">
    <w:name w:val="字母编号列项（一级）"/>
    <w:rsid w:val="00D33853"/>
    <w:pPr>
      <w:numPr>
        <w:numId w:val="1"/>
      </w:numPr>
      <w:jc w:val="both"/>
    </w:pPr>
    <w:rPr>
      <w:rFonts w:ascii="宋体" w:eastAsia="宋体" w:hAnsi="Times New Roman" w:cs="Times New Roman"/>
      <w:sz w:val="21"/>
    </w:rPr>
  </w:style>
  <w:style w:type="paragraph" w:customStyle="1" w:styleId="a1">
    <w:name w:val="编号列项（三级）"/>
    <w:qFormat/>
    <w:rsid w:val="00D33853"/>
    <w:pPr>
      <w:numPr>
        <w:ilvl w:val="2"/>
        <w:numId w:val="1"/>
      </w:numPr>
    </w:pPr>
    <w:rPr>
      <w:rFonts w:ascii="宋体" w:eastAsia="宋体" w:hAnsi="Times New Roman" w:cs="Times New Roman"/>
      <w:sz w:val="21"/>
    </w:rPr>
  </w:style>
  <w:style w:type="paragraph" w:customStyle="1" w:styleId="a2">
    <w:name w:val="正文图标题"/>
    <w:next w:val="ad"/>
    <w:qFormat/>
    <w:rsid w:val="00D33853"/>
    <w:pPr>
      <w:numPr>
        <w:numId w:val="2"/>
      </w:numPr>
      <w:tabs>
        <w:tab w:val="left" w:pos="360"/>
      </w:tabs>
      <w:spacing w:beforeLines="50" w:afterLines="50"/>
      <w:jc w:val="center"/>
    </w:pPr>
    <w:rPr>
      <w:rFonts w:ascii="黑体" w:eastAsia="黑体" w:hAnsi="Times New Roman" w:cs="Times New Roman"/>
      <w:sz w:val="21"/>
    </w:rPr>
  </w:style>
  <w:style w:type="character" w:customStyle="1" w:styleId="10">
    <w:name w:val="标题 1 字符"/>
    <w:basedOn w:val="a4"/>
    <w:link w:val="1"/>
    <w:qFormat/>
    <w:rsid w:val="00D33853"/>
    <w:rPr>
      <w:rFonts w:ascii="Times New Roman" w:eastAsia="宋体" w:hAnsi="Times New Roman" w:cs="Times New Roman"/>
      <w:b/>
      <w:bCs/>
      <w:kern w:val="44"/>
      <w:sz w:val="44"/>
      <w:szCs w:val="44"/>
    </w:rPr>
  </w:style>
  <w:style w:type="character" w:customStyle="1" w:styleId="a8">
    <w:name w:val="文档结构图 字符"/>
    <w:basedOn w:val="a4"/>
    <w:link w:val="a7"/>
    <w:uiPriority w:val="99"/>
    <w:semiHidden/>
    <w:qFormat/>
    <w:rsid w:val="00D3385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888</Words>
  <Characters>5067</Characters>
  <Application>Microsoft Office Word</Application>
  <DocSecurity>0</DocSecurity>
  <Lines>42</Lines>
  <Paragraphs>11</Paragraphs>
  <ScaleCrop>false</ScaleCrop>
  <Company>cnis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350045858@qq.com</cp:lastModifiedBy>
  <cp:revision>5</cp:revision>
  <cp:lastPrinted>2016-12-13T07:51:00Z</cp:lastPrinted>
  <dcterms:created xsi:type="dcterms:W3CDTF">2016-12-13T07:51:00Z</dcterms:created>
  <dcterms:modified xsi:type="dcterms:W3CDTF">2017-12-11T08:32:00Z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