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4" w:rsidRDefault="007B3C24" w:rsidP="00B63FB2">
      <w:pPr>
        <w:adjustRightInd w:val="0"/>
        <w:snapToGrid w:val="0"/>
        <w:rPr>
          <w:sz w:val="24"/>
          <w:lang w:val="fr-FR"/>
        </w:rPr>
      </w:pPr>
    </w:p>
    <w:p w:rsidR="007B3C24" w:rsidRDefault="007B3C24" w:rsidP="00B63FB2">
      <w:pPr>
        <w:adjustRightInd w:val="0"/>
        <w:snapToGrid w:val="0"/>
        <w:rPr>
          <w:sz w:val="24"/>
          <w:lang w:val="fr-FR"/>
        </w:rPr>
      </w:pPr>
    </w:p>
    <w:p w:rsidR="007B3C24" w:rsidRDefault="007B3C24" w:rsidP="00B63FB2">
      <w:pPr>
        <w:adjustRightInd w:val="0"/>
        <w:snapToGrid w:val="0"/>
        <w:rPr>
          <w:sz w:val="24"/>
          <w:lang w:val="fr-FR"/>
        </w:rPr>
      </w:pPr>
    </w:p>
    <w:p w:rsidR="007B3C24" w:rsidRDefault="007B3C24" w:rsidP="00B63FB2">
      <w:pPr>
        <w:adjustRightInd w:val="0"/>
        <w:snapToGrid w:val="0"/>
        <w:rPr>
          <w:sz w:val="24"/>
          <w:lang w:val="fr-FR"/>
        </w:rPr>
      </w:pPr>
    </w:p>
    <w:p w:rsidR="00B63FB2" w:rsidRPr="00BA40E4" w:rsidRDefault="00DC3C9A" w:rsidP="00B63FB2">
      <w:pPr>
        <w:adjustRightInd w:val="0"/>
        <w:snapToGrid w:val="0"/>
        <w:rPr>
          <w:sz w:val="24"/>
          <w:lang w:val="fr-FR"/>
        </w:rPr>
      </w:pPr>
      <w:r w:rsidRPr="00DC3C9A">
        <w:rPr>
          <w:noProof/>
          <w:sz w:val="20"/>
        </w:rPr>
        <w:pict>
          <v:shapetype id="_x0000_t202" coordsize="21600,21600" o:spt="202" path="m,l,21600r21600,l21600,xe">
            <v:stroke joinstyle="miter"/>
            <v:path gradientshapeok="t" o:connecttype="rect"/>
          </v:shapetype>
          <v:shape id="_x0000_s1031" type="#_x0000_t202" style="position:absolute;left:0;text-align:left;margin-left:-.05pt;margin-top:36.1pt;width:103.85pt;height:30.8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" stroked="f">
            <v:textbox style="mso-next-textbox:#_x0000_s1031" inset="0,0,0,0">
              <w:txbxContent>
                <w:p w:rsidR="00B63FB2" w:rsidRPr="00B82260" w:rsidRDefault="00B63FB2" w:rsidP="00B63FB2">
                  <w:pPr>
                    <w:adjustRightInd w:val="0"/>
                    <w:snapToGrid w:val="0"/>
                    <w:rPr>
                      <w:rFonts w:ascii="黑体" w:eastAsia="黑体" w:hAnsi="黑体"/>
                      <w:szCs w:val="21"/>
                      <w:lang w:val="fr-FR"/>
                    </w:rPr>
                  </w:pPr>
                  <w:r w:rsidRPr="00B82260">
                    <w:rPr>
                      <w:rFonts w:ascii="黑体" w:eastAsia="黑体" w:hAnsi="黑体"/>
                      <w:szCs w:val="21"/>
                      <w:lang w:val="fr-FR"/>
                    </w:rPr>
                    <w:t xml:space="preserve">ICS </w:t>
                  </w:r>
                  <w:r w:rsidRPr="00B82260">
                    <w:rPr>
                      <w:rFonts w:ascii="黑体" w:eastAsia="黑体" w:hAnsi="黑体" w:hint="eastAsia"/>
                      <w:szCs w:val="21"/>
                      <w:lang w:val="fr-FR"/>
                    </w:rPr>
                    <w:t>XXXXXX</w:t>
                  </w:r>
                </w:p>
                <w:p w:rsidR="00B63FB2" w:rsidRPr="00B82260" w:rsidRDefault="00B63FB2" w:rsidP="00B63FB2">
                  <w:pPr>
                    <w:adjustRightInd w:val="0"/>
                    <w:snapToGrid w:val="0"/>
                    <w:rPr>
                      <w:rFonts w:ascii="黑体" w:eastAsia="黑体" w:hAnsi="黑体"/>
                      <w:szCs w:val="21"/>
                      <w:lang w:val="fr-FR"/>
                    </w:rPr>
                  </w:pPr>
                  <w:r w:rsidRPr="00B82260">
                    <w:rPr>
                      <w:rFonts w:ascii="黑体" w:eastAsia="黑体" w:hAnsi="黑体" w:hint="eastAsia"/>
                      <w:szCs w:val="21"/>
                      <w:lang w:val="fr-FR"/>
                    </w:rPr>
                    <w:t>A XX</w:t>
                  </w:r>
                </w:p>
                <w:p w:rsidR="00B63FB2" w:rsidRPr="00B63FB2" w:rsidRDefault="00B63FB2" w:rsidP="00B63FB2"/>
              </w:txbxContent>
            </v:textbox>
            <w10:wrap anchorx="margin" anchory="margin"/>
            <w10:anchorlock/>
          </v:shape>
        </w:pict>
      </w:r>
      <w:r w:rsidRPr="00DC3C9A">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94" o:spid="_x0000_s1026" type="#_x0000_t75" style="position:absolute;left:0;text-align:left;margin-left:354.4pt;margin-top:-26.7pt;width:113.25pt;height:56.25pt;z-index:251657216" fillcolor="#6d6d6d">
            <v:imagedata r:id="rId9" o:title=""/>
          </v:shape>
          <o:OLEObject Type="Embed" ProgID="PBrush" ShapeID="对象 194" DrawAspect="Content" ObjectID="_1673956221" r:id="rId10">
            <o:FieldCodes>\* MERGEFORMAT</o:FieldCodes>
          </o:OLEObject>
        </w:pict>
      </w:r>
    </w:p>
    <w:p w:rsidR="002136DA" w:rsidRPr="00BA40E4" w:rsidRDefault="002136DA" w:rsidP="002136DA">
      <w:pPr>
        <w:rPr>
          <w:lang w:val="fr-FR"/>
        </w:rPr>
      </w:pPr>
    </w:p>
    <w:p w:rsidR="002136DA" w:rsidRDefault="002136DA" w:rsidP="00CC4DD0">
      <w:pPr>
        <w:rPr>
          <w:lang w:val="fr-FR"/>
        </w:rPr>
      </w:pPr>
    </w:p>
    <w:p w:rsidR="007B3C24" w:rsidRPr="00BA40E4" w:rsidRDefault="007B3C24" w:rsidP="00CC4DD0">
      <w:pPr>
        <w:rPr>
          <w:lang w:val="fr-FR"/>
        </w:rPr>
      </w:pPr>
      <w:r>
        <w:rPr>
          <w:rFonts w:ascii="宋体" w:hint="eastAsia"/>
          <w:b/>
          <w:bCs/>
          <w:noProof/>
          <w:spacing w:val="20"/>
          <w:w w:val="148"/>
          <w:sz w:val="52"/>
          <w:szCs w:val="22"/>
        </w:rPr>
        <w:drawing>
          <wp:inline distT="0" distB="0" distL="0" distR="0">
            <wp:extent cx="6073140" cy="387246"/>
            <wp:effectExtent l="19050" t="0" r="381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073140" cy="387246"/>
                    </a:xfrm>
                    <a:prstGeom prst="rect">
                      <a:avLst/>
                    </a:prstGeom>
                    <a:noFill/>
                    <a:ln w="9525">
                      <a:noFill/>
                      <a:miter lim="800000"/>
                      <a:headEnd/>
                      <a:tailEnd/>
                    </a:ln>
                  </pic:spPr>
                </pic:pic>
              </a:graphicData>
            </a:graphic>
          </wp:inline>
        </w:drawing>
      </w:r>
    </w:p>
    <w:p w:rsidR="002136DA" w:rsidRPr="007B3C24" w:rsidRDefault="002136DA" w:rsidP="002136DA">
      <w:pPr>
        <w:rPr>
          <w:b/>
          <w:spacing w:val="50"/>
          <w:sz w:val="10"/>
          <w:szCs w:val="10"/>
          <w:lang w:val="fr-FR"/>
        </w:rPr>
      </w:pPr>
    </w:p>
    <w:p w:rsidR="002136DA" w:rsidRPr="00BA40E4" w:rsidRDefault="002136DA" w:rsidP="000E7F3A">
      <w:pPr>
        <w:snapToGrid w:val="0"/>
        <w:ind w:right="280"/>
        <w:jc w:val="right"/>
        <w:rPr>
          <w:rFonts w:ascii="黑体" w:eastAsia="黑体" w:hAnsi="黑体"/>
          <w:sz w:val="28"/>
          <w:lang w:val="fr-FR"/>
        </w:rPr>
      </w:pPr>
      <w:r w:rsidRPr="00BA40E4">
        <w:rPr>
          <w:rFonts w:ascii="黑体" w:eastAsia="黑体" w:hAnsi="黑体"/>
          <w:sz w:val="28"/>
          <w:lang w:val="fr-FR"/>
        </w:rPr>
        <w:t>GB/T</w:t>
      </w:r>
      <w:r w:rsidRPr="00BA40E4">
        <w:rPr>
          <w:rFonts w:ascii="黑体" w:eastAsia="黑体" w:hAnsi="黑体" w:hint="eastAsia"/>
          <w:sz w:val="28"/>
          <w:lang w:val="fr-FR"/>
        </w:rPr>
        <w:t xml:space="preserve"> </w:t>
      </w:r>
      <w:r w:rsidRPr="00BA40E4">
        <w:rPr>
          <w:rFonts w:ascii="黑体" w:eastAsia="黑体" w:hAnsi="黑体"/>
          <w:sz w:val="28"/>
          <w:lang w:val="fr-FR"/>
        </w:rPr>
        <w:t>29632-20XX</w:t>
      </w:r>
    </w:p>
    <w:p w:rsidR="009D11AD" w:rsidRPr="00BA40E4" w:rsidRDefault="009D11AD" w:rsidP="000E7F3A">
      <w:pPr>
        <w:pStyle w:val="afffa"/>
        <w:framePr w:w="0" w:hRule="auto" w:hSpace="0" w:wrap="auto" w:vAnchor="margin" w:hAnchor="text" w:xAlign="left" w:yAlign="inline" w:anchorLock="0"/>
        <w:widowControl w:val="0"/>
        <w:tabs>
          <w:tab w:val="left" w:pos="900"/>
        </w:tabs>
        <w:kinsoku w:val="0"/>
        <w:overflowPunct w:val="0"/>
        <w:autoSpaceDE w:val="0"/>
        <w:autoSpaceDN w:val="0"/>
        <w:snapToGrid w:val="0"/>
        <w:spacing w:before="0" w:line="240" w:lineRule="auto"/>
        <w:ind w:right="208"/>
        <w:textAlignment w:val="center"/>
        <w:rPr>
          <w:rFonts w:ascii="黑体" w:eastAsia="黑体" w:hAnsi="黑体"/>
          <w:kern w:val="2"/>
          <w:szCs w:val="20"/>
        </w:rPr>
      </w:pPr>
      <w:r w:rsidRPr="00BA40E4">
        <w:rPr>
          <w:rFonts w:ascii="黑体" w:eastAsia="黑体" w:hAnsi="黑体" w:hint="eastAsia"/>
          <w:kern w:val="2"/>
          <w:szCs w:val="20"/>
        </w:rPr>
        <w:t>代替</w:t>
      </w:r>
      <w:r w:rsidR="006C0F64" w:rsidRPr="00BA40E4">
        <w:rPr>
          <w:rFonts w:ascii="黑体" w:eastAsia="黑体" w:hAnsi="黑体" w:hint="eastAsia"/>
          <w:kern w:val="2"/>
          <w:szCs w:val="20"/>
        </w:rPr>
        <w:t>G</w:t>
      </w:r>
      <w:r w:rsidRPr="00BA40E4">
        <w:rPr>
          <w:rFonts w:ascii="黑体" w:eastAsia="黑体" w:hAnsi="黑体" w:hint="eastAsia"/>
          <w:kern w:val="2"/>
          <w:szCs w:val="20"/>
        </w:rPr>
        <w:t>B</w:t>
      </w:r>
      <w:r w:rsidRPr="00BA40E4">
        <w:rPr>
          <w:rFonts w:ascii="黑体" w:eastAsia="黑体" w:hAnsi="黑体"/>
          <w:kern w:val="2"/>
          <w:szCs w:val="20"/>
        </w:rPr>
        <w:t>/T</w:t>
      </w:r>
      <w:r w:rsidRPr="00BA40E4">
        <w:rPr>
          <w:rFonts w:ascii="黑体" w:eastAsia="黑体" w:hAnsi="黑体" w:hint="eastAsia"/>
          <w:kern w:val="2"/>
          <w:szCs w:val="20"/>
        </w:rPr>
        <w:t xml:space="preserve"> </w:t>
      </w:r>
      <w:r w:rsidRPr="00BA40E4">
        <w:rPr>
          <w:rFonts w:ascii="黑体" w:eastAsia="黑体" w:hAnsi="黑体"/>
          <w:kern w:val="2"/>
          <w:szCs w:val="20"/>
        </w:rPr>
        <w:t>29632-20</w:t>
      </w:r>
      <w:r w:rsidRPr="00BA40E4">
        <w:rPr>
          <w:rFonts w:ascii="黑体" w:eastAsia="黑体" w:hAnsi="黑体" w:hint="eastAsia"/>
          <w:kern w:val="2"/>
          <w:szCs w:val="20"/>
        </w:rPr>
        <w:t>13</w:t>
      </w:r>
    </w:p>
    <w:p w:rsidR="002136DA" w:rsidRPr="00BA40E4" w:rsidRDefault="00DC3C9A" w:rsidP="002136DA">
      <w:pPr>
        <w:rPr>
          <w:lang w:val="fr-FR"/>
        </w:rPr>
      </w:pPr>
      <w:r w:rsidRPr="00DC3C9A">
        <w:rPr>
          <w:rFonts w:eastAsia="黑体"/>
          <w:noProof/>
          <w:szCs w:val="20"/>
        </w:rPr>
        <w:pict>
          <v:line id="直线 1071" o:spid="_x0000_s1028" style="position:absolute;left:0;text-align:left;z-index:251659264;visibility:visible" from="-6.05pt,4.45pt" to="47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"/>
        </w:pict>
      </w:r>
    </w:p>
    <w:p w:rsidR="00B63FB2" w:rsidRPr="00BA40E4" w:rsidRDefault="00B63FB2" w:rsidP="002136DA">
      <w:pPr>
        <w:rPr>
          <w:lang w:val="fr-FR"/>
        </w:rPr>
      </w:pPr>
    </w:p>
    <w:p w:rsidR="00B63FB2" w:rsidRPr="00BA40E4" w:rsidRDefault="00B63FB2" w:rsidP="002136DA">
      <w:pPr>
        <w:rPr>
          <w:lang w:val="fr-FR"/>
        </w:rPr>
      </w:pPr>
    </w:p>
    <w:p w:rsidR="00B63FB2" w:rsidRPr="00BA40E4" w:rsidRDefault="00B63FB2" w:rsidP="002136DA">
      <w:pPr>
        <w:rPr>
          <w:lang w:val="fr-FR"/>
        </w:rPr>
      </w:pPr>
    </w:p>
    <w:p w:rsidR="002136DA" w:rsidRPr="00BA40E4" w:rsidRDefault="002136DA" w:rsidP="00B21A0B">
      <w:pPr>
        <w:adjustRightInd w:val="0"/>
        <w:snapToGrid w:val="0"/>
        <w:jc w:val="center"/>
        <w:rPr>
          <w:rFonts w:eastAsia="黑体"/>
          <w:sz w:val="52"/>
          <w:szCs w:val="52"/>
        </w:rPr>
      </w:pPr>
      <w:r w:rsidRPr="00BA40E4">
        <w:rPr>
          <w:rFonts w:eastAsia="黑体" w:hint="eastAsia"/>
          <w:sz w:val="52"/>
          <w:szCs w:val="52"/>
        </w:rPr>
        <w:t>家用汽车产品三包</w:t>
      </w:r>
      <w:r w:rsidR="003F3A3C" w:rsidRPr="00BA40E4">
        <w:rPr>
          <w:rFonts w:eastAsia="黑体" w:hint="eastAsia"/>
          <w:sz w:val="52"/>
          <w:szCs w:val="52"/>
        </w:rPr>
        <w:t>主要零部件</w:t>
      </w:r>
      <w:r w:rsidRPr="00BA40E4">
        <w:rPr>
          <w:rFonts w:eastAsia="黑体" w:hint="eastAsia"/>
          <w:sz w:val="52"/>
          <w:szCs w:val="52"/>
        </w:rPr>
        <w:t>种类范围</w:t>
      </w:r>
      <w:r w:rsidR="00D84B75" w:rsidRPr="00BA40E4">
        <w:rPr>
          <w:rFonts w:eastAsia="黑体" w:hint="eastAsia"/>
          <w:sz w:val="52"/>
          <w:szCs w:val="52"/>
        </w:rPr>
        <w:t>与</w:t>
      </w:r>
      <w:r w:rsidRPr="00BA40E4">
        <w:rPr>
          <w:rFonts w:eastAsia="黑体" w:hint="eastAsia"/>
          <w:sz w:val="52"/>
          <w:szCs w:val="52"/>
        </w:rPr>
        <w:t>三包凭证</w:t>
      </w:r>
    </w:p>
    <w:p w:rsidR="00B21A0B" w:rsidRPr="00BA40E4" w:rsidRDefault="00B21A0B" w:rsidP="00B21A0B">
      <w:pPr>
        <w:adjustRightInd w:val="0"/>
        <w:snapToGrid w:val="0"/>
        <w:jc w:val="center"/>
        <w:rPr>
          <w:rFonts w:eastAsia="黑体"/>
          <w:sz w:val="52"/>
          <w:szCs w:val="52"/>
        </w:rPr>
      </w:pPr>
    </w:p>
    <w:p w:rsidR="002136DA" w:rsidRPr="00BA40E4" w:rsidRDefault="00DC3C9A" w:rsidP="00B21A0B">
      <w:pPr>
        <w:adjustRightInd w:val="0"/>
        <w:snapToGrid w:val="0"/>
        <w:ind w:firstLineChars="49" w:firstLine="137"/>
        <w:jc w:val="center"/>
        <w:rPr>
          <w:rFonts w:ascii="黑体" w:eastAsia="黑体" w:hAnsi="黑体"/>
          <w:sz w:val="28"/>
          <w:szCs w:val="28"/>
          <w:lang w:val="fr-FR"/>
        </w:rPr>
      </w:pPr>
      <w:r>
        <w:rPr>
          <w:rFonts w:ascii="黑体" w:eastAsia="黑体" w:hAnsi="黑体"/>
          <w:noProof/>
          <w:sz w:val="28"/>
          <w:szCs w:val="28"/>
        </w:rPr>
        <w:pict>
          <v:line id="直线 1066" o:spid="_x0000_s1027" style="position:absolute;left:0;text-align:left;z-index:251660288;visibility:visible;mso-position-vertical-relative:page" from="-.05pt,692.25pt" to="481.85pt,6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">
            <w10:wrap anchory="page"/>
            <w10:anchorlock/>
          </v:line>
        </w:pict>
      </w:r>
      <w:r w:rsidR="002136DA" w:rsidRPr="00BA40E4">
        <w:rPr>
          <w:rFonts w:ascii="黑体" w:eastAsia="黑体" w:hAnsi="黑体" w:hint="eastAsia"/>
          <w:sz w:val="28"/>
          <w:szCs w:val="28"/>
          <w:lang w:val="fr-FR"/>
        </w:rPr>
        <w:t>Range of main parts and the guarantees certificate in repair, replacement and return warranty of automobile</w:t>
      </w:r>
    </w:p>
    <w:p w:rsidR="002136DA" w:rsidRPr="00BA40E4" w:rsidRDefault="002136DA" w:rsidP="002136DA">
      <w:pPr>
        <w:spacing w:line="360" w:lineRule="auto"/>
        <w:ind w:firstLineChars="49" w:firstLine="176"/>
        <w:jc w:val="center"/>
        <w:rPr>
          <w:sz w:val="36"/>
          <w:szCs w:val="36"/>
          <w:lang w:val="fr-FR"/>
        </w:rPr>
      </w:pPr>
    </w:p>
    <w:p w:rsidR="002136DA" w:rsidRPr="00BA40E4" w:rsidRDefault="002136DA" w:rsidP="002136DA">
      <w:pPr>
        <w:jc w:val="center"/>
        <w:rPr>
          <w:rFonts w:ascii="黑体" w:eastAsia="黑体" w:hAnsi="黑体"/>
          <w:sz w:val="30"/>
          <w:szCs w:val="30"/>
          <w:lang w:val="fr-FR"/>
        </w:rPr>
      </w:pPr>
      <w:r w:rsidRPr="00BA40E4">
        <w:rPr>
          <w:rFonts w:ascii="黑体" w:eastAsia="黑体" w:hAnsi="黑体"/>
          <w:sz w:val="30"/>
          <w:szCs w:val="30"/>
          <w:lang w:val="fr-FR"/>
        </w:rPr>
        <w:t>（</w:t>
      </w:r>
      <w:r w:rsidRPr="00BA40E4">
        <w:rPr>
          <w:rFonts w:ascii="黑体" w:eastAsia="黑体" w:hAnsi="黑体" w:hint="eastAsia"/>
          <w:sz w:val="30"/>
          <w:szCs w:val="30"/>
        </w:rPr>
        <w:t>征求意见稿</w:t>
      </w:r>
      <w:r w:rsidRPr="00BA40E4">
        <w:rPr>
          <w:rFonts w:ascii="黑体" w:eastAsia="黑体" w:hAnsi="黑体"/>
          <w:sz w:val="30"/>
          <w:szCs w:val="30"/>
          <w:lang w:val="fr-FR"/>
        </w:rPr>
        <w:t>）</w:t>
      </w:r>
    </w:p>
    <w:p w:rsidR="002136DA" w:rsidRPr="00BA40E4" w:rsidRDefault="002136DA" w:rsidP="002136DA">
      <w:pPr>
        <w:snapToGrid w:val="0"/>
        <w:spacing w:line="360" w:lineRule="exact"/>
        <w:jc w:val="center"/>
        <w:rPr>
          <w:sz w:val="36"/>
          <w:szCs w:val="36"/>
          <w:lang w:val="fr-FR"/>
        </w:rPr>
      </w:pPr>
    </w:p>
    <w:p w:rsidR="002136DA" w:rsidRDefault="002136DA" w:rsidP="001908C6">
      <w:pPr>
        <w:tabs>
          <w:tab w:val="left" w:pos="8595"/>
        </w:tabs>
        <w:rPr>
          <w:sz w:val="48"/>
          <w:szCs w:val="30"/>
          <w:lang w:val="fr-FR"/>
        </w:rPr>
      </w:pPr>
    </w:p>
    <w:p w:rsidR="001908C6" w:rsidRPr="00BA40E4" w:rsidRDefault="001908C6" w:rsidP="001908C6">
      <w:pPr>
        <w:tabs>
          <w:tab w:val="left" w:pos="8595"/>
        </w:tabs>
        <w:rPr>
          <w:lang w:val="fr-FR"/>
        </w:rPr>
      </w:pPr>
    </w:p>
    <w:p w:rsidR="002136DA" w:rsidRPr="00BA40E4" w:rsidRDefault="002136DA" w:rsidP="002136DA">
      <w:pPr>
        <w:rPr>
          <w:lang w:val="fr-FR"/>
        </w:rPr>
      </w:pPr>
    </w:p>
    <w:p w:rsidR="00512D0F" w:rsidRDefault="00512D0F" w:rsidP="002136DA">
      <w:pPr>
        <w:rPr>
          <w:lang w:val="fr-FR"/>
        </w:rPr>
      </w:pPr>
    </w:p>
    <w:p w:rsidR="007B3C24" w:rsidRPr="00BA40E4" w:rsidRDefault="007B3C24" w:rsidP="002136DA">
      <w:pPr>
        <w:rPr>
          <w:lang w:val="fr-FR"/>
        </w:rPr>
      </w:pPr>
    </w:p>
    <w:p w:rsidR="00B21A0B" w:rsidRDefault="00B21A0B" w:rsidP="002136DA">
      <w:pPr>
        <w:rPr>
          <w:lang w:val="fr-FR"/>
        </w:rPr>
      </w:pPr>
    </w:p>
    <w:p w:rsidR="001908C6" w:rsidRPr="00BA40E4" w:rsidRDefault="001908C6" w:rsidP="002136DA">
      <w:pPr>
        <w:rPr>
          <w:lang w:val="fr-FR"/>
        </w:rPr>
      </w:pPr>
    </w:p>
    <w:p w:rsidR="002136DA" w:rsidRPr="00BA40E4" w:rsidRDefault="002136DA" w:rsidP="002136DA">
      <w:pPr>
        <w:rPr>
          <w:lang w:val="fr-FR"/>
        </w:rPr>
      </w:pPr>
    </w:p>
    <w:p w:rsidR="002136DA" w:rsidRPr="00BA40E4" w:rsidRDefault="002136DA" w:rsidP="002136DA">
      <w:pPr>
        <w:rPr>
          <w:lang w:val="fr-FR"/>
        </w:rPr>
      </w:pPr>
    </w:p>
    <w:p w:rsidR="009560CF" w:rsidRPr="00BA40E4" w:rsidRDefault="002136DA" w:rsidP="00323C14">
      <w:pPr>
        <w:ind w:firstLine="420"/>
        <w:rPr>
          <w:rFonts w:ascii="黑体" w:eastAsia="黑体" w:hAnsi="黑体"/>
          <w:sz w:val="28"/>
          <w:szCs w:val="28"/>
        </w:rPr>
      </w:pPr>
      <w:r w:rsidRPr="00BA40E4">
        <w:rPr>
          <w:rFonts w:ascii="黑体" w:eastAsia="黑体" w:hAnsi="黑体"/>
          <w:sz w:val="28"/>
          <w:szCs w:val="28"/>
        </w:rPr>
        <w:t>20XX-</w:t>
      </w:r>
      <w:r w:rsidR="00512D0F" w:rsidRPr="00BA40E4">
        <w:rPr>
          <w:rFonts w:ascii="黑体" w:eastAsia="黑体" w:hAnsi="黑体"/>
          <w:sz w:val="28"/>
          <w:szCs w:val="28"/>
        </w:rPr>
        <w:t>XX-XX</w:t>
      </w:r>
      <w:r w:rsidRPr="00BA40E4">
        <w:rPr>
          <w:rFonts w:ascii="黑体" w:eastAsia="黑体" w:hAnsi="黑体"/>
          <w:sz w:val="28"/>
          <w:szCs w:val="28"/>
        </w:rPr>
        <w:t>发布                                20XX-XX-XX实施</w:t>
      </w:r>
      <w:r w:rsidR="00DC3C9A">
        <w:rPr>
          <w:rFonts w:ascii="黑体" w:eastAsia="黑体" w:hAnsi="黑体"/>
          <w:noProof/>
          <w:sz w:val="28"/>
          <w:szCs w:val="28"/>
        </w:rPr>
        <w:pict>
          <v:shape id="_x0000_s1032" type="#_x0000_t202" style="position:absolute;left:0;text-align:left;margin-left:66.8pt;margin-top:653.35pt;width:270.3pt;height:47.2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" stroked="f">
            <v:textbox style="mso-next-textbox:#_x0000_s1032" inset="0,0,0,0">
              <w:txbxContent>
                <w:p w:rsidR="00323C14" w:rsidRPr="000639E0" w:rsidRDefault="00323C14" w:rsidP="000639E0">
                  <w:pPr>
                    <w:adjustRightInd w:val="0"/>
                    <w:snapToGrid w:val="0"/>
                    <w:spacing w:line="360" w:lineRule="auto"/>
                    <w:ind w:firstLineChars="49" w:firstLine="137"/>
                    <w:jc w:val="left"/>
                    <w:rPr>
                      <w:rFonts w:ascii="黑体" w:eastAsia="黑体" w:hAnsi="黑体"/>
                      <w:sz w:val="28"/>
                      <w:szCs w:val="28"/>
                      <w:lang w:val="fr-FR"/>
                    </w:rPr>
                  </w:pPr>
                  <w:r w:rsidRPr="000639E0">
                    <w:rPr>
                      <w:rFonts w:ascii="黑体" w:eastAsia="黑体" w:hAnsi="黑体" w:hint="eastAsia"/>
                      <w:sz w:val="28"/>
                      <w:szCs w:val="28"/>
                      <w:lang w:val="fr-FR"/>
                    </w:rPr>
                    <w:t>中华人民共和国国家市场监督管理总局</w:t>
                  </w:r>
                </w:p>
                <w:p w:rsidR="009560CF" w:rsidRPr="000639E0" w:rsidRDefault="00323C14" w:rsidP="000639E0">
                  <w:pPr>
                    <w:adjustRightInd w:val="0"/>
                    <w:snapToGrid w:val="0"/>
                    <w:spacing w:line="360" w:lineRule="auto"/>
                    <w:ind w:firstLineChars="49" w:firstLine="137"/>
                    <w:jc w:val="left"/>
                    <w:rPr>
                      <w:rFonts w:ascii="黑体" w:eastAsia="黑体" w:hAnsi="黑体"/>
                      <w:sz w:val="28"/>
                      <w:szCs w:val="28"/>
                      <w:lang w:val="fr-FR"/>
                    </w:rPr>
                  </w:pPr>
                  <w:r w:rsidRPr="000639E0">
                    <w:rPr>
                      <w:rFonts w:ascii="黑体" w:eastAsia="黑体" w:hAnsi="黑体" w:hint="eastAsia"/>
                      <w:sz w:val="28"/>
                      <w:szCs w:val="28"/>
                      <w:lang w:val="fr-FR"/>
                    </w:rPr>
                    <w:t>中</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国</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国</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家</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标</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准</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化</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管</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理</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委</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员</w:t>
                  </w:r>
                  <w:r w:rsidR="00121A8D" w:rsidRPr="000639E0">
                    <w:rPr>
                      <w:rFonts w:ascii="黑体" w:eastAsia="黑体" w:hAnsi="黑体" w:hint="eastAsia"/>
                      <w:sz w:val="28"/>
                      <w:szCs w:val="28"/>
                      <w:lang w:val="fr-FR"/>
                    </w:rPr>
                    <w:t xml:space="preserve"> </w:t>
                  </w:r>
                  <w:r w:rsidRPr="000639E0">
                    <w:rPr>
                      <w:rFonts w:ascii="黑体" w:eastAsia="黑体" w:hAnsi="黑体" w:hint="eastAsia"/>
                      <w:sz w:val="28"/>
                      <w:szCs w:val="28"/>
                      <w:lang w:val="fr-FR"/>
                    </w:rPr>
                    <w:t>会</w:t>
                  </w:r>
                </w:p>
              </w:txbxContent>
            </v:textbox>
            <w10:wrap anchorx="margin" anchory="margin"/>
            <w10:anchorlock/>
          </v:shape>
        </w:pict>
      </w:r>
    </w:p>
    <w:p w:rsidR="009560CF" w:rsidRPr="001908C6" w:rsidRDefault="009560CF" w:rsidP="001908C6">
      <w:pPr>
        <w:adjustRightInd w:val="0"/>
        <w:snapToGrid w:val="0"/>
        <w:spacing w:line="480" w:lineRule="auto"/>
        <w:rPr>
          <w:b/>
          <w:sz w:val="18"/>
          <w:szCs w:val="18"/>
        </w:rPr>
      </w:pPr>
    </w:p>
    <w:p w:rsidR="00012C9A" w:rsidRDefault="009464F7" w:rsidP="00121A8D">
      <w:pPr>
        <w:spacing w:line="360" w:lineRule="auto"/>
        <w:ind w:firstLineChars="49" w:firstLine="148"/>
        <w:jc w:val="center"/>
        <w:rPr>
          <w:rFonts w:ascii="黑体" w:eastAsia="黑体" w:hAnsi="黑体"/>
          <w:sz w:val="28"/>
          <w:szCs w:val="28"/>
          <w:lang w:val="fr-FR"/>
        </w:rPr>
      </w:pPr>
      <w:r w:rsidRPr="00BA40E4">
        <w:rPr>
          <w:rFonts w:hint="eastAsia"/>
          <w:b/>
          <w:sz w:val="30"/>
          <w:szCs w:val="30"/>
          <w:lang w:val="fr-FR"/>
        </w:rPr>
        <w:t xml:space="preserve">   </w:t>
      </w:r>
      <w:r w:rsidR="00323C14" w:rsidRPr="00BA40E4">
        <w:rPr>
          <w:rFonts w:hint="eastAsia"/>
          <w:b/>
          <w:sz w:val="30"/>
          <w:szCs w:val="30"/>
          <w:lang w:val="fr-FR"/>
        </w:rPr>
        <w:t xml:space="preserve">                        </w:t>
      </w:r>
      <w:r w:rsidRPr="00BA40E4">
        <w:rPr>
          <w:rFonts w:hint="eastAsia"/>
          <w:b/>
          <w:sz w:val="30"/>
          <w:szCs w:val="30"/>
          <w:lang w:val="fr-FR"/>
        </w:rPr>
        <w:t xml:space="preserve"> </w:t>
      </w:r>
      <w:r w:rsidR="00323C14" w:rsidRPr="00BA40E4">
        <w:rPr>
          <w:rFonts w:hint="eastAsia"/>
          <w:b/>
          <w:sz w:val="30"/>
          <w:szCs w:val="30"/>
          <w:lang w:val="fr-FR"/>
        </w:rPr>
        <w:t xml:space="preserve">       </w:t>
      </w:r>
      <w:r w:rsidRPr="00BA40E4">
        <w:rPr>
          <w:rFonts w:ascii="黑体" w:eastAsia="黑体" w:hAnsi="黑体" w:hint="eastAsia"/>
          <w:sz w:val="28"/>
          <w:szCs w:val="28"/>
          <w:lang w:val="fr-FR"/>
        </w:rPr>
        <w:t>发</w:t>
      </w:r>
      <w:r w:rsidR="0004040A" w:rsidRPr="00BA40E4">
        <w:rPr>
          <w:rFonts w:ascii="黑体" w:eastAsia="黑体" w:hAnsi="黑体" w:hint="eastAsia"/>
          <w:sz w:val="28"/>
          <w:szCs w:val="28"/>
          <w:lang w:val="fr-FR"/>
        </w:rPr>
        <w:t xml:space="preserve"> </w:t>
      </w:r>
      <w:r w:rsidRPr="00BA40E4">
        <w:rPr>
          <w:rFonts w:ascii="黑体" w:eastAsia="黑体" w:hAnsi="黑体" w:hint="eastAsia"/>
          <w:sz w:val="28"/>
          <w:szCs w:val="28"/>
          <w:lang w:val="fr-FR"/>
        </w:rPr>
        <w:t>布</w:t>
      </w:r>
    </w:p>
    <w:p w:rsidR="007B3C24" w:rsidRDefault="007B3C24" w:rsidP="007B3C24">
      <w:pPr>
        <w:spacing w:line="360" w:lineRule="auto"/>
        <w:ind w:firstLineChars="49" w:firstLine="137"/>
        <w:jc w:val="center"/>
        <w:rPr>
          <w:rFonts w:ascii="黑体" w:eastAsia="黑体" w:hAnsi="黑体"/>
          <w:sz w:val="28"/>
          <w:szCs w:val="28"/>
          <w:lang w:val="fr-FR"/>
        </w:rPr>
      </w:pPr>
    </w:p>
    <w:p w:rsidR="007B3C24" w:rsidRDefault="007B3C24" w:rsidP="007B3C24">
      <w:pPr>
        <w:spacing w:line="360" w:lineRule="auto"/>
        <w:ind w:firstLineChars="49" w:firstLine="137"/>
        <w:jc w:val="center"/>
        <w:rPr>
          <w:rFonts w:ascii="黑体" w:eastAsia="黑体" w:hAnsi="黑体"/>
          <w:sz w:val="28"/>
          <w:szCs w:val="28"/>
          <w:lang w:val="fr-FR"/>
        </w:rPr>
      </w:pPr>
    </w:p>
    <w:p w:rsidR="007B3C24" w:rsidRDefault="007B3C24" w:rsidP="007B3C24">
      <w:pPr>
        <w:spacing w:line="360" w:lineRule="auto"/>
        <w:ind w:firstLineChars="49" w:firstLine="137"/>
        <w:jc w:val="center"/>
        <w:rPr>
          <w:rFonts w:ascii="黑体" w:eastAsia="黑体" w:hAnsi="黑体"/>
          <w:sz w:val="28"/>
          <w:szCs w:val="28"/>
          <w:lang w:val="fr-FR"/>
        </w:rPr>
      </w:pPr>
    </w:p>
    <w:p w:rsidR="001908C6" w:rsidRDefault="001908C6" w:rsidP="001908C6">
      <w:pPr>
        <w:spacing w:line="360" w:lineRule="auto"/>
        <w:ind w:firstLineChars="49" w:firstLine="137"/>
        <w:jc w:val="left"/>
        <w:rPr>
          <w:rFonts w:ascii="黑体" w:eastAsia="黑体" w:hAnsi="黑体"/>
          <w:sz w:val="28"/>
          <w:szCs w:val="28"/>
          <w:lang w:val="fr-FR"/>
        </w:rPr>
      </w:pPr>
    </w:p>
    <w:p w:rsidR="001908C6" w:rsidRDefault="001908C6" w:rsidP="001908C6">
      <w:pPr>
        <w:spacing w:line="360" w:lineRule="auto"/>
        <w:ind w:firstLineChars="49" w:firstLine="137"/>
        <w:jc w:val="left"/>
        <w:rPr>
          <w:rFonts w:ascii="黑体" w:eastAsia="黑体" w:hAnsi="黑体"/>
          <w:sz w:val="28"/>
          <w:szCs w:val="28"/>
          <w:lang w:val="fr-FR"/>
        </w:rPr>
      </w:pPr>
    </w:p>
    <w:p w:rsidR="007463AD" w:rsidRDefault="007463AD" w:rsidP="00BA1579">
      <w:pPr>
        <w:spacing w:line="360" w:lineRule="auto"/>
        <w:jc w:val="left"/>
        <w:rPr>
          <w:rFonts w:ascii="黑体" w:eastAsia="黑体" w:hAnsi="黑体"/>
          <w:sz w:val="28"/>
          <w:szCs w:val="28"/>
          <w:lang w:val="fr-FR"/>
        </w:rPr>
        <w:sectPr w:rsidR="007463AD" w:rsidSect="00504DBB">
          <w:footerReference w:type="even" r:id="rId12"/>
          <w:headerReference w:type="first" r:id="rId13"/>
          <w:pgSz w:w="11906" w:h="16838" w:code="9"/>
          <w:pgMar w:top="1093" w:right="1134" w:bottom="1134" w:left="1418" w:header="1418" w:footer="1134" w:gutter="0"/>
          <w:pgNumType w:start="1"/>
          <w:cols w:space="425"/>
          <w:formProt w:val="0"/>
          <w:docGrid w:type="lines" w:linePitch="312"/>
        </w:sectPr>
      </w:pPr>
    </w:p>
    <w:p w:rsidR="001908C6" w:rsidRPr="001908C6" w:rsidRDefault="001908C6" w:rsidP="00BA1579">
      <w:pPr>
        <w:spacing w:line="360" w:lineRule="auto"/>
        <w:jc w:val="left"/>
        <w:rPr>
          <w:rFonts w:ascii="黑体" w:eastAsia="黑体" w:hAnsi="黑体"/>
          <w:b/>
          <w:i/>
          <w:sz w:val="28"/>
          <w:szCs w:val="28"/>
          <w:lang w:val="fr-FR"/>
        </w:rPr>
      </w:pPr>
    </w:p>
    <w:p w:rsidR="00E028E0" w:rsidRPr="00E028E0" w:rsidRDefault="00E028E0" w:rsidP="00E028E0">
      <w:pPr>
        <w:pStyle w:val="affffff7"/>
        <w:adjustRightInd w:val="0"/>
        <w:snapToGrid w:val="0"/>
        <w:spacing w:before="0" w:beforeAutospacing="0" w:after="0" w:afterAutospacing="0"/>
        <w:jc w:val="center"/>
        <w:rPr>
          <w:rFonts w:ascii="黑体" w:eastAsia="黑体" w:hAnsi="黑体" w:cs="Times New Roman"/>
          <w:sz w:val="21"/>
          <w:szCs w:val="21"/>
          <w:lang w:val="en-GB"/>
        </w:rPr>
      </w:pPr>
    </w:p>
    <w:p w:rsidR="00497563" w:rsidRDefault="00497563" w:rsidP="007E7ADE">
      <w:pPr>
        <w:pStyle w:val="affffff7"/>
        <w:spacing w:before="300" w:beforeAutospacing="0" w:after="240" w:afterAutospacing="0"/>
        <w:jc w:val="center"/>
        <w:rPr>
          <w:rFonts w:ascii="黑体" w:eastAsia="黑体" w:hAnsi="黑体" w:cs="Times New Roman"/>
          <w:sz w:val="32"/>
          <w:szCs w:val="32"/>
          <w:lang w:val="en-GB"/>
        </w:rPr>
      </w:pPr>
      <w:r w:rsidRPr="00BA40E4">
        <w:rPr>
          <w:rFonts w:ascii="黑体" w:eastAsia="黑体" w:hAnsi="黑体" w:cs="Times New Roman" w:hint="eastAsia"/>
          <w:sz w:val="32"/>
          <w:szCs w:val="32"/>
          <w:lang w:val="en-GB"/>
        </w:rPr>
        <w:t>前</w:t>
      </w:r>
      <w:r w:rsidR="00E83E8F">
        <w:rPr>
          <w:rFonts w:ascii="黑体" w:eastAsia="黑体" w:hAnsi="黑体" w:cs="Times New Roman" w:hint="eastAsia"/>
          <w:sz w:val="32"/>
          <w:szCs w:val="32"/>
          <w:lang w:val="en-GB"/>
        </w:rPr>
        <w:t xml:space="preserve"> </w:t>
      </w:r>
      <w:r w:rsidRPr="00BA40E4">
        <w:rPr>
          <w:rFonts w:ascii="黑体" w:eastAsia="黑体" w:hAnsi="黑体" w:cs="Times New Roman" w:hint="eastAsia"/>
          <w:sz w:val="32"/>
          <w:szCs w:val="32"/>
          <w:lang w:val="en-GB"/>
        </w:rPr>
        <w:t xml:space="preserve"> 言</w:t>
      </w:r>
    </w:p>
    <w:p w:rsidR="00BE45C2" w:rsidRPr="00BE45C2" w:rsidRDefault="00BE45C2" w:rsidP="00BE45C2">
      <w:pPr>
        <w:pStyle w:val="affffff7"/>
        <w:adjustRightInd w:val="0"/>
        <w:snapToGrid w:val="0"/>
        <w:spacing w:before="0" w:beforeAutospacing="0" w:after="0" w:afterAutospacing="0"/>
        <w:jc w:val="center"/>
        <w:rPr>
          <w:rFonts w:ascii="黑体" w:eastAsia="黑体" w:hAnsi="黑体" w:cs="Times New Roman"/>
          <w:sz w:val="15"/>
          <w:szCs w:val="15"/>
          <w:lang w:val="en-GB"/>
        </w:rPr>
      </w:pPr>
    </w:p>
    <w:p w:rsidR="00497563" w:rsidRPr="00BA40E4" w:rsidRDefault="0088711D" w:rsidP="007E7ADE">
      <w:pPr>
        <w:widowControl/>
        <w:overflowPunct w:val="0"/>
        <w:autoSpaceDE w:val="0"/>
        <w:autoSpaceDN w:val="0"/>
        <w:ind w:firstLineChars="200" w:firstLine="420"/>
        <w:textAlignment w:val="baseline"/>
        <w:rPr>
          <w:rFonts w:ascii="宋体" w:hAnsi="宋体"/>
          <w:kern w:val="0"/>
          <w:szCs w:val="21"/>
          <w:lang w:val="en-GB"/>
        </w:rPr>
      </w:pPr>
      <w:r>
        <w:rPr>
          <w:rFonts w:ascii="宋体" w:hAnsi="宋体" w:hint="eastAsia"/>
          <w:kern w:val="0"/>
          <w:szCs w:val="21"/>
          <w:lang w:val="en-GB"/>
        </w:rPr>
        <w:t>本文件</w:t>
      </w:r>
      <w:r w:rsidR="00497563" w:rsidRPr="00BA40E4">
        <w:rPr>
          <w:rFonts w:ascii="宋体" w:hAnsi="宋体" w:hint="eastAsia"/>
          <w:kern w:val="0"/>
          <w:szCs w:val="21"/>
          <w:lang w:val="en-GB"/>
        </w:rPr>
        <w:t>按照</w:t>
      </w:r>
      <w:r w:rsidR="00E46F33" w:rsidRPr="00BA40E4">
        <w:rPr>
          <w:rFonts w:ascii="宋体" w:hAnsi="宋体" w:hint="eastAsia"/>
          <w:kern w:val="0"/>
          <w:szCs w:val="21"/>
          <w:lang w:val="en-GB"/>
        </w:rPr>
        <w:t xml:space="preserve">GB/T 1.1-2020 </w:t>
      </w:r>
      <w:r w:rsidR="00497563" w:rsidRPr="00BA40E4">
        <w:rPr>
          <w:rFonts w:ascii="宋体" w:hAnsi="宋体" w:hint="eastAsia"/>
          <w:kern w:val="0"/>
          <w:szCs w:val="21"/>
          <w:lang w:val="en-GB"/>
        </w:rPr>
        <w:t>给出的规则起草。</w:t>
      </w:r>
    </w:p>
    <w:p w:rsidR="00332C75" w:rsidRPr="00BA40E4" w:rsidRDefault="0088711D" w:rsidP="007E7ADE">
      <w:pPr>
        <w:widowControl/>
        <w:overflowPunct w:val="0"/>
        <w:autoSpaceDE w:val="0"/>
        <w:autoSpaceDN w:val="0"/>
        <w:ind w:firstLineChars="200" w:firstLine="420"/>
        <w:textAlignment w:val="baseline"/>
        <w:rPr>
          <w:rFonts w:ascii="宋体" w:hAnsi="宋体"/>
          <w:kern w:val="0"/>
          <w:szCs w:val="21"/>
          <w:lang w:val="en-GB"/>
        </w:rPr>
      </w:pPr>
      <w:r>
        <w:rPr>
          <w:rFonts w:ascii="宋体" w:hAnsi="宋体"/>
          <w:kern w:val="0"/>
          <w:szCs w:val="21"/>
          <w:lang w:val="en-GB"/>
        </w:rPr>
        <w:t>本文件</w:t>
      </w:r>
      <w:r w:rsidR="00332C75" w:rsidRPr="00BA40E4">
        <w:rPr>
          <w:rFonts w:ascii="宋体" w:hAnsi="宋体"/>
          <w:kern w:val="0"/>
          <w:szCs w:val="21"/>
          <w:lang w:val="en-GB"/>
        </w:rPr>
        <w:t>代替</w:t>
      </w:r>
      <w:r w:rsidR="00332C75" w:rsidRPr="00BA40E4">
        <w:rPr>
          <w:rFonts w:ascii="宋体" w:hAnsi="宋体" w:hint="eastAsia"/>
          <w:kern w:val="0"/>
          <w:szCs w:val="21"/>
          <w:lang w:val="en-GB"/>
        </w:rPr>
        <w:t>GB/T 29632</w:t>
      </w:r>
      <w:r w:rsidR="002A4C34" w:rsidRPr="00BA40E4">
        <w:rPr>
          <w:rFonts w:ascii="宋体" w:hAnsi="宋体"/>
          <w:kern w:val="0"/>
          <w:szCs w:val="21"/>
          <w:lang w:val="en-GB"/>
        </w:rPr>
        <w:t>—</w:t>
      </w:r>
      <w:r w:rsidR="00332C75" w:rsidRPr="00BA40E4">
        <w:rPr>
          <w:rFonts w:ascii="宋体" w:hAnsi="宋体" w:hint="eastAsia"/>
          <w:kern w:val="0"/>
          <w:szCs w:val="21"/>
          <w:lang w:val="en-GB"/>
        </w:rPr>
        <w:t>2013</w:t>
      </w:r>
      <w:r w:rsidR="00F848B0" w:rsidRPr="00BA40E4">
        <w:rPr>
          <w:rFonts w:ascii="宋体" w:hAnsi="宋体" w:hint="eastAsia"/>
          <w:kern w:val="0"/>
          <w:szCs w:val="21"/>
          <w:lang w:val="en-GB"/>
        </w:rPr>
        <w:t>《家用汽车产品三包主要零件种类范围</w:t>
      </w:r>
      <w:r w:rsidR="00D84B75" w:rsidRPr="00BA40E4">
        <w:rPr>
          <w:rFonts w:ascii="宋体" w:hAnsi="宋体" w:hint="eastAsia"/>
          <w:kern w:val="0"/>
          <w:szCs w:val="21"/>
          <w:lang w:val="en-GB"/>
        </w:rPr>
        <w:t>与</w:t>
      </w:r>
      <w:r w:rsidR="00F848B0" w:rsidRPr="00BA40E4">
        <w:rPr>
          <w:rFonts w:ascii="宋体" w:hAnsi="宋体" w:hint="eastAsia"/>
          <w:kern w:val="0"/>
          <w:szCs w:val="21"/>
          <w:lang w:val="en-GB"/>
        </w:rPr>
        <w:t>三包凭证》</w:t>
      </w:r>
      <w:r w:rsidR="00332C75" w:rsidRPr="00BA40E4">
        <w:rPr>
          <w:rFonts w:ascii="宋体" w:hAnsi="宋体"/>
          <w:kern w:val="0"/>
          <w:szCs w:val="21"/>
          <w:lang w:val="en-GB"/>
        </w:rPr>
        <w:t>。与</w:t>
      </w:r>
      <w:r w:rsidR="002A4C34" w:rsidRPr="00BA40E4">
        <w:rPr>
          <w:rFonts w:ascii="宋体" w:hAnsi="宋体" w:hint="eastAsia"/>
          <w:kern w:val="0"/>
          <w:szCs w:val="21"/>
          <w:lang w:val="en-GB"/>
        </w:rPr>
        <w:t>GB/T 29632</w:t>
      </w:r>
      <w:r w:rsidR="002A4C34" w:rsidRPr="00BA40E4">
        <w:rPr>
          <w:rFonts w:ascii="宋体" w:hAnsi="宋体"/>
          <w:kern w:val="0"/>
          <w:szCs w:val="21"/>
          <w:lang w:val="en-GB"/>
        </w:rPr>
        <w:t>—</w:t>
      </w:r>
      <w:r w:rsidR="002A4C34" w:rsidRPr="00BA40E4">
        <w:rPr>
          <w:rFonts w:ascii="宋体" w:hAnsi="宋体" w:hint="eastAsia"/>
          <w:kern w:val="0"/>
          <w:szCs w:val="21"/>
          <w:lang w:val="en-GB"/>
        </w:rPr>
        <w:t>2013</w:t>
      </w:r>
      <w:r w:rsidR="00332C75" w:rsidRPr="00BA40E4">
        <w:rPr>
          <w:rFonts w:ascii="宋体" w:hAnsi="宋体"/>
          <w:kern w:val="0"/>
          <w:szCs w:val="21"/>
          <w:lang w:val="en-GB"/>
        </w:rPr>
        <w:t>相比，除</w:t>
      </w:r>
      <w:r w:rsidR="00CB6030" w:rsidRPr="00BA40E4">
        <w:rPr>
          <w:rFonts w:ascii="宋体" w:hAnsi="宋体"/>
          <w:kern w:val="0"/>
          <w:szCs w:val="21"/>
          <w:lang w:val="en-GB"/>
        </w:rPr>
        <w:t>编辑性修改</w:t>
      </w:r>
      <w:r w:rsidR="00332C75" w:rsidRPr="00BA40E4">
        <w:rPr>
          <w:rFonts w:ascii="宋体" w:hAnsi="宋体"/>
          <w:kern w:val="0"/>
          <w:szCs w:val="21"/>
          <w:lang w:val="en-GB"/>
        </w:rPr>
        <w:t>外主要技术变化如下：</w:t>
      </w:r>
    </w:p>
    <w:p w:rsidR="009D11AD" w:rsidRPr="00BA40E4" w:rsidRDefault="0067411B" w:rsidP="007E7ADE">
      <w:pPr>
        <w:widowControl/>
        <w:overflowPunct w:val="0"/>
        <w:autoSpaceDE w:val="0"/>
        <w:autoSpaceDN w:val="0"/>
        <w:ind w:firstLineChars="200" w:firstLine="420"/>
        <w:textAlignment w:val="baseline"/>
        <w:rPr>
          <w:rFonts w:ascii="宋体" w:hAnsi="宋体"/>
          <w:kern w:val="0"/>
          <w:szCs w:val="21"/>
          <w:lang w:val="en-GB"/>
        </w:rPr>
      </w:pPr>
      <w:r w:rsidRPr="00BA40E4">
        <w:rPr>
          <w:bCs/>
          <w:szCs w:val="21"/>
        </w:rPr>
        <w:t>——</w:t>
      </w:r>
      <w:r w:rsidR="00643352" w:rsidRPr="00BA40E4">
        <w:rPr>
          <w:rFonts w:ascii="宋体" w:hAnsi="宋体" w:hint="eastAsia"/>
          <w:kern w:val="0"/>
          <w:szCs w:val="21"/>
          <w:lang w:val="en-GB"/>
        </w:rPr>
        <w:t>修改了</w:t>
      </w:r>
      <w:r w:rsidR="002C44E9" w:rsidRPr="00BA40E4">
        <w:rPr>
          <w:rFonts w:ascii="宋体" w:hAnsi="宋体" w:hint="eastAsia"/>
          <w:kern w:val="0"/>
          <w:szCs w:val="21"/>
          <w:lang w:val="en-GB"/>
        </w:rPr>
        <w:t>“标准名称”</w:t>
      </w:r>
      <w:r w:rsidR="009D11AD" w:rsidRPr="00BA40E4">
        <w:rPr>
          <w:rFonts w:ascii="宋体" w:hAnsi="宋体" w:hint="eastAsia"/>
          <w:kern w:val="0"/>
          <w:szCs w:val="21"/>
          <w:lang w:val="en-GB"/>
        </w:rPr>
        <w:t>（见标准名称，201</w:t>
      </w:r>
      <w:r w:rsidR="00797C70" w:rsidRPr="00BA40E4">
        <w:rPr>
          <w:rFonts w:ascii="宋体" w:hAnsi="宋体" w:hint="eastAsia"/>
          <w:kern w:val="0"/>
          <w:szCs w:val="21"/>
          <w:lang w:val="en-GB"/>
        </w:rPr>
        <w:t>3</w:t>
      </w:r>
      <w:r w:rsidR="009D11AD" w:rsidRPr="00BA40E4">
        <w:rPr>
          <w:rFonts w:ascii="宋体" w:hAnsi="宋体" w:hint="eastAsia"/>
          <w:kern w:val="0"/>
          <w:szCs w:val="21"/>
          <w:lang w:val="en-GB"/>
        </w:rPr>
        <w:t>年</w:t>
      </w:r>
      <w:r w:rsidR="009D11AD" w:rsidRPr="00BA40E4">
        <w:rPr>
          <w:rFonts w:ascii="宋体" w:hAnsi="宋体"/>
          <w:kern w:val="0"/>
          <w:szCs w:val="21"/>
          <w:lang w:val="en-GB"/>
        </w:rPr>
        <w:t>版</w:t>
      </w:r>
      <w:r w:rsidR="009D11AD" w:rsidRPr="00BA40E4">
        <w:rPr>
          <w:rFonts w:ascii="宋体" w:hAnsi="宋体" w:hint="eastAsia"/>
          <w:kern w:val="0"/>
          <w:szCs w:val="21"/>
          <w:lang w:val="en-GB"/>
        </w:rPr>
        <w:t>的标准名称）；</w:t>
      </w:r>
    </w:p>
    <w:p w:rsidR="00332C75" w:rsidRPr="00BA40E4" w:rsidRDefault="00643352"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修改了</w:t>
      </w:r>
      <w:r w:rsidR="00E11A4B" w:rsidRPr="00BA40E4">
        <w:rPr>
          <w:rFonts w:ascii="宋体" w:hAnsi="宋体" w:hint="eastAsia"/>
          <w:kern w:val="0"/>
          <w:szCs w:val="21"/>
          <w:lang w:val="en-GB"/>
        </w:rPr>
        <w:t>“零件”</w:t>
      </w:r>
      <w:r w:rsidRPr="00BA40E4">
        <w:rPr>
          <w:rFonts w:ascii="宋体" w:hAnsi="宋体" w:hint="eastAsia"/>
          <w:kern w:val="0"/>
          <w:szCs w:val="21"/>
          <w:lang w:val="en-GB"/>
        </w:rPr>
        <w:t>、</w:t>
      </w:r>
      <w:r w:rsidR="00E11A4B" w:rsidRPr="00BA40E4">
        <w:rPr>
          <w:rFonts w:ascii="宋体" w:hAnsi="宋体" w:hint="eastAsia"/>
          <w:kern w:val="0"/>
          <w:szCs w:val="21"/>
          <w:lang w:val="en-GB"/>
        </w:rPr>
        <w:t>“部件”</w:t>
      </w:r>
      <w:r w:rsidR="009D11AD" w:rsidRPr="00BA40E4">
        <w:rPr>
          <w:rFonts w:ascii="宋体" w:hAnsi="宋体" w:hint="eastAsia"/>
          <w:kern w:val="0"/>
          <w:szCs w:val="21"/>
          <w:lang w:val="en-GB"/>
        </w:rPr>
        <w:t>的名称</w:t>
      </w:r>
      <w:r w:rsidRPr="00BA40E4">
        <w:rPr>
          <w:rFonts w:ascii="宋体" w:hAnsi="宋体" w:hint="eastAsia"/>
          <w:kern w:val="0"/>
          <w:szCs w:val="21"/>
          <w:lang w:val="en-GB"/>
        </w:rPr>
        <w:t>为</w:t>
      </w:r>
      <w:r w:rsidR="00E11A4B" w:rsidRPr="00BA40E4">
        <w:rPr>
          <w:rFonts w:ascii="宋体" w:hAnsi="宋体" w:hint="eastAsia"/>
          <w:kern w:val="0"/>
          <w:szCs w:val="21"/>
          <w:lang w:val="en-GB"/>
        </w:rPr>
        <w:t>“零部件”</w:t>
      </w:r>
      <w:r w:rsidR="00797C70" w:rsidRPr="00BA40E4">
        <w:rPr>
          <w:rFonts w:ascii="宋体" w:hAnsi="宋体" w:hint="eastAsia"/>
          <w:kern w:val="0"/>
          <w:szCs w:val="21"/>
          <w:lang w:val="en-GB"/>
        </w:rPr>
        <w:t>（</w:t>
      </w:r>
      <w:r w:rsidR="003D2B49" w:rsidRPr="00BA40E4">
        <w:rPr>
          <w:rFonts w:ascii="宋体" w:hAnsi="宋体" w:hint="eastAsia"/>
          <w:kern w:val="0"/>
          <w:szCs w:val="21"/>
          <w:lang w:val="en-GB"/>
        </w:rPr>
        <w:t>见1、3、</w:t>
      </w:r>
      <w:r w:rsidR="003946EC" w:rsidRPr="00BA40E4">
        <w:rPr>
          <w:rFonts w:ascii="宋体" w:hAnsi="宋体" w:hint="eastAsia"/>
          <w:kern w:val="0"/>
          <w:szCs w:val="21"/>
          <w:lang w:val="en-GB"/>
        </w:rPr>
        <w:t>4、7</w:t>
      </w:r>
      <w:r w:rsidR="00146157" w:rsidRPr="00BA40E4">
        <w:rPr>
          <w:rFonts w:ascii="宋体" w:hAnsi="宋体" w:hint="eastAsia"/>
          <w:kern w:val="0"/>
          <w:szCs w:val="21"/>
          <w:lang w:val="en-GB"/>
        </w:rPr>
        <w:t>、附录B</w:t>
      </w:r>
      <w:r w:rsidR="003D2B49" w:rsidRPr="00BA40E4">
        <w:rPr>
          <w:rFonts w:ascii="宋体" w:hAnsi="宋体" w:hint="eastAsia"/>
          <w:kern w:val="0"/>
          <w:szCs w:val="21"/>
          <w:lang w:val="en-GB"/>
        </w:rPr>
        <w:t>，</w:t>
      </w:r>
      <w:r w:rsidR="00797C70" w:rsidRPr="00BA40E4">
        <w:rPr>
          <w:rFonts w:ascii="宋体" w:hAnsi="宋体" w:hint="eastAsia"/>
          <w:kern w:val="0"/>
          <w:szCs w:val="21"/>
          <w:lang w:val="en-GB"/>
        </w:rPr>
        <w:t>2013年版的1、</w:t>
      </w:r>
      <w:r w:rsidR="003946EC" w:rsidRPr="00BA40E4">
        <w:rPr>
          <w:rFonts w:ascii="宋体" w:hAnsi="宋体" w:hint="eastAsia"/>
          <w:kern w:val="0"/>
          <w:szCs w:val="21"/>
          <w:lang w:val="en-GB"/>
        </w:rPr>
        <w:t>2、</w:t>
      </w:r>
      <w:r w:rsidR="00797C70" w:rsidRPr="00BA40E4">
        <w:rPr>
          <w:rFonts w:ascii="宋体" w:hAnsi="宋体" w:hint="eastAsia"/>
          <w:kern w:val="0"/>
          <w:szCs w:val="21"/>
          <w:lang w:val="en-GB"/>
        </w:rPr>
        <w:t>3、6</w:t>
      </w:r>
      <w:r w:rsidR="00146157" w:rsidRPr="00BA40E4">
        <w:rPr>
          <w:rFonts w:ascii="宋体" w:hAnsi="宋体" w:hint="eastAsia"/>
          <w:kern w:val="0"/>
          <w:szCs w:val="21"/>
          <w:lang w:val="en-GB"/>
        </w:rPr>
        <w:t>、附录B</w:t>
      </w:r>
      <w:r w:rsidR="00797C70" w:rsidRPr="00BA40E4">
        <w:rPr>
          <w:rFonts w:ascii="宋体" w:hAnsi="宋体" w:hint="eastAsia"/>
          <w:kern w:val="0"/>
          <w:szCs w:val="21"/>
          <w:lang w:val="en-GB"/>
        </w:rPr>
        <w:t>）</w:t>
      </w:r>
      <w:r w:rsidR="009D11AD" w:rsidRPr="00BA40E4">
        <w:rPr>
          <w:rFonts w:ascii="宋体" w:hAnsi="宋体" w:hint="eastAsia"/>
          <w:kern w:val="0"/>
          <w:szCs w:val="21"/>
          <w:lang w:val="en-GB"/>
        </w:rPr>
        <w:t>；</w:t>
      </w:r>
    </w:p>
    <w:p w:rsidR="009D11AD" w:rsidRPr="00BA40E4" w:rsidRDefault="009D11AD"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005E3B7F" w:rsidRPr="00BA40E4">
        <w:rPr>
          <w:rFonts w:ascii="宋体" w:hAnsi="宋体" w:hint="eastAsia"/>
          <w:kern w:val="0"/>
          <w:szCs w:val="21"/>
          <w:lang w:val="en-GB"/>
        </w:rPr>
        <w:t>增加了</w:t>
      </w:r>
      <w:r w:rsidR="00E11A4B" w:rsidRPr="00BA40E4">
        <w:rPr>
          <w:rFonts w:ascii="宋体" w:hAnsi="宋体" w:hint="eastAsia"/>
          <w:kern w:val="0"/>
          <w:szCs w:val="21"/>
          <w:lang w:val="en-GB"/>
        </w:rPr>
        <w:t>“总成”</w:t>
      </w:r>
      <w:r w:rsidR="005E3B7F" w:rsidRPr="00BA40E4">
        <w:rPr>
          <w:rFonts w:ascii="宋体" w:hAnsi="宋体" w:hint="eastAsia"/>
          <w:kern w:val="0"/>
          <w:szCs w:val="21"/>
          <w:lang w:val="en-GB"/>
        </w:rPr>
        <w:t>中的</w:t>
      </w:r>
      <w:r w:rsidR="00E11A4B" w:rsidRPr="00BA40E4">
        <w:rPr>
          <w:rFonts w:ascii="宋体" w:hAnsi="宋体" w:hint="eastAsia"/>
          <w:kern w:val="0"/>
          <w:szCs w:val="21"/>
          <w:lang w:val="en-GB"/>
        </w:rPr>
        <w:t>“动力蓄电池”</w:t>
      </w:r>
      <w:r w:rsidR="005E3B7F" w:rsidRPr="00BA40E4">
        <w:rPr>
          <w:rFonts w:ascii="宋体" w:hAnsi="宋体" w:hint="eastAsia"/>
          <w:kern w:val="0"/>
          <w:szCs w:val="21"/>
          <w:lang w:val="en-GB"/>
        </w:rPr>
        <w:t>、</w:t>
      </w:r>
      <w:r w:rsidR="00E11A4B" w:rsidRPr="00BA40E4">
        <w:rPr>
          <w:rFonts w:ascii="宋体" w:hAnsi="宋体" w:hint="eastAsia"/>
          <w:kern w:val="0"/>
          <w:szCs w:val="21"/>
          <w:lang w:val="en-GB"/>
        </w:rPr>
        <w:t>“行驶驱动电机”</w:t>
      </w:r>
      <w:r w:rsidR="005E3B7F" w:rsidRPr="00BA40E4">
        <w:rPr>
          <w:rFonts w:ascii="宋体" w:hAnsi="宋体" w:hint="eastAsia"/>
          <w:kern w:val="0"/>
          <w:szCs w:val="21"/>
          <w:lang w:val="en-GB"/>
        </w:rPr>
        <w:t>和对应的主要零部件种类范围</w:t>
      </w:r>
      <w:r w:rsidR="00797C70" w:rsidRPr="00BA40E4">
        <w:rPr>
          <w:rFonts w:ascii="宋体" w:hAnsi="宋体" w:hint="eastAsia"/>
          <w:kern w:val="0"/>
          <w:szCs w:val="21"/>
          <w:lang w:val="en-GB"/>
        </w:rPr>
        <w:t>（见</w:t>
      </w:r>
      <w:r w:rsidR="003946EC" w:rsidRPr="00BA40E4">
        <w:rPr>
          <w:rFonts w:ascii="宋体" w:hAnsi="宋体" w:hint="eastAsia"/>
          <w:kern w:val="0"/>
          <w:szCs w:val="21"/>
          <w:lang w:val="en-GB"/>
        </w:rPr>
        <w:t>3</w:t>
      </w:r>
      <w:r w:rsidR="00797C70" w:rsidRPr="00BA40E4">
        <w:rPr>
          <w:rFonts w:ascii="宋体" w:hAnsi="宋体" w:hint="eastAsia"/>
          <w:kern w:val="0"/>
          <w:szCs w:val="21"/>
          <w:lang w:val="en-GB"/>
        </w:rPr>
        <w:t>.2、</w:t>
      </w:r>
      <w:r w:rsidR="003946EC" w:rsidRPr="00BA40E4">
        <w:rPr>
          <w:rFonts w:ascii="宋体" w:hAnsi="宋体" w:hint="eastAsia"/>
          <w:kern w:val="0"/>
          <w:szCs w:val="21"/>
          <w:lang w:val="en-GB"/>
        </w:rPr>
        <w:t>4</w:t>
      </w:r>
      <w:r w:rsidR="00797C70" w:rsidRPr="00BA40E4">
        <w:rPr>
          <w:rFonts w:ascii="宋体" w:hAnsi="宋体" w:hint="eastAsia"/>
          <w:kern w:val="0"/>
          <w:szCs w:val="21"/>
          <w:lang w:val="en-GB"/>
        </w:rPr>
        <w:t>.1）</w:t>
      </w:r>
      <w:r w:rsidR="005E3B7F" w:rsidRPr="00BA40E4">
        <w:rPr>
          <w:rFonts w:ascii="宋体" w:hAnsi="宋体" w:hint="eastAsia"/>
          <w:kern w:val="0"/>
          <w:szCs w:val="21"/>
          <w:lang w:val="en-GB"/>
        </w:rPr>
        <w:t>；</w:t>
      </w:r>
    </w:p>
    <w:p w:rsidR="005E3B7F" w:rsidRPr="00BA40E4" w:rsidRDefault="005E3B7F"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002A4C34" w:rsidRPr="00BA40E4">
        <w:rPr>
          <w:rFonts w:ascii="宋体" w:hAnsi="宋体" w:hint="eastAsia"/>
          <w:kern w:val="0"/>
          <w:szCs w:val="21"/>
          <w:lang w:val="en-GB"/>
        </w:rPr>
        <w:t>增加了</w:t>
      </w:r>
      <w:r w:rsidR="00092E15" w:rsidRPr="00BA40E4">
        <w:rPr>
          <w:rFonts w:ascii="宋体" w:hAnsi="宋体" w:hint="eastAsia"/>
          <w:kern w:val="0"/>
          <w:szCs w:val="21"/>
          <w:lang w:val="en-GB"/>
        </w:rPr>
        <w:t>“污染控制装置”</w:t>
      </w:r>
      <w:r w:rsidR="002A4C34" w:rsidRPr="00BA40E4">
        <w:rPr>
          <w:rFonts w:ascii="宋体" w:hAnsi="宋体" w:hint="eastAsia"/>
          <w:kern w:val="0"/>
          <w:szCs w:val="21"/>
          <w:lang w:val="en-GB"/>
        </w:rPr>
        <w:t>和</w:t>
      </w:r>
      <w:r w:rsidRPr="00BA40E4">
        <w:rPr>
          <w:rFonts w:ascii="宋体" w:hAnsi="宋体" w:hint="eastAsia"/>
          <w:kern w:val="0"/>
          <w:szCs w:val="21"/>
          <w:lang w:val="en-GB"/>
        </w:rPr>
        <w:t>对应的主要零部件种类范围</w:t>
      </w:r>
      <w:r w:rsidR="002A4C34" w:rsidRPr="00BA40E4">
        <w:rPr>
          <w:rFonts w:ascii="宋体" w:hAnsi="宋体" w:hint="eastAsia"/>
          <w:kern w:val="0"/>
          <w:szCs w:val="21"/>
          <w:lang w:val="en-GB"/>
        </w:rPr>
        <w:t>（见</w:t>
      </w:r>
      <w:r w:rsidR="003946EC" w:rsidRPr="00BA40E4">
        <w:rPr>
          <w:rFonts w:ascii="宋体" w:hAnsi="宋体" w:hint="eastAsia"/>
          <w:kern w:val="0"/>
          <w:szCs w:val="21"/>
          <w:lang w:val="en-GB"/>
        </w:rPr>
        <w:t>3</w:t>
      </w:r>
      <w:r w:rsidR="002A4C34" w:rsidRPr="00BA40E4">
        <w:rPr>
          <w:rFonts w:ascii="宋体" w:hAnsi="宋体" w:hint="eastAsia"/>
          <w:kern w:val="0"/>
          <w:szCs w:val="21"/>
          <w:lang w:val="en-GB"/>
        </w:rPr>
        <w:t>.3、</w:t>
      </w:r>
      <w:r w:rsidR="003946EC" w:rsidRPr="00BA40E4">
        <w:rPr>
          <w:rFonts w:ascii="宋体" w:hAnsi="宋体" w:hint="eastAsia"/>
          <w:kern w:val="0"/>
          <w:szCs w:val="21"/>
          <w:lang w:val="en-GB"/>
        </w:rPr>
        <w:t>4</w:t>
      </w:r>
      <w:r w:rsidR="002A4C34" w:rsidRPr="00BA40E4">
        <w:rPr>
          <w:rFonts w:ascii="宋体" w:hAnsi="宋体" w:hint="eastAsia"/>
          <w:kern w:val="0"/>
          <w:szCs w:val="21"/>
          <w:lang w:val="en-GB"/>
        </w:rPr>
        <w:t>.2）</w:t>
      </w:r>
      <w:r w:rsidRPr="00BA40E4">
        <w:rPr>
          <w:rFonts w:ascii="宋体" w:hAnsi="宋体" w:hint="eastAsia"/>
          <w:kern w:val="0"/>
          <w:szCs w:val="21"/>
          <w:lang w:val="en-GB"/>
        </w:rPr>
        <w:t>；</w:t>
      </w:r>
    </w:p>
    <w:p w:rsidR="00064566" w:rsidRPr="00BA40E4" w:rsidRDefault="00064566"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修改了</w:t>
      </w:r>
      <w:r w:rsidR="00092E15" w:rsidRPr="00BA40E4">
        <w:rPr>
          <w:rFonts w:ascii="宋体" w:hAnsi="宋体" w:hint="eastAsia"/>
          <w:kern w:val="0"/>
          <w:szCs w:val="21"/>
          <w:lang w:val="en-GB"/>
        </w:rPr>
        <w:t>“前/后桥”</w:t>
      </w:r>
      <w:r w:rsidRPr="00BA40E4">
        <w:rPr>
          <w:rFonts w:ascii="宋体" w:hAnsi="宋体" w:hint="eastAsia"/>
          <w:kern w:val="0"/>
          <w:szCs w:val="21"/>
          <w:lang w:val="en-GB"/>
        </w:rPr>
        <w:t>的名称为</w:t>
      </w:r>
      <w:r w:rsidR="00092E15" w:rsidRPr="00BA40E4">
        <w:rPr>
          <w:rFonts w:ascii="宋体" w:hAnsi="宋体" w:hint="eastAsia"/>
          <w:kern w:val="0"/>
          <w:szCs w:val="21"/>
          <w:lang w:val="en-GB"/>
        </w:rPr>
        <w:t>“传动系统”</w:t>
      </w:r>
      <w:r w:rsidRPr="00BA40E4">
        <w:rPr>
          <w:rFonts w:ascii="宋体" w:hAnsi="宋体" w:hint="eastAsia"/>
          <w:kern w:val="0"/>
          <w:szCs w:val="21"/>
          <w:lang w:val="en-GB"/>
        </w:rPr>
        <w:t>（见</w:t>
      </w:r>
      <w:r w:rsidR="0030455D" w:rsidRPr="00BA40E4">
        <w:rPr>
          <w:rFonts w:ascii="宋体" w:hAnsi="宋体" w:hint="eastAsia"/>
          <w:kern w:val="0"/>
          <w:szCs w:val="21"/>
          <w:lang w:val="en-GB"/>
        </w:rPr>
        <w:t>3.3、</w:t>
      </w:r>
      <w:r w:rsidR="00A80D2A" w:rsidRPr="00BA40E4">
        <w:rPr>
          <w:rFonts w:ascii="宋体" w:hAnsi="宋体" w:hint="eastAsia"/>
          <w:kern w:val="0"/>
          <w:szCs w:val="21"/>
          <w:lang w:val="en-GB"/>
        </w:rPr>
        <w:t>4</w:t>
      </w:r>
      <w:r w:rsidRPr="00BA40E4">
        <w:rPr>
          <w:rFonts w:ascii="宋体" w:hAnsi="宋体" w:hint="eastAsia"/>
          <w:kern w:val="0"/>
          <w:szCs w:val="21"/>
          <w:lang w:val="en-GB"/>
        </w:rPr>
        <w:t>.2</w:t>
      </w:r>
      <w:r w:rsidR="0009144C" w:rsidRPr="00BA40E4">
        <w:rPr>
          <w:rFonts w:ascii="宋体" w:hAnsi="宋体" w:hint="eastAsia"/>
          <w:kern w:val="0"/>
          <w:szCs w:val="21"/>
          <w:lang w:val="en-GB"/>
        </w:rPr>
        <w:t>，2013年版的</w:t>
      </w:r>
      <w:r w:rsidR="0030455D" w:rsidRPr="00BA40E4">
        <w:rPr>
          <w:rFonts w:ascii="宋体" w:hAnsi="宋体" w:hint="eastAsia"/>
          <w:kern w:val="0"/>
          <w:szCs w:val="21"/>
          <w:lang w:val="en-GB"/>
        </w:rPr>
        <w:t>2.3、</w:t>
      </w:r>
      <w:r w:rsidR="0009144C" w:rsidRPr="00BA40E4">
        <w:rPr>
          <w:rFonts w:ascii="宋体" w:hAnsi="宋体" w:hint="eastAsia"/>
          <w:kern w:val="0"/>
          <w:szCs w:val="21"/>
          <w:lang w:val="en-GB"/>
        </w:rPr>
        <w:t>3.2</w:t>
      </w:r>
      <w:r w:rsidRPr="00BA40E4">
        <w:rPr>
          <w:rFonts w:ascii="宋体" w:hAnsi="宋体" w:hint="eastAsia"/>
          <w:kern w:val="0"/>
          <w:szCs w:val="21"/>
          <w:lang w:val="en-GB"/>
        </w:rPr>
        <w:t>）；</w:t>
      </w:r>
    </w:p>
    <w:p w:rsidR="00064566" w:rsidRPr="00BA40E4" w:rsidRDefault="00064566"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增加了</w:t>
      </w:r>
      <w:r w:rsidR="00092E15" w:rsidRPr="00BA40E4">
        <w:rPr>
          <w:rFonts w:ascii="宋体" w:hAnsi="宋体" w:hint="eastAsia"/>
          <w:kern w:val="0"/>
          <w:szCs w:val="21"/>
          <w:lang w:val="en-GB"/>
        </w:rPr>
        <w:t>“减速器”</w:t>
      </w:r>
      <w:r w:rsidRPr="00BA40E4">
        <w:rPr>
          <w:rFonts w:ascii="宋体" w:hAnsi="宋体" w:hint="eastAsia"/>
          <w:kern w:val="0"/>
          <w:szCs w:val="21"/>
          <w:lang w:val="en-GB"/>
        </w:rPr>
        <w:t>作为</w:t>
      </w:r>
      <w:r w:rsidR="00092E15" w:rsidRPr="00BA40E4">
        <w:rPr>
          <w:rFonts w:ascii="宋体" w:hAnsi="宋体" w:hint="eastAsia"/>
          <w:kern w:val="0"/>
          <w:szCs w:val="21"/>
          <w:lang w:val="en-GB"/>
        </w:rPr>
        <w:t>“传动系统”</w:t>
      </w:r>
      <w:r w:rsidRPr="00BA40E4">
        <w:rPr>
          <w:rFonts w:ascii="宋体" w:hAnsi="宋体" w:hint="eastAsia"/>
          <w:kern w:val="0"/>
          <w:szCs w:val="21"/>
          <w:lang w:val="en-GB"/>
        </w:rPr>
        <w:t>的主要零部件（见</w:t>
      </w:r>
      <w:r w:rsidR="00A80D2A" w:rsidRPr="00BA40E4">
        <w:rPr>
          <w:rFonts w:ascii="宋体" w:hAnsi="宋体" w:hint="eastAsia"/>
          <w:kern w:val="0"/>
          <w:szCs w:val="21"/>
          <w:lang w:val="en-GB"/>
        </w:rPr>
        <w:t>4</w:t>
      </w:r>
      <w:r w:rsidR="0009144C" w:rsidRPr="00BA40E4">
        <w:rPr>
          <w:rFonts w:ascii="宋体" w:hAnsi="宋体" w:hint="eastAsia"/>
          <w:kern w:val="0"/>
          <w:szCs w:val="21"/>
          <w:lang w:val="en-GB"/>
        </w:rPr>
        <w:t>.2</w:t>
      </w:r>
      <w:r w:rsidRPr="00BA40E4">
        <w:rPr>
          <w:rFonts w:ascii="宋体" w:hAnsi="宋体" w:hint="eastAsia"/>
          <w:kern w:val="0"/>
          <w:szCs w:val="21"/>
          <w:lang w:val="en-GB"/>
        </w:rPr>
        <w:t>中</w:t>
      </w:r>
      <w:r w:rsidR="0030455D" w:rsidRPr="00BA40E4">
        <w:rPr>
          <w:rFonts w:ascii="宋体" w:hAnsi="宋体" w:hint="eastAsia"/>
          <w:kern w:val="0"/>
          <w:szCs w:val="21"/>
          <w:lang w:val="en-GB"/>
        </w:rPr>
        <w:t>表</w:t>
      </w:r>
      <w:r w:rsidR="0009144C" w:rsidRPr="00BA40E4">
        <w:rPr>
          <w:rFonts w:ascii="宋体" w:hAnsi="宋体" w:hint="eastAsia"/>
          <w:kern w:val="0"/>
          <w:szCs w:val="21"/>
          <w:lang w:val="en-GB"/>
        </w:rPr>
        <w:t>2</w:t>
      </w:r>
      <w:r w:rsidRPr="00BA40E4">
        <w:rPr>
          <w:rFonts w:ascii="宋体" w:hAnsi="宋体" w:hint="eastAsia"/>
          <w:kern w:val="0"/>
          <w:szCs w:val="21"/>
          <w:lang w:val="en-GB"/>
        </w:rPr>
        <w:t>）；</w:t>
      </w:r>
    </w:p>
    <w:p w:rsidR="00655AFF" w:rsidRPr="00BA40E4" w:rsidRDefault="00655AFF"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修改了</w:t>
      </w:r>
      <w:r w:rsidR="00092E15" w:rsidRPr="00BA40E4">
        <w:rPr>
          <w:rFonts w:ascii="宋体" w:hAnsi="宋体" w:hint="eastAsia"/>
          <w:kern w:val="0"/>
          <w:szCs w:val="21"/>
          <w:lang w:val="en-GB"/>
        </w:rPr>
        <w:t>“蓄电池”</w:t>
      </w:r>
      <w:r w:rsidRPr="00BA40E4">
        <w:rPr>
          <w:rFonts w:ascii="宋体" w:hAnsi="宋体" w:hint="eastAsia"/>
          <w:kern w:val="0"/>
          <w:szCs w:val="21"/>
          <w:lang w:val="en-GB"/>
        </w:rPr>
        <w:t>加入</w:t>
      </w:r>
      <w:r w:rsidR="002D653F" w:rsidRPr="00BA40E4">
        <w:rPr>
          <w:rFonts w:ascii="宋体" w:hAnsi="宋体" w:hint="eastAsia"/>
          <w:kern w:val="0"/>
          <w:szCs w:val="21"/>
          <w:lang w:val="en-GB"/>
        </w:rPr>
        <w:t>“12V”</w:t>
      </w:r>
      <w:r w:rsidR="000B602F" w:rsidRPr="00BA40E4">
        <w:rPr>
          <w:rFonts w:ascii="宋体" w:hAnsi="宋体" w:hint="eastAsia"/>
          <w:kern w:val="0"/>
          <w:szCs w:val="21"/>
          <w:lang w:val="en-GB"/>
        </w:rPr>
        <w:t>的</w:t>
      </w:r>
      <w:r w:rsidRPr="00BA40E4">
        <w:rPr>
          <w:rFonts w:ascii="宋体" w:hAnsi="宋体" w:hint="eastAsia"/>
          <w:kern w:val="0"/>
          <w:szCs w:val="21"/>
          <w:lang w:val="en-GB"/>
        </w:rPr>
        <w:t>要求</w:t>
      </w:r>
      <w:r w:rsidR="00E37580" w:rsidRPr="00BA40E4">
        <w:rPr>
          <w:rFonts w:ascii="宋体" w:hAnsi="宋体" w:hint="eastAsia"/>
          <w:kern w:val="0"/>
          <w:szCs w:val="21"/>
          <w:lang w:val="en-GB"/>
        </w:rPr>
        <w:t>，</w:t>
      </w:r>
      <w:r w:rsidR="00092E15" w:rsidRPr="00BA40E4">
        <w:rPr>
          <w:rFonts w:ascii="宋体" w:hAnsi="宋体" w:hint="eastAsia"/>
          <w:kern w:val="0"/>
          <w:szCs w:val="21"/>
          <w:lang w:val="en-GB"/>
        </w:rPr>
        <w:t>“离合器”</w:t>
      </w:r>
      <w:r w:rsidR="00E37580" w:rsidRPr="00BA40E4">
        <w:rPr>
          <w:rFonts w:ascii="宋体" w:hAnsi="宋体" w:hint="eastAsia"/>
          <w:kern w:val="0"/>
          <w:szCs w:val="21"/>
          <w:lang w:val="en-GB"/>
        </w:rPr>
        <w:t>加入</w:t>
      </w:r>
      <w:r w:rsidR="002D653F" w:rsidRPr="00BA40E4">
        <w:rPr>
          <w:rFonts w:ascii="宋体" w:hAnsi="宋体" w:hint="eastAsia"/>
          <w:kern w:val="0"/>
          <w:szCs w:val="21"/>
          <w:lang w:val="en-GB"/>
        </w:rPr>
        <w:t>“手动变速器”</w:t>
      </w:r>
      <w:r w:rsidR="000B602F" w:rsidRPr="00BA40E4">
        <w:rPr>
          <w:rFonts w:ascii="宋体" w:hAnsi="宋体" w:hint="eastAsia"/>
          <w:kern w:val="0"/>
          <w:szCs w:val="21"/>
          <w:lang w:val="en-GB"/>
        </w:rPr>
        <w:t>的</w:t>
      </w:r>
      <w:r w:rsidR="00E37580" w:rsidRPr="00BA40E4">
        <w:rPr>
          <w:rFonts w:ascii="宋体" w:hAnsi="宋体" w:hint="eastAsia"/>
          <w:kern w:val="0"/>
          <w:szCs w:val="21"/>
          <w:lang w:val="en-GB"/>
        </w:rPr>
        <w:t>要求</w:t>
      </w:r>
      <w:r w:rsidRPr="00BA40E4">
        <w:rPr>
          <w:rFonts w:ascii="宋体" w:hAnsi="宋体" w:hint="eastAsia"/>
          <w:kern w:val="0"/>
          <w:szCs w:val="21"/>
          <w:lang w:val="en-GB"/>
        </w:rPr>
        <w:t>（见</w:t>
      </w:r>
      <w:r w:rsidR="00A80D2A" w:rsidRPr="00BA40E4">
        <w:rPr>
          <w:rFonts w:ascii="宋体" w:hAnsi="宋体" w:hint="eastAsia"/>
          <w:kern w:val="0"/>
          <w:szCs w:val="21"/>
          <w:lang w:val="en-GB"/>
        </w:rPr>
        <w:t>5</w:t>
      </w:r>
      <w:r w:rsidRPr="00BA40E4">
        <w:rPr>
          <w:rFonts w:ascii="宋体" w:hAnsi="宋体" w:hint="eastAsia"/>
          <w:kern w:val="0"/>
          <w:szCs w:val="21"/>
          <w:lang w:val="en-GB"/>
        </w:rPr>
        <w:t>中</w:t>
      </w:r>
      <w:r w:rsidR="0030455D" w:rsidRPr="00BA40E4">
        <w:rPr>
          <w:rFonts w:ascii="宋体" w:hAnsi="宋体" w:hint="eastAsia"/>
          <w:kern w:val="0"/>
          <w:szCs w:val="21"/>
          <w:lang w:val="en-GB"/>
        </w:rPr>
        <w:t>表</w:t>
      </w:r>
      <w:r w:rsidR="00CC4DD0" w:rsidRPr="00BA40E4">
        <w:rPr>
          <w:rFonts w:ascii="宋体" w:hAnsi="宋体" w:hint="eastAsia"/>
          <w:kern w:val="0"/>
          <w:szCs w:val="21"/>
          <w:lang w:val="en-GB"/>
        </w:rPr>
        <w:t>3</w:t>
      </w:r>
      <w:r w:rsidR="00AA2585" w:rsidRPr="00BA40E4">
        <w:rPr>
          <w:rFonts w:ascii="宋体" w:hAnsi="宋体" w:hint="eastAsia"/>
          <w:kern w:val="0"/>
          <w:szCs w:val="21"/>
          <w:lang w:val="en-GB"/>
        </w:rPr>
        <w:t>，2013年版的4中表3</w:t>
      </w:r>
      <w:r w:rsidRPr="00BA40E4">
        <w:rPr>
          <w:rFonts w:ascii="宋体" w:hAnsi="宋体" w:hint="eastAsia"/>
          <w:kern w:val="0"/>
          <w:szCs w:val="21"/>
          <w:lang w:val="en-GB"/>
        </w:rPr>
        <w:t>）</w:t>
      </w:r>
      <w:r w:rsidR="00480600" w:rsidRPr="00BA40E4">
        <w:rPr>
          <w:rFonts w:ascii="宋体" w:hAnsi="宋体" w:hint="eastAsia"/>
          <w:kern w:val="0"/>
          <w:szCs w:val="21"/>
          <w:lang w:val="en-GB"/>
        </w:rPr>
        <w:t>；</w:t>
      </w:r>
    </w:p>
    <w:p w:rsidR="00574B7B" w:rsidRPr="00BA40E4" w:rsidRDefault="00574B7B"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hint="eastAsia"/>
        </w:rPr>
        <w:t>删除了</w:t>
      </w:r>
      <w:r w:rsidR="00092E15" w:rsidRPr="00BA40E4">
        <w:rPr>
          <w:rFonts w:hint="eastAsia"/>
        </w:rPr>
        <w:t>“</w:t>
      </w:r>
      <w:r w:rsidR="00092E15" w:rsidRPr="00BA40E4">
        <w:rPr>
          <w:rFonts w:ascii="宋体" w:hAnsi="宋体" w:hint="eastAsia"/>
          <w:kern w:val="0"/>
          <w:szCs w:val="21"/>
          <w:lang w:val="en-GB"/>
        </w:rPr>
        <w:t>三包凭证</w:t>
      </w:r>
      <w:r w:rsidR="00092E15" w:rsidRPr="00BA40E4">
        <w:rPr>
          <w:rFonts w:hint="eastAsia"/>
        </w:rPr>
        <w:t>”</w:t>
      </w:r>
      <w:r w:rsidRPr="00BA40E4">
        <w:rPr>
          <w:rFonts w:ascii="宋体" w:hAnsi="宋体" w:hint="eastAsia"/>
          <w:kern w:val="0"/>
          <w:szCs w:val="21"/>
          <w:lang w:val="en-GB"/>
        </w:rPr>
        <w:t>中</w:t>
      </w:r>
      <w:r w:rsidR="00092E15" w:rsidRPr="00BA40E4">
        <w:rPr>
          <w:rFonts w:ascii="宋体" w:hAnsi="宋体" w:hint="eastAsia"/>
          <w:kern w:val="0"/>
          <w:szCs w:val="21"/>
          <w:lang w:val="en-GB"/>
        </w:rPr>
        <w:t>“</w:t>
      </w:r>
      <w:r w:rsidR="00092E15" w:rsidRPr="00BA40E4">
        <w:rPr>
          <w:rFonts w:hint="eastAsia"/>
          <w:szCs w:val="18"/>
        </w:rPr>
        <w:t>车辆规格</w:t>
      </w:r>
      <w:r w:rsidR="00092E15" w:rsidRPr="00BA40E4">
        <w:rPr>
          <w:rFonts w:ascii="宋体" w:hAnsi="宋体" w:hint="eastAsia"/>
          <w:kern w:val="0"/>
          <w:szCs w:val="21"/>
          <w:lang w:val="en-GB"/>
        </w:rPr>
        <w:t>”</w:t>
      </w:r>
      <w:r w:rsidR="004C6444" w:rsidRPr="00BA40E4">
        <w:rPr>
          <w:rFonts w:hint="eastAsia"/>
          <w:szCs w:val="18"/>
        </w:rPr>
        <w:t>、</w:t>
      </w:r>
      <w:r w:rsidR="00092E15" w:rsidRPr="00BA40E4">
        <w:rPr>
          <w:rFonts w:hint="eastAsia"/>
          <w:szCs w:val="18"/>
        </w:rPr>
        <w:t>“车辆识别代号”</w:t>
      </w:r>
      <w:r w:rsidRPr="00BA40E4">
        <w:rPr>
          <w:rFonts w:ascii="宋体" w:hAnsi="宋体" w:hint="eastAsia"/>
          <w:kern w:val="0"/>
          <w:szCs w:val="21"/>
          <w:lang w:val="en-GB"/>
        </w:rPr>
        <w:t>的要求（见2013年版的附录A）；</w:t>
      </w:r>
    </w:p>
    <w:p w:rsidR="00F377A9" w:rsidRPr="00BA40E4" w:rsidRDefault="00F377A9"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修改了</w:t>
      </w:r>
      <w:r w:rsidR="00092BA3" w:rsidRPr="00BA40E4">
        <w:rPr>
          <w:rFonts w:hint="eastAsia"/>
        </w:rPr>
        <w:t>“</w:t>
      </w:r>
      <w:r w:rsidR="00092E15" w:rsidRPr="00BA40E4">
        <w:rPr>
          <w:rFonts w:ascii="宋体" w:hAnsi="宋体" w:hint="eastAsia"/>
          <w:kern w:val="0"/>
          <w:szCs w:val="21"/>
          <w:lang w:val="en-GB"/>
        </w:rPr>
        <w:t>三包凭证”中“销售日期”</w:t>
      </w:r>
      <w:r w:rsidR="00205014" w:rsidRPr="00BA40E4">
        <w:rPr>
          <w:rFonts w:ascii="宋体" w:hAnsi="宋体" w:hint="eastAsia"/>
          <w:kern w:val="0"/>
          <w:szCs w:val="21"/>
          <w:lang w:val="en-GB"/>
        </w:rPr>
        <w:t>的名称为</w:t>
      </w:r>
      <w:r w:rsidR="00092E15" w:rsidRPr="00BA40E4">
        <w:rPr>
          <w:rFonts w:ascii="宋体" w:hAnsi="宋体" w:hint="eastAsia"/>
          <w:kern w:val="0"/>
          <w:szCs w:val="21"/>
          <w:lang w:val="en-GB"/>
        </w:rPr>
        <w:t>“开具购车发票的日期”</w:t>
      </w:r>
      <w:r w:rsidRPr="00BA40E4">
        <w:rPr>
          <w:rFonts w:ascii="宋体" w:hAnsi="宋体" w:hint="eastAsia"/>
          <w:kern w:val="0"/>
          <w:szCs w:val="21"/>
          <w:lang w:val="en-GB"/>
        </w:rPr>
        <w:t>（</w:t>
      </w:r>
      <w:r w:rsidR="00205014" w:rsidRPr="00BA40E4">
        <w:rPr>
          <w:rFonts w:ascii="宋体" w:hAnsi="宋体" w:hint="eastAsia"/>
          <w:kern w:val="0"/>
          <w:szCs w:val="21"/>
          <w:lang w:val="en-GB"/>
        </w:rPr>
        <w:t>见</w:t>
      </w:r>
      <w:r w:rsidR="00A80D2A" w:rsidRPr="00BA40E4">
        <w:rPr>
          <w:rFonts w:ascii="宋体" w:hAnsi="宋体" w:hint="eastAsia"/>
          <w:kern w:val="0"/>
          <w:szCs w:val="21"/>
          <w:lang w:val="en-GB"/>
        </w:rPr>
        <w:t>7</w:t>
      </w:r>
      <w:r w:rsidR="00205014" w:rsidRPr="00BA40E4">
        <w:rPr>
          <w:rFonts w:ascii="宋体" w:hAnsi="宋体" w:hint="eastAsia"/>
          <w:kern w:val="0"/>
          <w:szCs w:val="21"/>
          <w:lang w:val="en-GB"/>
        </w:rPr>
        <w:t xml:space="preserve">、附录A </w:t>
      </w:r>
      <w:r w:rsidRPr="00BA40E4">
        <w:rPr>
          <w:rFonts w:ascii="宋体" w:hAnsi="宋体" w:hint="eastAsia"/>
          <w:kern w:val="0"/>
          <w:szCs w:val="21"/>
          <w:lang w:val="en-GB"/>
        </w:rPr>
        <w:t>，2013年版的</w:t>
      </w:r>
      <w:r w:rsidR="00205014" w:rsidRPr="00BA40E4">
        <w:rPr>
          <w:rFonts w:ascii="宋体" w:hAnsi="宋体" w:hint="eastAsia"/>
          <w:kern w:val="0"/>
          <w:szCs w:val="21"/>
          <w:lang w:val="en-GB"/>
        </w:rPr>
        <w:t>附录A</w:t>
      </w:r>
      <w:r w:rsidRPr="00BA40E4">
        <w:rPr>
          <w:rFonts w:ascii="宋体" w:hAnsi="宋体" w:hint="eastAsia"/>
          <w:kern w:val="0"/>
          <w:szCs w:val="21"/>
          <w:lang w:val="en-GB"/>
        </w:rPr>
        <w:t>）；</w:t>
      </w:r>
    </w:p>
    <w:p w:rsidR="00332C75" w:rsidRPr="00BA40E4" w:rsidRDefault="00444ECB"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增加了</w:t>
      </w:r>
      <w:r w:rsidR="00092BA3" w:rsidRPr="00BA40E4">
        <w:rPr>
          <w:rFonts w:hint="eastAsia"/>
        </w:rPr>
        <w:t>“</w:t>
      </w:r>
      <w:r w:rsidR="00092E15" w:rsidRPr="00BA40E4">
        <w:rPr>
          <w:rFonts w:ascii="宋体" w:hAnsi="宋体" w:hint="eastAsia"/>
          <w:kern w:val="0"/>
          <w:szCs w:val="21"/>
          <w:lang w:val="en-GB"/>
        </w:rPr>
        <w:t>三包凭证”中“交付信息”</w:t>
      </w:r>
      <w:r w:rsidR="00B10358" w:rsidRPr="00BA40E4">
        <w:rPr>
          <w:rFonts w:ascii="宋体" w:hAnsi="宋体" w:hint="eastAsia"/>
          <w:kern w:val="0"/>
          <w:szCs w:val="21"/>
          <w:lang w:val="en-GB"/>
        </w:rPr>
        <w:t>、</w:t>
      </w:r>
      <w:r w:rsidR="00092E15" w:rsidRPr="00BA40E4">
        <w:rPr>
          <w:rFonts w:ascii="宋体" w:hAnsi="宋体" w:hint="eastAsia"/>
          <w:kern w:val="0"/>
          <w:szCs w:val="21"/>
          <w:lang w:val="en-GB"/>
        </w:rPr>
        <w:t>“交付车辆的日期”</w:t>
      </w:r>
      <w:r w:rsidR="00B10358" w:rsidRPr="00BA40E4">
        <w:rPr>
          <w:rFonts w:ascii="宋体" w:hAnsi="宋体" w:hint="eastAsia"/>
          <w:kern w:val="0"/>
          <w:szCs w:val="21"/>
          <w:lang w:val="en-GB"/>
        </w:rPr>
        <w:t>、</w:t>
      </w:r>
      <w:r w:rsidR="00092E15" w:rsidRPr="00BA40E4">
        <w:rPr>
          <w:rFonts w:ascii="宋体" w:hAnsi="宋体" w:hint="eastAsia"/>
          <w:kern w:val="0"/>
          <w:szCs w:val="21"/>
          <w:lang w:val="en-GB"/>
        </w:rPr>
        <w:t>“消费者签章”的要求</w:t>
      </w:r>
      <w:r w:rsidR="00CC4DD0" w:rsidRPr="00BA40E4">
        <w:rPr>
          <w:rFonts w:ascii="宋体" w:hAnsi="宋体" w:hint="eastAsia"/>
          <w:kern w:val="0"/>
          <w:szCs w:val="21"/>
          <w:lang w:val="en-GB"/>
        </w:rPr>
        <w:t>（见</w:t>
      </w:r>
      <w:r w:rsidR="00A80D2A" w:rsidRPr="00BA40E4">
        <w:rPr>
          <w:rFonts w:ascii="宋体" w:hAnsi="宋体" w:hint="eastAsia"/>
          <w:kern w:val="0"/>
          <w:szCs w:val="21"/>
          <w:lang w:val="en-GB"/>
        </w:rPr>
        <w:t>7</w:t>
      </w:r>
      <w:r w:rsidR="00CC4DD0" w:rsidRPr="00BA40E4">
        <w:rPr>
          <w:rFonts w:ascii="宋体" w:hAnsi="宋体" w:hint="eastAsia"/>
          <w:kern w:val="0"/>
          <w:szCs w:val="21"/>
          <w:lang w:val="en-GB"/>
        </w:rPr>
        <w:t>、附录A）</w:t>
      </w:r>
      <w:r w:rsidR="00480600" w:rsidRPr="00BA40E4">
        <w:rPr>
          <w:rFonts w:ascii="宋体" w:hAnsi="宋体" w:hint="eastAsia"/>
          <w:kern w:val="0"/>
          <w:szCs w:val="21"/>
          <w:lang w:val="en-GB"/>
        </w:rPr>
        <w:t>；</w:t>
      </w:r>
    </w:p>
    <w:p w:rsidR="008C2B43" w:rsidRPr="00BA40E4" w:rsidRDefault="00CC4DD0"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增加了</w:t>
      </w:r>
      <w:r w:rsidR="00092BA3" w:rsidRPr="00BA40E4">
        <w:rPr>
          <w:rFonts w:hint="eastAsia"/>
        </w:rPr>
        <w:t>“</w:t>
      </w:r>
      <w:r w:rsidR="00092E15" w:rsidRPr="00BA40E4">
        <w:rPr>
          <w:rFonts w:ascii="宋体" w:hAnsi="宋体" w:hint="eastAsia"/>
          <w:kern w:val="0"/>
          <w:szCs w:val="21"/>
          <w:lang w:val="en-GB"/>
        </w:rPr>
        <w:t>三包凭证”中</w:t>
      </w:r>
      <w:r w:rsidR="008322DA" w:rsidRPr="00BA40E4">
        <w:rPr>
          <w:rFonts w:ascii="宋体" w:hAnsi="宋体"/>
          <w:kern w:val="0"/>
          <w:szCs w:val="21"/>
          <w:lang w:val="en-GB"/>
        </w:rPr>
        <w:t>动力蓄电池容量衰减限值</w:t>
      </w:r>
      <w:r w:rsidRPr="00BA40E4">
        <w:rPr>
          <w:rFonts w:ascii="宋体" w:hAnsi="宋体" w:hint="eastAsia"/>
          <w:kern w:val="0"/>
          <w:szCs w:val="21"/>
          <w:lang w:val="en-GB"/>
        </w:rPr>
        <w:t>的要求（见</w:t>
      </w:r>
      <w:r w:rsidR="00A80D2A" w:rsidRPr="00BA40E4">
        <w:rPr>
          <w:rFonts w:ascii="宋体" w:hAnsi="宋体" w:hint="eastAsia"/>
          <w:kern w:val="0"/>
          <w:szCs w:val="21"/>
          <w:lang w:val="en-GB"/>
        </w:rPr>
        <w:t>7</w:t>
      </w:r>
      <w:r w:rsidRPr="00BA40E4">
        <w:rPr>
          <w:rFonts w:ascii="宋体" w:hAnsi="宋体" w:hint="eastAsia"/>
          <w:kern w:val="0"/>
          <w:szCs w:val="21"/>
          <w:lang w:val="en-GB"/>
        </w:rPr>
        <w:t>、附录</w:t>
      </w:r>
      <w:r w:rsidR="008322DA" w:rsidRPr="00BA40E4">
        <w:rPr>
          <w:rFonts w:ascii="宋体" w:hAnsi="宋体" w:hint="eastAsia"/>
          <w:kern w:val="0"/>
          <w:szCs w:val="21"/>
          <w:lang w:val="en-GB"/>
        </w:rPr>
        <w:t>B</w:t>
      </w:r>
      <w:r w:rsidRPr="00BA40E4">
        <w:rPr>
          <w:rFonts w:ascii="宋体" w:hAnsi="宋体" w:hint="eastAsia"/>
          <w:kern w:val="0"/>
          <w:szCs w:val="21"/>
          <w:lang w:val="en-GB"/>
        </w:rPr>
        <w:t>）</w:t>
      </w:r>
      <w:r w:rsidR="008C2B43" w:rsidRPr="00BA40E4">
        <w:rPr>
          <w:rFonts w:ascii="宋体" w:hAnsi="宋体" w:hint="eastAsia"/>
          <w:kern w:val="0"/>
          <w:szCs w:val="21"/>
          <w:lang w:val="en-GB"/>
        </w:rPr>
        <w:t>；</w:t>
      </w:r>
    </w:p>
    <w:p w:rsidR="00655AFF" w:rsidRPr="00BA40E4" w:rsidRDefault="008C2B43" w:rsidP="007E7ADE">
      <w:pPr>
        <w:widowControl/>
        <w:overflowPunct w:val="0"/>
        <w:autoSpaceDE w:val="0"/>
        <w:autoSpaceDN w:val="0"/>
        <w:ind w:firstLineChars="200" w:firstLine="420"/>
        <w:textAlignment w:val="baseline"/>
      </w:pPr>
      <w:r w:rsidRPr="0067411B">
        <w:rPr>
          <w:kern w:val="0"/>
          <w:szCs w:val="21"/>
          <w:lang w:val="en-GB"/>
        </w:rPr>
        <w:t>——</w:t>
      </w:r>
      <w:r w:rsidRPr="00BA40E4">
        <w:rPr>
          <w:rFonts w:ascii="宋体" w:hAnsi="宋体" w:hint="eastAsia"/>
          <w:kern w:val="0"/>
          <w:szCs w:val="21"/>
          <w:lang w:val="en-GB"/>
        </w:rPr>
        <w:t>增加了</w:t>
      </w:r>
      <w:r w:rsidR="00C9777F" w:rsidRPr="00BA40E4">
        <w:rPr>
          <w:rFonts w:hint="eastAsia"/>
        </w:rPr>
        <w:t>通过</w:t>
      </w:r>
      <w:r w:rsidR="00C9777F" w:rsidRPr="00BA40E4">
        <w:t>商业</w:t>
      </w:r>
      <w:r w:rsidR="00B561FF" w:rsidRPr="00BA40E4">
        <w:rPr>
          <w:rFonts w:hint="eastAsia"/>
        </w:rPr>
        <w:t>保险提供三包</w:t>
      </w:r>
      <w:r w:rsidR="00C9777F" w:rsidRPr="00BA40E4">
        <w:rPr>
          <w:rFonts w:hint="eastAsia"/>
        </w:rPr>
        <w:t>服务</w:t>
      </w:r>
      <w:r w:rsidR="00B561FF" w:rsidRPr="00BA40E4">
        <w:rPr>
          <w:rFonts w:hint="eastAsia"/>
        </w:rPr>
        <w:t>的平行进口汽车，</w:t>
      </w:r>
      <w:r w:rsidR="00092BA3" w:rsidRPr="00BA40E4">
        <w:rPr>
          <w:rFonts w:hint="eastAsia"/>
        </w:rPr>
        <w:t>列出</w:t>
      </w:r>
      <w:r w:rsidR="008C0093" w:rsidRPr="00BA40E4">
        <w:rPr>
          <w:rFonts w:hint="eastAsia"/>
        </w:rPr>
        <w:t>三包保险信息</w:t>
      </w:r>
      <w:r w:rsidR="00B561FF" w:rsidRPr="00BA40E4">
        <w:rPr>
          <w:rFonts w:hint="eastAsia"/>
        </w:rPr>
        <w:t>的要求（见</w:t>
      </w:r>
      <w:r w:rsidR="00B561FF" w:rsidRPr="00BA40E4">
        <w:rPr>
          <w:rFonts w:hint="eastAsia"/>
        </w:rPr>
        <w:t>7</w:t>
      </w:r>
      <w:r w:rsidR="00B561FF" w:rsidRPr="00BA40E4">
        <w:rPr>
          <w:rFonts w:hint="eastAsia"/>
        </w:rPr>
        <w:t>）</w:t>
      </w:r>
      <w:r w:rsidR="00480600" w:rsidRPr="00BA40E4">
        <w:rPr>
          <w:rFonts w:hint="eastAsia"/>
        </w:rPr>
        <w:t>。</w:t>
      </w:r>
    </w:p>
    <w:p w:rsidR="00497563" w:rsidRPr="00BA40E4" w:rsidRDefault="009E1814" w:rsidP="007E7ADE">
      <w:pPr>
        <w:widowControl/>
        <w:overflowPunct w:val="0"/>
        <w:autoSpaceDE w:val="0"/>
        <w:autoSpaceDN w:val="0"/>
        <w:ind w:firstLineChars="200" w:firstLine="420"/>
        <w:textAlignment w:val="baseline"/>
        <w:rPr>
          <w:rFonts w:ascii="宋体" w:hAnsi="宋体"/>
          <w:kern w:val="0"/>
          <w:szCs w:val="21"/>
          <w:lang w:val="en-GB"/>
        </w:rPr>
      </w:pPr>
      <w:r>
        <w:rPr>
          <w:rFonts w:ascii="宋体" w:hAnsi="宋体" w:hint="eastAsia"/>
          <w:kern w:val="0"/>
          <w:szCs w:val="21"/>
          <w:lang w:val="en-GB"/>
        </w:rPr>
        <w:t>本文件</w:t>
      </w:r>
      <w:r w:rsidR="00497563" w:rsidRPr="00BA40E4">
        <w:rPr>
          <w:rFonts w:ascii="宋体" w:hAnsi="宋体" w:hint="eastAsia"/>
          <w:kern w:val="0"/>
          <w:szCs w:val="21"/>
          <w:lang w:val="en-GB"/>
        </w:rPr>
        <w:t>由全国服务标准化技术委员会（SAC/TC264）提出并归口。</w:t>
      </w:r>
    </w:p>
    <w:p w:rsidR="00497563" w:rsidRPr="00BA40E4" w:rsidRDefault="009E1814" w:rsidP="007E7ADE">
      <w:pPr>
        <w:widowControl/>
        <w:overflowPunct w:val="0"/>
        <w:autoSpaceDE w:val="0"/>
        <w:autoSpaceDN w:val="0"/>
        <w:ind w:firstLineChars="200" w:firstLine="420"/>
        <w:textAlignment w:val="baseline"/>
        <w:rPr>
          <w:rFonts w:ascii="宋体" w:hAnsi="宋体"/>
          <w:kern w:val="0"/>
          <w:szCs w:val="21"/>
          <w:lang w:val="en-GB"/>
        </w:rPr>
      </w:pPr>
      <w:r>
        <w:rPr>
          <w:rFonts w:ascii="宋体" w:hAnsi="宋体" w:hint="eastAsia"/>
          <w:kern w:val="0"/>
          <w:szCs w:val="21"/>
          <w:lang w:val="en-GB"/>
        </w:rPr>
        <w:t>本文件</w:t>
      </w:r>
      <w:r w:rsidR="002136DA" w:rsidRPr="00BA40E4">
        <w:rPr>
          <w:rFonts w:ascii="宋体" w:hAnsi="宋体" w:hint="eastAsia"/>
          <w:kern w:val="0"/>
          <w:szCs w:val="21"/>
          <w:lang w:val="en-GB"/>
        </w:rPr>
        <w:t>起草单位：中国标准化研究院</w:t>
      </w:r>
      <w:r w:rsidR="003233FA" w:rsidRPr="00BA40E4">
        <w:rPr>
          <w:rFonts w:ascii="宋体" w:hAnsi="宋体" w:hint="eastAsia"/>
          <w:kern w:val="0"/>
          <w:szCs w:val="21"/>
          <w:lang w:val="en-GB"/>
        </w:rPr>
        <w:t>服务标准化研究所</w:t>
      </w:r>
      <w:r w:rsidR="002136DA" w:rsidRPr="00BA40E4">
        <w:rPr>
          <w:rFonts w:ascii="宋体" w:hAnsi="宋体" w:hint="eastAsia"/>
          <w:kern w:val="0"/>
          <w:szCs w:val="21"/>
          <w:lang w:val="en-GB"/>
        </w:rPr>
        <w:t>、</w:t>
      </w:r>
      <w:r w:rsidR="007E7ADE" w:rsidRPr="007E7ADE">
        <w:rPr>
          <w:rFonts w:ascii="宋体" w:hAnsi="宋体" w:hint="eastAsia"/>
          <w:kern w:val="0"/>
          <w:szCs w:val="21"/>
          <w:lang w:val="en-GB"/>
        </w:rPr>
        <w:t>中国标准化研究院产品安全研究所（国家</w:t>
      </w:r>
      <w:r w:rsidR="007E7ADE" w:rsidRPr="007E7ADE">
        <w:rPr>
          <w:rFonts w:ascii="宋体" w:hAnsi="宋体"/>
          <w:kern w:val="0"/>
          <w:szCs w:val="21"/>
          <w:lang w:val="en-GB"/>
        </w:rPr>
        <w:t>市场</w:t>
      </w:r>
      <w:r w:rsidR="007E7ADE" w:rsidRPr="007E7ADE">
        <w:rPr>
          <w:rFonts w:ascii="宋体" w:hAnsi="宋体" w:hint="eastAsia"/>
          <w:kern w:val="0"/>
          <w:szCs w:val="21"/>
          <w:lang w:val="en-GB"/>
        </w:rPr>
        <w:t>监督管理总局缺陷产品管理中心）</w:t>
      </w:r>
      <w:r w:rsidR="001C1E06" w:rsidRPr="00BA40E4">
        <w:rPr>
          <w:rFonts w:ascii="宋体" w:hAnsi="宋体"/>
          <w:kern w:val="0"/>
          <w:szCs w:val="21"/>
          <w:lang w:val="en-GB"/>
        </w:rPr>
        <w:t>……</w:t>
      </w:r>
    </w:p>
    <w:p w:rsidR="00497563" w:rsidRPr="00BA40E4" w:rsidRDefault="009E1814" w:rsidP="007E7ADE">
      <w:pPr>
        <w:widowControl/>
        <w:overflowPunct w:val="0"/>
        <w:autoSpaceDE w:val="0"/>
        <w:autoSpaceDN w:val="0"/>
        <w:ind w:firstLineChars="200" w:firstLine="420"/>
        <w:textAlignment w:val="baseline"/>
        <w:rPr>
          <w:rFonts w:ascii="宋体" w:hAnsi="宋体"/>
          <w:kern w:val="0"/>
          <w:szCs w:val="21"/>
          <w:lang w:val="en-GB"/>
        </w:rPr>
      </w:pPr>
      <w:r>
        <w:rPr>
          <w:rFonts w:ascii="宋体" w:hAnsi="宋体" w:hint="eastAsia"/>
          <w:kern w:val="0"/>
          <w:szCs w:val="21"/>
          <w:lang w:val="en-GB"/>
        </w:rPr>
        <w:t>本文件</w:t>
      </w:r>
      <w:r w:rsidR="00497563" w:rsidRPr="00BA40E4">
        <w:rPr>
          <w:rFonts w:ascii="宋体" w:hAnsi="宋体" w:hint="eastAsia"/>
          <w:kern w:val="0"/>
          <w:szCs w:val="21"/>
          <w:lang w:val="en-GB"/>
        </w:rPr>
        <w:t>主要起草人</w:t>
      </w:r>
      <w:r w:rsidR="00012C9A" w:rsidRPr="00BA40E4">
        <w:rPr>
          <w:rFonts w:ascii="宋体" w:hAnsi="宋体" w:hint="eastAsia"/>
          <w:kern w:val="0"/>
          <w:szCs w:val="21"/>
          <w:lang w:val="en-GB"/>
        </w:rPr>
        <w:t>：</w:t>
      </w:r>
    </w:p>
    <w:p w:rsidR="00CC4DD0" w:rsidRPr="00BA40E4" w:rsidRDefault="009E1814" w:rsidP="007E7ADE">
      <w:pPr>
        <w:widowControl/>
        <w:overflowPunct w:val="0"/>
        <w:autoSpaceDE w:val="0"/>
        <w:autoSpaceDN w:val="0"/>
        <w:ind w:firstLineChars="200" w:firstLine="420"/>
        <w:textAlignment w:val="baseline"/>
        <w:rPr>
          <w:rFonts w:ascii="宋体" w:hAnsi="宋体"/>
          <w:kern w:val="0"/>
          <w:szCs w:val="21"/>
          <w:lang w:val="en-GB"/>
        </w:rPr>
      </w:pPr>
      <w:r>
        <w:rPr>
          <w:rFonts w:ascii="宋体" w:hAnsi="宋体"/>
          <w:kern w:val="0"/>
          <w:szCs w:val="21"/>
          <w:lang w:val="en-GB"/>
        </w:rPr>
        <w:t>本文件所代替</w:t>
      </w:r>
      <w:r w:rsidR="00CC4DD0" w:rsidRPr="00BA40E4">
        <w:rPr>
          <w:rFonts w:ascii="宋体" w:hAnsi="宋体"/>
          <w:kern w:val="0"/>
          <w:szCs w:val="21"/>
          <w:lang w:val="en-GB"/>
        </w:rPr>
        <w:t>的历次版本发布情况为：</w:t>
      </w:r>
    </w:p>
    <w:p w:rsidR="00AE78A0" w:rsidRPr="00BA40E4" w:rsidRDefault="00CC4DD0" w:rsidP="007E7ADE">
      <w:pPr>
        <w:widowControl/>
        <w:overflowPunct w:val="0"/>
        <w:autoSpaceDE w:val="0"/>
        <w:autoSpaceDN w:val="0"/>
        <w:ind w:firstLineChars="200" w:firstLine="420"/>
        <w:textAlignment w:val="baseline"/>
        <w:rPr>
          <w:rFonts w:ascii="宋体" w:hAnsi="宋体"/>
          <w:kern w:val="0"/>
          <w:szCs w:val="21"/>
          <w:lang w:val="en-GB"/>
        </w:rPr>
      </w:pPr>
      <w:r w:rsidRPr="0067411B">
        <w:rPr>
          <w:kern w:val="0"/>
          <w:szCs w:val="21"/>
          <w:lang w:val="en-GB"/>
        </w:rPr>
        <w:t>——</w:t>
      </w:r>
      <w:r w:rsidRPr="00BA40E4">
        <w:rPr>
          <w:rFonts w:ascii="宋体" w:hAnsi="宋体" w:hint="eastAsia"/>
          <w:kern w:val="0"/>
          <w:szCs w:val="21"/>
          <w:lang w:val="en-GB"/>
        </w:rPr>
        <w:t>GB/T 29632</w:t>
      </w:r>
      <w:r w:rsidRPr="00BA40E4">
        <w:rPr>
          <w:rFonts w:ascii="宋体" w:hAnsi="宋体"/>
          <w:kern w:val="0"/>
          <w:szCs w:val="21"/>
          <w:lang w:val="en-GB"/>
        </w:rPr>
        <w:t>—</w:t>
      </w:r>
      <w:r w:rsidRPr="00BA40E4">
        <w:rPr>
          <w:rFonts w:ascii="宋体" w:hAnsi="宋体" w:hint="eastAsia"/>
          <w:kern w:val="0"/>
          <w:szCs w:val="21"/>
          <w:lang w:val="en-GB"/>
        </w:rPr>
        <w:t>2013</w:t>
      </w:r>
      <w:r w:rsidR="00384F39" w:rsidRPr="00BA40E4">
        <w:rPr>
          <w:rFonts w:ascii="宋体" w:hAnsi="宋体" w:hint="eastAsia"/>
          <w:kern w:val="0"/>
          <w:szCs w:val="21"/>
          <w:lang w:val="en-GB"/>
        </w:rPr>
        <w:t>。</w:t>
      </w:r>
    </w:p>
    <w:p w:rsidR="00E83E8F" w:rsidRDefault="00E83E8F">
      <w:pPr>
        <w:widowControl/>
        <w:jc w:val="left"/>
        <w:rPr>
          <w:rFonts w:ascii="黑体" w:eastAsia="黑体" w:hAnsi="黑体"/>
          <w:kern w:val="0"/>
          <w:sz w:val="10"/>
          <w:szCs w:val="10"/>
          <w:lang w:val="en-GB"/>
        </w:rPr>
      </w:pPr>
      <w:r>
        <w:rPr>
          <w:rFonts w:ascii="黑体" w:eastAsia="黑体" w:hAnsi="黑体"/>
          <w:sz w:val="10"/>
          <w:szCs w:val="10"/>
          <w:lang w:val="en-GB"/>
        </w:rPr>
        <w:br w:type="page"/>
      </w:r>
    </w:p>
    <w:p w:rsidR="00E028E0" w:rsidRPr="00E028E0" w:rsidRDefault="00E028E0" w:rsidP="00E028E0">
      <w:pPr>
        <w:pStyle w:val="affffff7"/>
        <w:adjustRightInd w:val="0"/>
        <w:snapToGrid w:val="0"/>
        <w:spacing w:before="0" w:beforeAutospacing="0" w:after="0" w:afterAutospacing="0"/>
        <w:jc w:val="center"/>
        <w:rPr>
          <w:rFonts w:ascii="黑体" w:eastAsia="黑体" w:hAnsi="黑体" w:cs="Times New Roman"/>
          <w:sz w:val="10"/>
          <w:szCs w:val="10"/>
          <w:lang w:val="en-GB"/>
        </w:rPr>
      </w:pPr>
    </w:p>
    <w:p w:rsidR="00497563" w:rsidRDefault="00497563" w:rsidP="007E7ADE">
      <w:pPr>
        <w:pStyle w:val="affffff7"/>
        <w:spacing w:before="300" w:beforeAutospacing="0" w:after="240" w:afterAutospacing="0"/>
        <w:jc w:val="center"/>
        <w:rPr>
          <w:rFonts w:ascii="黑体" w:eastAsia="黑体" w:hAnsi="黑体" w:cs="Times New Roman"/>
          <w:sz w:val="32"/>
          <w:szCs w:val="32"/>
          <w:lang w:val="en-GB"/>
        </w:rPr>
      </w:pPr>
      <w:r w:rsidRPr="00BA40E4">
        <w:rPr>
          <w:rFonts w:ascii="黑体" w:eastAsia="黑体" w:hAnsi="黑体" w:cs="Times New Roman" w:hint="eastAsia"/>
          <w:sz w:val="32"/>
          <w:szCs w:val="32"/>
          <w:lang w:val="en-GB"/>
        </w:rPr>
        <w:t>引   言</w:t>
      </w:r>
    </w:p>
    <w:p w:rsidR="00BE45C2" w:rsidRPr="00BE45C2" w:rsidRDefault="00BE45C2" w:rsidP="00BE45C2">
      <w:pPr>
        <w:pStyle w:val="affffff7"/>
        <w:adjustRightInd w:val="0"/>
        <w:snapToGrid w:val="0"/>
        <w:spacing w:before="0" w:beforeAutospacing="0" w:after="0" w:afterAutospacing="0"/>
        <w:jc w:val="center"/>
        <w:rPr>
          <w:rFonts w:ascii="黑体" w:eastAsia="黑体" w:hAnsi="黑体" w:cs="Times New Roman"/>
          <w:sz w:val="15"/>
          <w:szCs w:val="15"/>
          <w:lang w:val="en-GB"/>
        </w:rPr>
      </w:pPr>
    </w:p>
    <w:p w:rsidR="00497563" w:rsidRPr="00BA40E4" w:rsidRDefault="00497563" w:rsidP="007E7ADE">
      <w:pPr>
        <w:widowControl/>
        <w:overflowPunct w:val="0"/>
        <w:autoSpaceDE w:val="0"/>
        <w:autoSpaceDN w:val="0"/>
        <w:ind w:firstLineChars="200" w:firstLine="420"/>
        <w:textAlignment w:val="baseline"/>
        <w:rPr>
          <w:rFonts w:ascii="宋体" w:hAnsi="宋体"/>
          <w:kern w:val="0"/>
          <w:szCs w:val="21"/>
          <w:lang w:val="en-GB"/>
        </w:rPr>
      </w:pPr>
      <w:r w:rsidRPr="00BA40E4">
        <w:rPr>
          <w:rFonts w:ascii="宋体" w:hAnsi="宋体" w:hint="eastAsia"/>
          <w:kern w:val="0"/>
          <w:szCs w:val="21"/>
          <w:lang w:val="en-GB"/>
        </w:rPr>
        <w:t>我国已</w:t>
      </w:r>
      <w:r w:rsidR="00360D40">
        <w:rPr>
          <w:rFonts w:ascii="宋体" w:hAnsi="宋体" w:hint="eastAsia"/>
          <w:kern w:val="0"/>
          <w:szCs w:val="21"/>
          <w:lang w:val="en-GB"/>
        </w:rPr>
        <w:t>连续多年</w:t>
      </w:r>
      <w:r w:rsidRPr="00BA40E4">
        <w:rPr>
          <w:rFonts w:ascii="宋体" w:hAnsi="宋体" w:hint="eastAsia"/>
          <w:kern w:val="0"/>
          <w:szCs w:val="21"/>
          <w:lang w:val="en-GB"/>
        </w:rPr>
        <w:t>成为</w:t>
      </w:r>
      <w:r w:rsidR="00360D40">
        <w:rPr>
          <w:rFonts w:ascii="宋体" w:hAnsi="宋体" w:hint="eastAsia"/>
          <w:kern w:val="0"/>
          <w:szCs w:val="21"/>
          <w:lang w:val="en-GB"/>
        </w:rPr>
        <w:t>全球</w:t>
      </w:r>
      <w:r w:rsidRPr="00BA40E4">
        <w:rPr>
          <w:rFonts w:ascii="宋体" w:hAnsi="宋体" w:hint="eastAsia"/>
          <w:kern w:val="0"/>
          <w:szCs w:val="21"/>
          <w:lang w:val="en-GB"/>
        </w:rPr>
        <w:t>汽车</w:t>
      </w:r>
      <w:r w:rsidR="00360D40">
        <w:rPr>
          <w:rFonts w:ascii="宋体" w:hAnsi="宋体" w:hint="eastAsia"/>
          <w:kern w:val="0"/>
          <w:szCs w:val="21"/>
          <w:lang w:val="en-GB"/>
        </w:rPr>
        <w:t>产销第一</w:t>
      </w:r>
      <w:r w:rsidRPr="00BA40E4">
        <w:rPr>
          <w:rFonts w:ascii="宋体" w:hAnsi="宋体" w:hint="eastAsia"/>
          <w:kern w:val="0"/>
          <w:szCs w:val="21"/>
          <w:lang w:val="en-GB"/>
        </w:rPr>
        <w:t>大国，汽车售后服务成为影响消费者切身利益的重要问题。为了保护消费者合法权益，国家</w:t>
      </w:r>
      <w:r w:rsidR="001C1E06" w:rsidRPr="00BA40E4">
        <w:rPr>
          <w:rFonts w:ascii="宋体" w:hAnsi="宋体" w:hint="eastAsia"/>
          <w:kern w:val="0"/>
          <w:szCs w:val="21"/>
          <w:lang w:val="en-GB"/>
        </w:rPr>
        <w:t>市场监督管理总局</w:t>
      </w:r>
      <w:r w:rsidR="00F24D3B">
        <w:rPr>
          <w:rFonts w:ascii="宋体" w:hAnsi="宋体" w:hint="eastAsia"/>
          <w:kern w:val="0"/>
          <w:szCs w:val="21"/>
          <w:lang w:val="en-GB"/>
        </w:rPr>
        <w:t>对2012</w:t>
      </w:r>
      <w:r w:rsidRPr="00BA40E4">
        <w:rPr>
          <w:rFonts w:ascii="宋体" w:hAnsi="宋体" w:hint="eastAsia"/>
          <w:kern w:val="0"/>
          <w:szCs w:val="21"/>
          <w:lang w:val="en-GB"/>
        </w:rPr>
        <w:t>发布</w:t>
      </w:r>
      <w:r w:rsidR="00F24D3B">
        <w:rPr>
          <w:rFonts w:ascii="宋体" w:hAnsi="宋体" w:hint="eastAsia"/>
          <w:kern w:val="0"/>
          <w:szCs w:val="21"/>
          <w:lang w:val="en-GB"/>
        </w:rPr>
        <w:t>的</w:t>
      </w:r>
      <w:r w:rsidRPr="00BA40E4">
        <w:rPr>
          <w:rFonts w:ascii="宋体" w:hAnsi="宋体" w:hint="eastAsia"/>
          <w:kern w:val="0"/>
          <w:szCs w:val="21"/>
          <w:lang w:val="en-GB"/>
        </w:rPr>
        <w:t>《家用汽车产品</w:t>
      </w:r>
      <w:r w:rsidR="002E564D" w:rsidRPr="00BA40E4">
        <w:rPr>
          <w:rFonts w:ascii="宋体" w:hAnsi="宋体" w:hint="eastAsia"/>
          <w:kern w:val="0"/>
          <w:szCs w:val="21"/>
          <w:lang w:val="en-GB"/>
        </w:rPr>
        <w:t>修理更换退货</w:t>
      </w:r>
      <w:r w:rsidRPr="00BA40E4">
        <w:rPr>
          <w:rFonts w:ascii="宋体" w:hAnsi="宋体" w:hint="eastAsia"/>
          <w:kern w:val="0"/>
          <w:szCs w:val="21"/>
          <w:lang w:val="en-GB"/>
        </w:rPr>
        <w:t>责任规定》</w:t>
      </w:r>
      <w:r w:rsidR="00F24D3B">
        <w:rPr>
          <w:rFonts w:ascii="宋体" w:hAnsi="宋体" w:hint="eastAsia"/>
          <w:kern w:val="0"/>
          <w:szCs w:val="21"/>
          <w:lang w:val="en-GB"/>
        </w:rPr>
        <w:t>进行了修订</w:t>
      </w:r>
      <w:r w:rsidRPr="00BA40E4">
        <w:rPr>
          <w:rFonts w:ascii="宋体" w:hAnsi="宋体" w:hint="eastAsia"/>
          <w:kern w:val="0"/>
          <w:szCs w:val="21"/>
          <w:lang w:val="en-GB"/>
        </w:rPr>
        <w:t>，并</w:t>
      </w:r>
      <w:r w:rsidR="00360D40">
        <w:rPr>
          <w:rFonts w:ascii="宋体" w:hAnsi="宋体" w:hint="eastAsia"/>
          <w:kern w:val="0"/>
          <w:szCs w:val="21"/>
          <w:lang w:val="en-GB"/>
        </w:rPr>
        <w:t>同步修订和完善</w:t>
      </w:r>
      <w:r w:rsidRPr="00BA40E4">
        <w:rPr>
          <w:rFonts w:ascii="宋体" w:hAnsi="宋体" w:hint="eastAsia"/>
          <w:kern w:val="0"/>
          <w:szCs w:val="21"/>
          <w:lang w:val="en-GB"/>
        </w:rPr>
        <w:t xml:space="preserve">配套标准和制度。 </w:t>
      </w:r>
    </w:p>
    <w:p w:rsidR="00BD7C19" w:rsidRDefault="0088711D" w:rsidP="001908C6">
      <w:pPr>
        <w:widowControl/>
        <w:overflowPunct w:val="0"/>
        <w:autoSpaceDE w:val="0"/>
        <w:autoSpaceDN w:val="0"/>
        <w:ind w:firstLineChars="200" w:firstLine="420"/>
        <w:textAlignment w:val="baseline"/>
        <w:rPr>
          <w:rFonts w:ascii="宋体" w:hAnsi="宋体"/>
          <w:kern w:val="0"/>
          <w:szCs w:val="21"/>
          <w:lang w:val="en-GB"/>
        </w:rPr>
      </w:pPr>
      <w:r>
        <w:rPr>
          <w:rFonts w:ascii="宋体" w:hAnsi="宋体" w:hint="eastAsia"/>
          <w:kern w:val="0"/>
          <w:szCs w:val="21"/>
          <w:lang w:val="en-GB"/>
        </w:rPr>
        <w:t>本文件</w:t>
      </w:r>
      <w:r w:rsidR="00497563" w:rsidRPr="00BA40E4">
        <w:rPr>
          <w:rFonts w:ascii="宋体" w:hAnsi="宋体" w:hint="eastAsia"/>
          <w:kern w:val="0"/>
          <w:szCs w:val="21"/>
          <w:lang w:val="en-GB"/>
        </w:rPr>
        <w:t>的条款和《家用汽车产品</w:t>
      </w:r>
      <w:r w:rsidR="002E564D" w:rsidRPr="00BA40E4">
        <w:rPr>
          <w:rFonts w:ascii="宋体" w:hAnsi="宋体" w:hint="eastAsia"/>
          <w:kern w:val="0"/>
          <w:szCs w:val="21"/>
          <w:lang w:val="en-GB"/>
        </w:rPr>
        <w:t>修理更换退货</w:t>
      </w:r>
      <w:r w:rsidR="00497563" w:rsidRPr="00BA40E4">
        <w:rPr>
          <w:rFonts w:ascii="宋体" w:hAnsi="宋体" w:hint="eastAsia"/>
          <w:kern w:val="0"/>
          <w:szCs w:val="21"/>
          <w:lang w:val="en-GB"/>
        </w:rPr>
        <w:t>责任规定》相关条款配合使用，共同构成消费者退车、换车的必备技术文件。</w:t>
      </w:r>
      <w:r>
        <w:rPr>
          <w:rFonts w:ascii="宋体" w:hAnsi="宋体" w:hint="eastAsia"/>
          <w:kern w:val="0"/>
          <w:szCs w:val="21"/>
          <w:lang w:val="en-GB"/>
        </w:rPr>
        <w:t>本文件</w:t>
      </w:r>
      <w:r w:rsidR="00497563" w:rsidRPr="00BA40E4">
        <w:rPr>
          <w:rFonts w:ascii="宋体" w:hAnsi="宋体" w:hint="eastAsia"/>
          <w:kern w:val="0"/>
          <w:szCs w:val="21"/>
          <w:lang w:val="en-GB"/>
        </w:rPr>
        <w:t>是《家用汽车产品</w:t>
      </w:r>
      <w:r w:rsidR="002E564D" w:rsidRPr="00BA40E4">
        <w:rPr>
          <w:rFonts w:ascii="宋体" w:hAnsi="宋体" w:hint="eastAsia"/>
          <w:kern w:val="0"/>
          <w:szCs w:val="21"/>
          <w:lang w:val="en-GB"/>
        </w:rPr>
        <w:t>修理更换退货</w:t>
      </w:r>
      <w:r w:rsidR="00497563" w:rsidRPr="00BA40E4">
        <w:rPr>
          <w:rFonts w:ascii="宋体" w:hAnsi="宋体" w:hint="eastAsia"/>
          <w:kern w:val="0"/>
          <w:szCs w:val="21"/>
          <w:lang w:val="en-GB"/>
        </w:rPr>
        <w:t>责任规定》的重要技术支撑文件。</w:t>
      </w:r>
      <w:bookmarkStart w:id="0" w:name="_Toc323201518"/>
      <w:bookmarkStart w:id="1" w:name="_Toc335154744"/>
      <w:bookmarkStart w:id="2" w:name="_Toc344103524"/>
    </w:p>
    <w:p w:rsidR="001908C6" w:rsidRDefault="001908C6" w:rsidP="001908C6">
      <w:pPr>
        <w:widowControl/>
        <w:overflowPunct w:val="0"/>
        <w:autoSpaceDE w:val="0"/>
        <w:autoSpaceDN w:val="0"/>
        <w:ind w:firstLineChars="200" w:firstLine="420"/>
        <w:textAlignment w:val="baseline"/>
        <w:rPr>
          <w:rFonts w:ascii="宋体" w:hAnsi="宋体"/>
          <w:kern w:val="0"/>
          <w:szCs w:val="21"/>
          <w:lang w:val="en-GB"/>
        </w:rPr>
      </w:pPr>
    </w:p>
    <w:p w:rsidR="001908C6" w:rsidRDefault="001908C6" w:rsidP="001908C6">
      <w:pPr>
        <w:widowControl/>
        <w:overflowPunct w:val="0"/>
        <w:autoSpaceDE w:val="0"/>
        <w:autoSpaceDN w:val="0"/>
        <w:ind w:firstLineChars="200" w:firstLine="420"/>
        <w:textAlignment w:val="baseline"/>
        <w:rPr>
          <w:rFonts w:ascii="宋体" w:hAnsi="宋体"/>
          <w:kern w:val="0"/>
          <w:szCs w:val="21"/>
          <w:lang w:val="en-GB"/>
        </w:rPr>
      </w:pPr>
    </w:p>
    <w:p w:rsidR="007B3C24" w:rsidRDefault="007B3C24" w:rsidP="001908C6">
      <w:pPr>
        <w:widowControl/>
        <w:overflowPunct w:val="0"/>
        <w:autoSpaceDE w:val="0"/>
        <w:autoSpaceDN w:val="0"/>
        <w:ind w:firstLineChars="200" w:firstLine="420"/>
        <w:textAlignment w:val="baseline"/>
        <w:rPr>
          <w:rFonts w:ascii="宋体" w:hAnsi="宋体"/>
          <w:kern w:val="0"/>
          <w:szCs w:val="21"/>
          <w:lang w:val="en-GB"/>
        </w:rPr>
      </w:pPr>
    </w:p>
    <w:p w:rsidR="007B3C24" w:rsidRDefault="007B3C24" w:rsidP="001908C6">
      <w:pPr>
        <w:widowControl/>
        <w:overflowPunct w:val="0"/>
        <w:autoSpaceDE w:val="0"/>
        <w:autoSpaceDN w:val="0"/>
        <w:ind w:firstLineChars="200" w:firstLine="420"/>
        <w:textAlignment w:val="baseline"/>
        <w:rPr>
          <w:rFonts w:ascii="宋体" w:hAnsi="宋体"/>
          <w:kern w:val="0"/>
          <w:szCs w:val="21"/>
          <w:lang w:val="en-GB"/>
        </w:rPr>
      </w:pPr>
    </w:p>
    <w:p w:rsidR="007B3C24" w:rsidRDefault="007B3C24" w:rsidP="001908C6">
      <w:pPr>
        <w:widowControl/>
        <w:overflowPunct w:val="0"/>
        <w:autoSpaceDE w:val="0"/>
        <w:autoSpaceDN w:val="0"/>
        <w:ind w:firstLineChars="200" w:firstLine="420"/>
        <w:textAlignment w:val="baseline"/>
        <w:rPr>
          <w:rFonts w:ascii="宋体" w:hAnsi="宋体"/>
          <w:kern w:val="0"/>
          <w:szCs w:val="21"/>
          <w:lang w:val="en-GB"/>
        </w:rPr>
        <w:sectPr w:rsidR="007B3C24" w:rsidSect="00A36E7C">
          <w:headerReference w:type="even" r:id="rId14"/>
          <w:headerReference w:type="default" r:id="rId15"/>
          <w:footerReference w:type="even" r:id="rId16"/>
          <w:footerReference w:type="default" r:id="rId17"/>
          <w:pgSz w:w="11906" w:h="16838" w:code="9"/>
          <w:pgMar w:top="1093" w:right="1134" w:bottom="1134" w:left="1418" w:header="1418" w:footer="1134" w:gutter="0"/>
          <w:pgNumType w:fmt="upperRoman" w:start="1"/>
          <w:cols w:space="425"/>
          <w:formProt w:val="0"/>
          <w:docGrid w:type="lines" w:linePitch="312"/>
        </w:sectPr>
      </w:pPr>
    </w:p>
    <w:p w:rsidR="007B3C24" w:rsidRDefault="007B3C24" w:rsidP="001908C6">
      <w:pPr>
        <w:widowControl/>
        <w:overflowPunct w:val="0"/>
        <w:autoSpaceDE w:val="0"/>
        <w:autoSpaceDN w:val="0"/>
        <w:ind w:firstLineChars="200" w:firstLine="420"/>
        <w:textAlignment w:val="baseline"/>
        <w:rPr>
          <w:rFonts w:ascii="宋体" w:hAnsi="宋体"/>
          <w:kern w:val="0"/>
          <w:szCs w:val="21"/>
          <w:lang w:val="en-GB"/>
        </w:rPr>
      </w:pPr>
    </w:p>
    <w:p w:rsidR="00B673E9" w:rsidRDefault="00497563" w:rsidP="000E7F3A">
      <w:pPr>
        <w:widowControl/>
        <w:overflowPunct w:val="0"/>
        <w:autoSpaceDE w:val="0"/>
        <w:autoSpaceDN w:val="0"/>
        <w:spacing w:beforeLines="50" w:afterLines="50"/>
        <w:jc w:val="center"/>
        <w:textAlignment w:val="baseline"/>
        <w:rPr>
          <w:rFonts w:ascii="黑体" w:eastAsia="黑体" w:hAnsi="黑体" w:cs="宋体"/>
          <w:kern w:val="0"/>
          <w:sz w:val="32"/>
          <w:szCs w:val="32"/>
          <w:lang w:val="en-GB"/>
        </w:rPr>
      </w:pPr>
      <w:r w:rsidRPr="00BA40E4">
        <w:rPr>
          <w:rFonts w:ascii="黑体" w:eastAsia="黑体" w:hAnsi="黑体" w:cs="宋体" w:hint="eastAsia"/>
          <w:kern w:val="0"/>
          <w:sz w:val="32"/>
          <w:szCs w:val="32"/>
          <w:lang w:val="en-GB" w:eastAsia="de-DE"/>
        </w:rPr>
        <w:t>家用汽车产品三包</w:t>
      </w:r>
      <w:r w:rsidR="003F3A3C" w:rsidRPr="00BA40E4">
        <w:rPr>
          <w:rFonts w:ascii="黑体" w:eastAsia="黑体" w:hAnsi="黑体" w:cs="宋体" w:hint="eastAsia"/>
          <w:kern w:val="0"/>
          <w:sz w:val="32"/>
          <w:szCs w:val="32"/>
          <w:lang w:val="en-GB" w:eastAsia="de-DE"/>
        </w:rPr>
        <w:t>主要零部件</w:t>
      </w:r>
      <w:bookmarkEnd w:id="0"/>
      <w:r w:rsidRPr="00BA40E4">
        <w:rPr>
          <w:rFonts w:ascii="黑体" w:eastAsia="黑体" w:hAnsi="黑体" w:cs="宋体" w:hint="eastAsia"/>
          <w:kern w:val="0"/>
          <w:sz w:val="32"/>
          <w:szCs w:val="32"/>
          <w:lang w:val="en-GB" w:eastAsia="de-DE"/>
        </w:rPr>
        <w:t>种类范围</w:t>
      </w:r>
      <w:r w:rsidR="009D11AD" w:rsidRPr="00BA40E4">
        <w:rPr>
          <w:rFonts w:ascii="黑体" w:eastAsia="黑体" w:hAnsi="黑体" w:cs="宋体" w:hint="eastAsia"/>
          <w:kern w:val="0"/>
          <w:sz w:val="32"/>
          <w:szCs w:val="32"/>
          <w:lang w:val="en-GB"/>
        </w:rPr>
        <w:t>与</w:t>
      </w:r>
      <w:r w:rsidRPr="00BA40E4">
        <w:rPr>
          <w:rFonts w:ascii="黑体" w:eastAsia="黑体" w:hAnsi="黑体" w:cs="宋体" w:hint="eastAsia"/>
          <w:kern w:val="0"/>
          <w:sz w:val="32"/>
          <w:szCs w:val="32"/>
          <w:lang w:val="en-GB" w:eastAsia="de-DE"/>
        </w:rPr>
        <w:t>三包凭证</w:t>
      </w:r>
      <w:bookmarkEnd w:id="1"/>
      <w:bookmarkEnd w:id="2"/>
    </w:p>
    <w:p w:rsidR="00C7783D" w:rsidRPr="00BA40E4" w:rsidRDefault="001C1E06" w:rsidP="000E7F3A">
      <w:pPr>
        <w:pStyle w:val="1"/>
        <w:keepNext w:val="0"/>
        <w:keepLines w:val="0"/>
        <w:widowControl/>
        <w:tabs>
          <w:tab w:val="left" w:pos="0"/>
          <w:tab w:val="left" w:pos="425"/>
        </w:tabs>
        <w:overflowPunct w:val="0"/>
        <w:autoSpaceDE w:val="0"/>
        <w:autoSpaceDN w:val="0"/>
        <w:spacing w:beforeLines="100" w:afterLines="100" w:line="240" w:lineRule="auto"/>
        <w:textAlignment w:val="baseline"/>
        <w:rPr>
          <w:rFonts w:ascii="黑体" w:eastAsia="黑体" w:hAnsi="黑体"/>
          <w:b w:val="0"/>
          <w:bCs w:val="0"/>
          <w:kern w:val="0"/>
          <w:sz w:val="21"/>
          <w:szCs w:val="21"/>
          <w:lang w:val="en-GB"/>
        </w:rPr>
      </w:pPr>
      <w:bookmarkStart w:id="3" w:name="_Toc344103525"/>
      <w:r w:rsidRPr="00BA40E4">
        <w:rPr>
          <w:rFonts w:ascii="黑体" w:eastAsia="黑体" w:hAnsi="黑体" w:hint="eastAsia"/>
          <w:b w:val="0"/>
          <w:bCs w:val="0"/>
          <w:kern w:val="0"/>
          <w:sz w:val="21"/>
          <w:szCs w:val="21"/>
          <w:lang w:val="en-GB"/>
        </w:rPr>
        <w:t>1</w:t>
      </w:r>
      <w:r w:rsidR="00E12F5E" w:rsidRPr="00BA40E4">
        <w:rPr>
          <w:rFonts w:ascii="黑体" w:eastAsia="黑体" w:hAnsi="黑体" w:hint="eastAsia"/>
          <w:b w:val="0"/>
          <w:bCs w:val="0"/>
          <w:kern w:val="0"/>
          <w:sz w:val="21"/>
          <w:szCs w:val="21"/>
          <w:lang w:val="en-GB"/>
        </w:rPr>
        <w:t xml:space="preserve"> </w:t>
      </w:r>
      <w:r w:rsidRPr="00BA40E4">
        <w:rPr>
          <w:rFonts w:ascii="黑体" w:eastAsia="黑体" w:hAnsi="黑体" w:hint="eastAsia"/>
          <w:b w:val="0"/>
          <w:bCs w:val="0"/>
          <w:kern w:val="0"/>
          <w:sz w:val="21"/>
          <w:szCs w:val="21"/>
          <w:lang w:val="en-GB"/>
        </w:rPr>
        <w:t xml:space="preserve"> </w:t>
      </w:r>
      <w:r w:rsidR="00B673E9" w:rsidRPr="00BA40E4">
        <w:rPr>
          <w:rFonts w:ascii="黑体" w:eastAsia="黑体" w:hAnsi="黑体" w:hint="eastAsia"/>
          <w:b w:val="0"/>
          <w:bCs w:val="0"/>
          <w:kern w:val="0"/>
          <w:sz w:val="21"/>
          <w:szCs w:val="21"/>
          <w:lang w:val="en-GB"/>
        </w:rPr>
        <w:t>范围</w:t>
      </w:r>
      <w:bookmarkEnd w:id="3"/>
    </w:p>
    <w:p w:rsidR="00B673E9" w:rsidRPr="00BA40E4" w:rsidRDefault="00B673E9" w:rsidP="007E7ADE">
      <w:pPr>
        <w:pStyle w:val="affffff9"/>
        <w:adjustRightInd/>
        <w:spacing w:after="0" w:line="240" w:lineRule="auto"/>
        <w:ind w:firstLineChars="218" w:firstLine="458"/>
        <w:rPr>
          <w:rFonts w:ascii="宋体" w:eastAsia="宋体" w:hAnsi="宋体"/>
          <w:sz w:val="21"/>
          <w:szCs w:val="21"/>
          <w:lang w:eastAsia="zh-CN"/>
        </w:rPr>
      </w:pPr>
      <w:r w:rsidRPr="00BA40E4">
        <w:rPr>
          <w:rFonts w:ascii="宋体" w:eastAsia="宋体" w:hAnsi="宋体" w:hint="eastAsia"/>
          <w:sz w:val="21"/>
          <w:szCs w:val="21"/>
          <w:lang w:eastAsia="zh-CN"/>
        </w:rPr>
        <w:t>本</w:t>
      </w:r>
      <w:r w:rsidR="00E46F33" w:rsidRPr="00BA40E4">
        <w:rPr>
          <w:rFonts w:ascii="宋体" w:eastAsia="宋体" w:hAnsi="宋体"/>
          <w:sz w:val="21"/>
          <w:szCs w:val="21"/>
          <w:lang w:eastAsia="zh-CN"/>
        </w:rPr>
        <w:t>文件</w:t>
      </w:r>
      <w:r w:rsidRPr="00BA40E4">
        <w:rPr>
          <w:rFonts w:ascii="宋体" w:eastAsia="宋体" w:hAnsi="宋体"/>
          <w:sz w:val="21"/>
          <w:szCs w:val="21"/>
          <w:lang w:eastAsia="zh-CN"/>
        </w:rPr>
        <w:t>规</w:t>
      </w:r>
      <w:r w:rsidRPr="00BA40E4">
        <w:rPr>
          <w:rFonts w:ascii="宋体" w:eastAsia="宋体" w:hAnsi="宋体" w:hint="eastAsia"/>
          <w:sz w:val="21"/>
          <w:szCs w:val="21"/>
          <w:lang w:eastAsia="zh-CN"/>
        </w:rPr>
        <w:t>定了</w:t>
      </w:r>
      <w:r w:rsidR="00A54898" w:rsidRPr="00BA40E4">
        <w:rPr>
          <w:rFonts w:ascii="宋体" w:eastAsia="宋体" w:hAnsi="宋体" w:hint="eastAsia"/>
          <w:sz w:val="21"/>
          <w:szCs w:val="21"/>
          <w:lang w:eastAsia="zh-CN"/>
        </w:rPr>
        <w:t>家用</w:t>
      </w:r>
      <w:r w:rsidRPr="00BA40E4">
        <w:rPr>
          <w:rFonts w:ascii="宋体" w:eastAsia="宋体" w:hAnsi="宋体" w:hint="eastAsia"/>
          <w:sz w:val="21"/>
          <w:szCs w:val="21"/>
          <w:lang w:eastAsia="zh-CN"/>
        </w:rPr>
        <w:t>汽车</w:t>
      </w:r>
      <w:r w:rsidR="00A54898" w:rsidRPr="00BA40E4">
        <w:rPr>
          <w:rFonts w:ascii="宋体" w:eastAsia="宋体" w:hAnsi="宋体" w:hint="eastAsia"/>
          <w:sz w:val="21"/>
          <w:szCs w:val="21"/>
          <w:lang w:eastAsia="zh-CN"/>
        </w:rPr>
        <w:t>产品</w:t>
      </w:r>
      <w:r w:rsidR="00DB597B" w:rsidRPr="00BA40E4">
        <w:rPr>
          <w:rFonts w:ascii="宋体" w:eastAsia="宋体" w:hAnsi="宋体" w:hint="eastAsia"/>
          <w:sz w:val="21"/>
          <w:szCs w:val="21"/>
          <w:lang w:eastAsia="zh-CN"/>
        </w:rPr>
        <w:t>（以下简称“汽车产品”）</w:t>
      </w:r>
      <w:r w:rsidR="00F741F1" w:rsidRPr="00BA40E4">
        <w:rPr>
          <w:rFonts w:ascii="宋体" w:eastAsia="宋体" w:hAnsi="宋体" w:hint="eastAsia"/>
          <w:sz w:val="21"/>
          <w:szCs w:val="21"/>
          <w:lang w:eastAsia="zh-CN"/>
        </w:rPr>
        <w:t>三包涉及的</w:t>
      </w:r>
      <w:r w:rsidR="003D79B6" w:rsidRPr="00BA40E4">
        <w:rPr>
          <w:rFonts w:ascii="宋体" w:eastAsia="宋体" w:hAnsi="宋体" w:hint="eastAsia"/>
          <w:sz w:val="21"/>
          <w:szCs w:val="21"/>
          <w:lang w:eastAsia="zh-CN"/>
        </w:rPr>
        <w:t>主要总成</w:t>
      </w:r>
      <w:r w:rsidR="00317377" w:rsidRPr="00BA40E4">
        <w:rPr>
          <w:rFonts w:ascii="宋体" w:eastAsia="宋体" w:hAnsi="宋体" w:hint="eastAsia"/>
          <w:sz w:val="21"/>
          <w:szCs w:val="21"/>
          <w:lang w:eastAsia="zh-CN"/>
        </w:rPr>
        <w:t>和系统</w:t>
      </w:r>
      <w:r w:rsidR="00E839FD" w:rsidRPr="00BA40E4">
        <w:rPr>
          <w:rFonts w:ascii="宋体" w:eastAsia="宋体" w:hAnsi="宋体" w:hint="eastAsia"/>
          <w:sz w:val="21"/>
          <w:szCs w:val="21"/>
          <w:lang w:eastAsia="zh-CN"/>
        </w:rPr>
        <w:t>的</w:t>
      </w:r>
      <w:r w:rsidR="003F3A3C" w:rsidRPr="00BA40E4">
        <w:rPr>
          <w:rFonts w:ascii="宋体" w:eastAsia="宋体" w:hAnsi="宋体" w:hint="eastAsia"/>
          <w:sz w:val="21"/>
          <w:szCs w:val="21"/>
          <w:lang w:eastAsia="zh-CN"/>
        </w:rPr>
        <w:t>主要零部件</w:t>
      </w:r>
      <w:r w:rsidRPr="00BA40E4">
        <w:rPr>
          <w:rFonts w:ascii="宋体" w:eastAsia="宋体" w:hAnsi="宋体" w:hint="eastAsia"/>
          <w:sz w:val="21"/>
          <w:szCs w:val="21"/>
          <w:lang w:eastAsia="zh-CN"/>
        </w:rPr>
        <w:t>、</w:t>
      </w:r>
      <w:r w:rsidR="00125D03" w:rsidRPr="00BA40E4">
        <w:rPr>
          <w:rFonts w:ascii="宋体" w:eastAsia="宋体" w:hAnsi="宋体" w:hint="eastAsia"/>
          <w:sz w:val="21"/>
          <w:szCs w:val="21"/>
          <w:lang w:eastAsia="zh-CN"/>
        </w:rPr>
        <w:t>易损耗</w:t>
      </w:r>
      <w:r w:rsidR="005A1225" w:rsidRPr="00BA40E4">
        <w:rPr>
          <w:rFonts w:ascii="宋体" w:eastAsia="宋体" w:hAnsi="宋体" w:hint="eastAsia"/>
          <w:sz w:val="21"/>
          <w:szCs w:val="21"/>
          <w:lang w:eastAsia="zh-CN"/>
        </w:rPr>
        <w:t>零</w:t>
      </w:r>
      <w:r w:rsidR="003D79B6" w:rsidRPr="00BA40E4">
        <w:rPr>
          <w:rFonts w:ascii="宋体" w:eastAsia="宋体" w:hAnsi="宋体" w:hint="eastAsia"/>
          <w:sz w:val="21"/>
          <w:szCs w:val="21"/>
          <w:lang w:eastAsia="zh-CN"/>
        </w:rPr>
        <w:t>部</w:t>
      </w:r>
      <w:r w:rsidR="005A1225" w:rsidRPr="00BA40E4">
        <w:rPr>
          <w:rFonts w:ascii="宋体" w:eastAsia="宋体" w:hAnsi="宋体" w:hint="eastAsia"/>
          <w:sz w:val="21"/>
          <w:szCs w:val="21"/>
          <w:lang w:eastAsia="zh-CN"/>
        </w:rPr>
        <w:t>件</w:t>
      </w:r>
      <w:r w:rsidR="00125D03" w:rsidRPr="00BA40E4">
        <w:rPr>
          <w:rFonts w:ascii="宋体" w:eastAsia="宋体" w:hAnsi="宋体" w:hint="eastAsia"/>
          <w:sz w:val="21"/>
          <w:szCs w:val="21"/>
          <w:lang w:eastAsia="zh-CN"/>
        </w:rPr>
        <w:t>的种类范围</w:t>
      </w:r>
      <w:r w:rsidR="00B214A3" w:rsidRPr="00BA40E4">
        <w:rPr>
          <w:rFonts w:ascii="宋体" w:eastAsia="宋体" w:hAnsi="宋体" w:hint="eastAsia"/>
          <w:sz w:val="21"/>
          <w:szCs w:val="21"/>
          <w:lang w:eastAsia="zh-CN"/>
        </w:rPr>
        <w:t>以及</w:t>
      </w:r>
      <w:r w:rsidRPr="00BA40E4">
        <w:rPr>
          <w:rFonts w:ascii="宋体" w:eastAsia="宋体" w:hAnsi="宋体" w:hint="eastAsia"/>
          <w:sz w:val="21"/>
          <w:szCs w:val="21"/>
          <w:lang w:eastAsia="zh-CN"/>
        </w:rPr>
        <w:t>三包凭证等内容。</w:t>
      </w:r>
    </w:p>
    <w:p w:rsidR="00B673E9" w:rsidRPr="00BA40E4" w:rsidRDefault="00E46F33" w:rsidP="007E7ADE">
      <w:pPr>
        <w:pStyle w:val="affffff9"/>
        <w:adjustRightInd/>
        <w:spacing w:after="0" w:line="240" w:lineRule="auto"/>
        <w:ind w:firstLineChars="218" w:firstLine="458"/>
        <w:rPr>
          <w:rFonts w:ascii="宋体" w:eastAsia="宋体" w:hAnsi="宋体"/>
          <w:sz w:val="21"/>
          <w:szCs w:val="21"/>
          <w:lang w:eastAsia="zh-CN"/>
        </w:rPr>
      </w:pPr>
      <w:r w:rsidRPr="00BA40E4">
        <w:rPr>
          <w:rFonts w:ascii="宋体" w:eastAsia="宋体" w:hAnsi="宋体" w:hint="eastAsia"/>
          <w:sz w:val="21"/>
          <w:szCs w:val="21"/>
          <w:lang w:eastAsia="zh-CN"/>
        </w:rPr>
        <w:t>本文件</w:t>
      </w:r>
      <w:r w:rsidR="00B673E9" w:rsidRPr="00BA40E4">
        <w:rPr>
          <w:rFonts w:ascii="宋体" w:eastAsia="宋体" w:hAnsi="宋体" w:hint="eastAsia"/>
          <w:sz w:val="21"/>
          <w:szCs w:val="21"/>
          <w:lang w:eastAsia="zh-CN"/>
        </w:rPr>
        <w:t>适用于汽车产品</w:t>
      </w:r>
      <w:r w:rsidR="00125D03" w:rsidRPr="00BA40E4">
        <w:rPr>
          <w:rFonts w:ascii="宋体" w:eastAsia="宋体" w:hAnsi="宋体" w:hint="eastAsia"/>
          <w:sz w:val="21"/>
          <w:szCs w:val="21"/>
          <w:lang w:eastAsia="zh-CN"/>
        </w:rPr>
        <w:t>的生产者、销售者和修理者</w:t>
      </w:r>
      <w:r w:rsidR="00D65742" w:rsidRPr="00BA40E4">
        <w:rPr>
          <w:rFonts w:ascii="宋体" w:eastAsia="宋体" w:hAnsi="宋体" w:hint="eastAsia"/>
          <w:sz w:val="21"/>
          <w:szCs w:val="21"/>
          <w:lang w:eastAsia="zh-CN"/>
        </w:rPr>
        <w:t>履行汽车三包责任的相关活动</w:t>
      </w:r>
      <w:r w:rsidR="00B673E9" w:rsidRPr="00BA40E4">
        <w:rPr>
          <w:rFonts w:ascii="宋体" w:eastAsia="宋体" w:hAnsi="宋体" w:hint="eastAsia"/>
          <w:sz w:val="21"/>
          <w:szCs w:val="21"/>
          <w:lang w:eastAsia="zh-CN"/>
        </w:rPr>
        <w:t>。</w:t>
      </w:r>
    </w:p>
    <w:p w:rsidR="002D1BA8" w:rsidRPr="00BA40E4" w:rsidRDefault="00616EFB" w:rsidP="000E7F3A">
      <w:pPr>
        <w:pStyle w:val="1"/>
        <w:keepNext w:val="0"/>
        <w:keepLines w:val="0"/>
        <w:widowControl/>
        <w:tabs>
          <w:tab w:val="left" w:pos="0"/>
          <w:tab w:val="left" w:pos="425"/>
        </w:tabs>
        <w:overflowPunct w:val="0"/>
        <w:autoSpaceDE w:val="0"/>
        <w:autoSpaceDN w:val="0"/>
        <w:spacing w:beforeLines="100" w:afterLines="100" w:line="240" w:lineRule="auto"/>
        <w:textAlignment w:val="baseline"/>
        <w:rPr>
          <w:rFonts w:ascii="黑体" w:eastAsia="黑体" w:hAnsi="黑体"/>
          <w:b w:val="0"/>
          <w:bCs w:val="0"/>
          <w:kern w:val="0"/>
          <w:sz w:val="21"/>
          <w:szCs w:val="21"/>
          <w:lang w:val="en-GB"/>
        </w:rPr>
      </w:pPr>
      <w:r w:rsidRPr="00BA40E4">
        <w:rPr>
          <w:rFonts w:ascii="黑体" w:eastAsia="黑体" w:hAnsi="黑体" w:hint="eastAsia"/>
          <w:b w:val="0"/>
          <w:bCs w:val="0"/>
          <w:kern w:val="0"/>
          <w:sz w:val="21"/>
          <w:szCs w:val="21"/>
          <w:lang w:val="en-GB"/>
        </w:rPr>
        <w:t>2</w:t>
      </w:r>
      <w:r w:rsidR="00E12F5E" w:rsidRPr="00BA40E4">
        <w:rPr>
          <w:rFonts w:ascii="黑体" w:eastAsia="黑体" w:hAnsi="黑体" w:hint="eastAsia"/>
          <w:b w:val="0"/>
          <w:bCs w:val="0"/>
          <w:kern w:val="0"/>
          <w:sz w:val="21"/>
          <w:szCs w:val="21"/>
          <w:lang w:val="en-GB"/>
        </w:rPr>
        <w:t xml:space="preserve"> </w:t>
      </w:r>
      <w:r w:rsidRPr="00BA40E4">
        <w:rPr>
          <w:rFonts w:ascii="黑体" w:eastAsia="黑体" w:hAnsi="黑体" w:hint="eastAsia"/>
          <w:b w:val="0"/>
          <w:bCs w:val="0"/>
          <w:kern w:val="0"/>
          <w:sz w:val="21"/>
          <w:szCs w:val="21"/>
          <w:lang w:val="en-GB"/>
        </w:rPr>
        <w:t xml:space="preserve"> </w:t>
      </w:r>
      <w:r w:rsidR="002D1BA8" w:rsidRPr="00BA40E4">
        <w:rPr>
          <w:rFonts w:ascii="黑体" w:eastAsia="黑体" w:hAnsi="黑体" w:hint="eastAsia"/>
          <w:b w:val="0"/>
          <w:bCs w:val="0"/>
          <w:kern w:val="0"/>
          <w:sz w:val="21"/>
          <w:szCs w:val="21"/>
          <w:lang w:val="en-GB"/>
        </w:rPr>
        <w:t>规范性引用文件</w:t>
      </w:r>
    </w:p>
    <w:p w:rsidR="002D1BA8" w:rsidRPr="00BA40E4" w:rsidRDefault="002D1BA8" w:rsidP="007E7ADE">
      <w:pPr>
        <w:pStyle w:val="affffff9"/>
        <w:adjustRightInd/>
        <w:spacing w:after="0" w:line="240" w:lineRule="auto"/>
        <w:ind w:firstLineChars="218" w:firstLine="458"/>
        <w:rPr>
          <w:rFonts w:ascii="宋体" w:eastAsia="宋体" w:hAnsi="宋体"/>
          <w:sz w:val="21"/>
          <w:szCs w:val="21"/>
          <w:lang w:eastAsia="zh-CN"/>
        </w:rPr>
      </w:pPr>
      <w:r w:rsidRPr="00BA40E4">
        <w:rPr>
          <w:rFonts w:ascii="宋体" w:eastAsia="宋体" w:hAnsi="宋体" w:hint="eastAsia"/>
          <w:sz w:val="21"/>
          <w:szCs w:val="21"/>
          <w:lang w:eastAsia="zh-CN"/>
        </w:rPr>
        <w:t>本文件没有规范性引用文件。</w:t>
      </w:r>
    </w:p>
    <w:p w:rsidR="00B673E9" w:rsidRPr="00BA40E4" w:rsidRDefault="002D1BA8" w:rsidP="000E7F3A">
      <w:pPr>
        <w:pStyle w:val="1"/>
        <w:keepNext w:val="0"/>
        <w:keepLines w:val="0"/>
        <w:widowControl/>
        <w:tabs>
          <w:tab w:val="left" w:pos="0"/>
          <w:tab w:val="left" w:pos="425"/>
        </w:tabs>
        <w:overflowPunct w:val="0"/>
        <w:autoSpaceDE w:val="0"/>
        <w:autoSpaceDN w:val="0"/>
        <w:spacing w:beforeLines="100" w:afterLines="100" w:line="240" w:lineRule="auto"/>
        <w:textAlignment w:val="baseline"/>
        <w:rPr>
          <w:rFonts w:ascii="黑体" w:eastAsia="黑体" w:hAnsi="黑体"/>
          <w:b w:val="0"/>
          <w:bCs w:val="0"/>
          <w:kern w:val="0"/>
          <w:sz w:val="21"/>
          <w:szCs w:val="21"/>
          <w:lang w:val="en-GB"/>
        </w:rPr>
      </w:pPr>
      <w:bookmarkStart w:id="4" w:name="_Toc344103526"/>
      <w:r w:rsidRPr="00BA40E4">
        <w:rPr>
          <w:rFonts w:ascii="黑体" w:eastAsia="黑体" w:hAnsi="黑体" w:hint="eastAsia"/>
          <w:b w:val="0"/>
          <w:bCs w:val="0"/>
          <w:kern w:val="0"/>
          <w:sz w:val="21"/>
          <w:szCs w:val="21"/>
          <w:lang w:val="en-GB"/>
        </w:rPr>
        <w:t>3</w:t>
      </w:r>
      <w:r w:rsidR="00476847" w:rsidRPr="00BA40E4">
        <w:rPr>
          <w:rFonts w:ascii="黑体" w:eastAsia="黑体" w:hAnsi="黑体" w:hint="eastAsia"/>
          <w:b w:val="0"/>
          <w:bCs w:val="0"/>
          <w:kern w:val="0"/>
          <w:sz w:val="21"/>
          <w:szCs w:val="21"/>
          <w:lang w:val="en-GB"/>
        </w:rPr>
        <w:t xml:space="preserve"> </w:t>
      </w:r>
      <w:r w:rsidR="00E12F5E" w:rsidRPr="00BA40E4">
        <w:rPr>
          <w:rFonts w:ascii="黑体" w:eastAsia="黑体" w:hAnsi="黑体" w:hint="eastAsia"/>
          <w:b w:val="0"/>
          <w:bCs w:val="0"/>
          <w:kern w:val="0"/>
          <w:sz w:val="21"/>
          <w:szCs w:val="21"/>
          <w:lang w:val="en-GB"/>
        </w:rPr>
        <w:t xml:space="preserve"> </w:t>
      </w:r>
      <w:r w:rsidR="00B673E9" w:rsidRPr="00BA40E4">
        <w:rPr>
          <w:rFonts w:ascii="黑体" w:eastAsia="黑体" w:hAnsi="黑体" w:hint="eastAsia"/>
          <w:b w:val="0"/>
          <w:bCs w:val="0"/>
          <w:kern w:val="0"/>
          <w:sz w:val="21"/>
          <w:szCs w:val="21"/>
          <w:lang w:val="en-GB"/>
        </w:rPr>
        <w:t>术语和定义</w:t>
      </w:r>
      <w:bookmarkEnd w:id="4"/>
    </w:p>
    <w:p w:rsidR="00B673E9" w:rsidRPr="00BA40E4" w:rsidRDefault="00D15C5E" w:rsidP="007E7ADE">
      <w:r w:rsidRPr="00BA40E4">
        <w:rPr>
          <w:rFonts w:hint="eastAsia"/>
        </w:rPr>
        <w:t xml:space="preserve">    </w:t>
      </w:r>
      <w:r w:rsidR="00B673E9" w:rsidRPr="00BA40E4">
        <w:rPr>
          <w:rFonts w:hint="eastAsia"/>
        </w:rPr>
        <w:t>下列术语和定义适用于本文件。</w:t>
      </w:r>
    </w:p>
    <w:p w:rsidR="00D35056" w:rsidRPr="00AE4341" w:rsidRDefault="002D1BA8" w:rsidP="00A85DB6">
      <w:pPr>
        <w:pStyle w:val="1"/>
        <w:keepNext w:val="0"/>
        <w:keepLines w:val="0"/>
        <w:widowControl/>
        <w:tabs>
          <w:tab w:val="left" w:pos="0"/>
          <w:tab w:val="left" w:pos="425"/>
        </w:tabs>
        <w:overflowPunct w:val="0"/>
        <w:autoSpaceDE w:val="0"/>
        <w:autoSpaceDN w:val="0"/>
        <w:spacing w:before="0" w:after="0" w:line="240" w:lineRule="auto"/>
        <w:textAlignment w:val="baseline"/>
        <w:rPr>
          <w:rFonts w:ascii="黑体" w:eastAsia="黑体" w:hAnsi="黑体"/>
          <w:b w:val="0"/>
          <w:bCs w:val="0"/>
          <w:kern w:val="0"/>
          <w:sz w:val="21"/>
          <w:szCs w:val="21"/>
          <w:lang w:val="en-GB"/>
        </w:rPr>
      </w:pPr>
      <w:bookmarkStart w:id="5" w:name="_Toc323201522"/>
      <w:bookmarkStart w:id="6" w:name="_Toc335154748"/>
      <w:bookmarkStart w:id="7" w:name="_Toc344103527"/>
      <w:r w:rsidRPr="00AE4341">
        <w:rPr>
          <w:rFonts w:ascii="黑体" w:eastAsia="黑体" w:hAnsi="黑体" w:hint="eastAsia"/>
          <w:b w:val="0"/>
          <w:bCs w:val="0"/>
          <w:kern w:val="0"/>
          <w:sz w:val="21"/>
          <w:szCs w:val="21"/>
          <w:lang w:val="en-GB"/>
        </w:rPr>
        <w:t>3</w:t>
      </w:r>
      <w:r w:rsidR="00476847" w:rsidRPr="00AE4341">
        <w:rPr>
          <w:rFonts w:ascii="黑体" w:eastAsia="黑体" w:hAnsi="黑体" w:hint="eastAsia"/>
          <w:b w:val="0"/>
          <w:bCs w:val="0"/>
          <w:kern w:val="0"/>
          <w:sz w:val="21"/>
          <w:szCs w:val="21"/>
          <w:lang w:val="en-GB"/>
        </w:rPr>
        <w:t>.1</w:t>
      </w:r>
    </w:p>
    <w:p w:rsidR="00B673E9" w:rsidRPr="00BA40E4" w:rsidRDefault="00B673E9" w:rsidP="007E7ADE">
      <w:pPr>
        <w:widowControl/>
        <w:overflowPunct w:val="0"/>
        <w:autoSpaceDE w:val="0"/>
        <w:autoSpaceDN w:val="0"/>
        <w:ind w:firstLineChars="200" w:firstLine="420"/>
        <w:textAlignment w:val="baseline"/>
        <w:rPr>
          <w:rFonts w:ascii="黑体" w:eastAsia="黑体" w:hAnsi="黑体"/>
          <w:kern w:val="0"/>
          <w:szCs w:val="21"/>
          <w:lang w:val="en-GB"/>
        </w:rPr>
      </w:pPr>
      <w:r w:rsidRPr="00BA40E4">
        <w:rPr>
          <w:rFonts w:ascii="黑体" w:eastAsia="黑体" w:hAnsi="黑体" w:hint="eastAsia"/>
          <w:kern w:val="0"/>
          <w:szCs w:val="21"/>
          <w:lang w:val="en-GB"/>
        </w:rPr>
        <w:t>三包</w:t>
      </w:r>
      <w:bookmarkEnd w:id="5"/>
      <w:bookmarkEnd w:id="6"/>
      <w:bookmarkEnd w:id="7"/>
      <w:r w:rsidR="00AA516B" w:rsidRPr="00BA40E4">
        <w:rPr>
          <w:rFonts w:ascii="黑体" w:eastAsia="黑体" w:hAnsi="黑体" w:hint="eastAsia"/>
          <w:kern w:val="0"/>
          <w:szCs w:val="21"/>
          <w:lang w:val="en-GB"/>
        </w:rPr>
        <w:t xml:space="preserve"> </w:t>
      </w:r>
      <w:r w:rsidR="00D35056" w:rsidRPr="00BA40E4">
        <w:rPr>
          <w:rFonts w:ascii="黑体" w:eastAsia="黑体" w:hAnsi="黑体" w:hint="eastAsia"/>
          <w:kern w:val="0"/>
          <w:szCs w:val="21"/>
          <w:lang w:val="en-GB"/>
        </w:rPr>
        <w:t xml:space="preserve"> </w:t>
      </w:r>
      <w:proofErr w:type="spellStart"/>
      <w:r w:rsidR="00C13C4A" w:rsidRPr="00BA40E4">
        <w:rPr>
          <w:rFonts w:ascii="黑体" w:eastAsia="黑体" w:hAnsi="黑体" w:hint="eastAsia"/>
          <w:kern w:val="0"/>
          <w:szCs w:val="21"/>
          <w:lang w:val="en-GB"/>
        </w:rPr>
        <w:t>repair,replacement</w:t>
      </w:r>
      <w:proofErr w:type="spellEnd"/>
      <w:r w:rsidR="00C13C4A" w:rsidRPr="00BA40E4">
        <w:rPr>
          <w:rFonts w:ascii="黑体" w:eastAsia="黑体" w:hAnsi="黑体" w:hint="eastAsia"/>
          <w:kern w:val="0"/>
          <w:szCs w:val="21"/>
          <w:lang w:val="en-GB"/>
        </w:rPr>
        <w:t xml:space="preserve"> and return warranty of automobile</w:t>
      </w:r>
    </w:p>
    <w:p w:rsidR="00B673E9" w:rsidRPr="00BA40E4" w:rsidRDefault="003B446D" w:rsidP="007E7ADE">
      <w:pPr>
        <w:pStyle w:val="affffff9"/>
        <w:adjustRightInd/>
        <w:spacing w:after="0" w:line="240" w:lineRule="auto"/>
        <w:ind w:firstLineChars="218" w:firstLine="458"/>
        <w:rPr>
          <w:rFonts w:ascii="宋体" w:eastAsia="宋体" w:hAnsi="宋体"/>
          <w:sz w:val="21"/>
          <w:szCs w:val="21"/>
          <w:lang w:eastAsia="zh-CN"/>
        </w:rPr>
      </w:pPr>
      <w:r w:rsidRPr="00BA40E4">
        <w:rPr>
          <w:rFonts w:ascii="宋体" w:eastAsia="宋体" w:hAnsi="宋体" w:hint="eastAsia"/>
          <w:sz w:val="21"/>
          <w:szCs w:val="21"/>
          <w:lang w:eastAsia="zh-CN"/>
        </w:rPr>
        <w:t>&lt;汽车&gt;</w:t>
      </w:r>
      <w:r w:rsidR="00B673E9" w:rsidRPr="00BA40E4">
        <w:rPr>
          <w:rFonts w:ascii="宋体" w:eastAsia="宋体" w:hAnsi="宋体" w:hint="eastAsia"/>
          <w:sz w:val="21"/>
          <w:szCs w:val="21"/>
          <w:lang w:eastAsia="zh-CN"/>
        </w:rPr>
        <w:t>汽车产品</w:t>
      </w:r>
      <w:r w:rsidR="00125D03" w:rsidRPr="00BA40E4">
        <w:rPr>
          <w:rFonts w:ascii="宋体" w:eastAsia="宋体" w:hAnsi="宋体" w:hint="eastAsia"/>
          <w:sz w:val="21"/>
          <w:szCs w:val="21"/>
          <w:lang w:eastAsia="zh-CN"/>
        </w:rPr>
        <w:t>生产者、销售者和修理者</w:t>
      </w:r>
      <w:r w:rsidR="00B673E9" w:rsidRPr="00BA40E4">
        <w:rPr>
          <w:rFonts w:ascii="宋体" w:eastAsia="宋体" w:hAnsi="宋体" w:hint="eastAsia"/>
          <w:sz w:val="21"/>
          <w:szCs w:val="21"/>
          <w:lang w:eastAsia="zh-CN"/>
        </w:rPr>
        <w:t>在</w:t>
      </w:r>
      <w:r w:rsidR="007C5BCD" w:rsidRPr="00BA40E4">
        <w:rPr>
          <w:rFonts w:ascii="宋体" w:eastAsia="宋体" w:hAnsi="宋体" w:hint="eastAsia"/>
          <w:sz w:val="21"/>
          <w:szCs w:val="21"/>
          <w:lang w:eastAsia="zh-CN"/>
        </w:rPr>
        <w:t>质量保证期</w:t>
      </w:r>
      <w:r w:rsidR="00B673E9" w:rsidRPr="00BA40E4">
        <w:rPr>
          <w:rFonts w:ascii="宋体" w:eastAsia="宋体" w:hAnsi="宋体" w:hint="eastAsia"/>
          <w:sz w:val="21"/>
          <w:szCs w:val="21"/>
          <w:lang w:eastAsia="zh-CN"/>
        </w:rPr>
        <w:t>内</w:t>
      </w:r>
      <w:r w:rsidR="00B2703A" w:rsidRPr="00BA40E4">
        <w:rPr>
          <w:rFonts w:ascii="宋体" w:eastAsia="宋体" w:hAnsi="宋体" w:hint="eastAsia"/>
          <w:sz w:val="21"/>
          <w:szCs w:val="21"/>
          <w:lang w:eastAsia="zh-CN"/>
        </w:rPr>
        <w:t>，</w:t>
      </w:r>
      <w:r w:rsidR="0036412A" w:rsidRPr="00BA40E4">
        <w:rPr>
          <w:rFonts w:ascii="宋体" w:eastAsia="宋体" w:hAnsi="宋体" w:hint="eastAsia"/>
          <w:sz w:val="21"/>
          <w:szCs w:val="21"/>
          <w:lang w:eastAsia="zh-CN"/>
        </w:rPr>
        <w:t>因</w:t>
      </w:r>
      <w:r w:rsidR="00B2703A" w:rsidRPr="00BA40E4">
        <w:rPr>
          <w:rFonts w:ascii="宋体" w:eastAsia="宋体" w:hAnsi="宋体" w:hint="eastAsia"/>
          <w:sz w:val="21"/>
          <w:szCs w:val="21"/>
          <w:lang w:eastAsia="zh-CN"/>
        </w:rPr>
        <w:t>汽车产品质量问题，</w:t>
      </w:r>
      <w:r w:rsidR="00B673E9" w:rsidRPr="00BA40E4">
        <w:rPr>
          <w:rFonts w:ascii="宋体" w:eastAsia="宋体" w:hAnsi="宋体" w:hint="eastAsia"/>
          <w:sz w:val="21"/>
          <w:szCs w:val="21"/>
          <w:lang w:eastAsia="zh-CN"/>
        </w:rPr>
        <w:t>对汽车</w:t>
      </w:r>
      <w:r w:rsidR="00B2703A" w:rsidRPr="00BA40E4">
        <w:rPr>
          <w:rFonts w:ascii="宋体" w:eastAsia="宋体" w:hAnsi="宋体" w:hint="eastAsia"/>
          <w:sz w:val="21"/>
          <w:szCs w:val="21"/>
          <w:lang w:eastAsia="zh-CN"/>
        </w:rPr>
        <w:t>产品</w:t>
      </w:r>
      <w:r w:rsidRPr="00BA40E4">
        <w:rPr>
          <w:rFonts w:ascii="宋体" w:eastAsia="宋体" w:hAnsi="宋体" w:hint="eastAsia"/>
          <w:sz w:val="21"/>
          <w:szCs w:val="21"/>
          <w:lang w:eastAsia="zh-CN"/>
        </w:rPr>
        <w:t>修理、更换和</w:t>
      </w:r>
      <w:r w:rsidR="00B673E9" w:rsidRPr="00BA40E4">
        <w:rPr>
          <w:rFonts w:ascii="宋体" w:eastAsia="宋体" w:hAnsi="宋体" w:hint="eastAsia"/>
          <w:sz w:val="21"/>
          <w:szCs w:val="21"/>
          <w:lang w:eastAsia="zh-CN"/>
        </w:rPr>
        <w:t>退货</w:t>
      </w:r>
      <w:r w:rsidR="0036412A" w:rsidRPr="00BA40E4">
        <w:rPr>
          <w:rFonts w:ascii="宋体" w:eastAsia="宋体" w:hAnsi="宋体" w:hint="eastAsia"/>
          <w:sz w:val="21"/>
          <w:szCs w:val="21"/>
          <w:lang w:eastAsia="zh-CN"/>
        </w:rPr>
        <w:t>的</w:t>
      </w:r>
      <w:r w:rsidRPr="00BA40E4">
        <w:rPr>
          <w:rFonts w:ascii="宋体" w:eastAsia="宋体" w:hAnsi="宋体" w:hint="eastAsia"/>
          <w:sz w:val="21"/>
          <w:szCs w:val="21"/>
          <w:lang w:eastAsia="zh-CN"/>
        </w:rPr>
        <w:t>活动及责任</w:t>
      </w:r>
      <w:r w:rsidR="00B673E9" w:rsidRPr="00BA40E4">
        <w:rPr>
          <w:rFonts w:ascii="宋体" w:eastAsia="宋体" w:hAnsi="宋体" w:hint="eastAsia"/>
          <w:sz w:val="21"/>
          <w:szCs w:val="21"/>
          <w:lang w:eastAsia="zh-CN"/>
        </w:rPr>
        <w:t>。</w:t>
      </w:r>
    </w:p>
    <w:p w:rsidR="005D4663" w:rsidRPr="00BA40E4" w:rsidRDefault="005D4663" w:rsidP="007E7ADE">
      <w:pPr>
        <w:widowControl/>
        <w:overflowPunct w:val="0"/>
        <w:autoSpaceDE w:val="0"/>
        <w:autoSpaceDN w:val="0"/>
        <w:ind w:firstLineChars="236" w:firstLine="425"/>
        <w:textAlignment w:val="baseline"/>
        <w:rPr>
          <w:rFonts w:ascii="黑体" w:eastAsia="黑体" w:hAnsi="黑体"/>
          <w:kern w:val="0"/>
          <w:sz w:val="18"/>
          <w:szCs w:val="18"/>
          <w:lang w:val="en-GB"/>
        </w:rPr>
      </w:pPr>
      <w:r w:rsidRPr="00BA40E4">
        <w:rPr>
          <w:rFonts w:ascii="黑体" w:eastAsia="黑体" w:hAnsi="黑体" w:hint="eastAsia"/>
          <w:kern w:val="0"/>
          <w:sz w:val="18"/>
          <w:szCs w:val="18"/>
          <w:lang w:val="en-GB"/>
        </w:rPr>
        <w:t>注：</w:t>
      </w:r>
      <w:r w:rsidRPr="00BA40E4">
        <w:rPr>
          <w:rFonts w:ascii="宋体" w:hAnsi="宋体" w:hint="eastAsia"/>
          <w:kern w:val="0"/>
          <w:sz w:val="18"/>
          <w:szCs w:val="18"/>
          <w:lang w:val="en-GB"/>
        </w:rPr>
        <w:t>质量保证</w:t>
      </w:r>
      <w:proofErr w:type="gramStart"/>
      <w:r w:rsidRPr="00BA40E4">
        <w:rPr>
          <w:rFonts w:ascii="宋体" w:hAnsi="宋体" w:hint="eastAsia"/>
          <w:kern w:val="0"/>
          <w:sz w:val="18"/>
          <w:szCs w:val="18"/>
          <w:lang w:val="en-GB"/>
        </w:rPr>
        <w:t>期包括</w:t>
      </w:r>
      <w:proofErr w:type="gramEnd"/>
      <w:r w:rsidRPr="00BA40E4">
        <w:rPr>
          <w:rFonts w:ascii="宋体" w:hAnsi="宋体" w:hint="eastAsia"/>
          <w:kern w:val="0"/>
          <w:sz w:val="18"/>
          <w:szCs w:val="18"/>
          <w:lang w:val="en-GB"/>
        </w:rPr>
        <w:t>包修期、三包有效期和易损耗零部件的质量保证期。</w:t>
      </w:r>
    </w:p>
    <w:p w:rsidR="00D35056" w:rsidRPr="00AE4341" w:rsidRDefault="002D1BA8" w:rsidP="00A85DB6">
      <w:pPr>
        <w:pStyle w:val="1"/>
        <w:keepNext w:val="0"/>
        <w:keepLines w:val="0"/>
        <w:widowControl/>
        <w:tabs>
          <w:tab w:val="left" w:pos="0"/>
          <w:tab w:val="left" w:pos="425"/>
        </w:tabs>
        <w:overflowPunct w:val="0"/>
        <w:autoSpaceDE w:val="0"/>
        <w:autoSpaceDN w:val="0"/>
        <w:spacing w:before="0" w:after="0" w:line="240" w:lineRule="auto"/>
        <w:textAlignment w:val="baseline"/>
        <w:rPr>
          <w:rFonts w:ascii="黑体" w:eastAsia="黑体" w:hAnsi="黑体"/>
          <w:b w:val="0"/>
          <w:bCs w:val="0"/>
          <w:kern w:val="0"/>
          <w:sz w:val="21"/>
          <w:szCs w:val="21"/>
          <w:lang w:val="en-GB"/>
        </w:rPr>
      </w:pPr>
      <w:bookmarkStart w:id="8" w:name="_Toc344103528"/>
      <w:r w:rsidRPr="00AE4341">
        <w:rPr>
          <w:rFonts w:ascii="黑体" w:eastAsia="黑体" w:hAnsi="黑体" w:hint="eastAsia"/>
          <w:b w:val="0"/>
          <w:bCs w:val="0"/>
          <w:kern w:val="0"/>
          <w:sz w:val="21"/>
          <w:szCs w:val="21"/>
          <w:lang w:val="en-GB"/>
        </w:rPr>
        <w:t>3</w:t>
      </w:r>
      <w:r w:rsidR="00476847" w:rsidRPr="00AE4341">
        <w:rPr>
          <w:rFonts w:ascii="黑体" w:eastAsia="黑体" w:hAnsi="黑体" w:hint="eastAsia"/>
          <w:b w:val="0"/>
          <w:bCs w:val="0"/>
          <w:kern w:val="0"/>
          <w:sz w:val="21"/>
          <w:szCs w:val="21"/>
          <w:lang w:val="en-GB"/>
        </w:rPr>
        <w:t>.2</w:t>
      </w:r>
    </w:p>
    <w:p w:rsidR="005A1225" w:rsidRPr="00BA40E4" w:rsidRDefault="005A1225" w:rsidP="007E7ADE">
      <w:pPr>
        <w:widowControl/>
        <w:overflowPunct w:val="0"/>
        <w:autoSpaceDE w:val="0"/>
        <w:autoSpaceDN w:val="0"/>
        <w:ind w:firstLineChars="200" w:firstLine="420"/>
        <w:textAlignment w:val="baseline"/>
        <w:rPr>
          <w:rFonts w:ascii="黑体" w:eastAsia="黑体" w:hAnsi="黑体"/>
          <w:kern w:val="0"/>
          <w:szCs w:val="21"/>
          <w:lang w:val="en-GB"/>
        </w:rPr>
      </w:pPr>
      <w:r w:rsidRPr="00BA40E4">
        <w:rPr>
          <w:rFonts w:ascii="黑体" w:eastAsia="黑体" w:hAnsi="黑体" w:hint="eastAsia"/>
          <w:kern w:val="0"/>
          <w:szCs w:val="21"/>
          <w:lang w:val="en-GB"/>
        </w:rPr>
        <w:t>总成</w:t>
      </w:r>
      <w:bookmarkEnd w:id="8"/>
      <w:r w:rsidR="00D35056" w:rsidRPr="00BA40E4">
        <w:rPr>
          <w:rFonts w:ascii="黑体" w:eastAsia="黑体" w:hAnsi="黑体" w:hint="eastAsia"/>
          <w:kern w:val="0"/>
          <w:szCs w:val="21"/>
          <w:lang w:val="en-GB"/>
        </w:rPr>
        <w:t xml:space="preserve"> </w:t>
      </w:r>
      <w:r w:rsidR="00AA516B" w:rsidRPr="00BA40E4">
        <w:rPr>
          <w:rFonts w:ascii="黑体" w:eastAsia="黑体" w:hAnsi="黑体" w:hint="eastAsia"/>
          <w:kern w:val="0"/>
          <w:szCs w:val="21"/>
          <w:lang w:val="en-GB"/>
        </w:rPr>
        <w:t xml:space="preserve"> assembly</w:t>
      </w:r>
    </w:p>
    <w:p w:rsidR="00AA516B" w:rsidRPr="00BA40E4" w:rsidRDefault="00AA516B" w:rsidP="007E7ADE">
      <w:pPr>
        <w:pStyle w:val="affffff9"/>
        <w:adjustRightInd/>
        <w:spacing w:after="0" w:line="240" w:lineRule="auto"/>
        <w:ind w:firstLineChars="218" w:firstLine="458"/>
        <w:rPr>
          <w:rFonts w:ascii="宋体" w:eastAsia="宋体" w:hAnsi="宋体"/>
          <w:sz w:val="21"/>
          <w:szCs w:val="21"/>
          <w:lang w:eastAsia="zh-CN"/>
        </w:rPr>
      </w:pPr>
      <w:r w:rsidRPr="00BA40E4">
        <w:rPr>
          <w:rFonts w:ascii="宋体" w:eastAsia="宋体" w:hAnsi="宋体" w:hint="eastAsia"/>
          <w:sz w:val="21"/>
          <w:szCs w:val="21"/>
          <w:lang w:eastAsia="zh-CN"/>
        </w:rPr>
        <w:t>&lt;汽车&gt;</w:t>
      </w:r>
      <w:r w:rsidR="00860A23" w:rsidRPr="00BA40E4">
        <w:rPr>
          <w:rFonts w:ascii="宋体" w:eastAsia="宋体" w:hAnsi="宋体" w:hint="eastAsia"/>
          <w:sz w:val="21"/>
          <w:szCs w:val="21"/>
          <w:lang w:eastAsia="zh-CN"/>
        </w:rPr>
        <w:t>由若干零</w:t>
      </w:r>
      <w:r w:rsidR="009B4670" w:rsidRPr="00BA40E4">
        <w:rPr>
          <w:rFonts w:ascii="宋体" w:eastAsia="宋体" w:hAnsi="宋体" w:hint="eastAsia"/>
          <w:sz w:val="21"/>
          <w:szCs w:val="21"/>
          <w:lang w:eastAsia="zh-CN"/>
        </w:rPr>
        <w:t>部件、组合件或附件组合装配而成，并具有独立功能的汽车组成部分。</w:t>
      </w:r>
    </w:p>
    <w:p w:rsidR="00AA516B" w:rsidRPr="00BA40E4" w:rsidRDefault="00AA516B" w:rsidP="007E7ADE">
      <w:pPr>
        <w:widowControl/>
        <w:overflowPunct w:val="0"/>
        <w:autoSpaceDE w:val="0"/>
        <w:autoSpaceDN w:val="0"/>
        <w:ind w:firstLineChars="236" w:firstLine="425"/>
        <w:textAlignment w:val="baseline"/>
        <w:rPr>
          <w:rFonts w:ascii="黑体" w:eastAsia="黑体" w:hAnsi="黑体"/>
          <w:kern w:val="0"/>
          <w:sz w:val="18"/>
          <w:szCs w:val="18"/>
          <w:lang w:val="en-GB"/>
        </w:rPr>
      </w:pPr>
      <w:r w:rsidRPr="00BA40E4">
        <w:rPr>
          <w:rFonts w:ascii="黑体" w:eastAsia="黑体" w:hAnsi="黑体" w:hint="eastAsia"/>
          <w:kern w:val="0"/>
          <w:sz w:val="18"/>
          <w:szCs w:val="18"/>
          <w:lang w:val="en-GB"/>
        </w:rPr>
        <w:t>注：</w:t>
      </w:r>
      <w:r w:rsidRPr="00BA40E4">
        <w:rPr>
          <w:rFonts w:ascii="宋体" w:hAnsi="宋体" w:hint="eastAsia"/>
          <w:kern w:val="0"/>
          <w:sz w:val="18"/>
          <w:szCs w:val="18"/>
          <w:lang w:val="en-GB"/>
        </w:rPr>
        <w:t>总成主要包括发动机、变速器</w:t>
      </w:r>
      <w:r w:rsidR="00D526D3" w:rsidRPr="00BA40E4">
        <w:rPr>
          <w:rFonts w:ascii="宋体" w:hAnsi="宋体" w:hint="eastAsia"/>
          <w:kern w:val="0"/>
          <w:sz w:val="18"/>
          <w:szCs w:val="18"/>
          <w:lang w:val="en-GB"/>
        </w:rPr>
        <w:t>、动力蓄电池、行驶驱动电机</w:t>
      </w:r>
      <w:r w:rsidRPr="00BA40E4">
        <w:rPr>
          <w:rFonts w:ascii="宋体" w:hAnsi="宋体" w:hint="eastAsia"/>
          <w:kern w:val="0"/>
          <w:sz w:val="18"/>
          <w:szCs w:val="18"/>
          <w:lang w:val="en-GB"/>
        </w:rPr>
        <w:t>等。</w:t>
      </w:r>
    </w:p>
    <w:p w:rsidR="00D35056" w:rsidRPr="00AE4341" w:rsidRDefault="002D1BA8" w:rsidP="00A85DB6">
      <w:pPr>
        <w:pStyle w:val="1"/>
        <w:keepNext w:val="0"/>
        <w:keepLines w:val="0"/>
        <w:widowControl/>
        <w:tabs>
          <w:tab w:val="left" w:pos="0"/>
          <w:tab w:val="left" w:pos="425"/>
        </w:tabs>
        <w:overflowPunct w:val="0"/>
        <w:autoSpaceDE w:val="0"/>
        <w:autoSpaceDN w:val="0"/>
        <w:spacing w:before="0" w:after="0" w:line="240" w:lineRule="auto"/>
        <w:textAlignment w:val="baseline"/>
        <w:rPr>
          <w:rFonts w:ascii="黑体" w:eastAsia="黑体" w:hAnsi="黑体"/>
          <w:b w:val="0"/>
          <w:bCs w:val="0"/>
          <w:kern w:val="0"/>
          <w:sz w:val="21"/>
          <w:szCs w:val="21"/>
          <w:lang w:val="en-GB"/>
        </w:rPr>
      </w:pPr>
      <w:r w:rsidRPr="00AE4341">
        <w:rPr>
          <w:rFonts w:ascii="黑体" w:eastAsia="黑体" w:hAnsi="黑体" w:hint="eastAsia"/>
          <w:b w:val="0"/>
          <w:bCs w:val="0"/>
          <w:kern w:val="0"/>
          <w:sz w:val="21"/>
          <w:szCs w:val="21"/>
          <w:lang w:val="en-GB"/>
        </w:rPr>
        <w:t>3</w:t>
      </w:r>
      <w:r w:rsidR="00476847" w:rsidRPr="00AE4341">
        <w:rPr>
          <w:rFonts w:ascii="黑体" w:eastAsia="黑体" w:hAnsi="黑体" w:hint="eastAsia"/>
          <w:b w:val="0"/>
          <w:bCs w:val="0"/>
          <w:kern w:val="0"/>
          <w:sz w:val="21"/>
          <w:szCs w:val="21"/>
          <w:lang w:val="en-GB"/>
        </w:rPr>
        <w:t>.3</w:t>
      </w:r>
    </w:p>
    <w:p w:rsidR="00AA516B" w:rsidRPr="00BA40E4" w:rsidRDefault="00AA516B" w:rsidP="007E7ADE">
      <w:pPr>
        <w:widowControl/>
        <w:overflowPunct w:val="0"/>
        <w:autoSpaceDE w:val="0"/>
        <w:autoSpaceDN w:val="0"/>
        <w:ind w:firstLineChars="200" w:firstLine="420"/>
        <w:textAlignment w:val="baseline"/>
        <w:rPr>
          <w:rFonts w:ascii="黑体" w:eastAsia="黑体" w:hAnsi="黑体"/>
          <w:kern w:val="0"/>
          <w:szCs w:val="21"/>
          <w:lang w:val="en-GB"/>
        </w:rPr>
      </w:pPr>
      <w:r w:rsidRPr="00BA40E4">
        <w:rPr>
          <w:rFonts w:ascii="黑体" w:eastAsia="黑体" w:hAnsi="黑体" w:hint="eastAsia"/>
          <w:kern w:val="0"/>
          <w:szCs w:val="21"/>
          <w:lang w:val="en-GB"/>
        </w:rPr>
        <w:t xml:space="preserve">系统 </w:t>
      </w:r>
      <w:r w:rsidR="00D35056" w:rsidRPr="00BA40E4">
        <w:rPr>
          <w:rFonts w:ascii="黑体" w:eastAsia="黑体" w:hAnsi="黑体" w:hint="eastAsia"/>
          <w:kern w:val="0"/>
          <w:szCs w:val="21"/>
          <w:lang w:val="en-GB"/>
        </w:rPr>
        <w:t xml:space="preserve"> </w:t>
      </w:r>
      <w:r w:rsidRPr="00BA40E4">
        <w:rPr>
          <w:rFonts w:ascii="黑体" w:eastAsia="黑体" w:hAnsi="黑体" w:hint="eastAsia"/>
          <w:kern w:val="0"/>
          <w:szCs w:val="21"/>
          <w:lang w:val="en-GB"/>
        </w:rPr>
        <w:t>system</w:t>
      </w:r>
    </w:p>
    <w:p w:rsidR="00AA516B" w:rsidRPr="00BA40E4" w:rsidRDefault="00AA516B" w:rsidP="007E7ADE">
      <w:pPr>
        <w:ind w:firstLine="408"/>
      </w:pPr>
      <w:r w:rsidRPr="00BA40E4">
        <w:rPr>
          <w:rFonts w:ascii="宋体" w:hAnsi="宋体" w:hint="eastAsia"/>
          <w:kern w:val="0"/>
          <w:szCs w:val="21"/>
          <w:lang w:val="en-GB"/>
        </w:rPr>
        <w:t>&lt;汽车&gt;为</w:t>
      </w:r>
      <w:r w:rsidRPr="00BA40E4">
        <w:rPr>
          <w:rFonts w:hint="eastAsia"/>
        </w:rPr>
        <w:t>实现规定功能以达到某一目标而构成的相互关联的集合体或装置。</w:t>
      </w:r>
    </w:p>
    <w:p w:rsidR="00AA516B" w:rsidRPr="00BA40E4" w:rsidRDefault="00AA516B" w:rsidP="007E7ADE">
      <w:pPr>
        <w:widowControl/>
        <w:overflowPunct w:val="0"/>
        <w:autoSpaceDE w:val="0"/>
        <w:autoSpaceDN w:val="0"/>
        <w:ind w:firstLineChars="200" w:firstLine="420"/>
        <w:textAlignment w:val="baseline"/>
        <w:rPr>
          <w:rFonts w:ascii="宋体" w:hAnsi="宋体"/>
          <w:sz w:val="18"/>
          <w:szCs w:val="18"/>
        </w:rPr>
      </w:pPr>
      <w:r w:rsidRPr="00BA40E4">
        <w:rPr>
          <w:rFonts w:hint="eastAsia"/>
        </w:rPr>
        <w:t> </w:t>
      </w:r>
      <w:r w:rsidRPr="00BA40E4">
        <w:rPr>
          <w:rFonts w:ascii="黑体" w:eastAsia="黑体" w:hAnsi="黑体" w:hint="eastAsia"/>
          <w:kern w:val="0"/>
          <w:sz w:val="18"/>
          <w:szCs w:val="18"/>
          <w:lang w:val="en-GB"/>
        </w:rPr>
        <w:t>注：</w:t>
      </w:r>
      <w:r w:rsidRPr="00BA40E4">
        <w:rPr>
          <w:rFonts w:ascii="宋体" w:hAnsi="宋体" w:hint="eastAsia"/>
          <w:kern w:val="0"/>
          <w:sz w:val="18"/>
          <w:szCs w:val="18"/>
          <w:lang w:val="en-GB"/>
        </w:rPr>
        <w:t>系统主要包括转向系统、制动系统、悬架系统、</w:t>
      </w:r>
      <w:r w:rsidR="008C0437" w:rsidRPr="00BA40E4">
        <w:rPr>
          <w:rFonts w:ascii="宋体" w:hAnsi="宋体" w:hint="eastAsia"/>
          <w:kern w:val="0"/>
          <w:sz w:val="18"/>
          <w:szCs w:val="18"/>
          <w:lang w:val="en-GB"/>
        </w:rPr>
        <w:t>污染控制装置、</w:t>
      </w:r>
      <w:r w:rsidR="00BB4650" w:rsidRPr="00BA40E4">
        <w:rPr>
          <w:rFonts w:ascii="宋体" w:hAnsi="宋体" w:hint="eastAsia"/>
          <w:kern w:val="0"/>
          <w:sz w:val="18"/>
          <w:szCs w:val="18"/>
          <w:lang w:val="en-GB"/>
        </w:rPr>
        <w:t>传动系统</w:t>
      </w:r>
      <w:r w:rsidRPr="00BA40E4">
        <w:rPr>
          <w:rFonts w:ascii="宋体" w:hAnsi="宋体" w:hint="eastAsia"/>
          <w:kern w:val="0"/>
          <w:sz w:val="18"/>
          <w:szCs w:val="18"/>
          <w:lang w:val="en-GB"/>
        </w:rPr>
        <w:t>、车身等。</w:t>
      </w:r>
    </w:p>
    <w:p w:rsidR="00B673E9" w:rsidRPr="00BA40E4" w:rsidRDefault="002D1BA8" w:rsidP="000E7F3A">
      <w:pPr>
        <w:pStyle w:val="1"/>
        <w:keepNext w:val="0"/>
        <w:keepLines w:val="0"/>
        <w:widowControl/>
        <w:tabs>
          <w:tab w:val="left" w:pos="0"/>
          <w:tab w:val="left" w:pos="425"/>
        </w:tabs>
        <w:overflowPunct w:val="0"/>
        <w:autoSpaceDE w:val="0"/>
        <w:autoSpaceDN w:val="0"/>
        <w:spacing w:beforeLines="100" w:afterLines="100" w:line="240" w:lineRule="auto"/>
        <w:textAlignment w:val="baseline"/>
        <w:rPr>
          <w:rFonts w:ascii="黑体" w:eastAsia="黑体" w:hAnsi="黑体"/>
          <w:b w:val="0"/>
          <w:bCs w:val="0"/>
          <w:kern w:val="0"/>
          <w:sz w:val="21"/>
          <w:szCs w:val="21"/>
          <w:lang w:val="en-GB"/>
        </w:rPr>
      </w:pPr>
      <w:bookmarkStart w:id="9" w:name="_Toc344103529"/>
      <w:r w:rsidRPr="00BA40E4">
        <w:rPr>
          <w:rFonts w:ascii="黑体" w:eastAsia="黑体" w:hAnsi="黑体" w:hint="eastAsia"/>
          <w:b w:val="0"/>
          <w:bCs w:val="0"/>
          <w:kern w:val="0"/>
          <w:sz w:val="21"/>
          <w:szCs w:val="21"/>
          <w:lang w:val="en-GB"/>
        </w:rPr>
        <w:t>4</w:t>
      </w:r>
      <w:r w:rsidR="00476847" w:rsidRPr="00BA40E4">
        <w:rPr>
          <w:rFonts w:ascii="黑体" w:eastAsia="黑体" w:hAnsi="黑体" w:hint="eastAsia"/>
          <w:b w:val="0"/>
          <w:bCs w:val="0"/>
          <w:kern w:val="0"/>
          <w:sz w:val="21"/>
          <w:szCs w:val="21"/>
          <w:lang w:val="en-GB"/>
        </w:rPr>
        <w:t xml:space="preserve"> </w:t>
      </w:r>
      <w:r w:rsidR="00E12F5E" w:rsidRPr="00BA40E4">
        <w:rPr>
          <w:rFonts w:ascii="黑体" w:eastAsia="黑体" w:hAnsi="黑体" w:hint="eastAsia"/>
          <w:b w:val="0"/>
          <w:bCs w:val="0"/>
          <w:kern w:val="0"/>
          <w:sz w:val="21"/>
          <w:szCs w:val="21"/>
          <w:lang w:val="en-GB"/>
        </w:rPr>
        <w:t xml:space="preserve"> </w:t>
      </w:r>
      <w:r w:rsidR="00B673E9" w:rsidRPr="00BA40E4">
        <w:rPr>
          <w:rFonts w:ascii="黑体" w:eastAsia="黑体" w:hAnsi="黑体" w:hint="eastAsia"/>
          <w:b w:val="0"/>
          <w:bCs w:val="0"/>
          <w:kern w:val="0"/>
          <w:sz w:val="21"/>
          <w:szCs w:val="21"/>
          <w:lang w:val="en-GB"/>
        </w:rPr>
        <w:t>主要</w:t>
      </w:r>
      <w:r w:rsidR="00D3331F" w:rsidRPr="00BA40E4">
        <w:rPr>
          <w:rFonts w:ascii="黑体" w:eastAsia="黑体" w:hAnsi="黑体" w:hint="eastAsia"/>
          <w:b w:val="0"/>
          <w:bCs w:val="0"/>
          <w:kern w:val="0"/>
          <w:sz w:val="21"/>
          <w:szCs w:val="21"/>
          <w:lang w:val="en-GB"/>
        </w:rPr>
        <w:t>总成</w:t>
      </w:r>
      <w:r w:rsidR="00AA516B" w:rsidRPr="00BA40E4">
        <w:rPr>
          <w:rFonts w:ascii="黑体" w:eastAsia="黑体" w:hAnsi="黑体" w:hint="eastAsia"/>
          <w:b w:val="0"/>
          <w:bCs w:val="0"/>
          <w:kern w:val="0"/>
          <w:sz w:val="21"/>
          <w:szCs w:val="21"/>
          <w:lang w:val="en-GB"/>
        </w:rPr>
        <w:t>和系统</w:t>
      </w:r>
      <w:r w:rsidR="00E839FD" w:rsidRPr="00BA40E4">
        <w:rPr>
          <w:rFonts w:ascii="黑体" w:eastAsia="黑体" w:hAnsi="黑体" w:hint="eastAsia"/>
          <w:b w:val="0"/>
          <w:bCs w:val="0"/>
          <w:kern w:val="0"/>
          <w:sz w:val="21"/>
          <w:szCs w:val="21"/>
          <w:lang w:val="en-GB"/>
        </w:rPr>
        <w:t>的</w:t>
      </w:r>
      <w:r w:rsidR="003F3A3C" w:rsidRPr="00BA40E4">
        <w:rPr>
          <w:rFonts w:ascii="黑体" w:eastAsia="黑体" w:hAnsi="黑体" w:hint="eastAsia"/>
          <w:b w:val="0"/>
          <w:bCs w:val="0"/>
          <w:kern w:val="0"/>
          <w:sz w:val="21"/>
          <w:szCs w:val="21"/>
          <w:lang w:val="en-GB"/>
        </w:rPr>
        <w:t>主要零部件</w:t>
      </w:r>
      <w:r w:rsidR="009B4670" w:rsidRPr="00BA40E4">
        <w:rPr>
          <w:rFonts w:ascii="黑体" w:eastAsia="黑体" w:hAnsi="黑体" w:hint="eastAsia"/>
          <w:b w:val="0"/>
          <w:bCs w:val="0"/>
          <w:kern w:val="0"/>
          <w:sz w:val="21"/>
          <w:szCs w:val="21"/>
          <w:lang w:val="en-GB"/>
        </w:rPr>
        <w:t>种类范围</w:t>
      </w:r>
      <w:bookmarkEnd w:id="9"/>
    </w:p>
    <w:p w:rsidR="00C7783D" w:rsidRPr="00BA40E4" w:rsidRDefault="002D1BA8" w:rsidP="000E7F3A">
      <w:pPr>
        <w:widowControl/>
        <w:overflowPunct w:val="0"/>
        <w:autoSpaceDE w:val="0"/>
        <w:autoSpaceDN w:val="0"/>
        <w:spacing w:beforeLines="50" w:afterLines="50"/>
        <w:textAlignment w:val="baseline"/>
        <w:rPr>
          <w:rFonts w:ascii="黑体" w:eastAsia="黑体" w:hAnsi="黑体"/>
          <w:kern w:val="0"/>
          <w:szCs w:val="21"/>
          <w:lang w:val="en-GB"/>
        </w:rPr>
      </w:pPr>
      <w:bookmarkStart w:id="10" w:name="_Toc323201524"/>
      <w:bookmarkStart w:id="11" w:name="_Toc335154750"/>
      <w:bookmarkStart w:id="12" w:name="_Toc344103530"/>
      <w:r w:rsidRPr="00BA40E4">
        <w:rPr>
          <w:rFonts w:ascii="黑体" w:eastAsia="黑体" w:hAnsi="黑体" w:hint="eastAsia"/>
          <w:kern w:val="0"/>
          <w:szCs w:val="21"/>
          <w:lang w:val="en-GB"/>
        </w:rPr>
        <w:t>4</w:t>
      </w:r>
      <w:r w:rsidR="00476847" w:rsidRPr="00BA40E4">
        <w:rPr>
          <w:rFonts w:ascii="黑体" w:eastAsia="黑体" w:hAnsi="黑体" w:hint="eastAsia"/>
          <w:kern w:val="0"/>
          <w:szCs w:val="21"/>
          <w:lang w:val="en-GB"/>
        </w:rPr>
        <w:t>.1</w:t>
      </w:r>
      <w:bookmarkEnd w:id="10"/>
      <w:bookmarkEnd w:id="11"/>
      <w:bookmarkEnd w:id="12"/>
      <w:r w:rsidR="00E12F5E" w:rsidRPr="00BA40E4">
        <w:rPr>
          <w:rFonts w:ascii="黑体" w:eastAsia="黑体" w:hAnsi="黑体" w:hint="eastAsia"/>
          <w:kern w:val="0"/>
          <w:szCs w:val="21"/>
          <w:lang w:val="en-GB"/>
        </w:rPr>
        <w:t xml:space="preserve">  </w:t>
      </w:r>
      <w:r w:rsidR="003F3A3C" w:rsidRPr="00BA40E4">
        <w:rPr>
          <w:rFonts w:ascii="黑体" w:eastAsia="黑体" w:hAnsi="黑体" w:hint="eastAsia"/>
          <w:kern w:val="0"/>
          <w:szCs w:val="21"/>
          <w:lang w:val="en-GB"/>
        </w:rPr>
        <w:t>发动机、变速器、动力蓄电池、行驶驱动电机总成的主要零部件种类范围</w:t>
      </w:r>
    </w:p>
    <w:p w:rsidR="00DA2147" w:rsidRPr="00BA40E4" w:rsidRDefault="00DA2147" w:rsidP="007E7ADE">
      <w:pPr>
        <w:pStyle w:val="affffff9"/>
        <w:adjustRightInd/>
        <w:spacing w:after="0" w:line="240" w:lineRule="auto"/>
        <w:ind w:firstLineChars="200" w:firstLine="440"/>
        <w:rPr>
          <w:rFonts w:ascii="宋体" w:eastAsia="宋体" w:hAnsi="宋体" w:cs="宋体"/>
          <w:szCs w:val="21"/>
          <w:lang w:eastAsia="zh-CN"/>
        </w:rPr>
      </w:pPr>
      <w:r w:rsidRPr="00BA40E4">
        <w:rPr>
          <w:rFonts w:ascii="宋体" w:eastAsia="宋体" w:hAnsi="宋体" w:cs="宋体" w:hint="eastAsia"/>
          <w:szCs w:val="21"/>
        </w:rPr>
        <w:t>总成</w:t>
      </w:r>
      <w:r w:rsidR="009F50A1" w:rsidRPr="00BA40E4">
        <w:rPr>
          <w:rFonts w:ascii="宋体" w:eastAsia="宋体" w:hAnsi="宋体" w:cs="宋体" w:hint="eastAsia"/>
          <w:szCs w:val="21"/>
          <w:lang w:eastAsia="zh-CN"/>
        </w:rPr>
        <w:t>的</w:t>
      </w:r>
      <w:r w:rsidRPr="00BA40E4">
        <w:rPr>
          <w:rFonts w:ascii="宋体" w:eastAsia="宋体" w:hAnsi="宋体" w:cs="宋体" w:hint="eastAsia"/>
          <w:szCs w:val="21"/>
        </w:rPr>
        <w:t>主要零部件由生产者明示在三包凭证上</w:t>
      </w:r>
      <w:r w:rsidRPr="00BA40E4">
        <w:rPr>
          <w:rFonts w:ascii="宋体" w:eastAsia="宋体" w:hAnsi="宋体" w:cs="宋体" w:hint="eastAsia"/>
          <w:szCs w:val="21"/>
          <w:lang w:eastAsia="zh-CN"/>
        </w:rPr>
        <w:t>。</w:t>
      </w:r>
      <w:r w:rsidR="00BC6E8F" w:rsidRPr="00BA40E4">
        <w:rPr>
          <w:rFonts w:ascii="宋体" w:eastAsia="宋体" w:hAnsi="宋体" w:cs="宋体" w:hint="eastAsia"/>
          <w:szCs w:val="21"/>
          <w:lang w:eastAsia="zh-CN"/>
        </w:rPr>
        <w:t>汽车产品</w:t>
      </w:r>
      <w:r w:rsidRPr="00BA40E4">
        <w:rPr>
          <w:rFonts w:ascii="宋体" w:eastAsia="宋体" w:hAnsi="宋体" w:cs="宋体" w:hint="eastAsia"/>
          <w:szCs w:val="21"/>
          <w:lang w:eastAsia="zh-CN"/>
        </w:rPr>
        <w:t>配备的总成中主要零部件的</w:t>
      </w:r>
      <w:r w:rsidRPr="00BA40E4">
        <w:rPr>
          <w:rFonts w:ascii="宋体" w:eastAsia="宋体" w:hAnsi="宋体" w:cs="宋体" w:hint="eastAsia"/>
          <w:szCs w:val="21"/>
        </w:rPr>
        <w:t>种类范围应至少包括表</w:t>
      </w:r>
      <w:r w:rsidRPr="00BA40E4">
        <w:rPr>
          <w:rFonts w:ascii="宋体" w:hAnsi="宋体" w:cs="方正仿宋简体" w:hint="eastAsia"/>
          <w:szCs w:val="21"/>
        </w:rPr>
        <w:t>1</w:t>
      </w:r>
      <w:r w:rsidRPr="00BA40E4">
        <w:rPr>
          <w:rFonts w:ascii="宋体" w:eastAsia="宋体" w:hAnsi="宋体" w:cs="宋体" w:hint="eastAsia"/>
          <w:szCs w:val="21"/>
        </w:rPr>
        <w:t>所列出的内容</w:t>
      </w:r>
      <w:r w:rsidRPr="00BA40E4">
        <w:rPr>
          <w:rFonts w:ascii="宋体" w:eastAsia="宋体" w:hAnsi="宋体" w:cs="宋体" w:hint="eastAsia"/>
          <w:szCs w:val="21"/>
          <w:lang w:eastAsia="zh-CN"/>
        </w:rPr>
        <w:t>。</w:t>
      </w:r>
    </w:p>
    <w:p w:rsidR="00930DCC" w:rsidRPr="00BA40E4" w:rsidRDefault="008F7916" w:rsidP="007E7ADE">
      <w:pPr>
        <w:ind w:firstLineChars="236" w:firstLine="425"/>
        <w:rPr>
          <w:rFonts w:ascii="宋体" w:hAnsi="宋体"/>
          <w:sz w:val="18"/>
          <w:szCs w:val="18"/>
        </w:rPr>
      </w:pPr>
      <w:r w:rsidRPr="00BA40E4">
        <w:rPr>
          <w:rFonts w:ascii="黑体" w:eastAsia="黑体" w:hAnsi="黑体"/>
          <w:sz w:val="18"/>
          <w:szCs w:val="18"/>
        </w:rPr>
        <w:t>示例</w:t>
      </w:r>
      <w:r w:rsidR="00BC6E8F" w:rsidRPr="00BA40E4">
        <w:rPr>
          <w:rFonts w:ascii="黑体" w:eastAsia="黑体" w:hAnsi="黑体" w:hint="eastAsia"/>
          <w:sz w:val="18"/>
          <w:szCs w:val="18"/>
        </w:rPr>
        <w:t>：</w:t>
      </w:r>
      <w:r w:rsidR="0071302D" w:rsidRPr="00BA40E4">
        <w:rPr>
          <w:rFonts w:ascii="宋体" w:hAnsi="宋体" w:hint="eastAsia"/>
          <w:sz w:val="18"/>
          <w:szCs w:val="18"/>
        </w:rPr>
        <w:t>配备发动机和变速器</w:t>
      </w:r>
      <w:r w:rsidR="008C0437" w:rsidRPr="00BA40E4">
        <w:rPr>
          <w:rFonts w:ascii="宋体" w:hAnsi="宋体" w:hint="eastAsia"/>
          <w:sz w:val="18"/>
          <w:szCs w:val="18"/>
        </w:rPr>
        <w:t>，</w:t>
      </w:r>
      <w:r w:rsidR="0071302D" w:rsidRPr="00BA40E4">
        <w:rPr>
          <w:rFonts w:ascii="宋体" w:hAnsi="宋体" w:hint="eastAsia"/>
          <w:sz w:val="18"/>
          <w:szCs w:val="18"/>
        </w:rPr>
        <w:t>没有配备动力蓄电池和行驶驱动电机的汽车</w:t>
      </w:r>
      <w:r w:rsidR="00E37580" w:rsidRPr="00BA40E4">
        <w:rPr>
          <w:rFonts w:ascii="宋体" w:hAnsi="宋体" w:hint="eastAsia"/>
          <w:sz w:val="18"/>
          <w:szCs w:val="18"/>
        </w:rPr>
        <w:t>产品</w:t>
      </w:r>
      <w:r w:rsidR="0071302D" w:rsidRPr="00BA40E4">
        <w:rPr>
          <w:rFonts w:ascii="宋体" w:hAnsi="宋体" w:hint="eastAsia"/>
          <w:sz w:val="18"/>
          <w:szCs w:val="18"/>
        </w:rPr>
        <w:t>，不</w:t>
      </w:r>
      <w:r w:rsidR="00CF34BC" w:rsidRPr="00BA40E4">
        <w:rPr>
          <w:rFonts w:ascii="宋体" w:hAnsi="宋体" w:hint="eastAsia"/>
          <w:sz w:val="18"/>
          <w:szCs w:val="18"/>
        </w:rPr>
        <w:t>需要</w:t>
      </w:r>
      <w:r w:rsidR="0071302D" w:rsidRPr="00BA40E4">
        <w:rPr>
          <w:rFonts w:ascii="宋体" w:hAnsi="宋体" w:hint="eastAsia"/>
          <w:sz w:val="18"/>
          <w:szCs w:val="18"/>
        </w:rPr>
        <w:t>明示表1</w:t>
      </w:r>
      <w:r w:rsidR="00347144">
        <w:rPr>
          <w:rFonts w:ascii="宋体" w:hAnsi="宋体" w:hint="eastAsia"/>
          <w:sz w:val="18"/>
          <w:szCs w:val="18"/>
        </w:rPr>
        <w:t>中</w:t>
      </w:r>
      <w:r w:rsidR="0071302D" w:rsidRPr="00BA40E4">
        <w:rPr>
          <w:rFonts w:ascii="宋体" w:hAnsi="宋体" w:hint="eastAsia"/>
          <w:sz w:val="18"/>
          <w:szCs w:val="18"/>
        </w:rPr>
        <w:t>动力蓄电池</w:t>
      </w:r>
      <w:r w:rsidR="00347144">
        <w:rPr>
          <w:rFonts w:ascii="宋体" w:hAnsi="宋体" w:hint="eastAsia"/>
          <w:sz w:val="18"/>
          <w:szCs w:val="18"/>
        </w:rPr>
        <w:t>及</w:t>
      </w:r>
      <w:r w:rsidR="0071302D" w:rsidRPr="00BA40E4">
        <w:rPr>
          <w:rFonts w:ascii="宋体" w:hAnsi="宋体" w:hint="eastAsia"/>
          <w:sz w:val="18"/>
          <w:szCs w:val="18"/>
        </w:rPr>
        <w:t>行驶驱动电机</w:t>
      </w:r>
      <w:r w:rsidR="00347144">
        <w:rPr>
          <w:rFonts w:ascii="宋体" w:hAnsi="宋体" w:hint="eastAsia"/>
          <w:sz w:val="18"/>
          <w:szCs w:val="18"/>
        </w:rPr>
        <w:t>的</w:t>
      </w:r>
      <w:r w:rsidR="0071302D" w:rsidRPr="00BA40E4">
        <w:rPr>
          <w:rFonts w:ascii="宋体" w:hAnsi="宋体" w:hint="eastAsia"/>
          <w:sz w:val="18"/>
          <w:szCs w:val="18"/>
        </w:rPr>
        <w:t>主要零部件种类范围。</w:t>
      </w:r>
    </w:p>
    <w:p w:rsidR="00CD2C11" w:rsidRDefault="00CD2C11" w:rsidP="007E7ADE">
      <w:pPr>
        <w:pStyle w:val="affffff9"/>
        <w:adjustRightInd/>
        <w:spacing w:after="0" w:line="240" w:lineRule="auto"/>
        <w:rPr>
          <w:rFonts w:ascii="宋体" w:eastAsia="宋体" w:hAnsi="宋体" w:cs="宋体"/>
          <w:szCs w:val="21"/>
          <w:lang w:val="en-US" w:eastAsia="zh-CN"/>
        </w:rPr>
      </w:pPr>
      <w:bookmarkStart w:id="13" w:name="_GoBack"/>
      <w:bookmarkEnd w:id="13"/>
    </w:p>
    <w:p w:rsidR="00CD2C11" w:rsidRDefault="00CD2C11">
      <w:pPr>
        <w:widowControl/>
        <w:jc w:val="left"/>
        <w:rPr>
          <w:rFonts w:ascii="宋体" w:hAnsi="宋体" w:cs="宋体"/>
          <w:kern w:val="0"/>
          <w:sz w:val="22"/>
          <w:szCs w:val="21"/>
        </w:rPr>
      </w:pPr>
      <w:r>
        <w:rPr>
          <w:rFonts w:ascii="宋体" w:hAnsi="宋体" w:cs="宋体"/>
          <w:szCs w:val="21"/>
        </w:rPr>
        <w:br w:type="page"/>
      </w:r>
    </w:p>
    <w:p w:rsidR="00CD2C11" w:rsidRPr="00BA40E4" w:rsidRDefault="00CD2C11" w:rsidP="007E7ADE">
      <w:pPr>
        <w:pStyle w:val="affffff9"/>
        <w:adjustRightInd/>
        <w:spacing w:after="0" w:line="240" w:lineRule="auto"/>
        <w:rPr>
          <w:rFonts w:ascii="宋体" w:eastAsia="宋体" w:hAnsi="宋体" w:cs="宋体"/>
          <w:szCs w:val="21"/>
          <w:lang w:val="en-US" w:eastAsia="zh-CN"/>
        </w:rPr>
      </w:pPr>
    </w:p>
    <w:p w:rsidR="00B673E9" w:rsidRPr="00BA40E4" w:rsidRDefault="00373052" w:rsidP="00CD2C11">
      <w:pPr>
        <w:widowControl/>
        <w:jc w:val="center"/>
        <w:rPr>
          <w:rFonts w:ascii="黑体" w:eastAsia="黑体" w:hAnsi="黑体" w:cs="宋体"/>
          <w:kern w:val="0"/>
          <w:szCs w:val="21"/>
          <w:lang w:val="en-GB" w:eastAsia="de-DE"/>
        </w:rPr>
      </w:pPr>
      <w:r w:rsidRPr="00BA40E4">
        <w:rPr>
          <w:rFonts w:ascii="黑体" w:eastAsia="黑体" w:hAnsi="黑体" w:cs="宋体" w:hint="eastAsia"/>
          <w:kern w:val="0"/>
          <w:szCs w:val="21"/>
          <w:lang w:val="en-GB" w:eastAsia="de-DE"/>
        </w:rPr>
        <w:t>表1</w:t>
      </w:r>
      <w:r w:rsidR="00522113" w:rsidRPr="00BA40E4">
        <w:rPr>
          <w:rFonts w:ascii="黑体" w:eastAsia="黑体" w:hAnsi="黑体" w:cs="宋体" w:hint="eastAsia"/>
          <w:kern w:val="0"/>
          <w:szCs w:val="21"/>
          <w:lang w:val="en-GB"/>
        </w:rPr>
        <w:t xml:space="preserve"> </w:t>
      </w:r>
      <w:r w:rsidR="00BC79DA" w:rsidRPr="00BA40E4">
        <w:rPr>
          <w:rFonts w:ascii="黑体" w:eastAsia="黑体" w:hAnsi="黑体" w:cs="宋体" w:hint="eastAsia"/>
          <w:kern w:val="0"/>
          <w:szCs w:val="21"/>
          <w:lang w:val="en-GB"/>
        </w:rPr>
        <w:t xml:space="preserve"> </w:t>
      </w:r>
      <w:r w:rsidRPr="00BA40E4">
        <w:rPr>
          <w:rFonts w:ascii="黑体" w:eastAsia="黑体" w:hAnsi="黑体" w:cs="宋体" w:hint="eastAsia"/>
          <w:kern w:val="0"/>
          <w:szCs w:val="21"/>
          <w:lang w:val="en-GB" w:eastAsia="de-DE"/>
        </w:rPr>
        <w:t>发动机、变速器、动力蓄电池和行驶驱动电机总成的主要零部件种类范围</w:t>
      </w:r>
    </w:p>
    <w:tbl>
      <w:tblPr>
        <w:tblW w:w="87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959"/>
        <w:gridCol w:w="6775"/>
      </w:tblGrid>
      <w:tr w:rsidR="00B673E9" w:rsidRPr="00BA40E4" w:rsidTr="005528DE">
        <w:trPr>
          <w:trHeight w:val="390"/>
          <w:jc w:val="center"/>
        </w:trPr>
        <w:tc>
          <w:tcPr>
            <w:tcW w:w="1959" w:type="dxa"/>
            <w:tcBorders>
              <w:top w:val="single" w:sz="8" w:space="0" w:color="auto"/>
              <w:bottom w:val="single" w:sz="8" w:space="0" w:color="auto"/>
            </w:tcBorders>
            <w:shd w:val="clear" w:color="auto" w:fill="FFFFFF"/>
            <w:noWrap/>
            <w:vAlign w:val="center"/>
          </w:tcPr>
          <w:p w:rsidR="00B673E9" w:rsidRPr="00BA40E4" w:rsidRDefault="00B673E9" w:rsidP="007E7ADE">
            <w:pPr>
              <w:widowControl/>
              <w:jc w:val="center"/>
              <w:rPr>
                <w:sz w:val="18"/>
                <w:szCs w:val="18"/>
              </w:rPr>
            </w:pPr>
            <w:r w:rsidRPr="00BA40E4">
              <w:rPr>
                <w:rFonts w:hint="eastAsia"/>
                <w:sz w:val="18"/>
                <w:szCs w:val="18"/>
              </w:rPr>
              <w:t>总成</w:t>
            </w:r>
          </w:p>
        </w:tc>
        <w:tc>
          <w:tcPr>
            <w:tcW w:w="6775" w:type="dxa"/>
            <w:tcBorders>
              <w:top w:val="single" w:sz="8" w:space="0" w:color="auto"/>
              <w:bottom w:val="single" w:sz="8" w:space="0" w:color="auto"/>
            </w:tcBorders>
            <w:shd w:val="clear" w:color="auto" w:fill="FFFFFF"/>
            <w:noWrap/>
            <w:vAlign w:val="center"/>
          </w:tcPr>
          <w:p w:rsidR="00B673E9" w:rsidRPr="00BA40E4" w:rsidRDefault="003F3A3C" w:rsidP="007E7ADE">
            <w:pPr>
              <w:widowControl/>
              <w:jc w:val="center"/>
              <w:rPr>
                <w:sz w:val="18"/>
                <w:szCs w:val="18"/>
              </w:rPr>
            </w:pPr>
            <w:r w:rsidRPr="00BA40E4">
              <w:rPr>
                <w:rFonts w:hint="eastAsia"/>
                <w:sz w:val="18"/>
                <w:szCs w:val="18"/>
              </w:rPr>
              <w:t>主要零部件</w:t>
            </w:r>
            <w:r w:rsidR="00715536" w:rsidRPr="00BA40E4">
              <w:rPr>
                <w:rFonts w:hint="eastAsia"/>
                <w:sz w:val="18"/>
                <w:szCs w:val="18"/>
              </w:rPr>
              <w:t>种类范围</w:t>
            </w:r>
          </w:p>
        </w:tc>
      </w:tr>
      <w:tr w:rsidR="00A62E50" w:rsidRPr="00BA40E4" w:rsidTr="005528DE">
        <w:trPr>
          <w:trHeight w:val="405"/>
          <w:jc w:val="center"/>
        </w:trPr>
        <w:tc>
          <w:tcPr>
            <w:tcW w:w="1959" w:type="dxa"/>
            <w:vMerge w:val="restart"/>
            <w:tcBorders>
              <w:top w:val="single" w:sz="8" w:space="0" w:color="auto"/>
            </w:tcBorders>
            <w:shd w:val="clear" w:color="auto" w:fill="FFFFFF"/>
            <w:noWrap/>
            <w:vAlign w:val="center"/>
          </w:tcPr>
          <w:p w:rsidR="00A62E50" w:rsidRPr="00BA40E4" w:rsidRDefault="00A62E50" w:rsidP="00A62E50">
            <w:pPr>
              <w:widowControl/>
              <w:jc w:val="center"/>
              <w:rPr>
                <w:sz w:val="18"/>
                <w:szCs w:val="18"/>
              </w:rPr>
            </w:pPr>
            <w:r w:rsidRPr="00BA40E4">
              <w:rPr>
                <w:rFonts w:hint="eastAsia"/>
                <w:sz w:val="18"/>
                <w:szCs w:val="18"/>
              </w:rPr>
              <w:t>发动机</w:t>
            </w:r>
          </w:p>
        </w:tc>
        <w:tc>
          <w:tcPr>
            <w:tcW w:w="6775" w:type="dxa"/>
            <w:tcBorders>
              <w:top w:val="single" w:sz="8" w:space="0" w:color="auto"/>
            </w:tcBorders>
            <w:shd w:val="clear" w:color="auto" w:fill="FFFFFF"/>
            <w:noWrap/>
            <w:vAlign w:val="center"/>
          </w:tcPr>
          <w:p w:rsidR="00A62E50" w:rsidRPr="00BA40E4" w:rsidRDefault="00A62E50" w:rsidP="007E7ADE">
            <w:pPr>
              <w:widowControl/>
              <w:jc w:val="center"/>
              <w:rPr>
                <w:sz w:val="18"/>
                <w:szCs w:val="18"/>
              </w:rPr>
            </w:pPr>
            <w:r w:rsidRPr="00BA40E4">
              <w:rPr>
                <w:rFonts w:hint="eastAsia"/>
                <w:sz w:val="18"/>
                <w:szCs w:val="18"/>
              </w:rPr>
              <w:t>曲轴、主轴承、连杆、连杆轴承、活塞、活塞环、活塞销</w:t>
            </w:r>
          </w:p>
        </w:tc>
      </w:tr>
      <w:tr w:rsidR="00A62E50" w:rsidRPr="00BA40E4" w:rsidTr="005528DE">
        <w:trPr>
          <w:trHeight w:val="405"/>
          <w:jc w:val="center"/>
        </w:trPr>
        <w:tc>
          <w:tcPr>
            <w:tcW w:w="1959" w:type="dxa"/>
            <w:vMerge/>
            <w:shd w:val="clear" w:color="auto" w:fill="FFFFFF"/>
            <w:noWrap/>
            <w:vAlign w:val="center"/>
          </w:tcPr>
          <w:p w:rsidR="00A62E50" w:rsidRPr="00BA40E4" w:rsidRDefault="00A62E50" w:rsidP="007E7ADE">
            <w:pPr>
              <w:jc w:val="center"/>
              <w:rPr>
                <w:sz w:val="18"/>
                <w:szCs w:val="18"/>
              </w:rPr>
            </w:pPr>
          </w:p>
        </w:tc>
        <w:tc>
          <w:tcPr>
            <w:tcW w:w="6775" w:type="dxa"/>
            <w:shd w:val="clear" w:color="auto" w:fill="FFFFFF"/>
            <w:noWrap/>
            <w:vAlign w:val="center"/>
          </w:tcPr>
          <w:p w:rsidR="00A62E50" w:rsidRPr="00BA40E4" w:rsidRDefault="00A62E50" w:rsidP="007E7ADE">
            <w:pPr>
              <w:widowControl/>
              <w:jc w:val="center"/>
              <w:rPr>
                <w:sz w:val="18"/>
                <w:szCs w:val="18"/>
              </w:rPr>
            </w:pPr>
            <w:r w:rsidRPr="00BA40E4">
              <w:rPr>
                <w:rFonts w:hint="eastAsia"/>
                <w:sz w:val="18"/>
                <w:szCs w:val="18"/>
              </w:rPr>
              <w:t>气缸盖</w:t>
            </w:r>
          </w:p>
        </w:tc>
      </w:tr>
      <w:tr w:rsidR="00A62E50" w:rsidRPr="00BA40E4" w:rsidTr="005528DE">
        <w:trPr>
          <w:trHeight w:val="405"/>
          <w:jc w:val="center"/>
        </w:trPr>
        <w:tc>
          <w:tcPr>
            <w:tcW w:w="1959" w:type="dxa"/>
            <w:vMerge/>
            <w:shd w:val="clear" w:color="auto" w:fill="FFFFFF"/>
            <w:noWrap/>
            <w:vAlign w:val="center"/>
          </w:tcPr>
          <w:p w:rsidR="00A62E50" w:rsidRPr="00BA40E4" w:rsidRDefault="00A62E50" w:rsidP="007E7ADE">
            <w:pPr>
              <w:jc w:val="center"/>
              <w:rPr>
                <w:sz w:val="18"/>
                <w:szCs w:val="18"/>
              </w:rPr>
            </w:pPr>
          </w:p>
        </w:tc>
        <w:tc>
          <w:tcPr>
            <w:tcW w:w="6775" w:type="dxa"/>
            <w:shd w:val="clear" w:color="auto" w:fill="FFFFFF"/>
            <w:noWrap/>
            <w:vAlign w:val="center"/>
          </w:tcPr>
          <w:p w:rsidR="00A62E50" w:rsidRPr="00BA40E4" w:rsidRDefault="00A62E50" w:rsidP="007E7ADE">
            <w:pPr>
              <w:widowControl/>
              <w:jc w:val="center"/>
              <w:rPr>
                <w:sz w:val="18"/>
                <w:szCs w:val="18"/>
              </w:rPr>
            </w:pPr>
            <w:r w:rsidRPr="00BA40E4">
              <w:rPr>
                <w:rFonts w:hint="eastAsia"/>
                <w:sz w:val="18"/>
                <w:szCs w:val="18"/>
              </w:rPr>
              <w:t>凸轮轴、气门</w:t>
            </w:r>
          </w:p>
        </w:tc>
      </w:tr>
      <w:tr w:rsidR="00A62E50" w:rsidRPr="00BA40E4" w:rsidTr="005528DE">
        <w:trPr>
          <w:trHeight w:val="405"/>
          <w:jc w:val="center"/>
        </w:trPr>
        <w:tc>
          <w:tcPr>
            <w:tcW w:w="1959" w:type="dxa"/>
            <w:vMerge/>
            <w:shd w:val="clear" w:color="auto" w:fill="FFFFFF"/>
            <w:noWrap/>
            <w:vAlign w:val="center"/>
          </w:tcPr>
          <w:p w:rsidR="00A62E50" w:rsidRPr="00BA40E4" w:rsidRDefault="00A62E50" w:rsidP="007E7ADE">
            <w:pPr>
              <w:widowControl/>
              <w:jc w:val="center"/>
              <w:rPr>
                <w:sz w:val="18"/>
                <w:szCs w:val="18"/>
              </w:rPr>
            </w:pPr>
          </w:p>
        </w:tc>
        <w:tc>
          <w:tcPr>
            <w:tcW w:w="6775" w:type="dxa"/>
            <w:shd w:val="clear" w:color="auto" w:fill="FFFFFF"/>
            <w:noWrap/>
            <w:vAlign w:val="center"/>
          </w:tcPr>
          <w:p w:rsidR="00A62E50" w:rsidRPr="00BA40E4" w:rsidRDefault="00A62E50" w:rsidP="007E7ADE">
            <w:pPr>
              <w:widowControl/>
              <w:jc w:val="center"/>
              <w:rPr>
                <w:sz w:val="18"/>
                <w:szCs w:val="18"/>
              </w:rPr>
            </w:pPr>
            <w:r w:rsidRPr="00BA40E4">
              <w:rPr>
                <w:rFonts w:hint="eastAsia"/>
                <w:sz w:val="18"/>
                <w:szCs w:val="18"/>
              </w:rPr>
              <w:t>气缸体</w:t>
            </w:r>
          </w:p>
        </w:tc>
      </w:tr>
      <w:tr w:rsidR="00522113" w:rsidRPr="00BA40E4" w:rsidTr="005528DE">
        <w:trPr>
          <w:trHeight w:val="405"/>
          <w:jc w:val="center"/>
        </w:trPr>
        <w:tc>
          <w:tcPr>
            <w:tcW w:w="1959" w:type="dxa"/>
            <w:vMerge w:val="restart"/>
            <w:shd w:val="clear" w:color="auto" w:fill="FFFFFF"/>
            <w:noWrap/>
            <w:vAlign w:val="center"/>
          </w:tcPr>
          <w:p w:rsidR="00522113" w:rsidRPr="00BA40E4" w:rsidRDefault="00522113" w:rsidP="007E7ADE">
            <w:pPr>
              <w:widowControl/>
              <w:jc w:val="center"/>
              <w:rPr>
                <w:sz w:val="18"/>
                <w:szCs w:val="18"/>
              </w:rPr>
            </w:pPr>
            <w:bookmarkStart w:id="14" w:name="_Toc323201525"/>
            <w:bookmarkStart w:id="15" w:name="_Toc335154751"/>
            <w:bookmarkStart w:id="16" w:name="_Toc344103531"/>
            <w:r w:rsidRPr="00BA40E4">
              <w:rPr>
                <w:rFonts w:hint="eastAsia"/>
                <w:sz w:val="18"/>
                <w:szCs w:val="18"/>
              </w:rPr>
              <w:t>变速器</w:t>
            </w:r>
          </w:p>
        </w:tc>
        <w:tc>
          <w:tcPr>
            <w:tcW w:w="6775" w:type="dxa"/>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箱体</w:t>
            </w:r>
          </w:p>
        </w:tc>
      </w:tr>
      <w:tr w:rsidR="00522113" w:rsidRPr="00BA40E4" w:rsidTr="005528DE">
        <w:trPr>
          <w:trHeight w:val="405"/>
          <w:jc w:val="center"/>
        </w:trPr>
        <w:tc>
          <w:tcPr>
            <w:tcW w:w="1959" w:type="dxa"/>
            <w:vMerge/>
            <w:shd w:val="clear" w:color="auto" w:fill="FFFFFF"/>
            <w:noWrap/>
            <w:vAlign w:val="center"/>
          </w:tcPr>
          <w:p w:rsidR="00522113" w:rsidRPr="00BA40E4" w:rsidRDefault="00522113" w:rsidP="007E7ADE">
            <w:pPr>
              <w:widowControl/>
              <w:jc w:val="center"/>
              <w:rPr>
                <w:sz w:val="18"/>
                <w:szCs w:val="18"/>
              </w:rPr>
            </w:pPr>
          </w:p>
        </w:tc>
        <w:tc>
          <w:tcPr>
            <w:tcW w:w="6775" w:type="dxa"/>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齿轮、</w:t>
            </w:r>
            <w:r w:rsidRPr="00BA40E4">
              <w:rPr>
                <w:sz w:val="18"/>
                <w:szCs w:val="18"/>
              </w:rPr>
              <w:t>轴类</w:t>
            </w:r>
            <w:r w:rsidRPr="00BA40E4">
              <w:rPr>
                <w:rFonts w:hint="eastAsia"/>
                <w:sz w:val="18"/>
                <w:szCs w:val="18"/>
              </w:rPr>
              <w:t>、轴承、箱内动力传动元件（含离合器、制动器）</w:t>
            </w:r>
          </w:p>
        </w:tc>
      </w:tr>
      <w:tr w:rsidR="00522113" w:rsidRPr="00BA40E4" w:rsidTr="005528DE">
        <w:trPr>
          <w:trHeight w:val="405"/>
          <w:jc w:val="center"/>
        </w:trPr>
        <w:tc>
          <w:tcPr>
            <w:tcW w:w="1959" w:type="dxa"/>
            <w:vMerge w:val="restart"/>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动力蓄电池</w:t>
            </w:r>
          </w:p>
        </w:tc>
        <w:tc>
          <w:tcPr>
            <w:tcW w:w="6775" w:type="dxa"/>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电芯</w:t>
            </w:r>
          </w:p>
        </w:tc>
      </w:tr>
      <w:tr w:rsidR="00522113" w:rsidRPr="00BA40E4" w:rsidTr="005528DE">
        <w:trPr>
          <w:trHeight w:val="405"/>
          <w:jc w:val="center"/>
        </w:trPr>
        <w:tc>
          <w:tcPr>
            <w:tcW w:w="1959" w:type="dxa"/>
            <w:vMerge/>
            <w:shd w:val="clear" w:color="auto" w:fill="FFFFFF"/>
            <w:noWrap/>
            <w:vAlign w:val="center"/>
          </w:tcPr>
          <w:p w:rsidR="00522113" w:rsidRPr="00BA40E4" w:rsidRDefault="00522113" w:rsidP="007E7ADE">
            <w:pPr>
              <w:widowControl/>
              <w:jc w:val="center"/>
              <w:rPr>
                <w:sz w:val="18"/>
                <w:szCs w:val="18"/>
              </w:rPr>
            </w:pPr>
          </w:p>
        </w:tc>
        <w:tc>
          <w:tcPr>
            <w:tcW w:w="6775" w:type="dxa"/>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动力蓄电池箱体</w:t>
            </w:r>
          </w:p>
        </w:tc>
      </w:tr>
      <w:tr w:rsidR="00522113" w:rsidRPr="00BA40E4" w:rsidTr="005528DE">
        <w:trPr>
          <w:trHeight w:val="405"/>
          <w:jc w:val="center"/>
        </w:trPr>
        <w:tc>
          <w:tcPr>
            <w:tcW w:w="1959" w:type="dxa"/>
            <w:vMerge w:val="restart"/>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行驶驱动电机</w:t>
            </w:r>
          </w:p>
        </w:tc>
        <w:tc>
          <w:tcPr>
            <w:tcW w:w="6775" w:type="dxa"/>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定子组件、转子组件、轴承</w:t>
            </w:r>
          </w:p>
        </w:tc>
      </w:tr>
      <w:tr w:rsidR="00522113" w:rsidRPr="00BA40E4" w:rsidTr="005528DE">
        <w:trPr>
          <w:trHeight w:val="405"/>
          <w:jc w:val="center"/>
        </w:trPr>
        <w:tc>
          <w:tcPr>
            <w:tcW w:w="1959" w:type="dxa"/>
            <w:vMerge/>
            <w:shd w:val="clear" w:color="auto" w:fill="FFFFFF"/>
            <w:noWrap/>
            <w:vAlign w:val="center"/>
          </w:tcPr>
          <w:p w:rsidR="00522113" w:rsidRPr="00BA40E4" w:rsidRDefault="00522113" w:rsidP="007E7ADE">
            <w:pPr>
              <w:widowControl/>
              <w:jc w:val="center"/>
              <w:rPr>
                <w:sz w:val="18"/>
                <w:szCs w:val="18"/>
              </w:rPr>
            </w:pPr>
          </w:p>
        </w:tc>
        <w:tc>
          <w:tcPr>
            <w:tcW w:w="6775" w:type="dxa"/>
            <w:shd w:val="clear" w:color="auto" w:fill="FFFFFF"/>
            <w:noWrap/>
            <w:vAlign w:val="center"/>
          </w:tcPr>
          <w:p w:rsidR="00522113" w:rsidRPr="00BA40E4" w:rsidRDefault="00522113" w:rsidP="007E7ADE">
            <w:pPr>
              <w:widowControl/>
              <w:jc w:val="center"/>
              <w:rPr>
                <w:sz w:val="18"/>
                <w:szCs w:val="18"/>
              </w:rPr>
            </w:pPr>
            <w:r w:rsidRPr="00BA40E4">
              <w:rPr>
                <w:rFonts w:hint="eastAsia"/>
                <w:sz w:val="18"/>
                <w:szCs w:val="18"/>
              </w:rPr>
              <w:t>壳体</w:t>
            </w:r>
          </w:p>
        </w:tc>
      </w:tr>
    </w:tbl>
    <w:p w:rsidR="00522113" w:rsidRPr="00BA40E4" w:rsidRDefault="00522113" w:rsidP="007E7ADE">
      <w:pPr>
        <w:jc w:val="center"/>
        <w:rPr>
          <w:rFonts w:ascii="黑体" w:eastAsia="黑体" w:hAnsi="黑体"/>
          <w:b/>
          <w:bCs/>
          <w:kern w:val="0"/>
          <w:szCs w:val="21"/>
          <w:lang w:val="en-GB"/>
        </w:rPr>
      </w:pPr>
    </w:p>
    <w:p w:rsidR="00B673E9" w:rsidRPr="00BA40E4" w:rsidRDefault="002D1BA8" w:rsidP="000E7F3A">
      <w:pPr>
        <w:widowControl/>
        <w:overflowPunct w:val="0"/>
        <w:autoSpaceDE w:val="0"/>
        <w:autoSpaceDN w:val="0"/>
        <w:spacing w:beforeLines="50" w:afterLines="50"/>
        <w:textAlignment w:val="baseline"/>
        <w:rPr>
          <w:rFonts w:ascii="黑体" w:eastAsia="黑体" w:hAnsi="黑体"/>
          <w:kern w:val="0"/>
          <w:szCs w:val="21"/>
          <w:lang w:val="en-GB"/>
        </w:rPr>
      </w:pPr>
      <w:r w:rsidRPr="00BA40E4">
        <w:rPr>
          <w:rFonts w:ascii="黑体" w:eastAsia="黑体" w:hAnsi="黑体" w:hint="eastAsia"/>
          <w:kern w:val="0"/>
          <w:szCs w:val="21"/>
          <w:lang w:val="en-GB"/>
        </w:rPr>
        <w:t>4</w:t>
      </w:r>
      <w:r w:rsidR="00EC0FA6" w:rsidRPr="00BA40E4">
        <w:rPr>
          <w:rFonts w:ascii="黑体" w:eastAsia="黑体" w:hAnsi="黑体" w:hint="eastAsia"/>
          <w:kern w:val="0"/>
          <w:szCs w:val="21"/>
          <w:lang w:val="en-GB"/>
        </w:rPr>
        <w:t>.2</w:t>
      </w:r>
      <w:r w:rsidR="00E12F5E" w:rsidRPr="00BA40E4">
        <w:rPr>
          <w:rFonts w:ascii="黑体" w:eastAsia="黑体" w:hAnsi="黑体" w:hint="eastAsia"/>
          <w:kern w:val="0"/>
          <w:szCs w:val="21"/>
          <w:lang w:val="en-GB"/>
        </w:rPr>
        <w:t xml:space="preserve"> </w:t>
      </w:r>
      <w:r w:rsidR="00EC0FA6" w:rsidRPr="00BA40E4">
        <w:rPr>
          <w:rFonts w:ascii="黑体" w:eastAsia="黑体" w:hAnsi="黑体" w:hint="eastAsia"/>
          <w:kern w:val="0"/>
          <w:szCs w:val="21"/>
          <w:lang w:val="en-GB"/>
        </w:rPr>
        <w:t xml:space="preserve"> 汽车系统的主要零部件</w:t>
      </w:r>
      <w:bookmarkEnd w:id="14"/>
      <w:bookmarkEnd w:id="15"/>
      <w:bookmarkEnd w:id="16"/>
      <w:r w:rsidR="00BB4653" w:rsidRPr="00BA40E4">
        <w:rPr>
          <w:rFonts w:ascii="黑体" w:eastAsia="黑体" w:hAnsi="黑体" w:hint="eastAsia"/>
          <w:kern w:val="0"/>
          <w:szCs w:val="21"/>
          <w:lang w:val="en-GB"/>
        </w:rPr>
        <w:t>种类范围</w:t>
      </w:r>
    </w:p>
    <w:p w:rsidR="00AF5DFD" w:rsidRPr="00BA40E4" w:rsidRDefault="00EB6ED7" w:rsidP="007E7ADE">
      <w:pPr>
        <w:ind w:firstLine="408"/>
      </w:pPr>
      <w:r w:rsidRPr="00BA40E4">
        <w:rPr>
          <w:rFonts w:hint="eastAsia"/>
        </w:rPr>
        <w:t>转向系统、制动系统、悬架系统、</w:t>
      </w:r>
      <w:r w:rsidR="008C0437" w:rsidRPr="00BA40E4">
        <w:rPr>
          <w:rFonts w:hint="eastAsia"/>
        </w:rPr>
        <w:t>污染控制装置、</w:t>
      </w:r>
      <w:r w:rsidR="00D80019" w:rsidRPr="00BA40E4">
        <w:rPr>
          <w:rFonts w:hint="eastAsia"/>
        </w:rPr>
        <w:t>传动系统</w:t>
      </w:r>
      <w:r w:rsidRPr="00BA40E4">
        <w:rPr>
          <w:rFonts w:hint="eastAsia"/>
        </w:rPr>
        <w:t>、车身</w:t>
      </w:r>
      <w:r w:rsidR="00BA7EF0" w:rsidRPr="00BA40E4">
        <w:rPr>
          <w:rFonts w:hint="eastAsia"/>
        </w:rPr>
        <w:t>等系统</w:t>
      </w:r>
      <w:r w:rsidRPr="00BA40E4">
        <w:rPr>
          <w:rFonts w:hint="eastAsia"/>
        </w:rPr>
        <w:t>的</w:t>
      </w:r>
      <w:r w:rsidR="003F3A3C" w:rsidRPr="00BA40E4">
        <w:rPr>
          <w:rFonts w:hint="eastAsia"/>
        </w:rPr>
        <w:t>主要零部件</w:t>
      </w:r>
      <w:r w:rsidR="0088523D" w:rsidRPr="00BA40E4">
        <w:rPr>
          <w:rFonts w:hint="eastAsia"/>
        </w:rPr>
        <w:t>由生产者明示在三包凭证上。汽车产品配备的系统中</w:t>
      </w:r>
      <w:r w:rsidR="007126A9" w:rsidRPr="00BA40E4">
        <w:rPr>
          <w:rFonts w:ascii="宋体" w:hAnsi="宋体" w:cs="宋体" w:hint="eastAsia"/>
          <w:szCs w:val="21"/>
        </w:rPr>
        <w:t>主要零部件的种类范围</w:t>
      </w:r>
      <w:r w:rsidRPr="00BA40E4">
        <w:rPr>
          <w:rFonts w:hint="eastAsia"/>
        </w:rPr>
        <w:t>应</w:t>
      </w:r>
      <w:r w:rsidR="00B673E9" w:rsidRPr="00BA40E4">
        <w:rPr>
          <w:rFonts w:hint="eastAsia"/>
        </w:rPr>
        <w:t>至少包括表</w:t>
      </w:r>
      <w:r w:rsidR="00B673E9" w:rsidRPr="00BA40E4">
        <w:rPr>
          <w:rFonts w:hint="eastAsia"/>
        </w:rPr>
        <w:t>2</w:t>
      </w:r>
      <w:r w:rsidR="00B673E9" w:rsidRPr="00BA40E4">
        <w:rPr>
          <w:rFonts w:hint="eastAsia"/>
        </w:rPr>
        <w:t>所列出的内容。</w:t>
      </w:r>
    </w:p>
    <w:p w:rsidR="0046551F" w:rsidRPr="00BA40E4" w:rsidRDefault="008F7916" w:rsidP="007E7ADE">
      <w:pPr>
        <w:ind w:firstLineChars="236" w:firstLine="425"/>
        <w:rPr>
          <w:rFonts w:ascii="黑体" w:eastAsia="黑体" w:hAnsi="黑体"/>
          <w:sz w:val="18"/>
          <w:szCs w:val="18"/>
        </w:rPr>
      </w:pPr>
      <w:r w:rsidRPr="00BA40E4">
        <w:rPr>
          <w:rFonts w:ascii="黑体" w:eastAsia="黑体" w:hAnsi="黑体"/>
          <w:sz w:val="18"/>
          <w:szCs w:val="18"/>
        </w:rPr>
        <w:t>示例</w:t>
      </w:r>
      <w:r w:rsidR="0046551F" w:rsidRPr="00BA40E4">
        <w:rPr>
          <w:rFonts w:ascii="黑体" w:eastAsia="黑体" w:hAnsi="黑体" w:hint="eastAsia"/>
          <w:sz w:val="18"/>
          <w:szCs w:val="18"/>
        </w:rPr>
        <w:t>：</w:t>
      </w:r>
      <w:r w:rsidR="0046551F" w:rsidRPr="00BA40E4">
        <w:rPr>
          <w:rFonts w:ascii="宋体" w:hAnsi="宋体" w:hint="eastAsia"/>
          <w:sz w:val="18"/>
          <w:szCs w:val="18"/>
        </w:rPr>
        <w:t>纯电动汽车</w:t>
      </w:r>
      <w:r w:rsidR="00A43603" w:rsidRPr="00BA40E4">
        <w:rPr>
          <w:rFonts w:ascii="宋体" w:hAnsi="宋体" w:hint="eastAsia"/>
          <w:sz w:val="18"/>
          <w:szCs w:val="18"/>
        </w:rPr>
        <w:t>产品</w:t>
      </w:r>
      <w:r w:rsidR="00444ECB" w:rsidRPr="00BA40E4">
        <w:rPr>
          <w:rFonts w:ascii="宋体" w:hAnsi="宋体" w:hint="eastAsia"/>
          <w:sz w:val="18"/>
          <w:szCs w:val="18"/>
        </w:rPr>
        <w:t>没有配备</w:t>
      </w:r>
      <w:r w:rsidR="00A43603" w:rsidRPr="00BA40E4">
        <w:rPr>
          <w:rFonts w:ascii="宋体" w:hAnsi="宋体" w:hint="eastAsia"/>
          <w:sz w:val="18"/>
          <w:szCs w:val="18"/>
        </w:rPr>
        <w:t>污染控制装置</w:t>
      </w:r>
      <w:r w:rsidR="0046551F" w:rsidRPr="00BA40E4">
        <w:rPr>
          <w:rFonts w:ascii="宋体" w:hAnsi="宋体" w:hint="eastAsia"/>
          <w:sz w:val="18"/>
          <w:szCs w:val="18"/>
        </w:rPr>
        <w:t>，不需要明示表</w:t>
      </w:r>
      <w:r w:rsidR="007126A9" w:rsidRPr="00BA40E4">
        <w:rPr>
          <w:rFonts w:ascii="宋体" w:hAnsi="宋体" w:hint="eastAsia"/>
          <w:sz w:val="18"/>
          <w:szCs w:val="18"/>
        </w:rPr>
        <w:t>2</w:t>
      </w:r>
      <w:r w:rsidR="00347144">
        <w:rPr>
          <w:rFonts w:ascii="宋体" w:hAnsi="宋体" w:hint="eastAsia"/>
          <w:sz w:val="18"/>
          <w:szCs w:val="18"/>
        </w:rPr>
        <w:t>中</w:t>
      </w:r>
      <w:r w:rsidR="007126A9" w:rsidRPr="00BA40E4">
        <w:rPr>
          <w:rFonts w:ascii="宋体" w:hAnsi="宋体" w:hint="eastAsia"/>
          <w:sz w:val="18"/>
          <w:szCs w:val="18"/>
        </w:rPr>
        <w:t>污染控制装置</w:t>
      </w:r>
      <w:r w:rsidR="00347144">
        <w:rPr>
          <w:rFonts w:ascii="宋体" w:hAnsi="宋体" w:hint="eastAsia"/>
          <w:sz w:val="18"/>
          <w:szCs w:val="18"/>
        </w:rPr>
        <w:t>的</w:t>
      </w:r>
      <w:r w:rsidR="0046551F" w:rsidRPr="00BA40E4">
        <w:rPr>
          <w:rFonts w:ascii="宋体" w:hAnsi="宋体" w:hint="eastAsia"/>
          <w:sz w:val="18"/>
          <w:szCs w:val="18"/>
        </w:rPr>
        <w:t>主要零部件种类范围。</w:t>
      </w:r>
    </w:p>
    <w:p w:rsidR="0046551F" w:rsidRPr="00BA40E4" w:rsidRDefault="0046551F" w:rsidP="007E7ADE">
      <w:pPr>
        <w:ind w:firstLine="408"/>
      </w:pPr>
    </w:p>
    <w:p w:rsidR="00B673E9" w:rsidRPr="00BA40E4" w:rsidRDefault="00B673E9" w:rsidP="000E7F3A">
      <w:pPr>
        <w:widowControl/>
        <w:overflowPunct w:val="0"/>
        <w:autoSpaceDE w:val="0"/>
        <w:autoSpaceDN w:val="0"/>
        <w:spacing w:beforeLines="50" w:afterLines="50"/>
        <w:jc w:val="center"/>
        <w:textAlignment w:val="baseline"/>
        <w:rPr>
          <w:rFonts w:ascii="黑体" w:eastAsia="黑体" w:hAnsi="黑体" w:cs="宋体"/>
          <w:kern w:val="0"/>
          <w:szCs w:val="21"/>
          <w:lang w:val="en-GB" w:eastAsia="de-DE"/>
        </w:rPr>
      </w:pPr>
      <w:r w:rsidRPr="00BA40E4">
        <w:rPr>
          <w:rFonts w:ascii="黑体" w:eastAsia="黑体" w:hAnsi="黑体" w:cs="宋体" w:hint="eastAsia"/>
          <w:kern w:val="0"/>
          <w:szCs w:val="21"/>
          <w:lang w:val="en-GB" w:eastAsia="de-DE"/>
        </w:rPr>
        <w:t>表2</w:t>
      </w:r>
      <w:r w:rsidR="00BC79DA" w:rsidRPr="00BA40E4">
        <w:rPr>
          <w:rFonts w:ascii="黑体" w:eastAsia="黑体" w:hAnsi="黑体" w:cs="宋体" w:hint="eastAsia"/>
          <w:kern w:val="0"/>
          <w:szCs w:val="21"/>
          <w:lang w:val="en-GB" w:eastAsia="de-DE"/>
        </w:rPr>
        <w:t xml:space="preserve"> </w:t>
      </w:r>
      <w:r w:rsidRPr="00BA40E4">
        <w:rPr>
          <w:rFonts w:ascii="黑体" w:eastAsia="黑体" w:hAnsi="黑体" w:cs="宋体" w:hint="eastAsia"/>
          <w:kern w:val="0"/>
          <w:szCs w:val="21"/>
          <w:lang w:val="en-GB" w:eastAsia="de-DE"/>
        </w:rPr>
        <w:t xml:space="preserve"> </w:t>
      </w:r>
      <w:r w:rsidR="00BA7EF0" w:rsidRPr="00BA40E4">
        <w:rPr>
          <w:rFonts w:ascii="黑体" w:eastAsia="黑体" w:hAnsi="黑体" w:cs="宋体" w:hint="eastAsia"/>
          <w:kern w:val="0"/>
          <w:szCs w:val="21"/>
          <w:lang w:val="en-GB" w:eastAsia="de-DE"/>
        </w:rPr>
        <w:t>汽车系统</w:t>
      </w:r>
      <w:r w:rsidR="004C5B87" w:rsidRPr="00BA40E4">
        <w:rPr>
          <w:rFonts w:ascii="黑体" w:eastAsia="黑体" w:hAnsi="黑体" w:cs="宋体" w:hint="eastAsia"/>
          <w:kern w:val="0"/>
          <w:szCs w:val="21"/>
          <w:lang w:val="en-GB" w:eastAsia="de-DE"/>
        </w:rPr>
        <w:t>的</w:t>
      </w:r>
      <w:r w:rsidR="003F3A3C" w:rsidRPr="00BA40E4">
        <w:rPr>
          <w:rFonts w:ascii="黑体" w:eastAsia="黑体" w:hAnsi="黑体" w:cs="宋体" w:hint="eastAsia"/>
          <w:kern w:val="0"/>
          <w:szCs w:val="21"/>
          <w:lang w:val="en-GB" w:eastAsia="de-DE"/>
        </w:rPr>
        <w:t>主要零部件</w:t>
      </w:r>
      <w:r w:rsidR="00056F1A" w:rsidRPr="00BA40E4">
        <w:rPr>
          <w:rFonts w:ascii="黑体" w:eastAsia="黑体" w:hAnsi="黑体" w:cs="宋体" w:hint="eastAsia"/>
          <w:kern w:val="0"/>
          <w:szCs w:val="21"/>
          <w:lang w:val="en-GB" w:eastAsia="de-DE"/>
        </w:rPr>
        <w:t>种类范围</w:t>
      </w:r>
    </w:p>
    <w:tbl>
      <w:tblPr>
        <w:tblW w:w="86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934"/>
        <w:gridCol w:w="6749"/>
      </w:tblGrid>
      <w:tr w:rsidR="00B673E9" w:rsidRPr="00BA40E4" w:rsidTr="00616B5C">
        <w:trPr>
          <w:trHeight w:val="390"/>
          <w:jc w:val="center"/>
        </w:trPr>
        <w:tc>
          <w:tcPr>
            <w:tcW w:w="1934" w:type="dxa"/>
            <w:tcBorders>
              <w:top w:val="single" w:sz="8" w:space="0" w:color="auto"/>
              <w:bottom w:val="single" w:sz="8" w:space="0" w:color="auto"/>
            </w:tcBorders>
            <w:shd w:val="clear" w:color="auto" w:fill="FFFFFF"/>
            <w:noWrap/>
            <w:vAlign w:val="center"/>
          </w:tcPr>
          <w:p w:rsidR="00B673E9" w:rsidRPr="00BA40E4" w:rsidRDefault="00BA7EF0" w:rsidP="007E7ADE">
            <w:pPr>
              <w:widowControl/>
              <w:jc w:val="center"/>
              <w:rPr>
                <w:rFonts w:ascii="宋体" w:hAnsi="宋体" w:cs="宋体"/>
                <w:kern w:val="0"/>
                <w:sz w:val="18"/>
                <w:szCs w:val="18"/>
              </w:rPr>
            </w:pPr>
            <w:r w:rsidRPr="00BA40E4">
              <w:rPr>
                <w:rFonts w:ascii="宋体" w:hAnsi="宋体" w:cs="宋体" w:hint="eastAsia"/>
                <w:kern w:val="0"/>
                <w:sz w:val="18"/>
                <w:szCs w:val="18"/>
              </w:rPr>
              <w:t>汽车系统</w:t>
            </w:r>
          </w:p>
        </w:tc>
        <w:tc>
          <w:tcPr>
            <w:tcW w:w="6749" w:type="dxa"/>
            <w:tcBorders>
              <w:top w:val="single" w:sz="8" w:space="0" w:color="auto"/>
              <w:bottom w:val="single" w:sz="8" w:space="0" w:color="auto"/>
            </w:tcBorders>
            <w:shd w:val="clear" w:color="auto" w:fill="FFFFFF"/>
            <w:noWrap/>
            <w:vAlign w:val="center"/>
          </w:tcPr>
          <w:p w:rsidR="00B673E9" w:rsidRPr="00BA40E4" w:rsidRDefault="003F3A3C" w:rsidP="007E7ADE">
            <w:pPr>
              <w:widowControl/>
              <w:jc w:val="center"/>
              <w:rPr>
                <w:rFonts w:ascii="宋体" w:hAnsi="宋体" w:cs="宋体"/>
                <w:kern w:val="0"/>
                <w:sz w:val="18"/>
                <w:szCs w:val="18"/>
              </w:rPr>
            </w:pPr>
            <w:r w:rsidRPr="00BA40E4">
              <w:rPr>
                <w:rFonts w:ascii="宋体" w:hAnsi="宋体" w:cs="宋体" w:hint="eastAsia"/>
                <w:kern w:val="0"/>
                <w:sz w:val="18"/>
                <w:szCs w:val="18"/>
              </w:rPr>
              <w:t>主要零部件</w:t>
            </w:r>
            <w:r w:rsidR="00056F1A" w:rsidRPr="00BA40E4">
              <w:rPr>
                <w:rFonts w:ascii="宋体" w:hAnsi="宋体" w:cs="宋体" w:hint="eastAsia"/>
                <w:kern w:val="0"/>
                <w:sz w:val="18"/>
                <w:szCs w:val="18"/>
              </w:rPr>
              <w:t>种类范围</w:t>
            </w:r>
          </w:p>
        </w:tc>
      </w:tr>
      <w:tr w:rsidR="00C10903" w:rsidRPr="00BA40E4" w:rsidTr="00616B5C">
        <w:trPr>
          <w:trHeight w:val="390"/>
          <w:jc w:val="center"/>
        </w:trPr>
        <w:tc>
          <w:tcPr>
            <w:tcW w:w="1934" w:type="dxa"/>
            <w:vMerge w:val="restart"/>
            <w:tcBorders>
              <w:top w:val="single" w:sz="8" w:space="0" w:color="auto"/>
            </w:tcBorders>
            <w:shd w:val="clear" w:color="auto" w:fill="FFFFFF"/>
            <w:noWrap/>
            <w:vAlign w:val="center"/>
          </w:tcPr>
          <w:p w:rsidR="00C10903" w:rsidRPr="00BA40E4"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转向系统</w:t>
            </w:r>
          </w:p>
        </w:tc>
        <w:tc>
          <w:tcPr>
            <w:tcW w:w="6749" w:type="dxa"/>
            <w:tcBorders>
              <w:top w:val="single" w:sz="8" w:space="0" w:color="auto"/>
            </w:tcBorders>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转向机总成</w:t>
            </w:r>
          </w:p>
        </w:tc>
      </w:tr>
      <w:tr w:rsidR="00C10903" w:rsidRPr="00BA40E4" w:rsidTr="00616B5C">
        <w:trPr>
          <w:trHeight w:val="390"/>
          <w:jc w:val="center"/>
        </w:trPr>
        <w:tc>
          <w:tcPr>
            <w:tcW w:w="1934" w:type="dxa"/>
            <w:vMerge/>
            <w:shd w:val="clear" w:color="auto" w:fill="FFFFFF"/>
            <w:noWrap/>
            <w:vAlign w:val="center"/>
          </w:tcPr>
          <w:p w:rsidR="00C10903" w:rsidRPr="00BA40E4" w:rsidRDefault="00C10903" w:rsidP="007E7ADE">
            <w:pPr>
              <w:widowControl/>
              <w:jc w:val="center"/>
              <w:rPr>
                <w:rFonts w:ascii="宋体" w:hAnsi="宋体" w:cs="宋体"/>
                <w:kern w:val="0"/>
                <w:sz w:val="18"/>
                <w:szCs w:val="18"/>
              </w:rPr>
            </w:pPr>
          </w:p>
        </w:tc>
        <w:tc>
          <w:tcPr>
            <w:tcW w:w="6749" w:type="dxa"/>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转向柱</w:t>
            </w:r>
            <w:r w:rsidR="00BD12AB" w:rsidRPr="00616B5C">
              <w:rPr>
                <w:rFonts w:ascii="宋体" w:hAnsi="宋体" w:cs="宋体" w:hint="eastAsia"/>
                <w:kern w:val="0"/>
                <w:sz w:val="18"/>
                <w:szCs w:val="18"/>
              </w:rPr>
              <w:t>、</w:t>
            </w:r>
            <w:r w:rsidRPr="00616B5C">
              <w:rPr>
                <w:rFonts w:ascii="宋体" w:hAnsi="宋体" w:cs="宋体" w:hint="eastAsia"/>
                <w:kern w:val="0"/>
                <w:sz w:val="18"/>
                <w:szCs w:val="18"/>
              </w:rPr>
              <w:t>转向万向节</w:t>
            </w:r>
          </w:p>
        </w:tc>
      </w:tr>
      <w:tr w:rsidR="00C10903" w:rsidRPr="00BA40E4" w:rsidTr="00616B5C">
        <w:trPr>
          <w:trHeight w:val="390"/>
          <w:jc w:val="center"/>
        </w:trPr>
        <w:tc>
          <w:tcPr>
            <w:tcW w:w="1934" w:type="dxa"/>
            <w:vMerge/>
            <w:shd w:val="clear" w:color="auto" w:fill="FFFFFF"/>
            <w:noWrap/>
            <w:vAlign w:val="center"/>
          </w:tcPr>
          <w:p w:rsidR="00C10903" w:rsidRPr="00BA40E4" w:rsidRDefault="00C10903" w:rsidP="007E7ADE">
            <w:pPr>
              <w:widowControl/>
              <w:jc w:val="center"/>
              <w:rPr>
                <w:rFonts w:ascii="宋体" w:hAnsi="宋体" w:cs="宋体"/>
                <w:kern w:val="0"/>
                <w:sz w:val="18"/>
                <w:szCs w:val="18"/>
              </w:rPr>
            </w:pPr>
          </w:p>
        </w:tc>
        <w:tc>
          <w:tcPr>
            <w:tcW w:w="6749" w:type="dxa"/>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转向拉杆（不含球头）</w:t>
            </w:r>
          </w:p>
        </w:tc>
      </w:tr>
      <w:tr w:rsidR="00C10903" w:rsidRPr="00BA40E4" w:rsidTr="00616B5C">
        <w:trPr>
          <w:trHeight w:val="390"/>
          <w:jc w:val="center"/>
        </w:trPr>
        <w:tc>
          <w:tcPr>
            <w:tcW w:w="1934" w:type="dxa"/>
            <w:vMerge/>
            <w:shd w:val="clear" w:color="auto" w:fill="FFFFFF"/>
            <w:noWrap/>
            <w:vAlign w:val="center"/>
          </w:tcPr>
          <w:p w:rsidR="00C10903" w:rsidRPr="00BA40E4" w:rsidRDefault="00C10903" w:rsidP="007E7ADE">
            <w:pPr>
              <w:widowControl/>
              <w:jc w:val="center"/>
              <w:rPr>
                <w:rFonts w:ascii="宋体" w:hAnsi="宋体" w:cs="宋体"/>
                <w:kern w:val="0"/>
                <w:sz w:val="18"/>
                <w:szCs w:val="18"/>
              </w:rPr>
            </w:pPr>
          </w:p>
        </w:tc>
        <w:tc>
          <w:tcPr>
            <w:tcW w:w="6749" w:type="dxa"/>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转向节</w:t>
            </w:r>
          </w:p>
        </w:tc>
      </w:tr>
      <w:tr w:rsidR="00C10903" w:rsidRPr="00BA40E4" w:rsidTr="00616B5C">
        <w:trPr>
          <w:trHeight w:val="390"/>
          <w:jc w:val="center"/>
        </w:trPr>
        <w:tc>
          <w:tcPr>
            <w:tcW w:w="1934" w:type="dxa"/>
            <w:vMerge w:val="restart"/>
            <w:shd w:val="clear" w:color="auto" w:fill="FFFFFF"/>
            <w:noWrap/>
            <w:vAlign w:val="center"/>
          </w:tcPr>
          <w:p w:rsidR="00C10903" w:rsidRPr="00BA40E4"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制动系统</w:t>
            </w:r>
          </w:p>
        </w:tc>
        <w:tc>
          <w:tcPr>
            <w:tcW w:w="6749" w:type="dxa"/>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制动主缸</w:t>
            </w:r>
          </w:p>
        </w:tc>
      </w:tr>
      <w:tr w:rsidR="00C10903" w:rsidRPr="00BA40E4" w:rsidTr="00616B5C">
        <w:trPr>
          <w:trHeight w:val="390"/>
          <w:jc w:val="center"/>
        </w:trPr>
        <w:tc>
          <w:tcPr>
            <w:tcW w:w="1934" w:type="dxa"/>
            <w:vMerge/>
            <w:shd w:val="clear" w:color="auto" w:fill="FFFFFF"/>
            <w:noWrap/>
            <w:vAlign w:val="center"/>
          </w:tcPr>
          <w:p w:rsidR="00C10903" w:rsidRPr="00BA40E4" w:rsidRDefault="00C10903" w:rsidP="007E7ADE">
            <w:pPr>
              <w:widowControl/>
              <w:jc w:val="center"/>
              <w:rPr>
                <w:rFonts w:ascii="宋体" w:hAnsi="宋体" w:cs="宋体"/>
                <w:kern w:val="0"/>
                <w:sz w:val="18"/>
                <w:szCs w:val="18"/>
              </w:rPr>
            </w:pPr>
          </w:p>
        </w:tc>
        <w:tc>
          <w:tcPr>
            <w:tcW w:w="6749" w:type="dxa"/>
            <w:shd w:val="clear" w:color="auto" w:fill="FFFFFF"/>
            <w:noWrap/>
            <w:vAlign w:val="center"/>
          </w:tcPr>
          <w:p w:rsidR="00C10903" w:rsidRPr="00616B5C" w:rsidRDefault="00A1337B" w:rsidP="007E7ADE">
            <w:pPr>
              <w:widowControl/>
              <w:jc w:val="center"/>
              <w:rPr>
                <w:rFonts w:ascii="宋体" w:hAnsi="宋体" w:cs="宋体"/>
                <w:kern w:val="0"/>
                <w:sz w:val="18"/>
                <w:szCs w:val="18"/>
              </w:rPr>
            </w:pPr>
            <w:r w:rsidRPr="00616B5C">
              <w:rPr>
                <w:rFonts w:ascii="宋体" w:hAnsi="宋体" w:cs="宋体" w:hint="eastAsia"/>
                <w:kern w:val="0"/>
                <w:sz w:val="18"/>
                <w:szCs w:val="18"/>
              </w:rPr>
              <w:t>轮缸</w:t>
            </w:r>
          </w:p>
        </w:tc>
      </w:tr>
      <w:tr w:rsidR="00C10903" w:rsidRPr="00BA40E4" w:rsidTr="00616B5C">
        <w:trPr>
          <w:trHeight w:val="390"/>
          <w:jc w:val="center"/>
        </w:trPr>
        <w:tc>
          <w:tcPr>
            <w:tcW w:w="1934" w:type="dxa"/>
            <w:vMerge/>
            <w:shd w:val="clear" w:color="auto" w:fill="FFFFFF"/>
            <w:noWrap/>
            <w:vAlign w:val="center"/>
          </w:tcPr>
          <w:p w:rsidR="00C10903" w:rsidRPr="00BA40E4" w:rsidRDefault="00C10903" w:rsidP="007E7ADE">
            <w:pPr>
              <w:widowControl/>
              <w:jc w:val="center"/>
              <w:rPr>
                <w:rFonts w:ascii="宋体" w:hAnsi="宋体" w:cs="宋体"/>
                <w:kern w:val="0"/>
                <w:sz w:val="18"/>
                <w:szCs w:val="18"/>
              </w:rPr>
            </w:pPr>
          </w:p>
        </w:tc>
        <w:tc>
          <w:tcPr>
            <w:tcW w:w="6749" w:type="dxa"/>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助力器</w:t>
            </w:r>
          </w:p>
        </w:tc>
      </w:tr>
      <w:tr w:rsidR="00C10903" w:rsidRPr="00BA40E4" w:rsidTr="00616B5C">
        <w:trPr>
          <w:trHeight w:val="390"/>
          <w:jc w:val="center"/>
        </w:trPr>
        <w:tc>
          <w:tcPr>
            <w:tcW w:w="1934" w:type="dxa"/>
            <w:vMerge/>
            <w:shd w:val="clear" w:color="auto" w:fill="FFFFFF"/>
            <w:noWrap/>
            <w:vAlign w:val="center"/>
          </w:tcPr>
          <w:p w:rsidR="00C10903" w:rsidRPr="00BA40E4" w:rsidRDefault="00C10903" w:rsidP="007E7ADE">
            <w:pPr>
              <w:widowControl/>
              <w:jc w:val="center"/>
              <w:rPr>
                <w:rFonts w:ascii="宋体" w:hAnsi="宋体" w:cs="宋体"/>
                <w:kern w:val="0"/>
                <w:sz w:val="18"/>
                <w:szCs w:val="18"/>
              </w:rPr>
            </w:pPr>
          </w:p>
        </w:tc>
        <w:tc>
          <w:tcPr>
            <w:tcW w:w="6749" w:type="dxa"/>
            <w:shd w:val="clear" w:color="auto" w:fill="FFFFFF"/>
            <w:noWrap/>
            <w:vAlign w:val="center"/>
          </w:tcPr>
          <w:p w:rsidR="00C10903" w:rsidRPr="00616B5C" w:rsidDel="00426602" w:rsidRDefault="00A1337B" w:rsidP="007E7ADE">
            <w:pPr>
              <w:widowControl/>
              <w:jc w:val="center"/>
              <w:rPr>
                <w:rFonts w:ascii="宋体" w:hAnsi="宋体" w:cs="宋体"/>
                <w:kern w:val="0"/>
                <w:sz w:val="18"/>
                <w:szCs w:val="18"/>
              </w:rPr>
            </w:pPr>
            <w:r w:rsidRPr="00616B5C">
              <w:rPr>
                <w:rFonts w:ascii="宋体" w:hAnsi="宋体" w:cs="宋体" w:hint="eastAsia"/>
                <w:kern w:val="0"/>
                <w:sz w:val="18"/>
                <w:szCs w:val="18"/>
              </w:rPr>
              <w:t>制动踏板及其支架</w:t>
            </w:r>
          </w:p>
        </w:tc>
      </w:tr>
      <w:tr w:rsidR="00C10903" w:rsidRPr="00BA40E4" w:rsidTr="00616B5C">
        <w:trPr>
          <w:trHeight w:val="390"/>
          <w:jc w:val="center"/>
        </w:trPr>
        <w:tc>
          <w:tcPr>
            <w:tcW w:w="1934" w:type="dxa"/>
            <w:vMerge w:val="restart"/>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悬架系统</w:t>
            </w:r>
          </w:p>
        </w:tc>
        <w:tc>
          <w:tcPr>
            <w:tcW w:w="6749" w:type="dxa"/>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弹簧（螺旋弹簧、扭杆弹簧、钢板弹簧、空气弹簧、液压弹簧</w:t>
            </w:r>
            <w:r w:rsidR="008E1EDE" w:rsidRPr="00616B5C">
              <w:rPr>
                <w:rFonts w:ascii="宋体" w:hAnsi="宋体" w:cs="宋体" w:hint="eastAsia"/>
                <w:kern w:val="0"/>
                <w:sz w:val="18"/>
                <w:szCs w:val="18"/>
              </w:rPr>
              <w:t>等</w:t>
            </w:r>
            <w:r w:rsidRPr="00616B5C">
              <w:rPr>
                <w:rFonts w:ascii="宋体" w:hAnsi="宋体" w:cs="宋体" w:hint="eastAsia"/>
                <w:kern w:val="0"/>
                <w:sz w:val="18"/>
                <w:szCs w:val="18"/>
              </w:rPr>
              <w:t>）</w:t>
            </w:r>
          </w:p>
        </w:tc>
      </w:tr>
      <w:tr w:rsidR="00C10903" w:rsidRPr="00BA40E4" w:rsidTr="00616B5C">
        <w:trPr>
          <w:trHeight w:val="405"/>
          <w:jc w:val="center"/>
        </w:trPr>
        <w:tc>
          <w:tcPr>
            <w:tcW w:w="1934" w:type="dxa"/>
            <w:vMerge/>
            <w:shd w:val="clear" w:color="auto" w:fill="auto"/>
            <w:vAlign w:val="center"/>
          </w:tcPr>
          <w:p w:rsidR="00C10903" w:rsidRPr="00616B5C" w:rsidRDefault="00C10903" w:rsidP="007E7ADE">
            <w:pPr>
              <w:widowControl/>
              <w:jc w:val="center"/>
              <w:rPr>
                <w:rFonts w:ascii="宋体" w:hAnsi="宋体" w:cs="宋体"/>
                <w:kern w:val="0"/>
                <w:sz w:val="18"/>
                <w:szCs w:val="18"/>
              </w:rPr>
            </w:pPr>
          </w:p>
        </w:tc>
        <w:tc>
          <w:tcPr>
            <w:tcW w:w="6749" w:type="dxa"/>
            <w:shd w:val="clear" w:color="auto" w:fill="FFFFFF"/>
            <w:noWrap/>
            <w:vAlign w:val="center"/>
          </w:tcPr>
          <w:p w:rsidR="00C10903" w:rsidRPr="00616B5C" w:rsidRDefault="00C10903" w:rsidP="007E7ADE">
            <w:pPr>
              <w:widowControl/>
              <w:jc w:val="center"/>
              <w:rPr>
                <w:rFonts w:ascii="宋体" w:hAnsi="宋体" w:cs="宋体"/>
                <w:kern w:val="0"/>
                <w:sz w:val="18"/>
                <w:szCs w:val="18"/>
              </w:rPr>
            </w:pPr>
            <w:r w:rsidRPr="00616B5C">
              <w:rPr>
                <w:rFonts w:ascii="宋体" w:hAnsi="宋体" w:cs="宋体" w:hint="eastAsia"/>
                <w:kern w:val="0"/>
                <w:sz w:val="18"/>
                <w:szCs w:val="18"/>
              </w:rPr>
              <w:t>控制臂</w:t>
            </w:r>
            <w:r w:rsidR="006B6F59" w:rsidRPr="00616B5C">
              <w:rPr>
                <w:rFonts w:ascii="宋体" w:hAnsi="宋体" w:cs="宋体" w:hint="eastAsia"/>
                <w:kern w:val="0"/>
                <w:sz w:val="18"/>
                <w:szCs w:val="18"/>
              </w:rPr>
              <w:t>、连杆</w:t>
            </w:r>
          </w:p>
        </w:tc>
      </w:tr>
      <w:tr w:rsidR="00BC79DA" w:rsidRPr="00BA40E4" w:rsidTr="00616B5C">
        <w:trPr>
          <w:trHeight w:val="405"/>
          <w:jc w:val="center"/>
        </w:trPr>
        <w:tc>
          <w:tcPr>
            <w:tcW w:w="1934" w:type="dxa"/>
            <w:shd w:val="clear" w:color="auto" w:fill="auto"/>
            <w:vAlign w:val="center"/>
          </w:tcPr>
          <w:p w:rsidR="00BC79DA" w:rsidRPr="00616B5C" w:rsidRDefault="00BC79DA" w:rsidP="007E7ADE">
            <w:pPr>
              <w:widowControl/>
              <w:jc w:val="center"/>
              <w:rPr>
                <w:rFonts w:ascii="宋体" w:hAnsi="宋体" w:cs="宋体"/>
                <w:kern w:val="0"/>
                <w:sz w:val="18"/>
                <w:szCs w:val="18"/>
              </w:rPr>
            </w:pPr>
            <w:r w:rsidRPr="00616B5C">
              <w:rPr>
                <w:rFonts w:ascii="宋体" w:hAnsi="宋体" w:cs="宋体" w:hint="eastAsia"/>
                <w:kern w:val="0"/>
                <w:sz w:val="18"/>
                <w:szCs w:val="18"/>
              </w:rPr>
              <w:t>污染控制装置</w:t>
            </w:r>
          </w:p>
        </w:tc>
        <w:tc>
          <w:tcPr>
            <w:tcW w:w="6749" w:type="dxa"/>
            <w:shd w:val="clear" w:color="auto" w:fill="FFFFFF"/>
            <w:noWrap/>
            <w:vAlign w:val="center"/>
          </w:tcPr>
          <w:p w:rsidR="00BC79DA" w:rsidRPr="00616B5C" w:rsidRDefault="00BC79DA" w:rsidP="007E7ADE">
            <w:pPr>
              <w:widowControl/>
              <w:jc w:val="center"/>
              <w:rPr>
                <w:rFonts w:ascii="宋体" w:hAnsi="宋体" w:cs="宋体"/>
                <w:kern w:val="0"/>
                <w:sz w:val="18"/>
                <w:szCs w:val="18"/>
              </w:rPr>
            </w:pPr>
            <w:r w:rsidRPr="00616B5C">
              <w:rPr>
                <w:rFonts w:ascii="宋体" w:hAnsi="宋体" w:cs="宋体" w:hint="eastAsia"/>
                <w:kern w:val="0"/>
                <w:sz w:val="18"/>
                <w:szCs w:val="18"/>
              </w:rPr>
              <w:t>颗粒捕集器</w:t>
            </w:r>
          </w:p>
        </w:tc>
      </w:tr>
    </w:tbl>
    <w:p w:rsidR="000E613A" w:rsidRPr="00BA40E4" w:rsidRDefault="000E613A" w:rsidP="007E7ADE">
      <w:pPr>
        <w:rPr>
          <w:rFonts w:ascii="黑体" w:eastAsia="黑体" w:hAnsi="黑体" w:cs="宋体"/>
          <w:kern w:val="0"/>
          <w:szCs w:val="21"/>
          <w:lang w:val="en-GB"/>
        </w:rPr>
      </w:pPr>
      <w:bookmarkStart w:id="17" w:name="_Toc344103532"/>
    </w:p>
    <w:p w:rsidR="000E613A" w:rsidRPr="003C2DEC" w:rsidRDefault="000E613A" w:rsidP="000E7F3A">
      <w:pPr>
        <w:widowControl/>
        <w:overflowPunct w:val="0"/>
        <w:autoSpaceDE w:val="0"/>
        <w:autoSpaceDN w:val="0"/>
        <w:spacing w:beforeLines="50" w:afterLines="50"/>
        <w:jc w:val="center"/>
        <w:textAlignment w:val="baseline"/>
        <w:rPr>
          <w:rFonts w:ascii="黑体" w:eastAsia="黑体" w:hAnsi="黑体" w:cs="宋体"/>
          <w:kern w:val="0"/>
          <w:szCs w:val="21"/>
          <w:lang w:val="en-GB" w:eastAsia="de-DE"/>
        </w:rPr>
      </w:pPr>
      <w:r w:rsidRPr="003C2DEC">
        <w:rPr>
          <w:rFonts w:ascii="黑体" w:eastAsia="黑体" w:hAnsi="黑体" w:cs="宋体" w:hint="eastAsia"/>
          <w:kern w:val="0"/>
          <w:szCs w:val="21"/>
          <w:lang w:val="en-GB" w:eastAsia="de-DE"/>
        </w:rPr>
        <w:lastRenderedPageBreak/>
        <w:t xml:space="preserve">表2 </w:t>
      </w:r>
      <w:r w:rsidR="00BC79DA" w:rsidRPr="003C2DEC">
        <w:rPr>
          <w:rFonts w:ascii="黑体" w:eastAsia="黑体" w:hAnsi="黑体" w:cs="宋体" w:hint="eastAsia"/>
          <w:kern w:val="0"/>
          <w:szCs w:val="21"/>
          <w:lang w:val="en-GB" w:eastAsia="de-DE"/>
        </w:rPr>
        <w:t xml:space="preserve"> </w:t>
      </w:r>
      <w:r w:rsidRPr="003C2DEC">
        <w:rPr>
          <w:rFonts w:ascii="黑体" w:eastAsia="黑体" w:hAnsi="黑体" w:cs="宋体" w:hint="eastAsia"/>
          <w:kern w:val="0"/>
          <w:szCs w:val="21"/>
          <w:lang w:val="en-GB" w:eastAsia="de-DE"/>
        </w:rPr>
        <w:t>（续）</w:t>
      </w:r>
    </w:p>
    <w:tbl>
      <w:tblPr>
        <w:tblW w:w="87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957"/>
        <w:gridCol w:w="6775"/>
      </w:tblGrid>
      <w:tr w:rsidR="000E613A" w:rsidRPr="00BA40E4" w:rsidTr="00D03040">
        <w:trPr>
          <w:trHeight w:val="390"/>
          <w:jc w:val="center"/>
        </w:trPr>
        <w:tc>
          <w:tcPr>
            <w:tcW w:w="1957" w:type="dxa"/>
            <w:tcBorders>
              <w:top w:val="single" w:sz="8" w:space="0" w:color="auto"/>
              <w:bottom w:val="single" w:sz="8" w:space="0" w:color="auto"/>
            </w:tcBorders>
            <w:shd w:val="clear" w:color="auto" w:fill="FFFFFF"/>
            <w:noWrap/>
            <w:vAlign w:val="center"/>
          </w:tcPr>
          <w:p w:rsidR="000E613A" w:rsidRPr="00BA40E4" w:rsidRDefault="000E613A" w:rsidP="007E7ADE">
            <w:pPr>
              <w:widowControl/>
              <w:jc w:val="center"/>
              <w:rPr>
                <w:rFonts w:ascii="宋体" w:hAnsi="宋体" w:cs="宋体"/>
                <w:kern w:val="0"/>
                <w:sz w:val="18"/>
                <w:szCs w:val="18"/>
              </w:rPr>
            </w:pPr>
            <w:r w:rsidRPr="00BA40E4">
              <w:rPr>
                <w:rFonts w:ascii="宋体" w:hAnsi="宋体" w:cs="宋体" w:hint="eastAsia"/>
                <w:kern w:val="0"/>
                <w:sz w:val="18"/>
                <w:szCs w:val="18"/>
              </w:rPr>
              <w:t>汽车系统</w:t>
            </w:r>
          </w:p>
        </w:tc>
        <w:tc>
          <w:tcPr>
            <w:tcW w:w="6775" w:type="dxa"/>
            <w:tcBorders>
              <w:top w:val="single" w:sz="8" w:space="0" w:color="auto"/>
              <w:bottom w:val="single" w:sz="8" w:space="0" w:color="auto"/>
            </w:tcBorders>
            <w:shd w:val="clear" w:color="auto" w:fill="FFFFFF"/>
            <w:noWrap/>
            <w:vAlign w:val="center"/>
          </w:tcPr>
          <w:p w:rsidR="000E613A" w:rsidRPr="00BA40E4" w:rsidRDefault="000E613A" w:rsidP="007E7ADE">
            <w:pPr>
              <w:widowControl/>
              <w:jc w:val="center"/>
              <w:rPr>
                <w:rFonts w:ascii="宋体" w:hAnsi="宋体" w:cs="宋体"/>
                <w:kern w:val="0"/>
                <w:sz w:val="18"/>
                <w:szCs w:val="18"/>
              </w:rPr>
            </w:pPr>
            <w:r w:rsidRPr="00BA40E4">
              <w:rPr>
                <w:rFonts w:ascii="宋体" w:hAnsi="宋体" w:cs="宋体" w:hint="eastAsia"/>
                <w:kern w:val="0"/>
                <w:sz w:val="18"/>
                <w:szCs w:val="18"/>
              </w:rPr>
              <w:t>主要零部件种类范围</w:t>
            </w:r>
          </w:p>
        </w:tc>
      </w:tr>
      <w:tr w:rsidR="00D03040" w:rsidRPr="00BA40E4" w:rsidTr="00D03040">
        <w:trPr>
          <w:trHeight w:val="390"/>
          <w:jc w:val="center"/>
        </w:trPr>
        <w:tc>
          <w:tcPr>
            <w:tcW w:w="1957" w:type="dxa"/>
            <w:tcBorders>
              <w:top w:val="single" w:sz="8" w:space="0" w:color="auto"/>
            </w:tcBorders>
            <w:shd w:val="clear" w:color="auto" w:fill="FFFFFF"/>
            <w:noWrap/>
            <w:vAlign w:val="center"/>
          </w:tcPr>
          <w:p w:rsidR="00D03040" w:rsidRPr="00BA40E4" w:rsidRDefault="00D03040" w:rsidP="007E7ADE">
            <w:pPr>
              <w:widowControl/>
              <w:jc w:val="center"/>
              <w:rPr>
                <w:rFonts w:ascii="宋体" w:hAnsi="宋体" w:cs="宋体"/>
                <w:kern w:val="0"/>
                <w:sz w:val="18"/>
                <w:szCs w:val="18"/>
              </w:rPr>
            </w:pPr>
            <w:r w:rsidRPr="00BA40E4">
              <w:rPr>
                <w:rFonts w:asciiTheme="minorEastAsia" w:eastAsiaTheme="minorEastAsia" w:hAnsiTheme="minorEastAsia" w:cs="宋体" w:hint="eastAsia"/>
                <w:kern w:val="0"/>
                <w:sz w:val="18"/>
                <w:szCs w:val="18"/>
              </w:rPr>
              <w:t>污染控制装置</w:t>
            </w:r>
          </w:p>
        </w:tc>
        <w:tc>
          <w:tcPr>
            <w:tcW w:w="6775" w:type="dxa"/>
            <w:tcBorders>
              <w:top w:val="single" w:sz="8" w:space="0" w:color="auto"/>
            </w:tcBorders>
            <w:shd w:val="clear" w:color="auto" w:fill="FFFFFF"/>
            <w:noWrap/>
            <w:vAlign w:val="center"/>
          </w:tcPr>
          <w:p w:rsidR="00D03040" w:rsidRPr="00BA40E4" w:rsidRDefault="00D03040" w:rsidP="007E7ADE">
            <w:pPr>
              <w:widowControl/>
              <w:jc w:val="center"/>
              <w:rPr>
                <w:rFonts w:ascii="宋体" w:hAnsi="宋体" w:cs="宋体"/>
                <w:kern w:val="0"/>
                <w:sz w:val="18"/>
                <w:szCs w:val="18"/>
              </w:rPr>
            </w:pPr>
            <w:r w:rsidRPr="00BA40E4">
              <w:rPr>
                <w:rFonts w:asciiTheme="minorEastAsia" w:eastAsiaTheme="minorEastAsia" w:hAnsiTheme="minorEastAsia" w:hint="eastAsia"/>
                <w:sz w:val="18"/>
                <w:szCs w:val="18"/>
              </w:rPr>
              <w:t>催化转化器（三元催化转化器、</w:t>
            </w:r>
            <w:proofErr w:type="gramStart"/>
            <w:r w:rsidRPr="00BA40E4">
              <w:rPr>
                <w:rFonts w:asciiTheme="minorEastAsia" w:eastAsiaTheme="minorEastAsia" w:hAnsiTheme="minorEastAsia" w:hint="eastAsia"/>
                <w:sz w:val="18"/>
                <w:szCs w:val="18"/>
              </w:rPr>
              <w:t>稀燃型氮</w:t>
            </w:r>
            <w:proofErr w:type="gramEnd"/>
            <w:r w:rsidRPr="00BA40E4">
              <w:rPr>
                <w:rFonts w:asciiTheme="minorEastAsia" w:eastAsiaTheme="minorEastAsia" w:hAnsiTheme="minorEastAsia" w:hint="eastAsia"/>
                <w:sz w:val="18"/>
                <w:szCs w:val="18"/>
              </w:rPr>
              <w:t>氧化物催化转换器、SCR催化器、氧化型催化转换器）</w:t>
            </w:r>
          </w:p>
        </w:tc>
      </w:tr>
      <w:tr w:rsidR="00D03040" w:rsidRPr="00BA40E4" w:rsidTr="00D03040">
        <w:trPr>
          <w:trHeight w:val="390"/>
          <w:jc w:val="center"/>
        </w:trPr>
        <w:tc>
          <w:tcPr>
            <w:tcW w:w="1957" w:type="dxa"/>
            <w:vMerge w:val="restart"/>
            <w:shd w:val="clear" w:color="auto" w:fill="FFFFFF"/>
            <w:noWrap/>
            <w:vAlign w:val="center"/>
          </w:tcPr>
          <w:p w:rsidR="00D03040" w:rsidRPr="00BA40E4" w:rsidRDefault="00D03040" w:rsidP="007E7ADE">
            <w:pPr>
              <w:jc w:val="center"/>
              <w:rPr>
                <w:rFonts w:ascii="宋体" w:hAnsi="宋体" w:cs="宋体"/>
                <w:kern w:val="0"/>
                <w:sz w:val="18"/>
                <w:szCs w:val="18"/>
              </w:rPr>
            </w:pPr>
            <w:r w:rsidRPr="00BA40E4">
              <w:rPr>
                <w:rFonts w:asciiTheme="minorEastAsia" w:eastAsiaTheme="minorEastAsia" w:hAnsiTheme="minorEastAsia" w:hint="eastAsia"/>
                <w:sz w:val="18"/>
                <w:szCs w:val="18"/>
              </w:rPr>
              <w:t>传动系统</w:t>
            </w:r>
          </w:p>
        </w:tc>
        <w:tc>
          <w:tcPr>
            <w:tcW w:w="6775" w:type="dxa"/>
            <w:shd w:val="clear" w:color="auto" w:fill="FFFFFF"/>
            <w:noWrap/>
            <w:vAlign w:val="center"/>
          </w:tcPr>
          <w:p w:rsidR="00D03040" w:rsidRPr="00BA40E4" w:rsidRDefault="00D03040" w:rsidP="007E7ADE">
            <w:pPr>
              <w:widowControl/>
              <w:jc w:val="center"/>
              <w:rPr>
                <w:rFonts w:ascii="宋体" w:hAnsi="宋体" w:cs="宋体"/>
                <w:kern w:val="0"/>
                <w:sz w:val="18"/>
                <w:szCs w:val="18"/>
              </w:rPr>
            </w:pPr>
            <w:r w:rsidRPr="00BA40E4">
              <w:rPr>
                <w:rFonts w:asciiTheme="minorEastAsia" w:eastAsiaTheme="minorEastAsia" w:hAnsiTheme="minorEastAsia" w:hint="eastAsia"/>
                <w:sz w:val="18"/>
                <w:szCs w:val="18"/>
              </w:rPr>
              <w:t>减速器</w:t>
            </w:r>
          </w:p>
        </w:tc>
      </w:tr>
      <w:tr w:rsidR="00D03040" w:rsidRPr="00BA40E4" w:rsidTr="00D03040">
        <w:trPr>
          <w:trHeight w:val="390"/>
          <w:jc w:val="center"/>
        </w:trPr>
        <w:tc>
          <w:tcPr>
            <w:tcW w:w="1957" w:type="dxa"/>
            <w:vMerge/>
            <w:shd w:val="clear" w:color="auto" w:fill="FFFFFF"/>
            <w:noWrap/>
            <w:vAlign w:val="center"/>
          </w:tcPr>
          <w:p w:rsidR="00D03040" w:rsidRPr="00BA40E4" w:rsidRDefault="00D03040" w:rsidP="007E7ADE">
            <w:pPr>
              <w:widowControl/>
              <w:jc w:val="center"/>
              <w:rPr>
                <w:rFonts w:ascii="宋体" w:hAnsi="宋体" w:cs="宋体"/>
                <w:kern w:val="0"/>
                <w:sz w:val="18"/>
                <w:szCs w:val="18"/>
              </w:rPr>
            </w:pPr>
          </w:p>
        </w:tc>
        <w:tc>
          <w:tcPr>
            <w:tcW w:w="6775" w:type="dxa"/>
            <w:shd w:val="clear" w:color="auto" w:fill="FFFFFF"/>
            <w:noWrap/>
            <w:vAlign w:val="center"/>
          </w:tcPr>
          <w:p w:rsidR="00D03040" w:rsidRPr="00BA40E4" w:rsidRDefault="00D03040" w:rsidP="0008400F">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桥壳、主减速器、差速器</w:t>
            </w:r>
          </w:p>
        </w:tc>
      </w:tr>
      <w:tr w:rsidR="00D03040" w:rsidRPr="00BA40E4" w:rsidTr="00D03040">
        <w:trPr>
          <w:trHeight w:val="390"/>
          <w:jc w:val="center"/>
        </w:trPr>
        <w:tc>
          <w:tcPr>
            <w:tcW w:w="1957" w:type="dxa"/>
            <w:vMerge/>
            <w:shd w:val="clear" w:color="auto" w:fill="FFFFFF"/>
            <w:noWrap/>
            <w:vAlign w:val="center"/>
          </w:tcPr>
          <w:p w:rsidR="00D03040" w:rsidRPr="00BA40E4" w:rsidRDefault="00D03040" w:rsidP="007E7ADE">
            <w:pPr>
              <w:widowControl/>
              <w:jc w:val="center"/>
              <w:rPr>
                <w:rFonts w:ascii="宋体" w:hAnsi="宋体" w:cs="宋体"/>
                <w:kern w:val="0"/>
                <w:sz w:val="18"/>
                <w:szCs w:val="18"/>
              </w:rPr>
            </w:pPr>
          </w:p>
        </w:tc>
        <w:tc>
          <w:tcPr>
            <w:tcW w:w="6775" w:type="dxa"/>
            <w:shd w:val="clear" w:color="auto" w:fill="FFFFFF"/>
            <w:noWrap/>
            <w:vAlign w:val="center"/>
          </w:tcPr>
          <w:p w:rsidR="00D03040" w:rsidRPr="00BA40E4" w:rsidRDefault="00D03040" w:rsidP="0008400F">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传动轴、半轴</w:t>
            </w:r>
          </w:p>
        </w:tc>
      </w:tr>
      <w:tr w:rsidR="00504DBB" w:rsidRPr="00BA40E4" w:rsidTr="00D03040">
        <w:trPr>
          <w:trHeight w:val="390"/>
          <w:jc w:val="center"/>
        </w:trPr>
        <w:tc>
          <w:tcPr>
            <w:tcW w:w="1957" w:type="dxa"/>
            <w:vMerge w:val="restart"/>
            <w:shd w:val="clear" w:color="auto" w:fill="FFFFFF"/>
            <w:noWrap/>
            <w:vAlign w:val="center"/>
          </w:tcPr>
          <w:p w:rsidR="00504DBB" w:rsidRPr="00BA40E4" w:rsidRDefault="00504DBB" w:rsidP="007E7ADE">
            <w:pPr>
              <w:jc w:val="center"/>
              <w:rPr>
                <w:rFonts w:ascii="宋体" w:hAnsi="宋体" w:cs="宋体"/>
                <w:kern w:val="0"/>
                <w:sz w:val="18"/>
                <w:szCs w:val="18"/>
              </w:rPr>
            </w:pPr>
            <w:r w:rsidRPr="00BA40E4">
              <w:rPr>
                <w:rFonts w:asciiTheme="minorEastAsia" w:eastAsiaTheme="minorEastAsia" w:hAnsiTheme="minorEastAsia" w:hint="eastAsia"/>
                <w:sz w:val="18"/>
                <w:szCs w:val="18"/>
              </w:rPr>
              <w:t>车身</w:t>
            </w:r>
          </w:p>
        </w:tc>
        <w:tc>
          <w:tcPr>
            <w:tcW w:w="6775" w:type="dxa"/>
            <w:shd w:val="clear" w:color="auto" w:fill="FFFFFF"/>
            <w:noWrap/>
            <w:vAlign w:val="center"/>
          </w:tcPr>
          <w:p w:rsidR="00504DBB" w:rsidRPr="00BA40E4" w:rsidRDefault="00504DBB" w:rsidP="007E7ADE">
            <w:pPr>
              <w:widowControl/>
              <w:jc w:val="center"/>
              <w:rPr>
                <w:rFonts w:ascii="宋体" w:hAnsi="宋体" w:cs="宋体"/>
                <w:kern w:val="0"/>
                <w:sz w:val="18"/>
                <w:szCs w:val="18"/>
              </w:rPr>
            </w:pPr>
            <w:r w:rsidRPr="00BA40E4">
              <w:rPr>
                <w:rFonts w:asciiTheme="minorEastAsia" w:eastAsiaTheme="minorEastAsia" w:hAnsiTheme="minorEastAsia"/>
                <w:sz w:val="18"/>
                <w:szCs w:val="18"/>
              </w:rPr>
              <w:t>车身骨架</w:t>
            </w:r>
          </w:p>
        </w:tc>
      </w:tr>
      <w:tr w:rsidR="00504DBB" w:rsidRPr="00BA40E4" w:rsidTr="00D03040">
        <w:trPr>
          <w:trHeight w:val="405"/>
          <w:jc w:val="center"/>
        </w:trPr>
        <w:tc>
          <w:tcPr>
            <w:tcW w:w="1957" w:type="dxa"/>
            <w:vMerge/>
            <w:shd w:val="clear" w:color="auto" w:fill="auto"/>
            <w:vAlign w:val="center"/>
          </w:tcPr>
          <w:p w:rsidR="00504DBB" w:rsidRPr="00BA40E4" w:rsidRDefault="00504DBB" w:rsidP="007E7ADE">
            <w:pPr>
              <w:jc w:val="center"/>
              <w:rPr>
                <w:rFonts w:asciiTheme="minorEastAsia" w:eastAsiaTheme="minorEastAsia" w:hAnsiTheme="minorEastAsia"/>
                <w:sz w:val="18"/>
                <w:szCs w:val="18"/>
              </w:rPr>
            </w:pPr>
          </w:p>
        </w:tc>
        <w:tc>
          <w:tcPr>
            <w:tcW w:w="6775" w:type="dxa"/>
            <w:shd w:val="clear" w:color="auto" w:fill="FFFFFF"/>
            <w:noWrap/>
            <w:vAlign w:val="center"/>
          </w:tcPr>
          <w:p w:rsidR="00504DBB" w:rsidRPr="00BA40E4" w:rsidRDefault="00504DB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副车架</w:t>
            </w:r>
          </w:p>
        </w:tc>
      </w:tr>
      <w:tr w:rsidR="00504DBB" w:rsidRPr="00BA40E4" w:rsidTr="00D03040">
        <w:trPr>
          <w:trHeight w:val="405"/>
          <w:jc w:val="center"/>
        </w:trPr>
        <w:tc>
          <w:tcPr>
            <w:tcW w:w="1957" w:type="dxa"/>
            <w:vMerge/>
            <w:shd w:val="clear" w:color="auto" w:fill="auto"/>
            <w:vAlign w:val="center"/>
          </w:tcPr>
          <w:p w:rsidR="00504DBB" w:rsidRPr="00BA40E4" w:rsidRDefault="00504DBB" w:rsidP="007E7ADE">
            <w:pPr>
              <w:widowControl/>
              <w:jc w:val="center"/>
              <w:rPr>
                <w:rFonts w:asciiTheme="minorEastAsia" w:eastAsiaTheme="minorEastAsia" w:hAnsiTheme="minorEastAsia"/>
                <w:sz w:val="18"/>
                <w:szCs w:val="18"/>
              </w:rPr>
            </w:pPr>
          </w:p>
        </w:tc>
        <w:tc>
          <w:tcPr>
            <w:tcW w:w="6775" w:type="dxa"/>
            <w:shd w:val="clear" w:color="auto" w:fill="FFFFFF"/>
            <w:noWrap/>
            <w:vAlign w:val="center"/>
          </w:tcPr>
          <w:p w:rsidR="00504DBB" w:rsidRPr="00BA40E4" w:rsidRDefault="00504DB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纵梁、横梁</w:t>
            </w:r>
          </w:p>
        </w:tc>
      </w:tr>
      <w:tr w:rsidR="00504DBB" w:rsidRPr="00BA40E4" w:rsidTr="00D03040">
        <w:trPr>
          <w:trHeight w:val="405"/>
          <w:jc w:val="center"/>
        </w:trPr>
        <w:tc>
          <w:tcPr>
            <w:tcW w:w="1957" w:type="dxa"/>
            <w:vMerge/>
            <w:shd w:val="clear" w:color="auto" w:fill="auto"/>
            <w:vAlign w:val="center"/>
          </w:tcPr>
          <w:p w:rsidR="00504DBB" w:rsidRPr="00BA40E4" w:rsidRDefault="00504DBB" w:rsidP="007E7ADE">
            <w:pPr>
              <w:widowControl/>
              <w:jc w:val="center"/>
              <w:rPr>
                <w:rFonts w:asciiTheme="minorEastAsia" w:eastAsiaTheme="minorEastAsia" w:hAnsiTheme="minorEastAsia"/>
                <w:sz w:val="18"/>
                <w:szCs w:val="18"/>
              </w:rPr>
            </w:pPr>
          </w:p>
        </w:tc>
        <w:tc>
          <w:tcPr>
            <w:tcW w:w="6775" w:type="dxa"/>
            <w:shd w:val="clear" w:color="auto" w:fill="FFFFFF"/>
            <w:noWrap/>
            <w:vAlign w:val="center"/>
          </w:tcPr>
          <w:p w:rsidR="00504DBB" w:rsidRPr="00BA40E4" w:rsidRDefault="00504DB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sz w:val="18"/>
                <w:szCs w:val="18"/>
              </w:rPr>
              <w:t>前后车门</w:t>
            </w:r>
            <w:r w:rsidRPr="00BA40E4">
              <w:rPr>
                <w:rFonts w:asciiTheme="minorEastAsia" w:eastAsiaTheme="minorEastAsia" w:hAnsiTheme="minorEastAsia" w:hint="eastAsia"/>
                <w:sz w:val="18"/>
                <w:szCs w:val="18"/>
              </w:rPr>
              <w:t>本体</w:t>
            </w:r>
          </w:p>
        </w:tc>
      </w:tr>
    </w:tbl>
    <w:p w:rsidR="000E613A" w:rsidRPr="00BA40E4" w:rsidRDefault="000E613A" w:rsidP="007E7ADE">
      <w:pPr>
        <w:jc w:val="center"/>
        <w:rPr>
          <w:rFonts w:ascii="黑体" w:eastAsia="黑体" w:hAnsi="黑体"/>
          <w:b/>
          <w:bCs/>
          <w:kern w:val="0"/>
          <w:szCs w:val="21"/>
          <w:lang w:val="en-GB"/>
        </w:rPr>
      </w:pPr>
    </w:p>
    <w:p w:rsidR="00B673E9" w:rsidRPr="00BA40E4" w:rsidRDefault="002D1BA8" w:rsidP="000E7F3A">
      <w:pPr>
        <w:pStyle w:val="1"/>
        <w:keepNext w:val="0"/>
        <w:keepLines w:val="0"/>
        <w:widowControl/>
        <w:tabs>
          <w:tab w:val="left" w:pos="0"/>
          <w:tab w:val="left" w:pos="425"/>
        </w:tabs>
        <w:overflowPunct w:val="0"/>
        <w:autoSpaceDE w:val="0"/>
        <w:autoSpaceDN w:val="0"/>
        <w:spacing w:beforeLines="100" w:afterLines="100" w:line="240" w:lineRule="auto"/>
        <w:textAlignment w:val="baseline"/>
        <w:rPr>
          <w:rFonts w:ascii="黑体" w:eastAsia="黑体" w:hAnsi="黑体"/>
          <w:b w:val="0"/>
          <w:bCs w:val="0"/>
          <w:kern w:val="0"/>
          <w:sz w:val="21"/>
          <w:szCs w:val="21"/>
          <w:lang w:val="en-GB"/>
        </w:rPr>
      </w:pPr>
      <w:r w:rsidRPr="00BA40E4">
        <w:rPr>
          <w:rFonts w:ascii="黑体" w:eastAsia="黑体" w:hAnsi="黑体" w:hint="eastAsia"/>
          <w:b w:val="0"/>
          <w:bCs w:val="0"/>
          <w:kern w:val="0"/>
          <w:sz w:val="21"/>
          <w:szCs w:val="21"/>
          <w:lang w:val="en-GB"/>
        </w:rPr>
        <w:t>5</w:t>
      </w:r>
      <w:r w:rsidR="00E12F5E" w:rsidRPr="00BA40E4">
        <w:rPr>
          <w:rFonts w:ascii="黑体" w:eastAsia="黑体" w:hAnsi="黑体" w:hint="eastAsia"/>
          <w:b w:val="0"/>
          <w:bCs w:val="0"/>
          <w:kern w:val="0"/>
          <w:sz w:val="21"/>
          <w:szCs w:val="21"/>
          <w:lang w:val="en-GB"/>
        </w:rPr>
        <w:t xml:space="preserve"> </w:t>
      </w:r>
      <w:r w:rsidR="00476847" w:rsidRPr="00BA40E4">
        <w:rPr>
          <w:rFonts w:ascii="黑体" w:eastAsia="黑体" w:hAnsi="黑体" w:hint="eastAsia"/>
          <w:b w:val="0"/>
          <w:bCs w:val="0"/>
          <w:kern w:val="0"/>
          <w:sz w:val="21"/>
          <w:szCs w:val="21"/>
          <w:lang w:val="en-GB"/>
        </w:rPr>
        <w:t xml:space="preserve"> </w:t>
      </w:r>
      <w:r w:rsidR="003D79B6" w:rsidRPr="00BA40E4">
        <w:rPr>
          <w:rFonts w:ascii="黑体" w:eastAsia="黑体" w:hAnsi="黑体" w:hint="eastAsia"/>
          <w:b w:val="0"/>
          <w:bCs w:val="0"/>
          <w:kern w:val="0"/>
          <w:sz w:val="21"/>
          <w:szCs w:val="21"/>
          <w:lang w:val="en-GB"/>
        </w:rPr>
        <w:t>易损耗零部件</w:t>
      </w:r>
      <w:r w:rsidR="000E0BDB" w:rsidRPr="00BA40E4">
        <w:rPr>
          <w:rFonts w:ascii="黑体" w:eastAsia="黑体" w:hAnsi="黑体" w:hint="eastAsia"/>
          <w:b w:val="0"/>
          <w:bCs w:val="0"/>
          <w:kern w:val="0"/>
          <w:sz w:val="21"/>
          <w:szCs w:val="21"/>
          <w:lang w:val="en-GB"/>
        </w:rPr>
        <w:t>种类范围</w:t>
      </w:r>
      <w:bookmarkEnd w:id="17"/>
    </w:p>
    <w:p w:rsidR="00B673E9" w:rsidRPr="00BA40E4" w:rsidRDefault="00703D6E" w:rsidP="007E7ADE">
      <w:pPr>
        <w:ind w:firstLineChars="200" w:firstLine="420"/>
      </w:pPr>
      <w:r w:rsidRPr="00BA40E4">
        <w:rPr>
          <w:rFonts w:hint="eastAsia"/>
        </w:rPr>
        <w:t>易损耗零部件的种类范围及其质量保证期由生产者明示在三包凭证上。</w:t>
      </w:r>
      <w:r w:rsidR="004C5B87" w:rsidRPr="00BA40E4">
        <w:rPr>
          <w:rFonts w:hint="eastAsia"/>
        </w:rPr>
        <w:t>生产者明示</w:t>
      </w:r>
      <w:r w:rsidR="003D79B6" w:rsidRPr="00BA40E4">
        <w:rPr>
          <w:rFonts w:hint="eastAsia"/>
        </w:rPr>
        <w:t>易损耗零部件</w:t>
      </w:r>
      <w:r w:rsidR="004C5B87" w:rsidRPr="00BA40E4">
        <w:rPr>
          <w:rFonts w:hint="eastAsia"/>
        </w:rPr>
        <w:t>的种类范围</w:t>
      </w:r>
      <w:r w:rsidR="005017D4" w:rsidRPr="00BA40E4">
        <w:rPr>
          <w:rFonts w:hint="eastAsia"/>
        </w:rPr>
        <w:t>不应超出表</w:t>
      </w:r>
      <w:r w:rsidR="00727F64" w:rsidRPr="00BA40E4">
        <w:rPr>
          <w:rFonts w:hint="eastAsia"/>
        </w:rPr>
        <w:t>3</w:t>
      </w:r>
      <w:r w:rsidR="005017D4" w:rsidRPr="00BA40E4">
        <w:rPr>
          <w:rFonts w:hint="eastAsia"/>
        </w:rPr>
        <w:t>所列出的范围。</w:t>
      </w:r>
    </w:p>
    <w:p w:rsidR="00B673E9" w:rsidRPr="00BA40E4" w:rsidRDefault="00B673E9" w:rsidP="000E7F3A">
      <w:pPr>
        <w:widowControl/>
        <w:overflowPunct w:val="0"/>
        <w:autoSpaceDE w:val="0"/>
        <w:autoSpaceDN w:val="0"/>
        <w:spacing w:beforeLines="50" w:afterLines="50"/>
        <w:jc w:val="center"/>
        <w:textAlignment w:val="baseline"/>
        <w:rPr>
          <w:rFonts w:ascii="黑体" w:eastAsia="黑体" w:hAnsi="黑体" w:cs="宋体"/>
          <w:kern w:val="0"/>
          <w:szCs w:val="21"/>
          <w:lang w:val="en-GB" w:eastAsia="de-DE"/>
        </w:rPr>
      </w:pPr>
      <w:r w:rsidRPr="00BA40E4">
        <w:rPr>
          <w:rFonts w:ascii="黑体" w:eastAsia="黑体" w:hAnsi="黑体" w:cs="宋体" w:hint="eastAsia"/>
          <w:kern w:val="0"/>
          <w:szCs w:val="21"/>
          <w:lang w:val="en-GB" w:eastAsia="de-DE"/>
        </w:rPr>
        <w:t>表</w:t>
      </w:r>
      <w:r w:rsidR="00385A74" w:rsidRPr="00BA40E4">
        <w:rPr>
          <w:rFonts w:ascii="黑体" w:eastAsia="黑体" w:hAnsi="黑体" w:cs="宋体" w:hint="eastAsia"/>
          <w:kern w:val="0"/>
          <w:szCs w:val="21"/>
          <w:lang w:val="en-GB" w:eastAsia="de-DE"/>
        </w:rPr>
        <w:t>3</w:t>
      </w:r>
      <w:r w:rsidRPr="00BA40E4">
        <w:rPr>
          <w:rFonts w:ascii="黑体" w:eastAsia="黑体" w:hAnsi="黑体" w:cs="宋体" w:hint="eastAsia"/>
          <w:kern w:val="0"/>
          <w:szCs w:val="21"/>
          <w:lang w:val="en-GB" w:eastAsia="de-DE"/>
        </w:rPr>
        <w:t xml:space="preserve"> </w:t>
      </w:r>
      <w:r w:rsidR="003D79B6" w:rsidRPr="00BA40E4">
        <w:rPr>
          <w:rFonts w:ascii="黑体" w:eastAsia="黑体" w:hAnsi="黑体" w:cs="宋体" w:hint="eastAsia"/>
          <w:kern w:val="0"/>
          <w:szCs w:val="21"/>
          <w:lang w:val="en-GB" w:eastAsia="de-DE"/>
        </w:rPr>
        <w:t>易损耗零部件</w:t>
      </w:r>
      <w:r w:rsidR="00125D03" w:rsidRPr="00BA40E4">
        <w:rPr>
          <w:rFonts w:ascii="黑体" w:eastAsia="黑体" w:hAnsi="黑体" w:cs="宋体" w:hint="eastAsia"/>
          <w:kern w:val="0"/>
          <w:szCs w:val="21"/>
          <w:lang w:val="en-GB" w:eastAsia="de-DE"/>
        </w:rPr>
        <w:t>的种类范围</w:t>
      </w:r>
    </w:p>
    <w:tbl>
      <w:tblPr>
        <w:tblW w:w="847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tblPr>
      <w:tblGrid>
        <w:gridCol w:w="1828"/>
        <w:gridCol w:w="6645"/>
      </w:tblGrid>
      <w:tr w:rsidR="005017D4" w:rsidRPr="00BA40E4" w:rsidTr="00D03040">
        <w:trPr>
          <w:trHeight w:val="390"/>
          <w:jc w:val="center"/>
        </w:trPr>
        <w:tc>
          <w:tcPr>
            <w:tcW w:w="1828" w:type="dxa"/>
            <w:tcBorders>
              <w:top w:val="single" w:sz="8" w:space="0" w:color="000000"/>
              <w:bottom w:val="single" w:sz="8" w:space="0" w:color="000000"/>
              <w:right w:val="single" w:sz="4" w:space="0" w:color="000000"/>
            </w:tcBorders>
            <w:shd w:val="clear" w:color="auto" w:fill="FFFFFF"/>
            <w:noWrap/>
            <w:vAlign w:val="center"/>
          </w:tcPr>
          <w:p w:rsidR="005017D4" w:rsidRPr="00BA40E4" w:rsidRDefault="005017D4" w:rsidP="007E7ADE">
            <w:pPr>
              <w:widowControl/>
              <w:jc w:val="center"/>
              <w:rPr>
                <w:rFonts w:asciiTheme="minorEastAsia" w:eastAsiaTheme="minorEastAsia" w:hAnsiTheme="minorEastAsia" w:cs="宋体"/>
                <w:kern w:val="0"/>
                <w:sz w:val="18"/>
                <w:szCs w:val="18"/>
              </w:rPr>
            </w:pPr>
            <w:r w:rsidRPr="00BA40E4">
              <w:rPr>
                <w:rFonts w:asciiTheme="minorEastAsia" w:eastAsiaTheme="minorEastAsia" w:hAnsiTheme="minorEastAsia" w:cs="宋体" w:hint="eastAsia"/>
                <w:kern w:val="0"/>
                <w:sz w:val="18"/>
                <w:szCs w:val="18"/>
              </w:rPr>
              <w:t>序号</w:t>
            </w:r>
          </w:p>
        </w:tc>
        <w:tc>
          <w:tcPr>
            <w:tcW w:w="6645" w:type="dxa"/>
            <w:tcBorders>
              <w:top w:val="single" w:sz="8" w:space="0" w:color="000000"/>
              <w:left w:val="single" w:sz="4" w:space="0" w:color="000000"/>
              <w:bottom w:val="single" w:sz="8" w:space="0" w:color="000000"/>
            </w:tcBorders>
            <w:shd w:val="clear" w:color="auto" w:fill="FFFFFF"/>
            <w:noWrap/>
            <w:vAlign w:val="center"/>
          </w:tcPr>
          <w:p w:rsidR="005017D4" w:rsidRPr="00BA40E4" w:rsidRDefault="00056F1A" w:rsidP="007E7ADE">
            <w:pPr>
              <w:widowControl/>
              <w:jc w:val="center"/>
              <w:rPr>
                <w:rFonts w:asciiTheme="minorEastAsia" w:eastAsiaTheme="minorEastAsia" w:hAnsiTheme="minorEastAsia" w:cs="宋体"/>
                <w:kern w:val="0"/>
                <w:sz w:val="18"/>
                <w:szCs w:val="18"/>
              </w:rPr>
            </w:pPr>
            <w:r w:rsidRPr="00BA40E4">
              <w:rPr>
                <w:rFonts w:asciiTheme="minorEastAsia" w:eastAsiaTheme="minorEastAsia" w:hAnsiTheme="minorEastAsia" w:cs="宋体" w:hint="eastAsia"/>
                <w:kern w:val="0"/>
                <w:sz w:val="18"/>
                <w:szCs w:val="18"/>
              </w:rPr>
              <w:t>种类范围</w:t>
            </w:r>
          </w:p>
        </w:tc>
      </w:tr>
      <w:tr w:rsidR="005017D4" w:rsidRPr="00BA40E4" w:rsidTr="00D03040">
        <w:trPr>
          <w:trHeight w:val="405"/>
          <w:jc w:val="center"/>
        </w:trPr>
        <w:tc>
          <w:tcPr>
            <w:tcW w:w="1828" w:type="dxa"/>
            <w:tcBorders>
              <w:top w:val="single" w:sz="8" w:space="0" w:color="000000"/>
              <w:bottom w:val="single" w:sz="4" w:space="0" w:color="000000"/>
              <w:right w:val="single" w:sz="4" w:space="0" w:color="000000"/>
            </w:tcBorders>
            <w:shd w:val="clear" w:color="auto" w:fill="FFFFFF"/>
            <w:noWrap/>
            <w:vAlign w:val="center"/>
          </w:tcPr>
          <w:p w:rsidR="005017D4" w:rsidRPr="00BA40E4" w:rsidRDefault="005017D4"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1</w:t>
            </w:r>
          </w:p>
        </w:tc>
        <w:tc>
          <w:tcPr>
            <w:tcW w:w="6645" w:type="dxa"/>
            <w:tcBorders>
              <w:top w:val="single" w:sz="8" w:space="0" w:color="000000"/>
              <w:left w:val="single" w:sz="4" w:space="0" w:color="000000"/>
              <w:bottom w:val="single" w:sz="4" w:space="0" w:color="000000"/>
            </w:tcBorders>
            <w:shd w:val="clear" w:color="auto" w:fill="FFFFFF"/>
            <w:noWrap/>
            <w:vAlign w:val="center"/>
          </w:tcPr>
          <w:p w:rsidR="005017D4" w:rsidRPr="00BA40E4" w:rsidRDefault="001E6582"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空气滤清器</w:t>
            </w:r>
          </w:p>
        </w:tc>
      </w:tr>
      <w:tr w:rsidR="00BB7A3B"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2</w:t>
            </w:r>
          </w:p>
        </w:tc>
        <w:tc>
          <w:tcPr>
            <w:tcW w:w="6645" w:type="dxa"/>
            <w:tcBorders>
              <w:top w:val="single" w:sz="4" w:space="0" w:color="000000"/>
              <w:left w:val="single" w:sz="4" w:space="0" w:color="000000"/>
              <w:bottom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空调滤清器</w:t>
            </w:r>
          </w:p>
        </w:tc>
      </w:tr>
      <w:tr w:rsidR="00BB7A3B"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3</w:t>
            </w:r>
          </w:p>
        </w:tc>
        <w:tc>
          <w:tcPr>
            <w:tcW w:w="6645" w:type="dxa"/>
            <w:tcBorders>
              <w:top w:val="single" w:sz="4" w:space="0" w:color="000000"/>
              <w:left w:val="single" w:sz="4" w:space="0" w:color="000000"/>
              <w:bottom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机油滤清器</w:t>
            </w:r>
          </w:p>
        </w:tc>
      </w:tr>
      <w:tr w:rsidR="00BB7A3B"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4</w:t>
            </w:r>
          </w:p>
        </w:tc>
        <w:tc>
          <w:tcPr>
            <w:tcW w:w="6645" w:type="dxa"/>
            <w:tcBorders>
              <w:top w:val="single" w:sz="4" w:space="0" w:color="000000"/>
              <w:left w:val="single" w:sz="4" w:space="0" w:color="000000"/>
              <w:bottom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燃油滤清器</w:t>
            </w:r>
          </w:p>
        </w:tc>
      </w:tr>
      <w:tr w:rsidR="00BB7A3B"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5</w:t>
            </w:r>
          </w:p>
        </w:tc>
        <w:tc>
          <w:tcPr>
            <w:tcW w:w="6645" w:type="dxa"/>
            <w:tcBorders>
              <w:top w:val="single" w:sz="4" w:space="0" w:color="000000"/>
              <w:left w:val="single" w:sz="4" w:space="0" w:color="000000"/>
              <w:bottom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火花塞</w:t>
            </w:r>
          </w:p>
        </w:tc>
      </w:tr>
      <w:tr w:rsidR="00BB7A3B"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6</w:t>
            </w:r>
          </w:p>
        </w:tc>
        <w:tc>
          <w:tcPr>
            <w:tcW w:w="6645" w:type="dxa"/>
            <w:tcBorders>
              <w:top w:val="single" w:sz="4" w:space="0" w:color="000000"/>
              <w:left w:val="single" w:sz="4" w:space="0" w:color="000000"/>
              <w:bottom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制动</w:t>
            </w:r>
            <w:r w:rsidR="00A245FD" w:rsidRPr="00BA40E4">
              <w:rPr>
                <w:rFonts w:asciiTheme="minorEastAsia" w:eastAsiaTheme="minorEastAsia" w:hAnsiTheme="minorEastAsia" w:hint="eastAsia"/>
                <w:sz w:val="18"/>
                <w:szCs w:val="18"/>
              </w:rPr>
              <w:t>衬片</w:t>
            </w:r>
          </w:p>
        </w:tc>
      </w:tr>
      <w:tr w:rsidR="00BB7A3B"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7</w:t>
            </w:r>
          </w:p>
        </w:tc>
        <w:tc>
          <w:tcPr>
            <w:tcW w:w="6645" w:type="dxa"/>
            <w:tcBorders>
              <w:top w:val="single" w:sz="4" w:space="0" w:color="000000"/>
              <w:left w:val="single" w:sz="4" w:space="0" w:color="000000"/>
              <w:bottom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离合器片</w:t>
            </w:r>
            <w:r w:rsidR="007B00A6" w:rsidRPr="00BA40E4">
              <w:rPr>
                <w:rFonts w:asciiTheme="minorEastAsia" w:eastAsiaTheme="minorEastAsia" w:hAnsiTheme="minorEastAsia" w:hint="eastAsia"/>
                <w:sz w:val="18"/>
                <w:szCs w:val="18"/>
              </w:rPr>
              <w:t>（手动变速器）</w:t>
            </w:r>
          </w:p>
        </w:tc>
      </w:tr>
      <w:tr w:rsidR="00BB7A3B"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8</w:t>
            </w:r>
          </w:p>
        </w:tc>
        <w:tc>
          <w:tcPr>
            <w:tcW w:w="6645" w:type="dxa"/>
            <w:tcBorders>
              <w:top w:val="single" w:sz="4" w:space="0" w:color="000000"/>
              <w:left w:val="single" w:sz="4" w:space="0" w:color="000000"/>
              <w:bottom w:val="single" w:sz="4" w:space="0" w:color="000000"/>
            </w:tcBorders>
            <w:shd w:val="clear" w:color="auto" w:fill="FFFFFF"/>
            <w:noWrap/>
            <w:vAlign w:val="center"/>
          </w:tcPr>
          <w:p w:rsidR="00BB7A3B" w:rsidRPr="00BA40E4" w:rsidRDefault="00BB7A3B"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轮胎</w:t>
            </w:r>
          </w:p>
        </w:tc>
      </w:tr>
      <w:tr w:rsidR="00A245FD"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9</w:t>
            </w:r>
          </w:p>
        </w:tc>
        <w:tc>
          <w:tcPr>
            <w:tcW w:w="6645" w:type="dxa"/>
            <w:tcBorders>
              <w:top w:val="single" w:sz="4" w:space="0" w:color="000000"/>
              <w:left w:val="single" w:sz="4" w:space="0" w:color="000000"/>
              <w:bottom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蓄电池</w:t>
            </w:r>
            <w:r w:rsidR="00C94598" w:rsidRPr="00BA40E4">
              <w:rPr>
                <w:rFonts w:asciiTheme="minorEastAsia" w:eastAsiaTheme="minorEastAsia" w:hAnsiTheme="minorEastAsia" w:hint="eastAsia"/>
                <w:sz w:val="18"/>
                <w:szCs w:val="18"/>
              </w:rPr>
              <w:t>（12V）</w:t>
            </w:r>
          </w:p>
        </w:tc>
      </w:tr>
      <w:tr w:rsidR="00A245FD"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10</w:t>
            </w:r>
          </w:p>
        </w:tc>
        <w:tc>
          <w:tcPr>
            <w:tcW w:w="6645" w:type="dxa"/>
            <w:tcBorders>
              <w:top w:val="single" w:sz="4" w:space="0" w:color="000000"/>
              <w:left w:val="single" w:sz="4" w:space="0" w:color="000000"/>
              <w:bottom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遥控器电池</w:t>
            </w:r>
          </w:p>
        </w:tc>
      </w:tr>
      <w:tr w:rsidR="00A245FD"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11</w:t>
            </w:r>
          </w:p>
        </w:tc>
        <w:tc>
          <w:tcPr>
            <w:tcW w:w="6645" w:type="dxa"/>
            <w:tcBorders>
              <w:top w:val="single" w:sz="4" w:space="0" w:color="000000"/>
              <w:left w:val="single" w:sz="4" w:space="0" w:color="000000"/>
              <w:bottom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灯泡</w:t>
            </w:r>
          </w:p>
        </w:tc>
      </w:tr>
      <w:tr w:rsidR="00A245FD" w:rsidRPr="00BA40E4" w:rsidTr="00E945B9">
        <w:trPr>
          <w:trHeight w:val="405"/>
          <w:jc w:val="center"/>
        </w:trPr>
        <w:tc>
          <w:tcPr>
            <w:tcW w:w="1828" w:type="dxa"/>
            <w:tcBorders>
              <w:top w:val="single" w:sz="4" w:space="0" w:color="000000"/>
              <w:bottom w:val="single" w:sz="4" w:space="0" w:color="000000"/>
              <w:right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12</w:t>
            </w:r>
          </w:p>
        </w:tc>
        <w:tc>
          <w:tcPr>
            <w:tcW w:w="6645" w:type="dxa"/>
            <w:tcBorders>
              <w:top w:val="single" w:sz="4" w:space="0" w:color="000000"/>
              <w:left w:val="single" w:sz="4" w:space="0" w:color="000000"/>
              <w:bottom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刮</w:t>
            </w:r>
            <w:proofErr w:type="gramStart"/>
            <w:r w:rsidRPr="00BA40E4">
              <w:rPr>
                <w:rFonts w:asciiTheme="minorEastAsia" w:eastAsiaTheme="minorEastAsia" w:hAnsiTheme="minorEastAsia" w:hint="eastAsia"/>
                <w:sz w:val="18"/>
                <w:szCs w:val="18"/>
              </w:rPr>
              <w:t>水器刮片</w:t>
            </w:r>
            <w:proofErr w:type="gramEnd"/>
          </w:p>
        </w:tc>
      </w:tr>
      <w:tr w:rsidR="00A245FD" w:rsidRPr="00BA40E4" w:rsidTr="00E945B9">
        <w:trPr>
          <w:trHeight w:val="405"/>
          <w:jc w:val="center"/>
        </w:trPr>
        <w:tc>
          <w:tcPr>
            <w:tcW w:w="1828" w:type="dxa"/>
            <w:tcBorders>
              <w:top w:val="single" w:sz="4" w:space="0" w:color="000000"/>
              <w:right w:val="single" w:sz="4"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13</w:t>
            </w:r>
          </w:p>
        </w:tc>
        <w:tc>
          <w:tcPr>
            <w:tcW w:w="6645" w:type="dxa"/>
            <w:tcBorders>
              <w:top w:val="single" w:sz="4" w:space="0" w:color="000000"/>
              <w:left w:val="single" w:sz="4" w:space="0" w:color="000000"/>
              <w:bottom w:val="single" w:sz="8" w:space="0" w:color="000000"/>
            </w:tcBorders>
            <w:shd w:val="clear" w:color="auto" w:fill="FFFFFF"/>
            <w:noWrap/>
            <w:vAlign w:val="center"/>
          </w:tcPr>
          <w:p w:rsidR="00A245FD" w:rsidRPr="00BA40E4" w:rsidRDefault="00A245FD"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保险丝及普通继电器（不含集成控制单元）</w:t>
            </w:r>
          </w:p>
        </w:tc>
      </w:tr>
    </w:tbl>
    <w:p w:rsidR="00BC79DA" w:rsidRPr="00BA40E4" w:rsidRDefault="00BC79DA" w:rsidP="007E7ADE">
      <w:pPr>
        <w:jc w:val="center"/>
        <w:rPr>
          <w:rFonts w:ascii="黑体" w:eastAsia="黑体" w:hAnsi="黑体"/>
          <w:b/>
          <w:bCs/>
          <w:kern w:val="0"/>
          <w:szCs w:val="21"/>
          <w:lang w:val="en-GB"/>
        </w:rPr>
      </w:pPr>
    </w:p>
    <w:p w:rsidR="00A245FD" w:rsidRPr="00BA40E4" w:rsidRDefault="002D1BA8" w:rsidP="000E7F3A">
      <w:pPr>
        <w:pStyle w:val="1"/>
        <w:keepNext w:val="0"/>
        <w:keepLines w:val="0"/>
        <w:widowControl/>
        <w:tabs>
          <w:tab w:val="left" w:pos="0"/>
          <w:tab w:val="left" w:pos="425"/>
        </w:tabs>
        <w:overflowPunct w:val="0"/>
        <w:autoSpaceDE w:val="0"/>
        <w:autoSpaceDN w:val="0"/>
        <w:spacing w:beforeLines="100" w:afterLines="100" w:line="240" w:lineRule="auto"/>
        <w:textAlignment w:val="baseline"/>
        <w:rPr>
          <w:rFonts w:ascii="黑体" w:eastAsia="黑体" w:hAnsi="黑体"/>
          <w:b w:val="0"/>
          <w:bCs w:val="0"/>
          <w:kern w:val="0"/>
          <w:sz w:val="21"/>
          <w:szCs w:val="21"/>
          <w:lang w:val="en-GB"/>
        </w:rPr>
      </w:pPr>
      <w:r w:rsidRPr="00BA40E4">
        <w:rPr>
          <w:rFonts w:ascii="黑体" w:eastAsia="黑体" w:hAnsi="黑体" w:hint="eastAsia"/>
          <w:b w:val="0"/>
          <w:bCs w:val="0"/>
          <w:kern w:val="0"/>
          <w:sz w:val="21"/>
          <w:szCs w:val="21"/>
          <w:lang w:val="en-GB"/>
        </w:rPr>
        <w:lastRenderedPageBreak/>
        <w:t>6</w:t>
      </w:r>
      <w:r w:rsidR="00476847" w:rsidRPr="00BA40E4">
        <w:rPr>
          <w:rFonts w:ascii="黑体" w:eastAsia="黑体" w:hAnsi="黑体" w:hint="eastAsia"/>
          <w:b w:val="0"/>
          <w:bCs w:val="0"/>
          <w:kern w:val="0"/>
          <w:sz w:val="21"/>
          <w:szCs w:val="21"/>
          <w:lang w:val="en-GB"/>
        </w:rPr>
        <w:t xml:space="preserve"> </w:t>
      </w:r>
      <w:r w:rsidR="00E12F5E" w:rsidRPr="00BA40E4">
        <w:rPr>
          <w:rFonts w:ascii="黑体" w:eastAsia="黑体" w:hAnsi="黑体" w:hint="eastAsia"/>
          <w:b w:val="0"/>
          <w:bCs w:val="0"/>
          <w:kern w:val="0"/>
          <w:sz w:val="21"/>
          <w:szCs w:val="21"/>
          <w:lang w:val="en-GB"/>
        </w:rPr>
        <w:t xml:space="preserve"> </w:t>
      </w:r>
      <w:r w:rsidR="00A245FD" w:rsidRPr="00BA40E4">
        <w:rPr>
          <w:rFonts w:ascii="黑体" w:eastAsia="黑体" w:hAnsi="黑体" w:hint="eastAsia"/>
          <w:b w:val="0"/>
          <w:bCs w:val="0"/>
          <w:kern w:val="0"/>
          <w:sz w:val="21"/>
          <w:szCs w:val="21"/>
          <w:lang w:val="en-GB"/>
        </w:rPr>
        <w:t>特殊零部件</w:t>
      </w:r>
      <w:r w:rsidR="008373D6" w:rsidRPr="00BA40E4">
        <w:rPr>
          <w:rFonts w:ascii="黑体" w:eastAsia="黑体" w:hAnsi="黑体" w:hint="eastAsia"/>
          <w:b w:val="0"/>
          <w:bCs w:val="0"/>
          <w:kern w:val="0"/>
          <w:sz w:val="21"/>
          <w:szCs w:val="21"/>
          <w:lang w:val="en-GB"/>
        </w:rPr>
        <w:t>种类</w:t>
      </w:r>
      <w:r w:rsidR="00A245FD" w:rsidRPr="00BA40E4">
        <w:rPr>
          <w:rFonts w:ascii="黑体" w:eastAsia="黑体" w:hAnsi="黑体" w:hint="eastAsia"/>
          <w:b w:val="0"/>
          <w:bCs w:val="0"/>
          <w:kern w:val="0"/>
          <w:sz w:val="21"/>
          <w:szCs w:val="21"/>
          <w:lang w:val="en-GB"/>
        </w:rPr>
        <w:t>范围</w:t>
      </w:r>
    </w:p>
    <w:p w:rsidR="00E15D85" w:rsidRPr="00BA40E4" w:rsidRDefault="001325B0" w:rsidP="007E7ADE">
      <w:pPr>
        <w:ind w:firstLineChars="200" w:firstLine="420"/>
      </w:pPr>
      <w:r w:rsidRPr="00BA40E4">
        <w:rPr>
          <w:rFonts w:hint="eastAsia"/>
          <w:szCs w:val="21"/>
        </w:rPr>
        <w:t> </w:t>
      </w:r>
      <w:r w:rsidR="00A245FD" w:rsidRPr="00BA40E4">
        <w:rPr>
          <w:rFonts w:hint="eastAsia"/>
        </w:rPr>
        <w:t>汽车产品中需要根据车辆识别代号等定制的特殊零部件包括防盗系统和全车主线束。其中，防盗系统不应超出点火锁芯、钥匙、防盗控制单元。</w:t>
      </w:r>
    </w:p>
    <w:p w:rsidR="00B673E9" w:rsidRPr="00BA40E4" w:rsidRDefault="002D1BA8" w:rsidP="000E7F3A">
      <w:pPr>
        <w:pStyle w:val="1"/>
        <w:keepNext w:val="0"/>
        <w:keepLines w:val="0"/>
        <w:widowControl/>
        <w:tabs>
          <w:tab w:val="left" w:pos="0"/>
          <w:tab w:val="left" w:pos="425"/>
        </w:tabs>
        <w:overflowPunct w:val="0"/>
        <w:autoSpaceDE w:val="0"/>
        <w:autoSpaceDN w:val="0"/>
        <w:spacing w:beforeLines="100" w:afterLines="100" w:line="240" w:lineRule="auto"/>
        <w:textAlignment w:val="baseline"/>
        <w:rPr>
          <w:rFonts w:ascii="黑体" w:eastAsia="黑体" w:hAnsi="黑体"/>
          <w:b w:val="0"/>
          <w:bCs w:val="0"/>
          <w:kern w:val="0"/>
          <w:sz w:val="21"/>
          <w:szCs w:val="21"/>
          <w:lang w:val="en-GB"/>
        </w:rPr>
      </w:pPr>
      <w:bookmarkStart w:id="18" w:name="_Toc344103533"/>
      <w:r w:rsidRPr="00BA40E4">
        <w:rPr>
          <w:rFonts w:ascii="黑体" w:eastAsia="黑体" w:hAnsi="黑体" w:hint="eastAsia"/>
          <w:b w:val="0"/>
          <w:bCs w:val="0"/>
          <w:kern w:val="0"/>
          <w:sz w:val="21"/>
          <w:szCs w:val="21"/>
          <w:lang w:val="en-GB"/>
        </w:rPr>
        <w:t>7</w:t>
      </w:r>
      <w:r w:rsidR="00895DCA" w:rsidRPr="00BA40E4">
        <w:rPr>
          <w:rFonts w:ascii="黑体" w:eastAsia="黑体" w:hAnsi="黑体" w:hint="eastAsia"/>
          <w:b w:val="0"/>
          <w:bCs w:val="0"/>
          <w:kern w:val="0"/>
          <w:sz w:val="21"/>
          <w:szCs w:val="21"/>
          <w:lang w:val="en-GB"/>
        </w:rPr>
        <w:t xml:space="preserve"> </w:t>
      </w:r>
      <w:r w:rsidR="0002242A" w:rsidRPr="00BA40E4">
        <w:rPr>
          <w:rFonts w:ascii="黑体" w:eastAsia="黑体" w:hAnsi="黑体" w:hint="eastAsia"/>
          <w:b w:val="0"/>
          <w:bCs w:val="0"/>
          <w:kern w:val="0"/>
          <w:sz w:val="21"/>
          <w:szCs w:val="21"/>
          <w:lang w:val="en-GB"/>
        </w:rPr>
        <w:t xml:space="preserve"> </w:t>
      </w:r>
      <w:r w:rsidR="00B673E9" w:rsidRPr="00BA40E4">
        <w:rPr>
          <w:rFonts w:ascii="黑体" w:eastAsia="黑体" w:hAnsi="黑体" w:hint="eastAsia"/>
          <w:b w:val="0"/>
          <w:bCs w:val="0"/>
          <w:kern w:val="0"/>
          <w:sz w:val="21"/>
          <w:szCs w:val="21"/>
          <w:lang w:val="en-GB"/>
        </w:rPr>
        <w:t>三包凭证</w:t>
      </w:r>
      <w:bookmarkEnd w:id="18"/>
    </w:p>
    <w:p w:rsidR="007465CB" w:rsidRPr="00BA40E4" w:rsidRDefault="008A6C27" w:rsidP="007E7ADE">
      <w:pPr>
        <w:ind w:firstLineChars="200" w:firstLine="420"/>
      </w:pPr>
      <w:r w:rsidRPr="00BA40E4">
        <w:rPr>
          <w:rFonts w:hint="eastAsia"/>
        </w:rPr>
        <w:t>电子版或纸质版的</w:t>
      </w:r>
      <w:r w:rsidR="001241F6" w:rsidRPr="00BA40E4">
        <w:rPr>
          <w:rFonts w:hint="eastAsia"/>
        </w:rPr>
        <w:t>三包凭证包括以下</w:t>
      </w:r>
      <w:r w:rsidR="00544E69" w:rsidRPr="00BA40E4">
        <w:rPr>
          <w:rFonts w:hint="eastAsia"/>
        </w:rPr>
        <w:t>两个部分</w:t>
      </w:r>
      <w:r w:rsidR="00F00843" w:rsidRPr="00BA40E4">
        <w:rPr>
          <w:rFonts w:hint="eastAsia"/>
        </w:rPr>
        <w:t>的</w:t>
      </w:r>
      <w:r w:rsidR="001241F6" w:rsidRPr="00BA40E4">
        <w:rPr>
          <w:rFonts w:hint="eastAsia"/>
        </w:rPr>
        <w:t>信息</w:t>
      </w:r>
      <w:r w:rsidR="00A708A0" w:rsidRPr="00BA40E4">
        <w:rPr>
          <w:rFonts w:hint="eastAsia"/>
        </w:rPr>
        <w:t>，</w:t>
      </w:r>
      <w:r w:rsidR="00544E69" w:rsidRPr="00BA40E4">
        <w:rPr>
          <w:rFonts w:hint="eastAsia"/>
        </w:rPr>
        <w:t>第</w:t>
      </w:r>
      <w:r w:rsidR="00544E69" w:rsidRPr="00BA40E4">
        <w:rPr>
          <w:rFonts w:hint="eastAsia"/>
        </w:rPr>
        <w:t>1</w:t>
      </w:r>
      <w:r w:rsidR="00544E69" w:rsidRPr="00BA40E4">
        <w:rPr>
          <w:rFonts w:hint="eastAsia"/>
        </w:rPr>
        <w:t>部分</w:t>
      </w:r>
      <w:r w:rsidR="005C27F6" w:rsidRPr="00BA40E4">
        <w:rPr>
          <w:rFonts w:hint="eastAsia"/>
        </w:rPr>
        <w:t>内容见附录</w:t>
      </w:r>
      <w:r w:rsidR="005C27F6" w:rsidRPr="00BA40E4">
        <w:rPr>
          <w:rFonts w:hint="eastAsia"/>
        </w:rPr>
        <w:t>A</w:t>
      </w:r>
      <w:r w:rsidR="005C27F6" w:rsidRPr="00BA40E4">
        <w:rPr>
          <w:rFonts w:hint="eastAsia"/>
        </w:rPr>
        <w:t>，</w:t>
      </w:r>
      <w:r w:rsidR="00544E69" w:rsidRPr="00BA40E4">
        <w:rPr>
          <w:rFonts w:hint="eastAsia"/>
        </w:rPr>
        <w:t>第</w:t>
      </w:r>
      <w:r w:rsidR="00544E69" w:rsidRPr="00BA40E4">
        <w:rPr>
          <w:rFonts w:hint="eastAsia"/>
        </w:rPr>
        <w:t>2</w:t>
      </w:r>
      <w:r w:rsidR="00544E69" w:rsidRPr="00BA40E4">
        <w:rPr>
          <w:rFonts w:hint="eastAsia"/>
        </w:rPr>
        <w:t>部分</w:t>
      </w:r>
      <w:r w:rsidR="005C27F6" w:rsidRPr="00BA40E4">
        <w:rPr>
          <w:rFonts w:hint="eastAsia"/>
        </w:rPr>
        <w:t>内容见附录</w:t>
      </w:r>
      <w:r w:rsidR="005C27F6" w:rsidRPr="00BA40E4">
        <w:rPr>
          <w:rFonts w:hint="eastAsia"/>
        </w:rPr>
        <w:t>B</w:t>
      </w:r>
      <w:r w:rsidR="005C27F6" w:rsidRPr="00BA40E4">
        <w:rPr>
          <w:rFonts w:hint="eastAsia"/>
        </w:rPr>
        <w:t>。</w:t>
      </w:r>
    </w:p>
    <w:p w:rsidR="005C27F6" w:rsidRPr="00BA40E4" w:rsidRDefault="005C27F6" w:rsidP="007E7ADE">
      <w:pPr>
        <w:ind w:firstLineChars="200" w:firstLine="420"/>
      </w:pPr>
    </w:p>
    <w:p w:rsidR="007465CB" w:rsidRPr="00BA40E4" w:rsidRDefault="00544E69" w:rsidP="007E7ADE">
      <w:pPr>
        <w:ind w:firstLineChars="200" w:firstLine="420"/>
        <w:rPr>
          <w:rFonts w:ascii="宋体" w:hAnsi="宋体" w:cs="方正仿宋简体"/>
          <w:bCs/>
          <w:szCs w:val="21"/>
        </w:rPr>
      </w:pPr>
      <w:r w:rsidRPr="00BA40E4">
        <w:rPr>
          <w:rFonts w:hint="eastAsia"/>
        </w:rPr>
        <w:t>第</w:t>
      </w:r>
      <w:r w:rsidRPr="00BA40E4">
        <w:rPr>
          <w:rFonts w:hint="eastAsia"/>
        </w:rPr>
        <w:t>1</w:t>
      </w:r>
      <w:r w:rsidRPr="00BA40E4">
        <w:rPr>
          <w:rFonts w:hint="eastAsia"/>
        </w:rPr>
        <w:t>部分</w:t>
      </w:r>
      <w:r w:rsidR="004A7AAA" w:rsidRPr="00BA40E4">
        <w:rPr>
          <w:rFonts w:hint="eastAsia"/>
        </w:rPr>
        <w:t>内容</w:t>
      </w:r>
      <w:r w:rsidR="007200E6" w:rsidRPr="00BA40E4">
        <w:rPr>
          <w:rFonts w:ascii="宋体" w:hAnsi="宋体" w:cs="方正仿宋简体" w:hint="eastAsia"/>
          <w:bCs/>
          <w:szCs w:val="21"/>
        </w:rPr>
        <w:t>应至少包括</w:t>
      </w:r>
      <w:r w:rsidR="007465CB" w:rsidRPr="00BA40E4">
        <w:rPr>
          <w:rFonts w:ascii="宋体" w:hAnsi="宋体" w:cs="方正仿宋简体" w:hint="eastAsia"/>
          <w:bCs/>
          <w:szCs w:val="21"/>
        </w:rPr>
        <w:t>：</w:t>
      </w:r>
    </w:p>
    <w:p w:rsidR="007465CB" w:rsidRPr="00BA40E4" w:rsidRDefault="00272566" w:rsidP="007E7ADE">
      <w:pPr>
        <w:ind w:firstLineChars="200" w:firstLine="420"/>
      </w:pPr>
      <w:r w:rsidRPr="00BA40E4">
        <w:rPr>
          <w:bCs/>
          <w:szCs w:val="21"/>
        </w:rPr>
        <w:t>——</w:t>
      </w:r>
      <w:r w:rsidR="007465CB" w:rsidRPr="00BA40E4">
        <w:rPr>
          <w:rFonts w:ascii="宋体" w:hAnsi="宋体" w:cs="方正仿宋简体" w:hint="eastAsia"/>
          <w:bCs/>
          <w:szCs w:val="21"/>
        </w:rPr>
        <w:t>三包凭</w:t>
      </w:r>
      <w:r w:rsidR="007465CB" w:rsidRPr="00BA40E4">
        <w:rPr>
          <w:rFonts w:hint="eastAsia"/>
        </w:rPr>
        <w:t>证编号，应使用车辆识别代号作为三包凭证的唯一编号</w:t>
      </w:r>
      <w:r w:rsidR="00572D94" w:rsidRPr="00BA40E4">
        <w:rPr>
          <w:rFonts w:hint="eastAsia"/>
        </w:rPr>
        <w:t>；</w:t>
      </w:r>
    </w:p>
    <w:p w:rsidR="007465CB" w:rsidRPr="00BA40E4" w:rsidRDefault="00FC5C8B" w:rsidP="007E7ADE">
      <w:pPr>
        <w:ind w:firstLineChars="200" w:firstLine="420"/>
      </w:pPr>
      <w:r w:rsidRPr="00BA40E4">
        <w:rPr>
          <w:bCs/>
          <w:szCs w:val="21"/>
        </w:rPr>
        <w:t>——</w:t>
      </w:r>
      <w:r w:rsidR="007465CB" w:rsidRPr="00BA40E4">
        <w:rPr>
          <w:rFonts w:ascii="宋体" w:hAnsi="宋体" w:cs="方正仿宋简体" w:hint="eastAsia"/>
          <w:bCs/>
          <w:szCs w:val="21"/>
        </w:rPr>
        <w:t>产品</w:t>
      </w:r>
      <w:r w:rsidR="007465CB" w:rsidRPr="00BA40E4">
        <w:rPr>
          <w:rFonts w:hint="eastAsia"/>
        </w:rPr>
        <w:t>信息，包括产品品牌、型号、车辆类型、生产日期</w:t>
      </w:r>
      <w:r w:rsidR="00572D94" w:rsidRPr="00BA40E4">
        <w:rPr>
          <w:rFonts w:hint="eastAsia"/>
        </w:rPr>
        <w:t>；</w:t>
      </w:r>
    </w:p>
    <w:p w:rsidR="007465CB" w:rsidRPr="00BA40E4" w:rsidRDefault="00FC5C8B" w:rsidP="007E7ADE">
      <w:pPr>
        <w:ind w:firstLineChars="200" w:firstLine="420"/>
      </w:pPr>
      <w:r w:rsidRPr="00BA40E4">
        <w:rPr>
          <w:bCs/>
          <w:szCs w:val="21"/>
        </w:rPr>
        <w:t>——</w:t>
      </w:r>
      <w:r w:rsidR="00967E32" w:rsidRPr="00BA40E4">
        <w:rPr>
          <w:rFonts w:hint="eastAsia"/>
        </w:rPr>
        <w:t>生产者和销售者信息，</w:t>
      </w:r>
      <w:r w:rsidR="007465CB" w:rsidRPr="00BA40E4">
        <w:rPr>
          <w:rFonts w:hint="eastAsia"/>
        </w:rPr>
        <w:t>包括名称、地址、邮政编码、客服电话</w:t>
      </w:r>
      <w:r w:rsidR="00572D94" w:rsidRPr="00BA40E4">
        <w:rPr>
          <w:rFonts w:hint="eastAsia"/>
        </w:rPr>
        <w:t>；</w:t>
      </w:r>
    </w:p>
    <w:p w:rsidR="004577EF" w:rsidRPr="00BA40E4" w:rsidRDefault="004577EF" w:rsidP="007E7ADE">
      <w:pPr>
        <w:ind w:firstLineChars="200" w:firstLine="420"/>
      </w:pPr>
      <w:r w:rsidRPr="00BA40E4">
        <w:t>——</w:t>
      </w:r>
      <w:r w:rsidR="00AF6380" w:rsidRPr="00BA40E4">
        <w:rPr>
          <w:rFonts w:hint="eastAsia"/>
        </w:rPr>
        <w:t>修理者信息，</w:t>
      </w:r>
      <w:r w:rsidRPr="00BA40E4">
        <w:rPr>
          <w:rFonts w:hint="eastAsia"/>
        </w:rPr>
        <w:t>修理者网点信息的查询方式；</w:t>
      </w:r>
    </w:p>
    <w:p w:rsidR="007465CB" w:rsidRPr="00BA40E4" w:rsidRDefault="00FC5C8B" w:rsidP="007E7ADE">
      <w:pPr>
        <w:ind w:firstLineChars="200" w:firstLine="420"/>
      </w:pPr>
      <w:r w:rsidRPr="00BA40E4">
        <w:t>——</w:t>
      </w:r>
      <w:r w:rsidR="007465CB" w:rsidRPr="00BA40E4">
        <w:rPr>
          <w:rFonts w:hint="eastAsia"/>
        </w:rPr>
        <w:t>交付信息，</w:t>
      </w:r>
      <w:r w:rsidR="00752DA2" w:rsidRPr="00BA40E4">
        <w:rPr>
          <w:rFonts w:hint="eastAsia"/>
        </w:rPr>
        <w:t>包括</w:t>
      </w:r>
      <w:r w:rsidR="007605C2" w:rsidRPr="00BA40E4">
        <w:rPr>
          <w:rFonts w:hint="eastAsia"/>
        </w:rPr>
        <w:t>开具购车发票的日期</w:t>
      </w:r>
      <w:r w:rsidR="000038A2" w:rsidRPr="00BA40E4">
        <w:rPr>
          <w:rFonts w:hint="eastAsia"/>
        </w:rPr>
        <w:t>、</w:t>
      </w:r>
      <w:r w:rsidR="00300721" w:rsidRPr="00BA40E4">
        <w:rPr>
          <w:rFonts w:hint="eastAsia"/>
        </w:rPr>
        <w:t>交付</w:t>
      </w:r>
      <w:r w:rsidR="002C688F" w:rsidRPr="00BA40E4">
        <w:rPr>
          <w:rFonts w:hint="eastAsia"/>
        </w:rPr>
        <w:t>车辆的</w:t>
      </w:r>
      <w:r w:rsidR="00300721" w:rsidRPr="00BA40E4">
        <w:rPr>
          <w:rFonts w:hint="eastAsia"/>
        </w:rPr>
        <w:t>日期</w:t>
      </w:r>
      <w:r w:rsidR="00572D94" w:rsidRPr="00BA40E4">
        <w:rPr>
          <w:rFonts w:hint="eastAsia"/>
        </w:rPr>
        <w:t>；</w:t>
      </w:r>
    </w:p>
    <w:p w:rsidR="007465CB" w:rsidRPr="00BA40E4" w:rsidRDefault="00FC5C8B" w:rsidP="007E7ADE">
      <w:pPr>
        <w:ind w:firstLineChars="200" w:firstLine="420"/>
      </w:pPr>
      <w:r w:rsidRPr="00BA40E4">
        <w:rPr>
          <w:bCs/>
          <w:szCs w:val="21"/>
        </w:rPr>
        <w:t>——</w:t>
      </w:r>
      <w:r w:rsidR="007200E6" w:rsidRPr="00BA40E4">
        <w:rPr>
          <w:rFonts w:hint="eastAsia"/>
        </w:rPr>
        <w:t>三包条款</w:t>
      </w:r>
      <w:r w:rsidR="007C24DE" w:rsidRPr="00BA40E4">
        <w:rPr>
          <w:rFonts w:hint="eastAsia"/>
        </w:rPr>
        <w:t>，包括包修期、三包有效期</w:t>
      </w:r>
      <w:r w:rsidR="00EE0DDA" w:rsidRPr="00BA40E4">
        <w:rPr>
          <w:rFonts w:hint="eastAsia"/>
        </w:rPr>
        <w:t>、</w:t>
      </w:r>
      <w:proofErr w:type="gramStart"/>
      <w:r w:rsidR="00EE0DDA" w:rsidRPr="00BA40E4">
        <w:rPr>
          <w:rFonts w:hint="eastAsia"/>
        </w:rPr>
        <w:t>退换车</w:t>
      </w:r>
      <w:proofErr w:type="gramEnd"/>
      <w:r w:rsidR="00EE0DDA" w:rsidRPr="00BA40E4">
        <w:rPr>
          <w:rFonts w:hint="eastAsia"/>
        </w:rPr>
        <w:t>使用补偿系数及计算公式</w:t>
      </w:r>
      <w:r w:rsidR="007C24DE" w:rsidRPr="00BA40E4">
        <w:rPr>
          <w:rFonts w:hint="eastAsia"/>
        </w:rPr>
        <w:t>，</w:t>
      </w:r>
      <w:r w:rsidR="00414589" w:rsidRPr="00BA40E4">
        <w:rPr>
          <w:rFonts w:hint="eastAsia"/>
        </w:rPr>
        <w:t>有</w:t>
      </w:r>
      <w:r w:rsidR="007C24DE" w:rsidRPr="00BA40E4">
        <w:rPr>
          <w:rFonts w:hint="eastAsia"/>
        </w:rPr>
        <w:t>其他三包责任承诺</w:t>
      </w:r>
      <w:r w:rsidR="004B18C5" w:rsidRPr="00BA40E4">
        <w:rPr>
          <w:rFonts w:hint="eastAsia"/>
        </w:rPr>
        <w:t>的应</w:t>
      </w:r>
      <w:r w:rsidR="00414589" w:rsidRPr="00BA40E4">
        <w:rPr>
          <w:rFonts w:hint="eastAsia"/>
        </w:rPr>
        <w:t>列出</w:t>
      </w:r>
      <w:r w:rsidR="007465CB" w:rsidRPr="00BA40E4">
        <w:rPr>
          <w:rFonts w:hint="eastAsia"/>
        </w:rPr>
        <w:t>。</w:t>
      </w:r>
    </w:p>
    <w:p w:rsidR="00456703" w:rsidRPr="00BA40E4" w:rsidRDefault="00456703" w:rsidP="007E7ADE">
      <w:pPr>
        <w:ind w:firstLineChars="200" w:firstLine="420"/>
      </w:pPr>
      <w:r w:rsidRPr="00BA40E4">
        <w:rPr>
          <w:rFonts w:hint="eastAsia"/>
        </w:rPr>
        <w:t>车辆类型填写乘用车和皮卡车。乘用车按照</w:t>
      </w:r>
      <w:r w:rsidRPr="00BA40E4">
        <w:rPr>
          <w:rFonts w:hint="eastAsia"/>
        </w:rPr>
        <w:t>GB/T 3730.1-2001</w:t>
      </w:r>
      <w:r w:rsidRPr="00BA40E4">
        <w:rPr>
          <w:rFonts w:hint="eastAsia"/>
        </w:rPr>
        <w:t>的规定</w:t>
      </w:r>
      <w:r w:rsidR="00B45272" w:rsidRPr="00BA40E4">
        <w:rPr>
          <w:rFonts w:hint="eastAsia"/>
        </w:rPr>
        <w:t>确定</w:t>
      </w:r>
      <w:r w:rsidRPr="00BA40E4">
        <w:rPr>
          <w:rFonts w:hint="eastAsia"/>
        </w:rPr>
        <w:t>。皮卡车</w:t>
      </w:r>
      <w:r w:rsidR="00027938" w:rsidRPr="00BA40E4">
        <w:rPr>
          <w:rFonts w:hint="eastAsia"/>
        </w:rPr>
        <w:t>按照</w:t>
      </w:r>
      <w:r w:rsidR="00027938" w:rsidRPr="00BA40E4">
        <w:t>GA 802-2019</w:t>
      </w:r>
      <w:r w:rsidR="00027938" w:rsidRPr="00BA40E4">
        <w:t>中</w:t>
      </w:r>
      <w:r w:rsidR="00027938" w:rsidRPr="00BA40E4">
        <w:rPr>
          <w:rFonts w:hint="eastAsia"/>
        </w:rPr>
        <w:t>轻型多用途货车</w:t>
      </w:r>
      <w:r w:rsidR="00027938" w:rsidRPr="00BA40E4">
        <w:t>的规定</w:t>
      </w:r>
      <w:r w:rsidR="00B45272" w:rsidRPr="00BA40E4">
        <w:t>确定</w:t>
      </w:r>
      <w:r w:rsidRPr="00BA40E4">
        <w:rPr>
          <w:rFonts w:hint="eastAsia"/>
        </w:rPr>
        <w:t>。</w:t>
      </w:r>
    </w:p>
    <w:p w:rsidR="004577EF" w:rsidRPr="00BA40E4" w:rsidRDefault="004577EF" w:rsidP="007E7ADE">
      <w:pPr>
        <w:widowControl/>
        <w:ind w:firstLineChars="200" w:firstLine="420"/>
        <w:jc w:val="left"/>
      </w:pPr>
      <w:r w:rsidRPr="00BA40E4">
        <w:rPr>
          <w:rFonts w:hint="eastAsia"/>
        </w:rPr>
        <w:t>修理者</w:t>
      </w:r>
      <w:r w:rsidR="007E32E8" w:rsidRPr="00BA40E4">
        <w:rPr>
          <w:rFonts w:hint="eastAsia"/>
        </w:rPr>
        <w:t>网点</w:t>
      </w:r>
      <w:r w:rsidRPr="00BA40E4">
        <w:rPr>
          <w:rFonts w:hint="eastAsia"/>
        </w:rPr>
        <w:t>信息至少包括名称、地址、邮政编码、客服电话，可根据修理者的网点分布、数量等情况另附资料予以列出。</w:t>
      </w:r>
    </w:p>
    <w:p w:rsidR="00081538" w:rsidRPr="00BA40E4" w:rsidRDefault="00A53A5E" w:rsidP="007E7ADE">
      <w:pPr>
        <w:ind w:firstLineChars="200" w:firstLine="420"/>
      </w:pPr>
      <w:r w:rsidRPr="00BA40E4">
        <w:rPr>
          <w:rFonts w:hint="eastAsia"/>
        </w:rPr>
        <w:t>通过</w:t>
      </w:r>
      <w:r w:rsidR="00C9777F" w:rsidRPr="00BA40E4">
        <w:rPr>
          <w:rFonts w:hint="eastAsia"/>
        </w:rPr>
        <w:t>商业</w:t>
      </w:r>
      <w:r w:rsidRPr="00BA40E4">
        <w:rPr>
          <w:rFonts w:hint="eastAsia"/>
        </w:rPr>
        <w:t>保险提供三包服务的平行进口汽车，</w:t>
      </w:r>
      <w:r w:rsidR="00092BA3" w:rsidRPr="00BA40E4">
        <w:rPr>
          <w:rFonts w:hint="eastAsia"/>
        </w:rPr>
        <w:t>应另附资料列出</w:t>
      </w:r>
      <w:r w:rsidR="00000D32" w:rsidRPr="00BA40E4">
        <w:rPr>
          <w:rFonts w:hint="eastAsia"/>
        </w:rPr>
        <w:t>三包保险信息</w:t>
      </w:r>
      <w:r w:rsidR="00092BA3" w:rsidRPr="00BA40E4">
        <w:rPr>
          <w:rFonts w:hint="eastAsia"/>
        </w:rPr>
        <w:t>，</w:t>
      </w:r>
      <w:r w:rsidR="00276A38" w:rsidRPr="00BA40E4">
        <w:rPr>
          <w:rFonts w:hint="eastAsia"/>
        </w:rPr>
        <w:t>至少包括</w:t>
      </w:r>
      <w:r w:rsidRPr="00BA40E4">
        <w:rPr>
          <w:rFonts w:hint="eastAsia"/>
        </w:rPr>
        <w:t>投保保险公司的名称、电话、保单号</w:t>
      </w:r>
      <w:r w:rsidR="00483EAA" w:rsidRPr="00BA40E4">
        <w:rPr>
          <w:rFonts w:hint="eastAsia"/>
        </w:rPr>
        <w:t>信息</w:t>
      </w:r>
      <w:r w:rsidRPr="00BA40E4">
        <w:rPr>
          <w:rFonts w:hint="eastAsia"/>
        </w:rPr>
        <w:t>。</w:t>
      </w:r>
    </w:p>
    <w:p w:rsidR="00081538" w:rsidRPr="00BA40E4" w:rsidRDefault="00081538" w:rsidP="007E7ADE">
      <w:pPr>
        <w:ind w:firstLineChars="200" w:firstLine="420"/>
      </w:pPr>
    </w:p>
    <w:p w:rsidR="00621476" w:rsidRPr="00BA40E4" w:rsidRDefault="00544E69" w:rsidP="007E7ADE">
      <w:pPr>
        <w:ind w:firstLineChars="200" w:firstLine="420"/>
      </w:pPr>
      <w:r w:rsidRPr="00BA40E4">
        <w:rPr>
          <w:rFonts w:hint="eastAsia"/>
        </w:rPr>
        <w:t>第</w:t>
      </w:r>
      <w:r w:rsidRPr="00BA40E4">
        <w:rPr>
          <w:rFonts w:hint="eastAsia"/>
        </w:rPr>
        <w:t>2</w:t>
      </w:r>
      <w:r w:rsidRPr="00BA40E4">
        <w:rPr>
          <w:rFonts w:hint="eastAsia"/>
        </w:rPr>
        <w:t>部分</w:t>
      </w:r>
      <w:r w:rsidR="004A7AAA" w:rsidRPr="00BA40E4">
        <w:rPr>
          <w:rFonts w:hint="eastAsia"/>
        </w:rPr>
        <w:t>内容</w:t>
      </w:r>
      <w:r w:rsidR="00355F1F" w:rsidRPr="00BA40E4">
        <w:rPr>
          <w:rFonts w:hint="eastAsia"/>
        </w:rPr>
        <w:t>应</w:t>
      </w:r>
      <w:r w:rsidR="007C24DE" w:rsidRPr="00BA40E4">
        <w:rPr>
          <w:rFonts w:hint="eastAsia"/>
        </w:rPr>
        <w:t>至少</w:t>
      </w:r>
      <w:r w:rsidR="00703D6E" w:rsidRPr="00BA40E4">
        <w:rPr>
          <w:rFonts w:hint="eastAsia"/>
        </w:rPr>
        <w:t>包括</w:t>
      </w:r>
      <w:r w:rsidR="00621476" w:rsidRPr="00BA40E4">
        <w:rPr>
          <w:rFonts w:hint="eastAsia"/>
        </w:rPr>
        <w:t>：</w:t>
      </w:r>
    </w:p>
    <w:p w:rsidR="00CD685D" w:rsidRPr="00BA40E4" w:rsidRDefault="00FC5C8B" w:rsidP="007E7ADE">
      <w:pPr>
        <w:ind w:firstLineChars="200" w:firstLine="420"/>
      </w:pPr>
      <w:r w:rsidRPr="00BA40E4">
        <w:rPr>
          <w:bCs/>
          <w:szCs w:val="21"/>
        </w:rPr>
        <w:t>——</w:t>
      </w:r>
      <w:r w:rsidR="00CD685D" w:rsidRPr="00BA40E4">
        <w:rPr>
          <w:rFonts w:hint="eastAsia"/>
        </w:rPr>
        <w:t>主要总成</w:t>
      </w:r>
      <w:r w:rsidR="001751E6" w:rsidRPr="00BA40E4">
        <w:rPr>
          <w:rFonts w:hint="eastAsia"/>
        </w:rPr>
        <w:t>和系统</w:t>
      </w:r>
      <w:r w:rsidR="00CD685D" w:rsidRPr="00BA40E4">
        <w:rPr>
          <w:rFonts w:hint="eastAsia"/>
        </w:rPr>
        <w:t>的</w:t>
      </w:r>
      <w:r w:rsidR="003F3A3C" w:rsidRPr="00BA40E4">
        <w:rPr>
          <w:rFonts w:hint="eastAsia"/>
        </w:rPr>
        <w:t>主要零部件</w:t>
      </w:r>
      <w:r w:rsidR="00CD685D" w:rsidRPr="00BA40E4">
        <w:rPr>
          <w:rFonts w:hint="eastAsia"/>
        </w:rPr>
        <w:t>种类范围</w:t>
      </w:r>
      <w:r w:rsidR="00572D94" w:rsidRPr="00BA40E4">
        <w:rPr>
          <w:rFonts w:hint="eastAsia"/>
        </w:rPr>
        <w:t>；</w:t>
      </w:r>
    </w:p>
    <w:p w:rsidR="00621476" w:rsidRPr="00BA40E4" w:rsidRDefault="00FC5C8B" w:rsidP="007E7ADE">
      <w:pPr>
        <w:ind w:firstLineChars="200" w:firstLine="420"/>
      </w:pPr>
      <w:r w:rsidRPr="00BA40E4">
        <w:rPr>
          <w:bCs/>
          <w:szCs w:val="21"/>
        </w:rPr>
        <w:t>——</w:t>
      </w:r>
      <w:r w:rsidR="00F97483" w:rsidRPr="00BA40E4">
        <w:rPr>
          <w:rFonts w:hint="eastAsia"/>
        </w:rPr>
        <w:t>易损耗零部件的种类范围及</w:t>
      </w:r>
      <w:r w:rsidR="00703D6E" w:rsidRPr="00BA40E4">
        <w:rPr>
          <w:rFonts w:hint="eastAsia"/>
        </w:rPr>
        <w:t>质量保证期</w:t>
      </w:r>
      <w:r w:rsidR="00572D94" w:rsidRPr="00BA40E4">
        <w:rPr>
          <w:rFonts w:hint="eastAsia"/>
        </w:rPr>
        <w:t>；</w:t>
      </w:r>
    </w:p>
    <w:p w:rsidR="004D69E7" w:rsidRPr="00BA40E4" w:rsidRDefault="00FC5C8B" w:rsidP="007E7ADE">
      <w:pPr>
        <w:ind w:firstLineChars="200" w:firstLine="420"/>
      </w:pPr>
      <w:r w:rsidRPr="00BA40E4">
        <w:rPr>
          <w:bCs/>
          <w:szCs w:val="21"/>
        </w:rPr>
        <w:t>——</w:t>
      </w:r>
      <w:r w:rsidR="00F97483" w:rsidRPr="00BA40E4">
        <w:rPr>
          <w:rFonts w:hint="eastAsia"/>
        </w:rPr>
        <w:t>需要根据车辆识别代号</w:t>
      </w:r>
      <w:r w:rsidR="00703D6E" w:rsidRPr="00BA40E4">
        <w:rPr>
          <w:rFonts w:hint="eastAsia"/>
        </w:rPr>
        <w:t>等定制的特殊零部件</w:t>
      </w:r>
      <w:r w:rsidR="00D64A70" w:rsidRPr="00BA40E4">
        <w:rPr>
          <w:rFonts w:hint="eastAsia"/>
        </w:rPr>
        <w:t>种类范围</w:t>
      </w:r>
      <w:r w:rsidR="00572D94" w:rsidRPr="00BA40E4">
        <w:rPr>
          <w:rFonts w:hint="eastAsia"/>
        </w:rPr>
        <w:t>；</w:t>
      </w:r>
    </w:p>
    <w:p w:rsidR="009E6EE8" w:rsidRPr="00BA40E4" w:rsidRDefault="00FC5C8B" w:rsidP="007E7ADE">
      <w:pPr>
        <w:widowControl/>
        <w:ind w:firstLineChars="200" w:firstLine="420"/>
        <w:jc w:val="left"/>
      </w:pPr>
      <w:r w:rsidRPr="00BA40E4">
        <w:rPr>
          <w:bCs/>
          <w:szCs w:val="21"/>
        </w:rPr>
        <w:t>——</w:t>
      </w:r>
      <w:r w:rsidR="00D87A27" w:rsidRPr="00BA40E4">
        <w:rPr>
          <w:rFonts w:hint="eastAsia"/>
        </w:rPr>
        <w:t>纯电动、插电式混合动力汽车产品</w:t>
      </w:r>
      <w:r w:rsidR="00810E95" w:rsidRPr="00BA40E4">
        <w:rPr>
          <w:rFonts w:hint="eastAsia"/>
        </w:rPr>
        <w:t>，</w:t>
      </w:r>
      <w:r w:rsidR="005C27F6" w:rsidRPr="00BA40E4">
        <w:t>需要</w:t>
      </w:r>
      <w:r w:rsidR="00810E95" w:rsidRPr="00BA40E4">
        <w:t>列出</w:t>
      </w:r>
      <w:r w:rsidR="00DB44A4" w:rsidRPr="00BA40E4">
        <w:t>其</w:t>
      </w:r>
      <w:r w:rsidR="0002242A" w:rsidRPr="00BA40E4">
        <w:t>动力蓄电池容量衰减限值</w:t>
      </w:r>
      <w:r w:rsidR="005C27F6" w:rsidRPr="00BA40E4">
        <w:rPr>
          <w:rFonts w:hint="eastAsia"/>
        </w:rPr>
        <w:t>。</w:t>
      </w:r>
      <w:r w:rsidR="001C792D" w:rsidRPr="00BA40E4">
        <w:rPr>
          <w:rFonts w:hint="eastAsia"/>
        </w:rPr>
        <w:t>应明确采用</w:t>
      </w:r>
      <w:r w:rsidR="001C792D" w:rsidRPr="00BA40E4">
        <w:rPr>
          <w:rFonts w:hint="eastAsia"/>
        </w:rPr>
        <w:t>Ah</w:t>
      </w:r>
      <w:r w:rsidR="001C792D" w:rsidRPr="00BA40E4">
        <w:rPr>
          <w:rFonts w:hint="eastAsia"/>
        </w:rPr>
        <w:t>或</w:t>
      </w:r>
      <w:proofErr w:type="spellStart"/>
      <w:r w:rsidR="001C792D" w:rsidRPr="00BA40E4">
        <w:rPr>
          <w:rFonts w:hint="eastAsia"/>
        </w:rPr>
        <w:t>Wh</w:t>
      </w:r>
      <w:proofErr w:type="spellEnd"/>
      <w:r w:rsidR="007C5E61" w:rsidRPr="00BA40E4">
        <w:rPr>
          <w:rFonts w:hint="eastAsia"/>
        </w:rPr>
        <w:t>判断</w:t>
      </w:r>
      <w:r w:rsidR="001C792D" w:rsidRPr="00BA40E4">
        <w:rPr>
          <w:rFonts w:hint="eastAsia"/>
        </w:rPr>
        <w:t>动力蓄电池容量，</w:t>
      </w:r>
      <w:r w:rsidR="00C401DD" w:rsidRPr="00BA40E4">
        <w:rPr>
          <w:rFonts w:hint="eastAsia"/>
        </w:rPr>
        <w:t>容量衰减限值的时间节点应至少包括</w:t>
      </w:r>
      <w:r w:rsidR="00C401DD" w:rsidRPr="00BA40E4">
        <w:t>汽车</w:t>
      </w:r>
      <w:r w:rsidR="005C27F6" w:rsidRPr="00BA40E4">
        <w:t>产品</w:t>
      </w:r>
      <w:r w:rsidR="005C27F6" w:rsidRPr="00BA40E4">
        <w:rPr>
          <w:rFonts w:hint="eastAsia"/>
        </w:rPr>
        <w:t>三包有效期</w:t>
      </w:r>
      <w:r w:rsidR="00C401DD" w:rsidRPr="00BA40E4">
        <w:rPr>
          <w:rFonts w:hint="eastAsia"/>
        </w:rPr>
        <w:t>和</w:t>
      </w:r>
      <w:r w:rsidR="00810E95" w:rsidRPr="00BA40E4">
        <w:rPr>
          <w:rFonts w:hint="eastAsia"/>
        </w:rPr>
        <w:t>汽车产品包修期</w:t>
      </w:r>
      <w:r w:rsidR="00414589" w:rsidRPr="00BA40E4">
        <w:rPr>
          <w:rFonts w:hint="eastAsia"/>
        </w:rPr>
        <w:t>，</w:t>
      </w:r>
      <w:r w:rsidR="004B18C5" w:rsidRPr="00BA40E4">
        <w:rPr>
          <w:rFonts w:hint="eastAsia"/>
        </w:rPr>
        <w:t>有</w:t>
      </w:r>
      <w:r w:rsidR="005012BF">
        <w:rPr>
          <w:rFonts w:hint="eastAsia"/>
        </w:rPr>
        <w:t>其它</w:t>
      </w:r>
      <w:r w:rsidR="00C24599" w:rsidRPr="00BA40E4">
        <w:rPr>
          <w:rFonts w:hint="eastAsia"/>
        </w:rPr>
        <w:t>期间</w:t>
      </w:r>
      <w:r w:rsidR="00C24599" w:rsidRPr="00BA40E4">
        <w:t>容量衰减限值</w:t>
      </w:r>
      <w:r w:rsidR="004B18C5" w:rsidRPr="00BA40E4">
        <w:t>的可列出</w:t>
      </w:r>
      <w:r w:rsidR="00810E95" w:rsidRPr="00BA40E4">
        <w:rPr>
          <w:rFonts w:hint="eastAsia"/>
        </w:rPr>
        <w:t>。</w:t>
      </w:r>
    </w:p>
    <w:p w:rsidR="009E6EE8" w:rsidRPr="00BA40E4" w:rsidRDefault="009E6EE8" w:rsidP="007E7ADE">
      <w:pPr>
        <w:widowControl/>
        <w:jc w:val="left"/>
      </w:pPr>
    </w:p>
    <w:p w:rsidR="00EE0DDA" w:rsidRPr="00BA40E4" w:rsidRDefault="00EE0DDA" w:rsidP="007E7ADE"/>
    <w:p w:rsidR="00081538" w:rsidRPr="00BA40E4" w:rsidRDefault="00081538" w:rsidP="007E7ADE"/>
    <w:p w:rsidR="008322DA" w:rsidRPr="00BA40E4" w:rsidRDefault="008322DA" w:rsidP="000E7F3A">
      <w:pPr>
        <w:widowControl/>
        <w:overflowPunct w:val="0"/>
        <w:autoSpaceDE w:val="0"/>
        <w:autoSpaceDN w:val="0"/>
        <w:spacing w:beforeLines="50" w:afterLines="50"/>
        <w:textAlignment w:val="baseline"/>
        <w:rPr>
          <w:rFonts w:ascii="黑体" w:eastAsia="黑体" w:hAnsi="黑体"/>
          <w:b/>
          <w:kern w:val="0"/>
          <w:sz w:val="32"/>
          <w:szCs w:val="32"/>
          <w:lang w:val="en-GB"/>
        </w:rPr>
      </w:pPr>
      <w:r w:rsidRPr="00BA40E4">
        <w:rPr>
          <w:rFonts w:ascii="黑体" w:eastAsia="黑体" w:hAnsi="黑体"/>
          <w:b/>
          <w:sz w:val="32"/>
          <w:szCs w:val="32"/>
          <w:lang w:val="en-GB"/>
        </w:rPr>
        <w:br w:type="page"/>
      </w:r>
    </w:p>
    <w:p w:rsidR="00E028E0" w:rsidRPr="004A4383" w:rsidRDefault="00E028E0" w:rsidP="00E028E0">
      <w:pPr>
        <w:pStyle w:val="affffff7"/>
        <w:adjustRightInd w:val="0"/>
        <w:snapToGrid w:val="0"/>
        <w:spacing w:before="0" w:beforeAutospacing="0" w:after="0" w:afterAutospacing="0"/>
        <w:jc w:val="center"/>
        <w:rPr>
          <w:rFonts w:ascii="黑体" w:eastAsia="黑体" w:hAnsi="黑体" w:cs="Times New Roman"/>
          <w:sz w:val="10"/>
          <w:szCs w:val="10"/>
          <w:lang w:val="en-GB"/>
        </w:rPr>
      </w:pPr>
    </w:p>
    <w:p w:rsidR="00B673E9" w:rsidRPr="00BA40E4" w:rsidRDefault="00B673E9" w:rsidP="007E7ADE">
      <w:pPr>
        <w:pStyle w:val="affffff7"/>
        <w:spacing w:before="300" w:beforeAutospacing="0" w:after="0" w:afterAutospacing="0"/>
        <w:jc w:val="center"/>
        <w:rPr>
          <w:rFonts w:ascii="黑体" w:eastAsia="黑体" w:hAnsi="黑体" w:cs="Times New Roman"/>
          <w:sz w:val="21"/>
          <w:szCs w:val="21"/>
          <w:lang w:val="en-GB"/>
        </w:rPr>
      </w:pPr>
      <w:r w:rsidRPr="00BA40E4">
        <w:rPr>
          <w:rFonts w:ascii="黑体" w:eastAsia="黑体" w:hAnsi="黑体" w:cs="Times New Roman" w:hint="eastAsia"/>
          <w:sz w:val="21"/>
          <w:szCs w:val="21"/>
          <w:lang w:val="en-GB"/>
        </w:rPr>
        <w:t>附</w:t>
      </w:r>
      <w:r w:rsidR="00832476" w:rsidRPr="00BA40E4">
        <w:rPr>
          <w:rFonts w:ascii="黑体" w:eastAsia="黑体" w:hAnsi="黑体" w:cs="Times New Roman" w:hint="eastAsia"/>
          <w:sz w:val="21"/>
          <w:szCs w:val="21"/>
          <w:lang w:val="en-GB"/>
        </w:rPr>
        <w:t xml:space="preserve">  </w:t>
      </w:r>
      <w:r w:rsidRPr="00BA40E4">
        <w:rPr>
          <w:rFonts w:ascii="黑体" w:eastAsia="黑体" w:hAnsi="黑体" w:cs="Times New Roman" w:hint="eastAsia"/>
          <w:sz w:val="21"/>
          <w:szCs w:val="21"/>
          <w:lang w:val="en-GB"/>
        </w:rPr>
        <w:t>录</w:t>
      </w:r>
      <w:r w:rsidR="00832476" w:rsidRPr="00BA40E4">
        <w:rPr>
          <w:rFonts w:ascii="黑体" w:eastAsia="黑体" w:hAnsi="黑体" w:cs="Times New Roman" w:hint="eastAsia"/>
          <w:sz w:val="21"/>
          <w:szCs w:val="21"/>
          <w:lang w:val="en-GB"/>
        </w:rPr>
        <w:t xml:space="preserve">  </w:t>
      </w:r>
      <w:r w:rsidRPr="00BA40E4">
        <w:rPr>
          <w:rFonts w:ascii="黑体" w:eastAsia="黑体" w:hAnsi="黑体" w:cs="Times New Roman" w:hint="eastAsia"/>
          <w:sz w:val="21"/>
          <w:szCs w:val="21"/>
          <w:lang w:val="en-GB"/>
        </w:rPr>
        <w:t>A</w:t>
      </w:r>
    </w:p>
    <w:p w:rsidR="00B673E9" w:rsidRPr="00BA40E4" w:rsidRDefault="002D1BA8" w:rsidP="007E7ADE">
      <w:pPr>
        <w:pStyle w:val="affffff7"/>
        <w:spacing w:before="0" w:beforeAutospacing="0" w:after="0" w:afterAutospacing="0"/>
        <w:jc w:val="center"/>
        <w:rPr>
          <w:rFonts w:ascii="黑体" w:eastAsia="黑体" w:hAnsi="黑体" w:cs="Times New Roman"/>
          <w:sz w:val="21"/>
          <w:szCs w:val="21"/>
          <w:lang w:val="en-GB"/>
        </w:rPr>
      </w:pPr>
      <w:bookmarkStart w:id="19" w:name="_Toc323201528"/>
      <w:bookmarkStart w:id="20" w:name="_Toc344103534"/>
      <w:r w:rsidRPr="00BA40E4">
        <w:rPr>
          <w:rFonts w:ascii="黑体" w:eastAsia="黑体" w:hAnsi="黑体" w:cs="Times New Roman" w:hint="eastAsia"/>
          <w:sz w:val="21"/>
          <w:szCs w:val="21"/>
          <w:lang w:val="en-GB"/>
        </w:rPr>
        <w:t>（规范性</w:t>
      </w:r>
      <w:r w:rsidR="00B673E9" w:rsidRPr="00BA40E4">
        <w:rPr>
          <w:rFonts w:ascii="黑体" w:eastAsia="黑体" w:hAnsi="黑体" w:cs="Times New Roman" w:hint="eastAsia"/>
          <w:sz w:val="21"/>
          <w:szCs w:val="21"/>
          <w:lang w:val="en-GB"/>
        </w:rPr>
        <w:t>）</w:t>
      </w:r>
      <w:bookmarkEnd w:id="19"/>
      <w:bookmarkEnd w:id="20"/>
      <w:r w:rsidR="00B673E9" w:rsidRPr="00BA40E4">
        <w:rPr>
          <w:rFonts w:ascii="黑体" w:eastAsia="黑体" w:hAnsi="黑体" w:cs="Times New Roman" w:hint="eastAsia"/>
          <w:sz w:val="21"/>
          <w:szCs w:val="21"/>
          <w:lang w:val="en-GB"/>
        </w:rPr>
        <w:t xml:space="preserve"> </w:t>
      </w:r>
    </w:p>
    <w:p w:rsidR="00B673E9" w:rsidRPr="00BA40E4" w:rsidRDefault="00B673E9" w:rsidP="007E7ADE">
      <w:pPr>
        <w:pStyle w:val="affffff7"/>
        <w:spacing w:before="0" w:beforeAutospacing="0" w:afterAutospacing="0"/>
        <w:jc w:val="center"/>
        <w:rPr>
          <w:rFonts w:ascii="黑体" w:eastAsia="黑体" w:hAnsi="黑体" w:cs="Times New Roman"/>
          <w:sz w:val="21"/>
          <w:szCs w:val="21"/>
          <w:lang w:val="en-GB"/>
        </w:rPr>
      </w:pPr>
      <w:bookmarkStart w:id="21" w:name="_Toc323201529"/>
      <w:bookmarkStart w:id="22" w:name="_Toc335154755"/>
      <w:bookmarkStart w:id="23" w:name="_Toc344103535"/>
      <w:r w:rsidRPr="00BA40E4">
        <w:rPr>
          <w:rFonts w:ascii="黑体" w:eastAsia="黑体" w:hAnsi="黑体" w:cs="Times New Roman" w:hint="eastAsia"/>
          <w:sz w:val="21"/>
          <w:szCs w:val="21"/>
          <w:lang w:val="en-GB"/>
        </w:rPr>
        <w:t>三包凭证</w:t>
      </w:r>
      <w:bookmarkEnd w:id="21"/>
      <w:bookmarkEnd w:id="22"/>
      <w:bookmarkEnd w:id="23"/>
      <w:r w:rsidR="00E04E15" w:rsidRPr="00BA40E4">
        <w:rPr>
          <w:rFonts w:ascii="黑体" w:eastAsia="黑体" w:hAnsi="黑体" w:cs="Times New Roman" w:hint="eastAsia"/>
          <w:sz w:val="21"/>
          <w:szCs w:val="21"/>
          <w:lang w:val="en-GB"/>
        </w:rPr>
        <w:t>（</w:t>
      </w:r>
      <w:r w:rsidR="00544E69" w:rsidRPr="00BA40E4">
        <w:rPr>
          <w:rFonts w:ascii="黑体" w:eastAsia="黑体" w:hAnsi="黑体" w:cs="Times New Roman" w:hint="eastAsia"/>
          <w:sz w:val="21"/>
          <w:szCs w:val="21"/>
          <w:lang w:val="en-GB"/>
        </w:rPr>
        <w:t>第1部分</w:t>
      </w:r>
      <w:r w:rsidR="00431BE2" w:rsidRPr="00BA40E4">
        <w:rPr>
          <w:rFonts w:ascii="黑体" w:eastAsia="黑体" w:hAnsi="黑体" w:cs="Times New Roman" w:hint="eastAsia"/>
          <w:sz w:val="21"/>
          <w:szCs w:val="21"/>
          <w:lang w:val="en-GB"/>
        </w:rPr>
        <w:t>)</w:t>
      </w:r>
    </w:p>
    <w:tbl>
      <w:tblPr>
        <w:tblW w:w="4889" w:type="pct"/>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1E0"/>
      </w:tblPr>
      <w:tblGrid>
        <w:gridCol w:w="3957"/>
        <w:gridCol w:w="5401"/>
      </w:tblGrid>
      <w:tr w:rsidR="00B673E9" w:rsidRPr="00BA40E4" w:rsidTr="001318EC">
        <w:trPr>
          <w:trHeight w:val="567"/>
        </w:trPr>
        <w:tc>
          <w:tcPr>
            <w:tcW w:w="5000" w:type="pct"/>
            <w:gridSpan w:val="2"/>
            <w:vAlign w:val="center"/>
          </w:tcPr>
          <w:p w:rsidR="00B673E9" w:rsidRPr="00BA40E4" w:rsidRDefault="00E77C52" w:rsidP="007E7ADE">
            <w:pPr>
              <w:rPr>
                <w:sz w:val="24"/>
              </w:rPr>
            </w:pPr>
            <w:r w:rsidRPr="00BA40E4">
              <w:rPr>
                <w:rFonts w:hint="eastAsia"/>
                <w:sz w:val="24"/>
              </w:rPr>
              <w:t>三包凭证编号：</w:t>
            </w:r>
          </w:p>
        </w:tc>
      </w:tr>
      <w:tr w:rsidR="005139ED" w:rsidRPr="00BA40E4" w:rsidTr="001318EC">
        <w:trPr>
          <w:trHeight w:val="567"/>
        </w:trPr>
        <w:tc>
          <w:tcPr>
            <w:tcW w:w="5000" w:type="pct"/>
            <w:gridSpan w:val="2"/>
            <w:vAlign w:val="center"/>
          </w:tcPr>
          <w:p w:rsidR="005139ED" w:rsidRPr="00BA40E4" w:rsidRDefault="005139ED" w:rsidP="007E7ADE">
            <w:pPr>
              <w:rPr>
                <w:szCs w:val="18"/>
              </w:rPr>
            </w:pPr>
            <w:r w:rsidRPr="00BA40E4">
              <w:rPr>
                <w:rFonts w:hint="eastAsia"/>
                <w:sz w:val="24"/>
              </w:rPr>
              <w:t>产品信息</w:t>
            </w:r>
          </w:p>
        </w:tc>
      </w:tr>
      <w:tr w:rsidR="005139ED" w:rsidRPr="00BA40E4" w:rsidTr="00947854">
        <w:trPr>
          <w:trHeight w:val="326"/>
        </w:trPr>
        <w:tc>
          <w:tcPr>
            <w:tcW w:w="2114" w:type="pct"/>
            <w:vAlign w:val="center"/>
          </w:tcPr>
          <w:p w:rsidR="005139ED" w:rsidRPr="00BA40E4" w:rsidRDefault="005139ED" w:rsidP="007E7ADE">
            <w:pPr>
              <w:widowControl/>
              <w:jc w:val="left"/>
              <w:rPr>
                <w:rFonts w:ascii="宋体" w:hAnsi="宋体" w:cs="宋体"/>
                <w:kern w:val="0"/>
                <w:sz w:val="18"/>
                <w:szCs w:val="18"/>
              </w:rPr>
            </w:pPr>
            <w:r w:rsidRPr="00BA40E4">
              <w:rPr>
                <w:rFonts w:ascii="宋体" w:hAnsi="宋体" w:cs="宋体" w:hint="eastAsia"/>
                <w:kern w:val="0"/>
                <w:sz w:val="18"/>
                <w:szCs w:val="18"/>
              </w:rPr>
              <w:t>产品品牌：</w:t>
            </w:r>
          </w:p>
        </w:tc>
        <w:tc>
          <w:tcPr>
            <w:tcW w:w="2886" w:type="pct"/>
            <w:vAlign w:val="center"/>
          </w:tcPr>
          <w:p w:rsidR="005139ED" w:rsidRPr="00BA40E4" w:rsidRDefault="005139ED" w:rsidP="007E7ADE">
            <w:pPr>
              <w:widowControl/>
              <w:jc w:val="left"/>
              <w:rPr>
                <w:rFonts w:ascii="宋体" w:hAnsi="宋体" w:cs="宋体"/>
                <w:kern w:val="0"/>
                <w:sz w:val="18"/>
                <w:szCs w:val="18"/>
              </w:rPr>
            </w:pPr>
            <w:r w:rsidRPr="00BA40E4">
              <w:rPr>
                <w:rFonts w:ascii="宋体" w:hAnsi="宋体" w:cs="宋体" w:hint="eastAsia"/>
                <w:kern w:val="0"/>
                <w:sz w:val="18"/>
                <w:szCs w:val="18"/>
              </w:rPr>
              <w:t>型号：</w:t>
            </w:r>
          </w:p>
        </w:tc>
      </w:tr>
      <w:tr w:rsidR="005139ED" w:rsidRPr="00BA40E4" w:rsidTr="00947854">
        <w:trPr>
          <w:trHeight w:val="326"/>
        </w:trPr>
        <w:tc>
          <w:tcPr>
            <w:tcW w:w="2114" w:type="pct"/>
            <w:vAlign w:val="center"/>
          </w:tcPr>
          <w:p w:rsidR="005139ED" w:rsidRPr="00BA40E4" w:rsidRDefault="005139ED" w:rsidP="007E7ADE">
            <w:pPr>
              <w:widowControl/>
              <w:jc w:val="left"/>
              <w:rPr>
                <w:rFonts w:ascii="宋体" w:hAnsi="宋体" w:cs="宋体"/>
                <w:kern w:val="0"/>
                <w:sz w:val="18"/>
                <w:szCs w:val="18"/>
              </w:rPr>
            </w:pPr>
            <w:r w:rsidRPr="00BA40E4">
              <w:rPr>
                <w:rFonts w:ascii="宋体" w:hAnsi="宋体" w:cs="宋体" w:hint="eastAsia"/>
                <w:kern w:val="0"/>
                <w:sz w:val="18"/>
                <w:szCs w:val="18"/>
              </w:rPr>
              <w:t>车辆类型：</w:t>
            </w:r>
          </w:p>
        </w:tc>
        <w:tc>
          <w:tcPr>
            <w:tcW w:w="2886" w:type="pct"/>
            <w:vAlign w:val="center"/>
          </w:tcPr>
          <w:p w:rsidR="005139ED" w:rsidRPr="00BA40E4" w:rsidRDefault="004C6444" w:rsidP="007E7ADE">
            <w:pPr>
              <w:widowControl/>
              <w:jc w:val="left"/>
              <w:rPr>
                <w:rFonts w:ascii="宋体" w:hAnsi="宋体" w:cs="宋体"/>
                <w:kern w:val="0"/>
                <w:sz w:val="18"/>
                <w:szCs w:val="18"/>
              </w:rPr>
            </w:pPr>
            <w:r w:rsidRPr="00BA40E4">
              <w:rPr>
                <w:rFonts w:ascii="宋体" w:hAnsi="宋体" w:cs="宋体" w:hint="eastAsia"/>
                <w:kern w:val="0"/>
                <w:sz w:val="18"/>
                <w:szCs w:val="18"/>
              </w:rPr>
              <w:t>生产日期：</w:t>
            </w:r>
          </w:p>
        </w:tc>
      </w:tr>
      <w:tr w:rsidR="00E77C52" w:rsidRPr="00BA40E4" w:rsidTr="001318EC">
        <w:trPr>
          <w:trHeight w:val="567"/>
        </w:trPr>
        <w:tc>
          <w:tcPr>
            <w:tcW w:w="5000" w:type="pct"/>
            <w:gridSpan w:val="2"/>
            <w:vAlign w:val="center"/>
          </w:tcPr>
          <w:p w:rsidR="00E77C52" w:rsidRPr="00BA40E4" w:rsidRDefault="00E77C52" w:rsidP="007E7ADE">
            <w:pPr>
              <w:rPr>
                <w:b/>
                <w:sz w:val="28"/>
                <w:szCs w:val="28"/>
              </w:rPr>
            </w:pPr>
            <w:r w:rsidRPr="00BA40E4">
              <w:rPr>
                <w:rFonts w:hint="eastAsia"/>
                <w:sz w:val="24"/>
              </w:rPr>
              <w:t>生产者信息</w:t>
            </w:r>
          </w:p>
        </w:tc>
      </w:tr>
      <w:tr w:rsidR="00B673E9" w:rsidRPr="00BA40E4" w:rsidTr="001318EC">
        <w:trPr>
          <w:trHeight w:val="340"/>
        </w:trPr>
        <w:tc>
          <w:tcPr>
            <w:tcW w:w="2114" w:type="pct"/>
            <w:vAlign w:val="center"/>
          </w:tcPr>
          <w:p w:rsidR="00B673E9" w:rsidRPr="00BA40E4" w:rsidRDefault="00B673E9" w:rsidP="007E7ADE">
            <w:pPr>
              <w:widowControl/>
              <w:jc w:val="left"/>
              <w:rPr>
                <w:rFonts w:ascii="宋体" w:hAnsi="宋体" w:cs="宋体"/>
                <w:kern w:val="0"/>
                <w:sz w:val="18"/>
                <w:szCs w:val="18"/>
              </w:rPr>
            </w:pPr>
            <w:r w:rsidRPr="00BA40E4">
              <w:rPr>
                <w:rFonts w:ascii="宋体" w:hAnsi="宋体" w:cs="宋体" w:hint="eastAsia"/>
                <w:kern w:val="0"/>
                <w:sz w:val="18"/>
                <w:szCs w:val="18"/>
              </w:rPr>
              <w:t>名称：</w:t>
            </w:r>
          </w:p>
        </w:tc>
        <w:tc>
          <w:tcPr>
            <w:tcW w:w="2886" w:type="pct"/>
            <w:vAlign w:val="center"/>
          </w:tcPr>
          <w:p w:rsidR="00B673E9" w:rsidRPr="00BA40E4" w:rsidRDefault="00B673E9" w:rsidP="007E7ADE">
            <w:pPr>
              <w:widowControl/>
              <w:jc w:val="left"/>
              <w:rPr>
                <w:rFonts w:ascii="宋体" w:hAnsi="宋体" w:cs="宋体"/>
                <w:kern w:val="0"/>
                <w:sz w:val="18"/>
                <w:szCs w:val="18"/>
              </w:rPr>
            </w:pPr>
            <w:r w:rsidRPr="00BA40E4">
              <w:rPr>
                <w:rFonts w:ascii="宋体" w:hAnsi="宋体" w:cs="宋体" w:hint="eastAsia"/>
                <w:kern w:val="0"/>
                <w:sz w:val="18"/>
                <w:szCs w:val="18"/>
              </w:rPr>
              <w:t>邮政编码：</w:t>
            </w:r>
          </w:p>
        </w:tc>
      </w:tr>
      <w:tr w:rsidR="00B673E9" w:rsidRPr="00BA40E4" w:rsidTr="001318EC">
        <w:trPr>
          <w:trHeight w:val="340"/>
        </w:trPr>
        <w:tc>
          <w:tcPr>
            <w:tcW w:w="2114" w:type="pct"/>
            <w:vAlign w:val="center"/>
          </w:tcPr>
          <w:p w:rsidR="00B673E9" w:rsidRPr="00BA40E4" w:rsidRDefault="00B673E9" w:rsidP="007E7ADE">
            <w:pPr>
              <w:widowControl/>
              <w:jc w:val="left"/>
              <w:rPr>
                <w:rFonts w:ascii="宋体" w:hAnsi="宋体" w:cs="宋体"/>
                <w:kern w:val="0"/>
                <w:sz w:val="18"/>
                <w:szCs w:val="18"/>
              </w:rPr>
            </w:pPr>
            <w:r w:rsidRPr="00BA40E4">
              <w:rPr>
                <w:rFonts w:ascii="宋体" w:hAnsi="宋体" w:cs="宋体" w:hint="eastAsia"/>
                <w:kern w:val="0"/>
                <w:sz w:val="18"/>
                <w:szCs w:val="18"/>
              </w:rPr>
              <w:t>地址：</w:t>
            </w:r>
          </w:p>
        </w:tc>
        <w:tc>
          <w:tcPr>
            <w:tcW w:w="2886" w:type="pct"/>
            <w:vAlign w:val="center"/>
          </w:tcPr>
          <w:p w:rsidR="00B673E9" w:rsidRPr="00BA40E4" w:rsidRDefault="00B673E9" w:rsidP="007E7ADE">
            <w:pPr>
              <w:widowControl/>
              <w:jc w:val="left"/>
              <w:rPr>
                <w:rFonts w:ascii="宋体" w:hAnsi="宋体" w:cs="宋体"/>
                <w:kern w:val="0"/>
                <w:sz w:val="18"/>
                <w:szCs w:val="18"/>
              </w:rPr>
            </w:pPr>
            <w:r w:rsidRPr="00BA40E4">
              <w:rPr>
                <w:rFonts w:ascii="宋体" w:hAnsi="宋体" w:cs="宋体" w:hint="eastAsia"/>
                <w:kern w:val="0"/>
                <w:sz w:val="18"/>
                <w:szCs w:val="18"/>
              </w:rPr>
              <w:t>客</w:t>
            </w:r>
            <w:r w:rsidR="001879D7" w:rsidRPr="00BA40E4">
              <w:rPr>
                <w:rFonts w:ascii="宋体" w:hAnsi="宋体" w:cs="宋体" w:hint="eastAsia"/>
                <w:kern w:val="0"/>
                <w:sz w:val="18"/>
                <w:szCs w:val="18"/>
              </w:rPr>
              <w:t>服</w:t>
            </w:r>
            <w:r w:rsidRPr="00BA40E4">
              <w:rPr>
                <w:rFonts w:ascii="宋体" w:hAnsi="宋体" w:cs="宋体" w:hint="eastAsia"/>
                <w:kern w:val="0"/>
                <w:sz w:val="18"/>
                <w:szCs w:val="18"/>
              </w:rPr>
              <w:t>电话：</w:t>
            </w:r>
          </w:p>
        </w:tc>
      </w:tr>
      <w:tr w:rsidR="00B673E9" w:rsidRPr="00BA40E4" w:rsidTr="001318EC">
        <w:trPr>
          <w:trHeight w:val="567"/>
        </w:trPr>
        <w:tc>
          <w:tcPr>
            <w:tcW w:w="5000" w:type="pct"/>
            <w:gridSpan w:val="2"/>
            <w:vAlign w:val="center"/>
          </w:tcPr>
          <w:p w:rsidR="00B673E9" w:rsidRPr="00BA40E4" w:rsidRDefault="00B673E9" w:rsidP="007E7ADE">
            <w:pPr>
              <w:rPr>
                <w:szCs w:val="18"/>
              </w:rPr>
            </w:pPr>
            <w:r w:rsidRPr="00BA40E4">
              <w:rPr>
                <w:rFonts w:hint="eastAsia"/>
                <w:sz w:val="24"/>
              </w:rPr>
              <w:t>销售</w:t>
            </w:r>
            <w:r w:rsidR="00E246FD" w:rsidRPr="00BA40E4">
              <w:rPr>
                <w:rFonts w:hint="eastAsia"/>
                <w:sz w:val="24"/>
              </w:rPr>
              <w:t>者</w:t>
            </w:r>
            <w:r w:rsidRPr="00BA40E4">
              <w:rPr>
                <w:rFonts w:hint="eastAsia"/>
                <w:sz w:val="24"/>
              </w:rPr>
              <w:t>信息</w:t>
            </w:r>
          </w:p>
        </w:tc>
      </w:tr>
      <w:tr w:rsidR="00A67F6A" w:rsidRPr="00BA40E4" w:rsidTr="001318EC">
        <w:trPr>
          <w:trHeight w:val="340"/>
        </w:trPr>
        <w:tc>
          <w:tcPr>
            <w:tcW w:w="2114" w:type="pct"/>
            <w:vAlign w:val="center"/>
          </w:tcPr>
          <w:p w:rsidR="00A67F6A" w:rsidRPr="00BA40E4" w:rsidRDefault="00A67F6A" w:rsidP="007E7ADE">
            <w:pPr>
              <w:widowControl/>
              <w:jc w:val="left"/>
              <w:rPr>
                <w:rFonts w:ascii="宋体" w:hAnsi="宋体" w:cs="宋体"/>
                <w:kern w:val="0"/>
                <w:sz w:val="18"/>
                <w:szCs w:val="18"/>
              </w:rPr>
            </w:pPr>
            <w:r w:rsidRPr="00BA40E4">
              <w:rPr>
                <w:rFonts w:ascii="宋体" w:hAnsi="宋体" w:cs="宋体" w:hint="eastAsia"/>
                <w:kern w:val="0"/>
                <w:sz w:val="18"/>
                <w:szCs w:val="18"/>
              </w:rPr>
              <w:t>名称：</w:t>
            </w:r>
          </w:p>
        </w:tc>
        <w:tc>
          <w:tcPr>
            <w:tcW w:w="2886" w:type="pct"/>
            <w:vAlign w:val="center"/>
          </w:tcPr>
          <w:p w:rsidR="00A67F6A" w:rsidRPr="00BA40E4" w:rsidRDefault="00A67F6A" w:rsidP="007E7ADE">
            <w:pPr>
              <w:widowControl/>
              <w:jc w:val="left"/>
              <w:rPr>
                <w:rFonts w:ascii="宋体" w:hAnsi="宋体" w:cs="宋体"/>
                <w:kern w:val="0"/>
                <w:sz w:val="18"/>
                <w:szCs w:val="18"/>
              </w:rPr>
            </w:pPr>
            <w:r w:rsidRPr="00BA40E4">
              <w:rPr>
                <w:rFonts w:ascii="宋体" w:hAnsi="宋体" w:cs="宋体" w:hint="eastAsia"/>
                <w:kern w:val="0"/>
                <w:sz w:val="18"/>
                <w:szCs w:val="18"/>
              </w:rPr>
              <w:t>邮政编码：</w:t>
            </w:r>
          </w:p>
        </w:tc>
      </w:tr>
      <w:tr w:rsidR="00FD77FC" w:rsidRPr="00BA40E4" w:rsidTr="001318EC">
        <w:trPr>
          <w:trHeight w:val="340"/>
        </w:trPr>
        <w:tc>
          <w:tcPr>
            <w:tcW w:w="2114" w:type="pct"/>
            <w:vAlign w:val="center"/>
          </w:tcPr>
          <w:p w:rsidR="00FD77FC" w:rsidRPr="00BA40E4" w:rsidRDefault="00FD77FC" w:rsidP="007E7ADE">
            <w:pPr>
              <w:widowControl/>
              <w:jc w:val="left"/>
              <w:rPr>
                <w:rFonts w:ascii="宋体" w:hAnsi="宋体" w:cs="宋体"/>
                <w:kern w:val="0"/>
                <w:sz w:val="18"/>
                <w:szCs w:val="18"/>
              </w:rPr>
            </w:pPr>
            <w:r w:rsidRPr="00BA40E4">
              <w:rPr>
                <w:rFonts w:ascii="宋体" w:hAnsi="宋体" w:cs="宋体" w:hint="eastAsia"/>
                <w:kern w:val="0"/>
                <w:sz w:val="18"/>
                <w:szCs w:val="18"/>
              </w:rPr>
              <w:t>地址：</w:t>
            </w:r>
          </w:p>
        </w:tc>
        <w:tc>
          <w:tcPr>
            <w:tcW w:w="2886" w:type="pct"/>
            <w:vAlign w:val="center"/>
          </w:tcPr>
          <w:p w:rsidR="00FD77FC" w:rsidRPr="00BA40E4" w:rsidRDefault="007465CB" w:rsidP="007E7ADE">
            <w:pPr>
              <w:widowControl/>
              <w:jc w:val="left"/>
              <w:rPr>
                <w:rFonts w:ascii="宋体" w:hAnsi="宋体" w:cs="宋体"/>
                <w:kern w:val="0"/>
                <w:sz w:val="18"/>
                <w:szCs w:val="18"/>
              </w:rPr>
            </w:pPr>
            <w:r w:rsidRPr="00BA40E4">
              <w:rPr>
                <w:rFonts w:ascii="宋体" w:hAnsi="宋体" w:cs="宋体" w:hint="eastAsia"/>
                <w:kern w:val="0"/>
                <w:sz w:val="18"/>
                <w:szCs w:val="18"/>
              </w:rPr>
              <w:t>客服</w:t>
            </w:r>
            <w:r w:rsidR="00FD77FC" w:rsidRPr="00BA40E4">
              <w:rPr>
                <w:rFonts w:ascii="宋体" w:hAnsi="宋体" w:cs="宋体" w:hint="eastAsia"/>
                <w:kern w:val="0"/>
                <w:sz w:val="18"/>
                <w:szCs w:val="18"/>
              </w:rPr>
              <w:t>电话：</w:t>
            </w:r>
          </w:p>
        </w:tc>
      </w:tr>
      <w:tr w:rsidR="003C3627" w:rsidRPr="00BA40E4" w:rsidTr="001318EC">
        <w:trPr>
          <w:trHeight w:val="567"/>
        </w:trPr>
        <w:tc>
          <w:tcPr>
            <w:tcW w:w="5000" w:type="pct"/>
            <w:gridSpan w:val="2"/>
            <w:vAlign w:val="center"/>
          </w:tcPr>
          <w:p w:rsidR="003C3627" w:rsidRPr="00BA40E4" w:rsidRDefault="003C3627" w:rsidP="007E7ADE">
            <w:pPr>
              <w:widowControl/>
              <w:jc w:val="left"/>
              <w:rPr>
                <w:rFonts w:ascii="宋体" w:hAnsi="宋体" w:cs="宋体"/>
                <w:kern w:val="0"/>
                <w:sz w:val="18"/>
                <w:szCs w:val="18"/>
              </w:rPr>
            </w:pPr>
            <w:r w:rsidRPr="00BA40E4">
              <w:rPr>
                <w:rFonts w:hint="eastAsia"/>
                <w:sz w:val="24"/>
              </w:rPr>
              <w:t>修理者信息</w:t>
            </w:r>
          </w:p>
        </w:tc>
      </w:tr>
      <w:tr w:rsidR="003C3627" w:rsidRPr="00BA40E4" w:rsidTr="00947854">
        <w:trPr>
          <w:trHeight w:val="326"/>
        </w:trPr>
        <w:tc>
          <w:tcPr>
            <w:tcW w:w="5000" w:type="pct"/>
            <w:gridSpan w:val="2"/>
            <w:vAlign w:val="center"/>
          </w:tcPr>
          <w:p w:rsidR="003C3627" w:rsidRPr="00BA40E4" w:rsidRDefault="003C3627" w:rsidP="007E7ADE">
            <w:pPr>
              <w:rPr>
                <w:rFonts w:ascii="宋体" w:hAnsi="宋体" w:cs="宋体"/>
                <w:kern w:val="0"/>
                <w:sz w:val="18"/>
                <w:szCs w:val="18"/>
              </w:rPr>
            </w:pPr>
            <w:r w:rsidRPr="00BA40E4">
              <w:rPr>
                <w:rFonts w:ascii="宋体" w:hAnsi="宋体" w:cs="宋体" w:hint="eastAsia"/>
                <w:kern w:val="0"/>
                <w:sz w:val="18"/>
                <w:szCs w:val="18"/>
              </w:rPr>
              <w:t>网点信息的查询方式：</w:t>
            </w:r>
          </w:p>
        </w:tc>
      </w:tr>
      <w:tr w:rsidR="007200E6" w:rsidRPr="00BA40E4" w:rsidTr="001318EC">
        <w:trPr>
          <w:trHeight w:val="567"/>
        </w:trPr>
        <w:tc>
          <w:tcPr>
            <w:tcW w:w="5000" w:type="pct"/>
            <w:gridSpan w:val="2"/>
            <w:vAlign w:val="center"/>
          </w:tcPr>
          <w:p w:rsidR="007200E6" w:rsidRPr="00BA40E4" w:rsidRDefault="007200E6" w:rsidP="007E7ADE">
            <w:pPr>
              <w:rPr>
                <w:rFonts w:ascii="宋体" w:hAnsi="宋体" w:cs="方正仿宋简体"/>
                <w:bCs/>
                <w:szCs w:val="21"/>
              </w:rPr>
            </w:pPr>
            <w:r w:rsidRPr="00BA40E4">
              <w:rPr>
                <w:rFonts w:hint="eastAsia"/>
                <w:sz w:val="24"/>
              </w:rPr>
              <w:t>交付信息</w:t>
            </w:r>
          </w:p>
        </w:tc>
      </w:tr>
      <w:tr w:rsidR="007200E6" w:rsidRPr="00BA40E4" w:rsidTr="00947854">
        <w:trPr>
          <w:trHeight w:val="326"/>
        </w:trPr>
        <w:tc>
          <w:tcPr>
            <w:tcW w:w="2114" w:type="pct"/>
            <w:vAlign w:val="center"/>
          </w:tcPr>
          <w:p w:rsidR="007200E6" w:rsidRPr="00BA40E4" w:rsidRDefault="007605C2" w:rsidP="007E7ADE">
            <w:pPr>
              <w:widowControl/>
              <w:jc w:val="left"/>
              <w:rPr>
                <w:rFonts w:ascii="宋体" w:hAnsi="宋体" w:cs="宋体"/>
                <w:kern w:val="0"/>
                <w:sz w:val="18"/>
                <w:szCs w:val="18"/>
              </w:rPr>
            </w:pPr>
            <w:r w:rsidRPr="00BA40E4">
              <w:rPr>
                <w:rFonts w:ascii="宋体" w:hAnsi="宋体" w:cs="宋体" w:hint="eastAsia"/>
                <w:kern w:val="0"/>
                <w:sz w:val="18"/>
                <w:szCs w:val="18"/>
              </w:rPr>
              <w:t>开具购车发票的日期</w:t>
            </w:r>
            <w:r w:rsidR="00621898" w:rsidRPr="00BA40E4">
              <w:rPr>
                <w:rFonts w:ascii="宋体" w:hAnsi="宋体" w:cs="宋体" w:hint="eastAsia"/>
                <w:kern w:val="0"/>
                <w:sz w:val="18"/>
                <w:szCs w:val="18"/>
              </w:rPr>
              <w:t>：</w:t>
            </w:r>
          </w:p>
        </w:tc>
        <w:tc>
          <w:tcPr>
            <w:tcW w:w="2886" w:type="pct"/>
            <w:vAlign w:val="center"/>
          </w:tcPr>
          <w:p w:rsidR="007200E6" w:rsidRPr="00BA40E4" w:rsidRDefault="00C401DD" w:rsidP="007E7ADE">
            <w:pPr>
              <w:widowControl/>
              <w:jc w:val="left"/>
              <w:rPr>
                <w:rFonts w:ascii="宋体" w:hAnsi="宋体" w:cs="宋体"/>
                <w:kern w:val="0"/>
                <w:sz w:val="18"/>
                <w:szCs w:val="18"/>
              </w:rPr>
            </w:pPr>
            <w:r w:rsidRPr="00BA40E4">
              <w:rPr>
                <w:rFonts w:ascii="宋体" w:hAnsi="宋体" w:cs="宋体" w:hint="eastAsia"/>
                <w:kern w:val="0"/>
                <w:sz w:val="18"/>
                <w:szCs w:val="18"/>
              </w:rPr>
              <w:t>交付</w:t>
            </w:r>
            <w:r w:rsidR="002C688F" w:rsidRPr="00BA40E4">
              <w:rPr>
                <w:rFonts w:ascii="宋体" w:hAnsi="宋体" w:cs="宋体" w:hint="eastAsia"/>
                <w:kern w:val="0"/>
                <w:sz w:val="18"/>
                <w:szCs w:val="18"/>
              </w:rPr>
              <w:t>车辆的</w:t>
            </w:r>
            <w:r w:rsidRPr="00BA40E4">
              <w:rPr>
                <w:rFonts w:ascii="宋体" w:hAnsi="宋体" w:cs="宋体" w:hint="eastAsia"/>
                <w:kern w:val="0"/>
                <w:sz w:val="18"/>
                <w:szCs w:val="18"/>
              </w:rPr>
              <w:t>日期：</w:t>
            </w:r>
          </w:p>
        </w:tc>
      </w:tr>
      <w:tr w:rsidR="00A67F6A" w:rsidRPr="00BA40E4" w:rsidTr="001318EC">
        <w:trPr>
          <w:trHeight w:val="567"/>
        </w:trPr>
        <w:tc>
          <w:tcPr>
            <w:tcW w:w="5000" w:type="pct"/>
            <w:gridSpan w:val="2"/>
            <w:vAlign w:val="center"/>
          </w:tcPr>
          <w:p w:rsidR="00A67F6A" w:rsidRPr="00BA40E4" w:rsidRDefault="00D4776D" w:rsidP="007E7ADE">
            <w:pPr>
              <w:rPr>
                <w:szCs w:val="18"/>
              </w:rPr>
            </w:pPr>
            <w:r w:rsidRPr="00BA40E4">
              <w:rPr>
                <w:rFonts w:hint="eastAsia"/>
                <w:sz w:val="24"/>
              </w:rPr>
              <w:t>三包条款</w:t>
            </w:r>
          </w:p>
        </w:tc>
      </w:tr>
      <w:tr w:rsidR="00A67F6A" w:rsidRPr="00BA40E4" w:rsidTr="001318EC">
        <w:trPr>
          <w:trHeight w:val="340"/>
        </w:trPr>
        <w:tc>
          <w:tcPr>
            <w:tcW w:w="5000" w:type="pct"/>
            <w:gridSpan w:val="2"/>
            <w:vAlign w:val="center"/>
          </w:tcPr>
          <w:p w:rsidR="00A67F6A" w:rsidRPr="00BA40E4" w:rsidRDefault="00D4776D" w:rsidP="007E7ADE">
            <w:pPr>
              <w:widowControl/>
              <w:jc w:val="left"/>
              <w:rPr>
                <w:rFonts w:ascii="宋体" w:hAnsi="宋体" w:cs="宋体"/>
                <w:kern w:val="0"/>
                <w:sz w:val="18"/>
                <w:szCs w:val="18"/>
              </w:rPr>
            </w:pPr>
            <w:r w:rsidRPr="00BA40E4">
              <w:rPr>
                <w:rFonts w:ascii="宋体" w:hAnsi="宋体" w:cs="宋体" w:hint="eastAsia"/>
                <w:kern w:val="0"/>
                <w:sz w:val="18"/>
                <w:szCs w:val="18"/>
              </w:rPr>
              <w:t>汽车产品包修期</w:t>
            </w:r>
            <w:r w:rsidR="00A67F6A" w:rsidRPr="00BA40E4">
              <w:rPr>
                <w:rFonts w:ascii="宋体" w:hAnsi="宋体" w:cs="宋体" w:hint="eastAsia"/>
                <w:kern w:val="0"/>
                <w:sz w:val="18"/>
                <w:szCs w:val="18"/>
              </w:rPr>
              <w:t>：</w:t>
            </w:r>
          </w:p>
        </w:tc>
      </w:tr>
      <w:tr w:rsidR="00A67F6A" w:rsidRPr="00BA40E4" w:rsidTr="001318EC">
        <w:trPr>
          <w:trHeight w:val="340"/>
        </w:trPr>
        <w:tc>
          <w:tcPr>
            <w:tcW w:w="5000" w:type="pct"/>
            <w:gridSpan w:val="2"/>
            <w:vAlign w:val="center"/>
          </w:tcPr>
          <w:p w:rsidR="00A67F6A" w:rsidRPr="00BA40E4" w:rsidRDefault="00D4776D" w:rsidP="007E7ADE">
            <w:pPr>
              <w:widowControl/>
              <w:jc w:val="left"/>
              <w:rPr>
                <w:rFonts w:ascii="宋体" w:hAnsi="宋体" w:cs="宋体"/>
                <w:kern w:val="0"/>
                <w:sz w:val="18"/>
                <w:szCs w:val="18"/>
              </w:rPr>
            </w:pPr>
            <w:r w:rsidRPr="00BA40E4">
              <w:rPr>
                <w:rFonts w:ascii="宋体" w:hAnsi="宋体" w:cs="宋体" w:hint="eastAsia"/>
                <w:kern w:val="0"/>
                <w:sz w:val="18"/>
                <w:szCs w:val="18"/>
              </w:rPr>
              <w:t>汽车产品三包有效期</w:t>
            </w:r>
            <w:r w:rsidR="00A67F6A" w:rsidRPr="00BA40E4">
              <w:rPr>
                <w:rFonts w:ascii="宋体" w:hAnsi="宋体" w:cs="宋体" w:hint="eastAsia"/>
                <w:kern w:val="0"/>
                <w:sz w:val="18"/>
                <w:szCs w:val="18"/>
              </w:rPr>
              <w:t>：</w:t>
            </w:r>
          </w:p>
        </w:tc>
      </w:tr>
      <w:tr w:rsidR="00004024" w:rsidRPr="00BA40E4" w:rsidTr="001318EC">
        <w:trPr>
          <w:trHeight w:val="340"/>
        </w:trPr>
        <w:tc>
          <w:tcPr>
            <w:tcW w:w="5000" w:type="pct"/>
            <w:gridSpan w:val="2"/>
            <w:vAlign w:val="center"/>
          </w:tcPr>
          <w:p w:rsidR="00004024" w:rsidRPr="00BA40E4" w:rsidRDefault="00004024" w:rsidP="007E7ADE">
            <w:pPr>
              <w:widowControl/>
              <w:jc w:val="left"/>
              <w:rPr>
                <w:rFonts w:ascii="宋体" w:hAnsi="宋体" w:cs="宋体"/>
                <w:kern w:val="0"/>
                <w:sz w:val="18"/>
                <w:szCs w:val="18"/>
              </w:rPr>
            </w:pPr>
            <w:proofErr w:type="gramStart"/>
            <w:r w:rsidRPr="00BA40E4">
              <w:rPr>
                <w:rFonts w:hint="eastAsia"/>
                <w:sz w:val="18"/>
                <w:szCs w:val="18"/>
              </w:rPr>
              <w:t>退换车</w:t>
            </w:r>
            <w:proofErr w:type="gramEnd"/>
            <w:r w:rsidRPr="00BA40E4">
              <w:rPr>
                <w:rFonts w:hint="eastAsia"/>
                <w:sz w:val="18"/>
                <w:szCs w:val="18"/>
              </w:rPr>
              <w:t>的使用补偿系数及计算公式：</w:t>
            </w:r>
          </w:p>
        </w:tc>
      </w:tr>
      <w:tr w:rsidR="00A66224" w:rsidRPr="00BA40E4" w:rsidTr="001318EC">
        <w:trPr>
          <w:trHeight w:val="680"/>
        </w:trPr>
        <w:tc>
          <w:tcPr>
            <w:tcW w:w="5000" w:type="pct"/>
            <w:gridSpan w:val="2"/>
          </w:tcPr>
          <w:p w:rsidR="00A66224" w:rsidRPr="00BA40E4" w:rsidRDefault="00A66224" w:rsidP="000E7F3A">
            <w:pPr>
              <w:widowControl/>
              <w:spacing w:beforeLines="20"/>
              <w:jc w:val="left"/>
              <w:rPr>
                <w:rFonts w:ascii="宋体" w:hAnsi="宋体" w:cs="宋体"/>
                <w:kern w:val="0"/>
                <w:sz w:val="18"/>
                <w:szCs w:val="18"/>
              </w:rPr>
            </w:pPr>
            <w:r w:rsidRPr="00BA40E4">
              <w:rPr>
                <w:rFonts w:ascii="宋体" w:hAnsi="宋体" w:cs="宋体" w:hint="eastAsia"/>
                <w:kern w:val="0"/>
                <w:sz w:val="18"/>
                <w:szCs w:val="18"/>
              </w:rPr>
              <w:t>其他三包责任承诺：</w:t>
            </w:r>
          </w:p>
        </w:tc>
      </w:tr>
      <w:tr w:rsidR="00194B19" w:rsidRPr="00BA40E4" w:rsidTr="001318EC">
        <w:trPr>
          <w:trHeight w:val="567"/>
        </w:trPr>
        <w:tc>
          <w:tcPr>
            <w:tcW w:w="5000" w:type="pct"/>
            <w:gridSpan w:val="2"/>
            <w:vAlign w:val="center"/>
          </w:tcPr>
          <w:p w:rsidR="00194B19" w:rsidRPr="00BA40E4" w:rsidRDefault="00194B19" w:rsidP="007E7ADE">
            <w:pPr>
              <w:widowControl/>
              <w:jc w:val="left"/>
              <w:rPr>
                <w:rFonts w:asciiTheme="minorEastAsia" w:eastAsiaTheme="minorEastAsia" w:hAnsiTheme="minorEastAsia" w:cs="宋体"/>
                <w:kern w:val="0"/>
                <w:sz w:val="18"/>
                <w:szCs w:val="18"/>
              </w:rPr>
            </w:pPr>
            <w:r w:rsidRPr="00BA40E4">
              <w:rPr>
                <w:rFonts w:asciiTheme="minorEastAsia" w:eastAsiaTheme="minorEastAsia" w:hAnsiTheme="minorEastAsia" w:hint="eastAsia"/>
                <w:sz w:val="24"/>
              </w:rPr>
              <w:t>销售者签章：</w:t>
            </w:r>
          </w:p>
        </w:tc>
      </w:tr>
    </w:tbl>
    <w:p w:rsidR="00B673E9" w:rsidRPr="00BA40E4" w:rsidRDefault="00B673E9" w:rsidP="007E7ADE">
      <w:pPr>
        <w:jc w:val="left"/>
        <w:rPr>
          <w:rFonts w:ascii="黑体" w:eastAsia="黑体" w:hAnsi="黑体"/>
          <w:kern w:val="0"/>
          <w:sz w:val="18"/>
          <w:szCs w:val="18"/>
          <w:lang w:val="en-GB"/>
        </w:rPr>
      </w:pPr>
    </w:p>
    <w:p w:rsidR="00B673E9" w:rsidRPr="00BA40E4" w:rsidRDefault="00B673E9" w:rsidP="007E7ADE">
      <w:pPr>
        <w:outlineLvl w:val="1"/>
        <w:rPr>
          <w:rFonts w:ascii="黑体" w:eastAsia="黑体" w:hAnsi="宋体"/>
          <w:szCs w:val="21"/>
        </w:rPr>
      </w:pPr>
    </w:p>
    <w:p w:rsidR="00004024" w:rsidRPr="00BA40E4" w:rsidRDefault="00004024" w:rsidP="007E7ADE">
      <w:pPr>
        <w:widowControl/>
        <w:jc w:val="left"/>
        <w:rPr>
          <w:rFonts w:ascii="黑体" w:eastAsia="黑体" w:hAnsi="黑体"/>
          <w:kern w:val="0"/>
          <w:szCs w:val="21"/>
          <w:lang w:val="en-GB"/>
        </w:rPr>
      </w:pPr>
      <w:r w:rsidRPr="00BA40E4">
        <w:rPr>
          <w:rFonts w:ascii="黑体" w:eastAsia="黑体" w:hAnsi="黑体"/>
          <w:szCs w:val="21"/>
          <w:lang w:val="en-GB"/>
        </w:rPr>
        <w:br w:type="page"/>
      </w:r>
    </w:p>
    <w:p w:rsidR="00E028E0" w:rsidRPr="004A4383" w:rsidRDefault="00E028E0" w:rsidP="004A4383">
      <w:pPr>
        <w:pStyle w:val="affffff7"/>
        <w:adjustRightInd w:val="0"/>
        <w:snapToGrid w:val="0"/>
        <w:spacing w:before="0" w:beforeAutospacing="0" w:after="0" w:afterAutospacing="0"/>
        <w:rPr>
          <w:rFonts w:ascii="黑体" w:eastAsia="黑体" w:hAnsi="黑体" w:cs="Times New Roman"/>
          <w:sz w:val="10"/>
          <w:szCs w:val="10"/>
          <w:lang w:val="en-GB"/>
        </w:rPr>
      </w:pPr>
    </w:p>
    <w:p w:rsidR="00B673E9" w:rsidRPr="00BA40E4" w:rsidRDefault="00B673E9" w:rsidP="007E7ADE">
      <w:pPr>
        <w:pStyle w:val="affffff7"/>
        <w:spacing w:before="300" w:beforeAutospacing="0" w:after="0" w:afterAutospacing="0"/>
        <w:jc w:val="center"/>
        <w:rPr>
          <w:rFonts w:ascii="黑体" w:eastAsia="黑体" w:hAnsi="黑体" w:cs="Times New Roman"/>
          <w:sz w:val="21"/>
          <w:szCs w:val="21"/>
          <w:lang w:val="en-GB"/>
        </w:rPr>
      </w:pPr>
      <w:r w:rsidRPr="00BA40E4">
        <w:rPr>
          <w:rFonts w:ascii="黑体" w:eastAsia="黑体" w:hAnsi="黑体" w:cs="Times New Roman" w:hint="eastAsia"/>
          <w:sz w:val="21"/>
          <w:szCs w:val="21"/>
          <w:lang w:val="en-GB"/>
        </w:rPr>
        <w:t>附</w:t>
      </w:r>
      <w:r w:rsidR="00832476" w:rsidRPr="00BA40E4">
        <w:rPr>
          <w:rFonts w:ascii="黑体" w:eastAsia="黑体" w:hAnsi="黑体" w:cs="Times New Roman" w:hint="eastAsia"/>
          <w:sz w:val="21"/>
          <w:szCs w:val="21"/>
          <w:lang w:val="en-GB"/>
        </w:rPr>
        <w:t xml:space="preserve">  </w:t>
      </w:r>
      <w:r w:rsidRPr="00BA40E4">
        <w:rPr>
          <w:rFonts w:ascii="黑体" w:eastAsia="黑体" w:hAnsi="黑体" w:cs="Times New Roman" w:hint="eastAsia"/>
          <w:sz w:val="21"/>
          <w:szCs w:val="21"/>
          <w:lang w:val="en-GB"/>
        </w:rPr>
        <w:t>录</w:t>
      </w:r>
      <w:r w:rsidR="00832476" w:rsidRPr="00BA40E4">
        <w:rPr>
          <w:rFonts w:ascii="黑体" w:eastAsia="黑体" w:hAnsi="黑体" w:cs="Times New Roman" w:hint="eastAsia"/>
          <w:sz w:val="21"/>
          <w:szCs w:val="21"/>
          <w:lang w:val="en-GB"/>
        </w:rPr>
        <w:t xml:space="preserve">  </w:t>
      </w:r>
      <w:r w:rsidRPr="00BA40E4">
        <w:rPr>
          <w:rFonts w:ascii="黑体" w:eastAsia="黑体" w:hAnsi="黑体" w:cs="Times New Roman" w:hint="eastAsia"/>
          <w:sz w:val="21"/>
          <w:szCs w:val="21"/>
          <w:lang w:val="en-GB"/>
        </w:rPr>
        <w:t>B</w:t>
      </w:r>
    </w:p>
    <w:p w:rsidR="00B673E9" w:rsidRPr="00BA40E4" w:rsidRDefault="002D1BA8" w:rsidP="007E7ADE">
      <w:pPr>
        <w:pStyle w:val="affffff7"/>
        <w:spacing w:before="0" w:beforeAutospacing="0" w:after="0" w:afterAutospacing="0"/>
        <w:jc w:val="center"/>
        <w:rPr>
          <w:rFonts w:ascii="黑体" w:eastAsia="黑体" w:hAnsi="黑体" w:cs="Times New Roman"/>
          <w:sz w:val="21"/>
          <w:szCs w:val="21"/>
          <w:lang w:val="en-GB"/>
        </w:rPr>
      </w:pPr>
      <w:bookmarkStart w:id="24" w:name="_Toc323201530"/>
      <w:bookmarkStart w:id="25" w:name="_Toc335154756"/>
      <w:bookmarkStart w:id="26" w:name="_Toc344103537"/>
      <w:r w:rsidRPr="00BA40E4">
        <w:rPr>
          <w:rFonts w:ascii="黑体" w:eastAsia="黑体" w:hAnsi="黑体" w:cs="Times New Roman" w:hint="eastAsia"/>
          <w:sz w:val="21"/>
          <w:szCs w:val="21"/>
          <w:lang w:val="en-GB"/>
        </w:rPr>
        <w:t>（规范性</w:t>
      </w:r>
      <w:r w:rsidR="00B673E9" w:rsidRPr="00BA40E4">
        <w:rPr>
          <w:rFonts w:ascii="黑体" w:eastAsia="黑体" w:hAnsi="黑体" w:cs="Times New Roman" w:hint="eastAsia"/>
          <w:sz w:val="21"/>
          <w:szCs w:val="21"/>
          <w:lang w:val="en-GB"/>
        </w:rPr>
        <w:t>）</w:t>
      </w:r>
      <w:bookmarkEnd w:id="24"/>
      <w:bookmarkEnd w:id="25"/>
      <w:bookmarkEnd w:id="26"/>
      <w:r w:rsidR="00B673E9" w:rsidRPr="00BA40E4">
        <w:rPr>
          <w:rFonts w:ascii="黑体" w:eastAsia="黑体" w:hAnsi="黑体" w:cs="Times New Roman" w:hint="eastAsia"/>
          <w:sz w:val="21"/>
          <w:szCs w:val="21"/>
          <w:lang w:val="en-GB"/>
        </w:rPr>
        <w:t xml:space="preserve"> </w:t>
      </w:r>
    </w:p>
    <w:p w:rsidR="00B673E9" w:rsidRPr="00BA40E4" w:rsidRDefault="00B673E9" w:rsidP="007E7ADE">
      <w:pPr>
        <w:pStyle w:val="affffff7"/>
        <w:spacing w:before="0" w:beforeAutospacing="0" w:afterAutospacing="0"/>
        <w:jc w:val="center"/>
        <w:rPr>
          <w:rFonts w:ascii="黑体" w:eastAsia="黑体" w:hAnsi="黑体" w:cs="Times New Roman"/>
          <w:sz w:val="21"/>
          <w:szCs w:val="21"/>
          <w:lang w:val="en-GB"/>
        </w:rPr>
      </w:pPr>
      <w:bookmarkStart w:id="27" w:name="_Toc323201531"/>
      <w:bookmarkStart w:id="28" w:name="_Toc335154757"/>
      <w:bookmarkStart w:id="29" w:name="_Toc344103538"/>
      <w:r w:rsidRPr="00BA40E4">
        <w:rPr>
          <w:rFonts w:ascii="黑体" w:eastAsia="黑体" w:hAnsi="黑体" w:cs="Times New Roman" w:hint="eastAsia"/>
          <w:sz w:val="21"/>
          <w:szCs w:val="21"/>
          <w:lang w:val="en-GB"/>
        </w:rPr>
        <w:t>三包凭证</w:t>
      </w:r>
      <w:bookmarkEnd w:id="27"/>
      <w:bookmarkEnd w:id="28"/>
      <w:bookmarkEnd w:id="29"/>
      <w:r w:rsidR="00544E69" w:rsidRPr="00BA40E4">
        <w:rPr>
          <w:rFonts w:ascii="黑体" w:eastAsia="黑体" w:hAnsi="黑体" w:cs="Times New Roman" w:hint="eastAsia"/>
          <w:sz w:val="21"/>
          <w:szCs w:val="21"/>
          <w:lang w:val="en-GB"/>
        </w:rPr>
        <w:t>（第2部分)</w:t>
      </w:r>
    </w:p>
    <w:p w:rsidR="00B673E9" w:rsidRPr="00BA40E4" w:rsidRDefault="00B673E9" w:rsidP="000E7F3A">
      <w:pPr>
        <w:widowControl/>
        <w:overflowPunct w:val="0"/>
        <w:autoSpaceDE w:val="0"/>
        <w:autoSpaceDN w:val="0"/>
        <w:spacing w:beforeLines="50" w:afterLines="50"/>
        <w:jc w:val="center"/>
        <w:textAlignment w:val="baseline"/>
        <w:rPr>
          <w:rFonts w:ascii="黑体" w:eastAsia="黑体" w:hAnsi="黑体" w:cs="宋体"/>
          <w:kern w:val="0"/>
          <w:szCs w:val="21"/>
          <w:lang w:val="en-GB"/>
        </w:rPr>
      </w:pPr>
      <w:bookmarkStart w:id="30" w:name="_Toc323201532"/>
      <w:bookmarkStart w:id="31" w:name="_Toc335154758"/>
      <w:bookmarkStart w:id="32" w:name="_Toc344103539"/>
      <w:r w:rsidRPr="00BA40E4">
        <w:rPr>
          <w:rFonts w:ascii="黑体" w:eastAsia="黑体" w:hAnsi="黑体" w:cs="宋体" w:hint="eastAsia"/>
          <w:kern w:val="0"/>
          <w:szCs w:val="21"/>
          <w:lang w:val="en-GB" w:eastAsia="de-DE"/>
        </w:rPr>
        <w:t>主要</w:t>
      </w:r>
      <w:r w:rsidR="00D3331F" w:rsidRPr="00BA40E4">
        <w:rPr>
          <w:rFonts w:ascii="黑体" w:eastAsia="黑体" w:hAnsi="黑体" w:cs="宋体" w:hint="eastAsia"/>
          <w:kern w:val="0"/>
          <w:szCs w:val="21"/>
          <w:lang w:val="en-GB" w:eastAsia="de-DE"/>
        </w:rPr>
        <w:t>总成</w:t>
      </w:r>
      <w:r w:rsidR="00F41125" w:rsidRPr="00BA40E4">
        <w:rPr>
          <w:rFonts w:ascii="黑体" w:eastAsia="黑体" w:hAnsi="黑体" w:cs="宋体" w:hint="eastAsia"/>
          <w:kern w:val="0"/>
          <w:szCs w:val="21"/>
          <w:lang w:val="en-GB" w:eastAsia="de-DE"/>
        </w:rPr>
        <w:t>和系统</w:t>
      </w:r>
      <w:r w:rsidRPr="00BA40E4">
        <w:rPr>
          <w:rFonts w:ascii="黑体" w:eastAsia="黑体" w:hAnsi="黑体" w:cs="宋体" w:hint="eastAsia"/>
          <w:kern w:val="0"/>
          <w:szCs w:val="21"/>
          <w:lang w:val="en-GB" w:eastAsia="de-DE"/>
        </w:rPr>
        <w:t>的</w:t>
      </w:r>
      <w:r w:rsidR="003F3A3C" w:rsidRPr="00BA40E4">
        <w:rPr>
          <w:rFonts w:ascii="黑体" w:eastAsia="黑体" w:hAnsi="黑体" w:cs="宋体" w:hint="eastAsia"/>
          <w:kern w:val="0"/>
          <w:szCs w:val="21"/>
          <w:lang w:val="en-GB" w:eastAsia="de-DE"/>
        </w:rPr>
        <w:t>主要零部件</w:t>
      </w:r>
      <w:bookmarkEnd w:id="30"/>
      <w:bookmarkEnd w:id="31"/>
      <w:r w:rsidR="00AA711E" w:rsidRPr="00BA40E4">
        <w:rPr>
          <w:rFonts w:ascii="黑体" w:eastAsia="黑体" w:hAnsi="黑体" w:cs="宋体" w:hint="eastAsia"/>
          <w:kern w:val="0"/>
          <w:szCs w:val="21"/>
          <w:lang w:val="en-GB" w:eastAsia="de-DE"/>
        </w:rPr>
        <w:t>种类范围</w:t>
      </w:r>
      <w:bookmarkEnd w:id="32"/>
    </w:p>
    <w:tbl>
      <w:tblPr>
        <w:tblW w:w="86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038"/>
        <w:gridCol w:w="5580"/>
      </w:tblGrid>
      <w:tr w:rsidR="006C751D" w:rsidRPr="00BA40E4" w:rsidTr="004D13AF">
        <w:trPr>
          <w:trHeight w:val="386"/>
          <w:jc w:val="center"/>
        </w:trPr>
        <w:tc>
          <w:tcPr>
            <w:tcW w:w="3038" w:type="dxa"/>
            <w:tcBorders>
              <w:top w:val="single" w:sz="8" w:space="0" w:color="auto"/>
              <w:bottom w:val="single" w:sz="8" w:space="0" w:color="auto"/>
              <w:right w:val="single" w:sz="4" w:space="0" w:color="auto"/>
            </w:tcBorders>
            <w:shd w:val="clear" w:color="auto" w:fill="FFFFFF"/>
            <w:noWrap/>
            <w:vAlign w:val="center"/>
          </w:tcPr>
          <w:p w:rsidR="006C751D" w:rsidRPr="00BA40E4" w:rsidRDefault="006C751D" w:rsidP="007E7ADE">
            <w:pPr>
              <w:widowControl/>
              <w:jc w:val="center"/>
              <w:rPr>
                <w:rFonts w:ascii="宋体" w:hAnsi="宋体" w:cs="宋体"/>
                <w:kern w:val="0"/>
                <w:sz w:val="18"/>
                <w:szCs w:val="18"/>
              </w:rPr>
            </w:pPr>
            <w:r w:rsidRPr="00BA40E4">
              <w:rPr>
                <w:rFonts w:ascii="宋体" w:hAnsi="宋体" w:cs="宋体" w:hint="eastAsia"/>
                <w:kern w:val="0"/>
                <w:sz w:val="18"/>
                <w:szCs w:val="18"/>
              </w:rPr>
              <w:t>总成</w:t>
            </w:r>
            <w:r w:rsidR="00B12ECA" w:rsidRPr="00BA40E4">
              <w:rPr>
                <w:rFonts w:ascii="宋体" w:hAnsi="宋体" w:cs="宋体" w:hint="eastAsia"/>
                <w:kern w:val="0"/>
                <w:sz w:val="18"/>
                <w:szCs w:val="18"/>
              </w:rPr>
              <w:t>和系统</w:t>
            </w:r>
          </w:p>
        </w:tc>
        <w:tc>
          <w:tcPr>
            <w:tcW w:w="5580" w:type="dxa"/>
            <w:tcBorders>
              <w:top w:val="single" w:sz="8" w:space="0" w:color="auto"/>
              <w:left w:val="single" w:sz="4" w:space="0" w:color="auto"/>
              <w:bottom w:val="single" w:sz="8" w:space="0" w:color="auto"/>
            </w:tcBorders>
            <w:shd w:val="clear" w:color="auto" w:fill="FFFFFF"/>
            <w:noWrap/>
            <w:vAlign w:val="center"/>
          </w:tcPr>
          <w:p w:rsidR="006C751D" w:rsidRPr="00BA40E4" w:rsidRDefault="003F3A3C" w:rsidP="007E7ADE">
            <w:pPr>
              <w:widowControl/>
              <w:jc w:val="center"/>
              <w:rPr>
                <w:rFonts w:ascii="宋体" w:hAnsi="宋体" w:cs="宋体"/>
                <w:kern w:val="0"/>
                <w:sz w:val="18"/>
                <w:szCs w:val="18"/>
              </w:rPr>
            </w:pPr>
            <w:r w:rsidRPr="00BA40E4">
              <w:rPr>
                <w:rFonts w:ascii="宋体" w:hAnsi="宋体" w:cs="宋体" w:hint="eastAsia"/>
                <w:kern w:val="0"/>
                <w:sz w:val="18"/>
                <w:szCs w:val="18"/>
              </w:rPr>
              <w:t>主要零部件</w:t>
            </w:r>
            <w:r w:rsidR="00715536" w:rsidRPr="00BA40E4">
              <w:rPr>
                <w:rFonts w:ascii="宋体" w:hAnsi="宋体" w:cs="宋体" w:hint="eastAsia"/>
                <w:kern w:val="0"/>
                <w:sz w:val="18"/>
                <w:szCs w:val="18"/>
              </w:rPr>
              <w:t>种类范围</w:t>
            </w:r>
          </w:p>
        </w:tc>
      </w:tr>
      <w:tr w:rsidR="007200E6" w:rsidRPr="00BA40E4" w:rsidTr="00947854">
        <w:trPr>
          <w:trHeight w:val="386"/>
          <w:jc w:val="center"/>
        </w:trPr>
        <w:tc>
          <w:tcPr>
            <w:tcW w:w="3038" w:type="dxa"/>
            <w:tcBorders>
              <w:top w:val="single" w:sz="8" w:space="0" w:color="auto"/>
              <w:bottom w:val="single" w:sz="4" w:space="0" w:color="auto"/>
              <w:right w:val="single" w:sz="4" w:space="0" w:color="auto"/>
            </w:tcBorders>
            <w:shd w:val="clear" w:color="auto" w:fill="FFFFFF"/>
            <w:noWrap/>
            <w:vAlign w:val="center"/>
          </w:tcPr>
          <w:p w:rsidR="007200E6" w:rsidRPr="00BA40E4" w:rsidRDefault="007200E6" w:rsidP="007E7ADE">
            <w:pPr>
              <w:widowControl/>
              <w:jc w:val="center"/>
              <w:rPr>
                <w:sz w:val="18"/>
                <w:szCs w:val="18"/>
              </w:rPr>
            </w:pPr>
            <w:r w:rsidRPr="00BA40E4">
              <w:rPr>
                <w:rFonts w:hint="eastAsia"/>
                <w:sz w:val="18"/>
                <w:szCs w:val="18"/>
              </w:rPr>
              <w:t>……</w:t>
            </w:r>
          </w:p>
        </w:tc>
        <w:tc>
          <w:tcPr>
            <w:tcW w:w="5580" w:type="dxa"/>
            <w:tcBorders>
              <w:top w:val="single" w:sz="8" w:space="0" w:color="auto"/>
              <w:left w:val="single" w:sz="4" w:space="0" w:color="auto"/>
              <w:bottom w:val="single" w:sz="4" w:space="0" w:color="auto"/>
            </w:tcBorders>
            <w:shd w:val="clear" w:color="auto" w:fill="FFFFFF"/>
            <w:noWrap/>
            <w:vAlign w:val="center"/>
          </w:tcPr>
          <w:p w:rsidR="007200E6" w:rsidRPr="00BA40E4" w:rsidRDefault="007200E6" w:rsidP="007E7ADE">
            <w:pPr>
              <w:widowControl/>
              <w:jc w:val="center"/>
              <w:rPr>
                <w:sz w:val="18"/>
                <w:szCs w:val="18"/>
              </w:rPr>
            </w:pPr>
            <w:r w:rsidRPr="00BA40E4">
              <w:rPr>
                <w:rFonts w:hint="eastAsia"/>
                <w:sz w:val="18"/>
                <w:szCs w:val="18"/>
              </w:rPr>
              <w:t>……</w:t>
            </w:r>
          </w:p>
        </w:tc>
      </w:tr>
      <w:tr w:rsidR="007200E6" w:rsidRPr="00BA40E4" w:rsidTr="00947854">
        <w:trPr>
          <w:trHeight w:val="386"/>
          <w:jc w:val="center"/>
        </w:trPr>
        <w:tc>
          <w:tcPr>
            <w:tcW w:w="3038" w:type="dxa"/>
            <w:tcBorders>
              <w:top w:val="single" w:sz="4" w:space="0" w:color="auto"/>
              <w:bottom w:val="single" w:sz="4" w:space="0" w:color="auto"/>
              <w:right w:val="single" w:sz="4" w:space="0" w:color="auto"/>
            </w:tcBorders>
            <w:shd w:val="clear" w:color="auto" w:fill="FFFFFF"/>
            <w:noWrap/>
          </w:tcPr>
          <w:p w:rsidR="007200E6" w:rsidRPr="00BA40E4" w:rsidRDefault="007200E6" w:rsidP="007E7ADE">
            <w:pPr>
              <w:jc w:val="center"/>
              <w:rPr>
                <w:sz w:val="18"/>
                <w:szCs w:val="18"/>
              </w:rPr>
            </w:pPr>
            <w:r w:rsidRPr="00BA40E4">
              <w:rPr>
                <w:rFonts w:hint="eastAsia"/>
                <w:sz w:val="18"/>
                <w:szCs w:val="18"/>
              </w:rPr>
              <w:t>……</w:t>
            </w:r>
          </w:p>
        </w:tc>
        <w:tc>
          <w:tcPr>
            <w:tcW w:w="5580" w:type="dxa"/>
            <w:tcBorders>
              <w:top w:val="single" w:sz="4" w:space="0" w:color="auto"/>
              <w:left w:val="single" w:sz="4" w:space="0" w:color="auto"/>
              <w:bottom w:val="single" w:sz="4" w:space="0" w:color="auto"/>
            </w:tcBorders>
            <w:shd w:val="clear" w:color="auto" w:fill="FFFFFF"/>
            <w:noWrap/>
          </w:tcPr>
          <w:p w:rsidR="007200E6" w:rsidRPr="00BA40E4" w:rsidRDefault="007200E6" w:rsidP="007E7ADE">
            <w:pPr>
              <w:jc w:val="center"/>
              <w:rPr>
                <w:sz w:val="18"/>
                <w:szCs w:val="18"/>
              </w:rPr>
            </w:pPr>
            <w:r w:rsidRPr="00BA40E4">
              <w:rPr>
                <w:rFonts w:hint="eastAsia"/>
                <w:sz w:val="18"/>
                <w:szCs w:val="18"/>
              </w:rPr>
              <w:t>……</w:t>
            </w:r>
          </w:p>
        </w:tc>
      </w:tr>
      <w:tr w:rsidR="007200E6" w:rsidRPr="00BA40E4" w:rsidTr="00947854">
        <w:trPr>
          <w:trHeight w:val="386"/>
          <w:jc w:val="center"/>
        </w:trPr>
        <w:tc>
          <w:tcPr>
            <w:tcW w:w="3038" w:type="dxa"/>
            <w:tcBorders>
              <w:top w:val="single" w:sz="4" w:space="0" w:color="auto"/>
              <w:bottom w:val="single" w:sz="4" w:space="0" w:color="auto"/>
              <w:right w:val="single" w:sz="4" w:space="0" w:color="auto"/>
            </w:tcBorders>
            <w:shd w:val="clear" w:color="auto" w:fill="FFFFFF"/>
            <w:noWrap/>
          </w:tcPr>
          <w:p w:rsidR="007200E6" w:rsidRPr="00BA40E4" w:rsidRDefault="007200E6" w:rsidP="007E7ADE">
            <w:pPr>
              <w:jc w:val="center"/>
              <w:rPr>
                <w:sz w:val="18"/>
                <w:szCs w:val="18"/>
              </w:rPr>
            </w:pPr>
            <w:r w:rsidRPr="00BA40E4">
              <w:rPr>
                <w:rFonts w:hint="eastAsia"/>
                <w:sz w:val="18"/>
                <w:szCs w:val="18"/>
              </w:rPr>
              <w:t>……</w:t>
            </w:r>
          </w:p>
        </w:tc>
        <w:tc>
          <w:tcPr>
            <w:tcW w:w="5580" w:type="dxa"/>
            <w:tcBorders>
              <w:top w:val="single" w:sz="4" w:space="0" w:color="auto"/>
              <w:left w:val="single" w:sz="4" w:space="0" w:color="auto"/>
              <w:bottom w:val="single" w:sz="4" w:space="0" w:color="auto"/>
            </w:tcBorders>
            <w:shd w:val="clear" w:color="auto" w:fill="FFFFFF"/>
            <w:noWrap/>
          </w:tcPr>
          <w:p w:rsidR="007200E6" w:rsidRPr="00BA40E4" w:rsidRDefault="007200E6" w:rsidP="007E7ADE">
            <w:pPr>
              <w:jc w:val="center"/>
              <w:rPr>
                <w:sz w:val="18"/>
                <w:szCs w:val="18"/>
              </w:rPr>
            </w:pPr>
            <w:r w:rsidRPr="00BA40E4">
              <w:rPr>
                <w:rFonts w:hint="eastAsia"/>
                <w:sz w:val="18"/>
                <w:szCs w:val="18"/>
              </w:rPr>
              <w:t>……</w:t>
            </w:r>
          </w:p>
        </w:tc>
      </w:tr>
      <w:tr w:rsidR="007200E6" w:rsidRPr="00BA40E4" w:rsidTr="00947854">
        <w:trPr>
          <w:trHeight w:val="386"/>
          <w:jc w:val="center"/>
        </w:trPr>
        <w:tc>
          <w:tcPr>
            <w:tcW w:w="3038" w:type="dxa"/>
            <w:tcBorders>
              <w:top w:val="single" w:sz="4" w:space="0" w:color="auto"/>
              <w:bottom w:val="single" w:sz="4" w:space="0" w:color="auto"/>
              <w:right w:val="single" w:sz="4" w:space="0" w:color="auto"/>
            </w:tcBorders>
            <w:shd w:val="clear" w:color="auto" w:fill="FFFFFF"/>
            <w:noWrap/>
            <w:vAlign w:val="center"/>
          </w:tcPr>
          <w:p w:rsidR="007200E6" w:rsidRPr="00BA40E4" w:rsidRDefault="007200E6" w:rsidP="007E7ADE">
            <w:pPr>
              <w:widowControl/>
              <w:jc w:val="center"/>
              <w:rPr>
                <w:sz w:val="18"/>
                <w:szCs w:val="18"/>
              </w:rPr>
            </w:pPr>
            <w:r w:rsidRPr="00BA40E4">
              <w:rPr>
                <w:rFonts w:hint="eastAsia"/>
                <w:sz w:val="18"/>
                <w:szCs w:val="18"/>
              </w:rPr>
              <w:t>……</w:t>
            </w:r>
          </w:p>
        </w:tc>
        <w:tc>
          <w:tcPr>
            <w:tcW w:w="5580" w:type="dxa"/>
            <w:tcBorders>
              <w:top w:val="single" w:sz="4" w:space="0" w:color="auto"/>
              <w:left w:val="single" w:sz="4" w:space="0" w:color="auto"/>
              <w:bottom w:val="single" w:sz="4" w:space="0" w:color="auto"/>
            </w:tcBorders>
            <w:shd w:val="clear" w:color="auto" w:fill="FFFFFF"/>
            <w:noWrap/>
            <w:vAlign w:val="center"/>
          </w:tcPr>
          <w:p w:rsidR="007200E6" w:rsidRPr="00BA40E4" w:rsidRDefault="007200E6" w:rsidP="007E7ADE">
            <w:pPr>
              <w:widowControl/>
              <w:jc w:val="center"/>
              <w:rPr>
                <w:sz w:val="18"/>
                <w:szCs w:val="18"/>
              </w:rPr>
            </w:pPr>
            <w:r w:rsidRPr="00BA40E4">
              <w:rPr>
                <w:rFonts w:hint="eastAsia"/>
                <w:sz w:val="18"/>
                <w:szCs w:val="18"/>
              </w:rPr>
              <w:t>……</w:t>
            </w:r>
          </w:p>
        </w:tc>
      </w:tr>
      <w:tr w:rsidR="007200E6" w:rsidRPr="00BA40E4" w:rsidTr="00947854">
        <w:trPr>
          <w:trHeight w:val="386"/>
          <w:jc w:val="center"/>
        </w:trPr>
        <w:tc>
          <w:tcPr>
            <w:tcW w:w="3038" w:type="dxa"/>
            <w:tcBorders>
              <w:top w:val="single" w:sz="4" w:space="0" w:color="auto"/>
              <w:bottom w:val="single" w:sz="4" w:space="0" w:color="auto"/>
              <w:right w:val="single" w:sz="4" w:space="0" w:color="auto"/>
            </w:tcBorders>
            <w:shd w:val="clear" w:color="auto" w:fill="FFFFFF"/>
            <w:noWrap/>
          </w:tcPr>
          <w:p w:rsidR="007200E6" w:rsidRPr="00BA40E4" w:rsidRDefault="007200E6" w:rsidP="007E7ADE">
            <w:pPr>
              <w:jc w:val="center"/>
              <w:rPr>
                <w:sz w:val="18"/>
                <w:szCs w:val="18"/>
              </w:rPr>
            </w:pPr>
            <w:r w:rsidRPr="00BA40E4">
              <w:rPr>
                <w:rFonts w:hint="eastAsia"/>
                <w:sz w:val="18"/>
                <w:szCs w:val="18"/>
              </w:rPr>
              <w:t>……</w:t>
            </w:r>
          </w:p>
        </w:tc>
        <w:tc>
          <w:tcPr>
            <w:tcW w:w="5580" w:type="dxa"/>
            <w:tcBorders>
              <w:top w:val="single" w:sz="4" w:space="0" w:color="auto"/>
              <w:left w:val="single" w:sz="4" w:space="0" w:color="auto"/>
              <w:bottom w:val="single" w:sz="4" w:space="0" w:color="auto"/>
            </w:tcBorders>
            <w:shd w:val="clear" w:color="auto" w:fill="FFFFFF"/>
            <w:noWrap/>
          </w:tcPr>
          <w:p w:rsidR="007200E6" w:rsidRPr="00BA40E4" w:rsidRDefault="007200E6" w:rsidP="007E7ADE">
            <w:pPr>
              <w:jc w:val="center"/>
              <w:rPr>
                <w:sz w:val="18"/>
                <w:szCs w:val="18"/>
              </w:rPr>
            </w:pPr>
            <w:r w:rsidRPr="00BA40E4">
              <w:rPr>
                <w:rFonts w:hint="eastAsia"/>
                <w:sz w:val="18"/>
                <w:szCs w:val="18"/>
              </w:rPr>
              <w:t>……</w:t>
            </w:r>
          </w:p>
        </w:tc>
      </w:tr>
      <w:tr w:rsidR="007200E6" w:rsidRPr="00BA40E4" w:rsidTr="004D13AF">
        <w:trPr>
          <w:trHeight w:val="386"/>
          <w:jc w:val="center"/>
        </w:trPr>
        <w:tc>
          <w:tcPr>
            <w:tcW w:w="3038" w:type="dxa"/>
            <w:tcBorders>
              <w:top w:val="single" w:sz="4" w:space="0" w:color="auto"/>
              <w:right w:val="single" w:sz="4" w:space="0" w:color="auto"/>
            </w:tcBorders>
            <w:shd w:val="clear" w:color="auto" w:fill="FFFFFF"/>
            <w:noWrap/>
            <w:vAlign w:val="center"/>
          </w:tcPr>
          <w:p w:rsidR="007200E6" w:rsidRPr="00BA40E4" w:rsidRDefault="007200E6" w:rsidP="007E7ADE">
            <w:pPr>
              <w:widowControl/>
              <w:jc w:val="center"/>
              <w:rPr>
                <w:sz w:val="18"/>
                <w:szCs w:val="18"/>
              </w:rPr>
            </w:pPr>
            <w:r w:rsidRPr="00BA40E4">
              <w:rPr>
                <w:rFonts w:hint="eastAsia"/>
                <w:sz w:val="18"/>
                <w:szCs w:val="18"/>
              </w:rPr>
              <w:t>……</w:t>
            </w:r>
          </w:p>
        </w:tc>
        <w:tc>
          <w:tcPr>
            <w:tcW w:w="5580" w:type="dxa"/>
            <w:tcBorders>
              <w:top w:val="single" w:sz="4" w:space="0" w:color="auto"/>
              <w:left w:val="single" w:sz="4" w:space="0" w:color="auto"/>
              <w:bottom w:val="single" w:sz="8" w:space="0" w:color="auto"/>
            </w:tcBorders>
            <w:shd w:val="clear" w:color="auto" w:fill="FFFFFF"/>
            <w:noWrap/>
            <w:vAlign w:val="center"/>
          </w:tcPr>
          <w:p w:rsidR="007200E6" w:rsidRPr="00BA40E4" w:rsidRDefault="007200E6" w:rsidP="007E7ADE">
            <w:pPr>
              <w:widowControl/>
              <w:jc w:val="center"/>
              <w:rPr>
                <w:sz w:val="18"/>
                <w:szCs w:val="18"/>
              </w:rPr>
            </w:pPr>
            <w:r w:rsidRPr="00BA40E4">
              <w:rPr>
                <w:rFonts w:hint="eastAsia"/>
                <w:sz w:val="18"/>
                <w:szCs w:val="18"/>
              </w:rPr>
              <w:t>……</w:t>
            </w:r>
          </w:p>
        </w:tc>
      </w:tr>
    </w:tbl>
    <w:p w:rsidR="00B673E9" w:rsidRPr="00BA40E4" w:rsidRDefault="00B673E9" w:rsidP="007E7ADE">
      <w:pPr>
        <w:jc w:val="center"/>
        <w:rPr>
          <w:rFonts w:ascii="黑体" w:eastAsia="黑体" w:hAnsi="黑体"/>
          <w:b/>
          <w:bCs/>
          <w:kern w:val="0"/>
          <w:szCs w:val="21"/>
          <w:lang w:val="en-GB"/>
        </w:rPr>
      </w:pPr>
    </w:p>
    <w:p w:rsidR="00B673E9" w:rsidRPr="00BA40E4" w:rsidRDefault="00CD685D" w:rsidP="000E7F3A">
      <w:pPr>
        <w:widowControl/>
        <w:overflowPunct w:val="0"/>
        <w:autoSpaceDE w:val="0"/>
        <w:autoSpaceDN w:val="0"/>
        <w:spacing w:beforeLines="50" w:afterLines="50"/>
        <w:jc w:val="center"/>
        <w:textAlignment w:val="baseline"/>
        <w:rPr>
          <w:rFonts w:ascii="黑体" w:eastAsia="黑体" w:hAnsi="黑体" w:cs="宋体"/>
          <w:kern w:val="0"/>
          <w:szCs w:val="21"/>
          <w:lang w:val="en-GB" w:eastAsia="de-DE"/>
        </w:rPr>
      </w:pPr>
      <w:r w:rsidRPr="00BA40E4">
        <w:rPr>
          <w:rFonts w:ascii="黑体" w:eastAsia="黑体" w:hAnsi="黑体" w:cs="宋体" w:hint="eastAsia"/>
          <w:kern w:val="0"/>
          <w:szCs w:val="21"/>
          <w:lang w:val="en-GB" w:eastAsia="de-DE"/>
        </w:rPr>
        <w:t>易损耗零</w:t>
      </w:r>
      <w:r w:rsidR="00AF4BBB" w:rsidRPr="00BA40E4">
        <w:rPr>
          <w:rFonts w:ascii="黑体" w:eastAsia="黑体" w:hAnsi="黑体" w:cs="宋体" w:hint="eastAsia"/>
          <w:kern w:val="0"/>
          <w:szCs w:val="21"/>
          <w:lang w:val="en-GB" w:eastAsia="de-DE"/>
        </w:rPr>
        <w:t>部</w:t>
      </w:r>
      <w:r w:rsidR="003D79B6" w:rsidRPr="00BA40E4">
        <w:rPr>
          <w:rFonts w:ascii="黑体" w:eastAsia="黑体" w:hAnsi="黑体" w:cs="宋体" w:hint="eastAsia"/>
          <w:kern w:val="0"/>
          <w:szCs w:val="21"/>
          <w:lang w:val="en-GB" w:eastAsia="de-DE"/>
        </w:rPr>
        <w:t>件</w:t>
      </w:r>
      <w:r w:rsidRPr="00BA40E4">
        <w:rPr>
          <w:rFonts w:ascii="黑体" w:eastAsia="黑体" w:hAnsi="黑体" w:cs="宋体" w:hint="eastAsia"/>
          <w:kern w:val="0"/>
          <w:szCs w:val="21"/>
          <w:lang w:val="en-GB" w:eastAsia="de-DE"/>
        </w:rPr>
        <w:t>种类范围及质量保证期</w:t>
      </w:r>
    </w:p>
    <w:tbl>
      <w:tblPr>
        <w:tblW w:w="858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tblPr>
      <w:tblGrid>
        <w:gridCol w:w="3054"/>
        <w:gridCol w:w="5528"/>
      </w:tblGrid>
      <w:tr w:rsidR="00B673E9" w:rsidRPr="00BA40E4" w:rsidTr="004D13AF">
        <w:trPr>
          <w:trHeight w:val="386"/>
          <w:jc w:val="center"/>
        </w:trPr>
        <w:tc>
          <w:tcPr>
            <w:tcW w:w="3054" w:type="dxa"/>
            <w:tcBorders>
              <w:top w:val="single" w:sz="8" w:space="0" w:color="000000"/>
              <w:bottom w:val="single" w:sz="8" w:space="0" w:color="000000"/>
              <w:right w:val="single" w:sz="4" w:space="0" w:color="000000"/>
            </w:tcBorders>
            <w:shd w:val="clear" w:color="auto" w:fill="FFFFFF"/>
            <w:noWrap/>
            <w:vAlign w:val="center"/>
          </w:tcPr>
          <w:p w:rsidR="00B673E9" w:rsidRPr="00BA40E4" w:rsidRDefault="00AA711E" w:rsidP="007E7ADE">
            <w:pPr>
              <w:widowControl/>
              <w:jc w:val="center"/>
              <w:rPr>
                <w:rFonts w:ascii="宋体" w:hAnsi="宋体" w:cs="宋体"/>
                <w:kern w:val="0"/>
                <w:sz w:val="18"/>
                <w:szCs w:val="18"/>
              </w:rPr>
            </w:pPr>
            <w:r w:rsidRPr="00BA40E4">
              <w:rPr>
                <w:rFonts w:ascii="宋体" w:hAnsi="宋体" w:cs="宋体" w:hint="eastAsia"/>
                <w:kern w:val="0"/>
                <w:sz w:val="18"/>
                <w:szCs w:val="18"/>
              </w:rPr>
              <w:t>易损耗零部件</w:t>
            </w:r>
          </w:p>
        </w:tc>
        <w:tc>
          <w:tcPr>
            <w:tcW w:w="5528" w:type="dxa"/>
            <w:tcBorders>
              <w:top w:val="single" w:sz="8" w:space="0" w:color="000000"/>
              <w:left w:val="single" w:sz="4" w:space="0" w:color="000000"/>
              <w:bottom w:val="single" w:sz="8" w:space="0" w:color="000000"/>
            </w:tcBorders>
            <w:shd w:val="clear" w:color="auto" w:fill="FFFFFF"/>
            <w:noWrap/>
            <w:vAlign w:val="center"/>
          </w:tcPr>
          <w:p w:rsidR="00B673E9" w:rsidRPr="00BA40E4" w:rsidRDefault="00B673E9" w:rsidP="007E7ADE">
            <w:pPr>
              <w:widowControl/>
              <w:jc w:val="center"/>
              <w:rPr>
                <w:rFonts w:ascii="宋体" w:hAnsi="宋体" w:cs="宋体"/>
                <w:kern w:val="0"/>
                <w:sz w:val="18"/>
                <w:szCs w:val="18"/>
              </w:rPr>
            </w:pPr>
            <w:r w:rsidRPr="00BA40E4">
              <w:rPr>
                <w:rFonts w:ascii="宋体" w:hAnsi="宋体" w:cs="宋体" w:hint="eastAsia"/>
                <w:kern w:val="0"/>
                <w:sz w:val="18"/>
                <w:szCs w:val="18"/>
              </w:rPr>
              <w:t>质量</w:t>
            </w:r>
            <w:r w:rsidR="00CD685D" w:rsidRPr="00BA40E4">
              <w:rPr>
                <w:rFonts w:ascii="宋体" w:hAnsi="宋体" w:cs="宋体" w:hint="eastAsia"/>
                <w:kern w:val="0"/>
                <w:sz w:val="18"/>
                <w:szCs w:val="18"/>
              </w:rPr>
              <w:t>保证</w:t>
            </w:r>
            <w:r w:rsidRPr="00BA40E4">
              <w:rPr>
                <w:rFonts w:ascii="宋体" w:hAnsi="宋体" w:cs="宋体" w:hint="eastAsia"/>
                <w:kern w:val="0"/>
                <w:sz w:val="18"/>
                <w:szCs w:val="18"/>
              </w:rPr>
              <w:t>期</w:t>
            </w:r>
            <w:r w:rsidR="007C24DE" w:rsidRPr="00BA40E4">
              <w:rPr>
                <w:rFonts w:hint="eastAsia"/>
                <w:sz w:val="18"/>
                <w:szCs w:val="18"/>
              </w:rPr>
              <w:t>（以先到者为准）</w:t>
            </w:r>
          </w:p>
        </w:tc>
      </w:tr>
      <w:tr w:rsidR="00437818" w:rsidRPr="00BA40E4" w:rsidTr="004D13AF">
        <w:trPr>
          <w:trHeight w:val="386"/>
          <w:jc w:val="center"/>
        </w:trPr>
        <w:tc>
          <w:tcPr>
            <w:tcW w:w="3054" w:type="dxa"/>
            <w:tcBorders>
              <w:top w:val="single" w:sz="8" w:space="0" w:color="000000"/>
              <w:bottom w:val="single" w:sz="4" w:space="0" w:color="000000"/>
              <w:right w:val="single" w:sz="4" w:space="0" w:color="000000"/>
            </w:tcBorders>
            <w:shd w:val="clear" w:color="auto" w:fill="FFFFFF"/>
            <w:noWrap/>
            <w:vAlign w:val="center"/>
          </w:tcPr>
          <w:p w:rsidR="00437818" w:rsidRPr="00BA40E4" w:rsidRDefault="00437818" w:rsidP="007E7ADE">
            <w:pPr>
              <w:widowControl/>
              <w:jc w:val="center"/>
              <w:rPr>
                <w:sz w:val="18"/>
                <w:szCs w:val="18"/>
              </w:rPr>
            </w:pPr>
            <w:r w:rsidRPr="00BA40E4">
              <w:rPr>
                <w:rFonts w:hint="eastAsia"/>
                <w:sz w:val="18"/>
                <w:szCs w:val="18"/>
              </w:rPr>
              <w:t>……</w:t>
            </w:r>
          </w:p>
        </w:tc>
        <w:tc>
          <w:tcPr>
            <w:tcW w:w="5528" w:type="dxa"/>
            <w:tcBorders>
              <w:top w:val="single" w:sz="8" w:space="0" w:color="000000"/>
              <w:left w:val="single" w:sz="4" w:space="0" w:color="000000"/>
              <w:bottom w:val="single" w:sz="4" w:space="0" w:color="000000"/>
            </w:tcBorders>
            <w:shd w:val="clear" w:color="auto" w:fill="FFFFFF"/>
            <w:noWrap/>
            <w:vAlign w:val="center"/>
          </w:tcPr>
          <w:p w:rsidR="00437818" w:rsidRPr="00BA40E4" w:rsidRDefault="00437818" w:rsidP="007E7ADE">
            <w:pPr>
              <w:widowControl/>
              <w:jc w:val="center"/>
              <w:rPr>
                <w:rFonts w:asciiTheme="minorEastAsia" w:eastAsiaTheme="minorEastAsia" w:hAnsiTheme="minorEastAsia"/>
                <w:sz w:val="18"/>
                <w:szCs w:val="18"/>
              </w:rPr>
            </w:pPr>
            <w:r w:rsidRPr="00BA40E4">
              <w:rPr>
                <w:rFonts w:asciiTheme="minorEastAsia" w:eastAsiaTheme="minorEastAsia" w:hAnsiTheme="minorEastAsia" w:hint="eastAsia"/>
                <w:sz w:val="18"/>
                <w:szCs w:val="18"/>
              </w:rPr>
              <w:t>XX月/XX</w:t>
            </w:r>
            <w:proofErr w:type="gramStart"/>
            <w:r w:rsidRPr="00BA40E4">
              <w:rPr>
                <w:rFonts w:asciiTheme="minorEastAsia" w:eastAsiaTheme="minorEastAsia" w:hAnsiTheme="minorEastAsia" w:hint="eastAsia"/>
                <w:sz w:val="18"/>
                <w:szCs w:val="18"/>
              </w:rPr>
              <w:t>万公里</w:t>
            </w:r>
            <w:proofErr w:type="gramEnd"/>
          </w:p>
        </w:tc>
      </w:tr>
      <w:tr w:rsidR="00437818" w:rsidRPr="00BA40E4" w:rsidTr="004D13AF">
        <w:trPr>
          <w:trHeight w:val="386"/>
          <w:jc w:val="center"/>
        </w:trPr>
        <w:tc>
          <w:tcPr>
            <w:tcW w:w="3054" w:type="dxa"/>
            <w:tcBorders>
              <w:top w:val="single" w:sz="4" w:space="0" w:color="000000"/>
              <w:bottom w:val="single" w:sz="4" w:space="0" w:color="000000"/>
              <w:right w:val="single" w:sz="4" w:space="0" w:color="000000"/>
            </w:tcBorders>
            <w:shd w:val="clear" w:color="auto" w:fill="FFFFFF"/>
            <w:noWrap/>
          </w:tcPr>
          <w:p w:rsidR="00437818" w:rsidRPr="00BA40E4" w:rsidRDefault="00437818" w:rsidP="007E7ADE">
            <w:pPr>
              <w:jc w:val="center"/>
              <w:rPr>
                <w:sz w:val="18"/>
                <w:szCs w:val="18"/>
              </w:rPr>
            </w:pPr>
            <w:r w:rsidRPr="00BA40E4">
              <w:rPr>
                <w:rFonts w:hint="eastAsia"/>
                <w:sz w:val="18"/>
                <w:szCs w:val="18"/>
              </w:rPr>
              <w:t>……</w:t>
            </w:r>
          </w:p>
        </w:tc>
        <w:tc>
          <w:tcPr>
            <w:tcW w:w="5528" w:type="dxa"/>
            <w:tcBorders>
              <w:top w:val="single" w:sz="4" w:space="0" w:color="000000"/>
              <w:left w:val="single" w:sz="4" w:space="0" w:color="000000"/>
              <w:bottom w:val="single" w:sz="4" w:space="0" w:color="000000"/>
            </w:tcBorders>
            <w:shd w:val="clear" w:color="auto" w:fill="FFFFFF"/>
            <w:noWrap/>
          </w:tcPr>
          <w:p w:rsidR="00437818" w:rsidRPr="00BA40E4" w:rsidRDefault="00867238" w:rsidP="007E7ADE">
            <w:pPr>
              <w:jc w:val="center"/>
              <w:rPr>
                <w:rFonts w:asciiTheme="minorEastAsia" w:eastAsiaTheme="minorEastAsia" w:hAnsiTheme="minorEastAsia"/>
                <w:sz w:val="18"/>
                <w:szCs w:val="18"/>
              </w:rPr>
            </w:pPr>
            <w:r w:rsidRPr="00BA40E4">
              <w:rPr>
                <w:rFonts w:hint="eastAsia"/>
                <w:sz w:val="18"/>
                <w:szCs w:val="18"/>
              </w:rPr>
              <w:t>……</w:t>
            </w:r>
            <w:proofErr w:type="gramStart"/>
            <w:r w:rsidRPr="00BA40E4">
              <w:rPr>
                <w:rFonts w:hint="eastAsia"/>
                <w:sz w:val="18"/>
                <w:szCs w:val="18"/>
              </w:rPr>
              <w:t>…</w:t>
            </w:r>
            <w:proofErr w:type="gramEnd"/>
          </w:p>
        </w:tc>
      </w:tr>
      <w:tr w:rsidR="00437818" w:rsidRPr="00BA40E4" w:rsidTr="004D13AF">
        <w:trPr>
          <w:trHeight w:val="386"/>
          <w:jc w:val="center"/>
        </w:trPr>
        <w:tc>
          <w:tcPr>
            <w:tcW w:w="3054" w:type="dxa"/>
            <w:tcBorders>
              <w:top w:val="single" w:sz="4" w:space="0" w:color="000000"/>
              <w:right w:val="single" w:sz="4" w:space="0" w:color="000000"/>
            </w:tcBorders>
            <w:shd w:val="clear" w:color="auto" w:fill="FFFFFF"/>
            <w:noWrap/>
          </w:tcPr>
          <w:p w:rsidR="00437818" w:rsidRPr="00BA40E4" w:rsidRDefault="00437818" w:rsidP="007E7ADE">
            <w:pPr>
              <w:jc w:val="center"/>
              <w:rPr>
                <w:sz w:val="18"/>
                <w:szCs w:val="18"/>
              </w:rPr>
            </w:pPr>
            <w:r w:rsidRPr="00BA40E4">
              <w:rPr>
                <w:rFonts w:hint="eastAsia"/>
                <w:sz w:val="18"/>
                <w:szCs w:val="18"/>
              </w:rPr>
              <w:t>……</w:t>
            </w:r>
          </w:p>
        </w:tc>
        <w:tc>
          <w:tcPr>
            <w:tcW w:w="5528" w:type="dxa"/>
            <w:tcBorders>
              <w:top w:val="single" w:sz="4" w:space="0" w:color="000000"/>
              <w:left w:val="single" w:sz="4" w:space="0" w:color="000000"/>
              <w:bottom w:val="single" w:sz="8" w:space="0" w:color="000000"/>
            </w:tcBorders>
            <w:shd w:val="clear" w:color="auto" w:fill="FFFFFF"/>
            <w:noWrap/>
            <w:vAlign w:val="center"/>
          </w:tcPr>
          <w:p w:rsidR="00437818" w:rsidRPr="00BA40E4" w:rsidRDefault="00437818" w:rsidP="007E7ADE">
            <w:pPr>
              <w:widowControl/>
              <w:jc w:val="center"/>
              <w:rPr>
                <w:sz w:val="18"/>
                <w:szCs w:val="18"/>
              </w:rPr>
            </w:pPr>
            <w:r w:rsidRPr="00BA40E4">
              <w:rPr>
                <w:rFonts w:hint="eastAsia"/>
                <w:sz w:val="18"/>
                <w:szCs w:val="18"/>
              </w:rPr>
              <w:t>……</w:t>
            </w:r>
            <w:proofErr w:type="gramStart"/>
            <w:r w:rsidRPr="00BA40E4">
              <w:rPr>
                <w:rFonts w:hint="eastAsia"/>
                <w:sz w:val="18"/>
                <w:szCs w:val="18"/>
              </w:rPr>
              <w:t>…</w:t>
            </w:r>
            <w:proofErr w:type="gramEnd"/>
          </w:p>
        </w:tc>
      </w:tr>
    </w:tbl>
    <w:p w:rsidR="005F7572" w:rsidRPr="00BA40E4" w:rsidRDefault="005F7572" w:rsidP="007E7ADE">
      <w:pPr>
        <w:jc w:val="center"/>
        <w:rPr>
          <w:rFonts w:ascii="黑体" w:eastAsia="黑体" w:hAnsi="黑体"/>
          <w:b/>
          <w:bCs/>
          <w:kern w:val="0"/>
          <w:szCs w:val="21"/>
          <w:lang w:val="en-GB"/>
        </w:rPr>
      </w:pPr>
    </w:p>
    <w:tbl>
      <w:tblPr>
        <w:tblW w:w="4513"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tblPr>
      <w:tblGrid>
        <w:gridCol w:w="8638"/>
      </w:tblGrid>
      <w:tr w:rsidR="005F7572" w:rsidRPr="00BA40E4" w:rsidTr="00672038">
        <w:trPr>
          <w:trHeight w:val="846"/>
          <w:jc w:val="center"/>
        </w:trPr>
        <w:tc>
          <w:tcPr>
            <w:tcW w:w="5000" w:type="pct"/>
          </w:tcPr>
          <w:p w:rsidR="005F7572" w:rsidRPr="00BA40E4" w:rsidRDefault="00D204BB" w:rsidP="007E7ADE">
            <w:pPr>
              <w:jc w:val="left"/>
              <w:rPr>
                <w:sz w:val="18"/>
                <w:szCs w:val="18"/>
              </w:rPr>
            </w:pPr>
            <w:r w:rsidRPr="00BA40E4">
              <w:rPr>
                <w:rFonts w:hint="eastAsia"/>
                <w:sz w:val="18"/>
                <w:szCs w:val="18"/>
              </w:rPr>
              <w:t>需要根据车辆识别代号等定制的特殊零部件种类范围</w:t>
            </w:r>
            <w:r w:rsidR="005F7572" w:rsidRPr="00BA40E4">
              <w:rPr>
                <w:rFonts w:hint="eastAsia"/>
                <w:sz w:val="18"/>
                <w:szCs w:val="18"/>
              </w:rPr>
              <w:t>：</w:t>
            </w:r>
          </w:p>
        </w:tc>
      </w:tr>
    </w:tbl>
    <w:p w:rsidR="005F7572" w:rsidRPr="00BA40E4" w:rsidRDefault="005F7572" w:rsidP="007E7ADE">
      <w:pPr>
        <w:jc w:val="center"/>
        <w:rPr>
          <w:rFonts w:ascii="黑体" w:eastAsia="黑体" w:hAnsi="宋体"/>
          <w:szCs w:val="21"/>
        </w:rPr>
      </w:pPr>
    </w:p>
    <w:p w:rsidR="0002242A" w:rsidRPr="00BA40E4" w:rsidRDefault="0002242A" w:rsidP="000E7F3A">
      <w:pPr>
        <w:widowControl/>
        <w:overflowPunct w:val="0"/>
        <w:autoSpaceDE w:val="0"/>
        <w:autoSpaceDN w:val="0"/>
        <w:spacing w:beforeLines="50" w:afterLines="50"/>
        <w:jc w:val="center"/>
        <w:textAlignment w:val="baseline"/>
        <w:rPr>
          <w:rFonts w:ascii="黑体" w:eastAsia="黑体" w:hAnsi="黑体" w:cs="宋体"/>
          <w:kern w:val="0"/>
          <w:szCs w:val="21"/>
          <w:lang w:val="en-GB" w:eastAsia="de-DE"/>
        </w:rPr>
      </w:pPr>
      <w:r w:rsidRPr="00BA40E4">
        <w:rPr>
          <w:rFonts w:ascii="黑体" w:eastAsia="黑体" w:hAnsi="黑体" w:cs="宋体" w:hint="eastAsia"/>
          <w:kern w:val="0"/>
          <w:szCs w:val="21"/>
          <w:lang w:val="en-GB" w:eastAsia="de-DE"/>
        </w:rPr>
        <w:t>动力蓄电池容量衰减限值</w:t>
      </w:r>
    </w:p>
    <w:tbl>
      <w:tblPr>
        <w:tblStyle w:val="afffffa"/>
        <w:tblW w:w="0" w:type="auto"/>
        <w:jc w:val="center"/>
        <w:tblLook w:val="04A0"/>
      </w:tblPr>
      <w:tblGrid>
        <w:gridCol w:w="3777"/>
        <w:gridCol w:w="4819"/>
      </w:tblGrid>
      <w:tr w:rsidR="0002242A" w:rsidRPr="00BA40E4" w:rsidTr="004D13AF">
        <w:trPr>
          <w:trHeight w:val="386"/>
          <w:jc w:val="center"/>
        </w:trPr>
        <w:tc>
          <w:tcPr>
            <w:tcW w:w="3777" w:type="dxa"/>
            <w:tcBorders>
              <w:top w:val="single" w:sz="8" w:space="0" w:color="000000"/>
              <w:left w:val="single" w:sz="8" w:space="0" w:color="000000"/>
              <w:bottom w:val="single" w:sz="8" w:space="0" w:color="000000"/>
              <w:right w:val="single" w:sz="4" w:space="0" w:color="000000"/>
            </w:tcBorders>
          </w:tcPr>
          <w:p w:rsidR="0002242A" w:rsidRPr="00BA40E4" w:rsidRDefault="00065CF7" w:rsidP="007E7ADE">
            <w:pPr>
              <w:widowControl/>
              <w:jc w:val="center"/>
              <w:rPr>
                <w:rFonts w:hAnsi="宋体" w:cs="宋体"/>
                <w:kern w:val="0"/>
                <w:szCs w:val="18"/>
              </w:rPr>
            </w:pPr>
            <w:r w:rsidRPr="00BA40E4">
              <w:rPr>
                <w:rFonts w:hAnsi="宋体" w:cs="宋体" w:hint="eastAsia"/>
                <w:kern w:val="0"/>
                <w:szCs w:val="18"/>
              </w:rPr>
              <w:t>期间</w:t>
            </w:r>
          </w:p>
        </w:tc>
        <w:tc>
          <w:tcPr>
            <w:tcW w:w="4819" w:type="dxa"/>
            <w:tcBorders>
              <w:top w:val="single" w:sz="8" w:space="0" w:color="000000"/>
              <w:left w:val="single" w:sz="4" w:space="0" w:color="000000"/>
              <w:bottom w:val="single" w:sz="8" w:space="0" w:color="000000"/>
              <w:right w:val="single" w:sz="8" w:space="0" w:color="000000"/>
            </w:tcBorders>
          </w:tcPr>
          <w:p w:rsidR="0002242A" w:rsidRPr="00BA40E4" w:rsidRDefault="00EA22C6" w:rsidP="007E7ADE">
            <w:pPr>
              <w:widowControl/>
              <w:jc w:val="center"/>
              <w:rPr>
                <w:rFonts w:hAnsi="宋体" w:cs="宋体"/>
                <w:kern w:val="0"/>
                <w:szCs w:val="18"/>
              </w:rPr>
            </w:pPr>
            <w:r w:rsidRPr="00BA40E4">
              <w:rPr>
                <w:rFonts w:hAnsi="宋体" w:cs="宋体" w:hint="eastAsia"/>
                <w:kern w:val="0"/>
                <w:szCs w:val="18"/>
              </w:rPr>
              <w:t>容量衰减限值</w:t>
            </w:r>
          </w:p>
        </w:tc>
      </w:tr>
      <w:tr w:rsidR="00431BE2" w:rsidRPr="00BA40E4" w:rsidTr="004D13AF">
        <w:trPr>
          <w:trHeight w:val="386"/>
          <w:jc w:val="center"/>
        </w:trPr>
        <w:tc>
          <w:tcPr>
            <w:tcW w:w="3777" w:type="dxa"/>
            <w:tcBorders>
              <w:top w:val="single" w:sz="8" w:space="0" w:color="000000"/>
              <w:left w:val="single" w:sz="8" w:space="0" w:color="000000"/>
              <w:bottom w:val="single" w:sz="4" w:space="0" w:color="000000"/>
              <w:right w:val="single" w:sz="4" w:space="0" w:color="000000"/>
            </w:tcBorders>
          </w:tcPr>
          <w:p w:rsidR="00431BE2" w:rsidRPr="00BA40E4" w:rsidRDefault="002F5424" w:rsidP="007E7ADE">
            <w:pPr>
              <w:widowControl/>
              <w:jc w:val="center"/>
              <w:rPr>
                <w:rFonts w:hAnsi="宋体" w:cs="宋体"/>
                <w:kern w:val="0"/>
                <w:szCs w:val="18"/>
              </w:rPr>
            </w:pPr>
            <w:r w:rsidRPr="00BA40E4">
              <w:rPr>
                <w:rFonts w:hAnsi="宋体" w:cs="宋体" w:hint="eastAsia"/>
                <w:kern w:val="0"/>
                <w:szCs w:val="18"/>
              </w:rPr>
              <w:t>……</w:t>
            </w:r>
          </w:p>
        </w:tc>
        <w:tc>
          <w:tcPr>
            <w:tcW w:w="4819" w:type="dxa"/>
            <w:tcBorders>
              <w:top w:val="single" w:sz="8" w:space="0" w:color="000000"/>
              <w:left w:val="single" w:sz="4" w:space="0" w:color="000000"/>
              <w:bottom w:val="single" w:sz="4" w:space="0" w:color="000000"/>
              <w:right w:val="single" w:sz="8" w:space="0" w:color="000000"/>
            </w:tcBorders>
          </w:tcPr>
          <w:p w:rsidR="00431BE2" w:rsidRPr="00BA40E4" w:rsidRDefault="00431BE2" w:rsidP="007E7ADE">
            <w:pPr>
              <w:widowControl/>
              <w:jc w:val="center"/>
              <w:rPr>
                <w:rFonts w:hAnsi="宋体" w:cs="宋体"/>
                <w:kern w:val="0"/>
                <w:szCs w:val="18"/>
              </w:rPr>
            </w:pPr>
            <w:r w:rsidRPr="00BA40E4">
              <w:rPr>
                <w:rFonts w:hAnsi="宋体" w:cs="宋体" w:hint="eastAsia"/>
                <w:kern w:val="0"/>
                <w:szCs w:val="18"/>
              </w:rPr>
              <w:t>……</w:t>
            </w:r>
          </w:p>
        </w:tc>
      </w:tr>
      <w:tr w:rsidR="00431BE2" w:rsidRPr="00BA40E4" w:rsidTr="004D13AF">
        <w:trPr>
          <w:trHeight w:val="386"/>
          <w:jc w:val="center"/>
        </w:trPr>
        <w:tc>
          <w:tcPr>
            <w:tcW w:w="3777" w:type="dxa"/>
            <w:tcBorders>
              <w:top w:val="single" w:sz="4" w:space="0" w:color="000000"/>
              <w:left w:val="single" w:sz="8" w:space="0" w:color="000000"/>
              <w:bottom w:val="single" w:sz="4" w:space="0" w:color="000000"/>
              <w:right w:val="single" w:sz="4" w:space="0" w:color="000000"/>
            </w:tcBorders>
          </w:tcPr>
          <w:p w:rsidR="00431BE2" w:rsidRPr="00BA40E4" w:rsidRDefault="002F5424" w:rsidP="007E7ADE">
            <w:pPr>
              <w:widowControl/>
              <w:jc w:val="center"/>
              <w:rPr>
                <w:rFonts w:hAnsi="宋体" w:cs="宋体"/>
                <w:kern w:val="0"/>
                <w:szCs w:val="18"/>
              </w:rPr>
            </w:pPr>
            <w:r w:rsidRPr="00BA40E4">
              <w:rPr>
                <w:rFonts w:hAnsi="宋体" w:cs="宋体" w:hint="eastAsia"/>
                <w:kern w:val="0"/>
                <w:szCs w:val="18"/>
              </w:rPr>
              <w:t>XX</w:t>
            </w:r>
            <w:r w:rsidRPr="00BA40E4">
              <w:rPr>
                <w:rFonts w:hAnsi="宋体" w:cs="宋体"/>
                <w:kern w:val="0"/>
                <w:szCs w:val="18"/>
              </w:rPr>
              <w:t>年</w:t>
            </w:r>
            <w:r w:rsidRPr="00BA40E4">
              <w:rPr>
                <w:rFonts w:hAnsi="宋体" w:cs="宋体" w:hint="eastAsia"/>
                <w:kern w:val="0"/>
                <w:szCs w:val="18"/>
              </w:rPr>
              <w:t>/XX</w:t>
            </w:r>
            <w:proofErr w:type="gramStart"/>
            <w:r w:rsidR="00EE539F" w:rsidRPr="00BA40E4">
              <w:rPr>
                <w:rFonts w:hAnsi="宋体" w:cs="宋体" w:hint="eastAsia"/>
                <w:kern w:val="0"/>
                <w:szCs w:val="18"/>
              </w:rPr>
              <w:t>万公里</w:t>
            </w:r>
            <w:proofErr w:type="gramEnd"/>
            <w:r w:rsidRPr="00BA40E4">
              <w:rPr>
                <w:rFonts w:hint="eastAsia"/>
              </w:rPr>
              <w:t>（</w:t>
            </w:r>
            <w:r w:rsidRPr="00BA40E4">
              <w:t>汽车产品</w:t>
            </w:r>
            <w:r w:rsidRPr="00BA40E4">
              <w:rPr>
                <w:rFonts w:hint="eastAsia"/>
              </w:rPr>
              <w:t>三包有效期）</w:t>
            </w:r>
          </w:p>
        </w:tc>
        <w:tc>
          <w:tcPr>
            <w:tcW w:w="4819" w:type="dxa"/>
            <w:tcBorders>
              <w:top w:val="single" w:sz="4" w:space="0" w:color="000000"/>
              <w:left w:val="single" w:sz="4" w:space="0" w:color="000000"/>
              <w:bottom w:val="single" w:sz="4" w:space="0" w:color="000000"/>
              <w:right w:val="single" w:sz="8" w:space="0" w:color="000000"/>
            </w:tcBorders>
            <w:vAlign w:val="center"/>
          </w:tcPr>
          <w:p w:rsidR="00431BE2" w:rsidRPr="00BA40E4" w:rsidRDefault="00431BE2" w:rsidP="007E7ADE">
            <w:pPr>
              <w:widowControl/>
              <w:jc w:val="center"/>
              <w:rPr>
                <w:rFonts w:hAnsi="宋体" w:cs="宋体"/>
                <w:kern w:val="0"/>
                <w:szCs w:val="18"/>
              </w:rPr>
            </w:pPr>
            <w:r w:rsidRPr="00BA40E4">
              <w:rPr>
                <w:rFonts w:asciiTheme="minorEastAsia" w:eastAsiaTheme="minorEastAsia" w:hAnsiTheme="minorEastAsia" w:hint="eastAsia"/>
                <w:szCs w:val="18"/>
              </w:rPr>
              <w:t>XX</w:t>
            </w:r>
            <w:r w:rsidRPr="00BA40E4">
              <w:rPr>
                <w:rFonts w:hAnsi="宋体" w:cs="宋体" w:hint="eastAsia"/>
                <w:kern w:val="0"/>
                <w:szCs w:val="18"/>
              </w:rPr>
              <w:t>%</w:t>
            </w:r>
          </w:p>
        </w:tc>
      </w:tr>
      <w:tr w:rsidR="00431BE2" w:rsidRPr="00BA40E4" w:rsidTr="004D13AF">
        <w:trPr>
          <w:trHeight w:val="386"/>
          <w:jc w:val="center"/>
        </w:trPr>
        <w:tc>
          <w:tcPr>
            <w:tcW w:w="3777" w:type="dxa"/>
            <w:tcBorders>
              <w:top w:val="single" w:sz="4" w:space="0" w:color="000000"/>
              <w:left w:val="single" w:sz="8" w:space="0" w:color="000000"/>
              <w:bottom w:val="single" w:sz="4" w:space="0" w:color="000000"/>
              <w:right w:val="single" w:sz="4" w:space="0" w:color="000000"/>
            </w:tcBorders>
          </w:tcPr>
          <w:p w:rsidR="00431BE2" w:rsidRPr="00BA40E4" w:rsidRDefault="002F5424" w:rsidP="007E7ADE">
            <w:pPr>
              <w:widowControl/>
              <w:jc w:val="center"/>
              <w:rPr>
                <w:rFonts w:hAnsi="宋体" w:cs="宋体"/>
                <w:kern w:val="0"/>
                <w:szCs w:val="18"/>
              </w:rPr>
            </w:pPr>
            <w:r w:rsidRPr="00BA40E4">
              <w:rPr>
                <w:rFonts w:hAnsi="宋体" w:cs="宋体" w:hint="eastAsia"/>
                <w:kern w:val="0"/>
                <w:szCs w:val="18"/>
              </w:rPr>
              <w:t>……</w:t>
            </w:r>
          </w:p>
        </w:tc>
        <w:tc>
          <w:tcPr>
            <w:tcW w:w="4819" w:type="dxa"/>
            <w:tcBorders>
              <w:top w:val="single" w:sz="4" w:space="0" w:color="000000"/>
              <w:left w:val="single" w:sz="4" w:space="0" w:color="000000"/>
              <w:bottom w:val="single" w:sz="4" w:space="0" w:color="000000"/>
              <w:right w:val="single" w:sz="8" w:space="0" w:color="000000"/>
            </w:tcBorders>
          </w:tcPr>
          <w:p w:rsidR="00431BE2" w:rsidRPr="00BA40E4" w:rsidRDefault="00431BE2" w:rsidP="007E7ADE">
            <w:pPr>
              <w:widowControl/>
              <w:jc w:val="center"/>
              <w:rPr>
                <w:rFonts w:hAnsi="宋体" w:cs="宋体"/>
                <w:kern w:val="0"/>
                <w:szCs w:val="18"/>
              </w:rPr>
            </w:pPr>
            <w:r w:rsidRPr="00BA40E4">
              <w:rPr>
                <w:rFonts w:hAnsi="宋体" w:cs="宋体" w:hint="eastAsia"/>
                <w:kern w:val="0"/>
                <w:szCs w:val="18"/>
              </w:rPr>
              <w:t>……</w:t>
            </w:r>
          </w:p>
        </w:tc>
      </w:tr>
      <w:tr w:rsidR="00431BE2" w:rsidRPr="00BA40E4" w:rsidTr="004D13AF">
        <w:trPr>
          <w:trHeight w:val="386"/>
          <w:jc w:val="center"/>
        </w:trPr>
        <w:tc>
          <w:tcPr>
            <w:tcW w:w="3777" w:type="dxa"/>
            <w:tcBorders>
              <w:top w:val="single" w:sz="4" w:space="0" w:color="000000"/>
              <w:left w:val="single" w:sz="8" w:space="0" w:color="000000"/>
              <w:bottom w:val="single" w:sz="4" w:space="0" w:color="000000"/>
              <w:right w:val="single" w:sz="4" w:space="0" w:color="000000"/>
            </w:tcBorders>
          </w:tcPr>
          <w:p w:rsidR="00431BE2" w:rsidRPr="00BA40E4" w:rsidRDefault="002F5424" w:rsidP="007E7ADE">
            <w:pPr>
              <w:widowControl/>
              <w:jc w:val="center"/>
              <w:rPr>
                <w:rFonts w:hAnsi="宋体" w:cs="宋体"/>
                <w:kern w:val="0"/>
                <w:szCs w:val="18"/>
              </w:rPr>
            </w:pPr>
            <w:r w:rsidRPr="00BA40E4">
              <w:rPr>
                <w:rFonts w:hAnsi="宋体" w:cs="宋体" w:hint="eastAsia"/>
                <w:kern w:val="0"/>
                <w:szCs w:val="18"/>
              </w:rPr>
              <w:t>XX</w:t>
            </w:r>
            <w:r w:rsidRPr="00BA40E4">
              <w:rPr>
                <w:rFonts w:hAnsi="宋体" w:cs="宋体"/>
                <w:kern w:val="0"/>
                <w:szCs w:val="18"/>
              </w:rPr>
              <w:t>年</w:t>
            </w:r>
            <w:r w:rsidRPr="00BA40E4">
              <w:rPr>
                <w:rFonts w:hAnsi="宋体" w:cs="宋体" w:hint="eastAsia"/>
                <w:kern w:val="0"/>
                <w:szCs w:val="18"/>
              </w:rPr>
              <w:t>/XX</w:t>
            </w:r>
            <w:proofErr w:type="gramStart"/>
            <w:r w:rsidR="00EE539F" w:rsidRPr="00BA40E4">
              <w:rPr>
                <w:rFonts w:hAnsi="宋体" w:cs="宋体" w:hint="eastAsia"/>
                <w:kern w:val="0"/>
                <w:szCs w:val="18"/>
              </w:rPr>
              <w:t>万公里</w:t>
            </w:r>
            <w:proofErr w:type="gramEnd"/>
            <w:r w:rsidRPr="00BA40E4">
              <w:rPr>
                <w:rFonts w:hint="eastAsia"/>
              </w:rPr>
              <w:t>（汽车产品包修期）</w:t>
            </w:r>
          </w:p>
        </w:tc>
        <w:tc>
          <w:tcPr>
            <w:tcW w:w="4819" w:type="dxa"/>
            <w:tcBorders>
              <w:top w:val="single" w:sz="4" w:space="0" w:color="000000"/>
              <w:left w:val="single" w:sz="4" w:space="0" w:color="000000"/>
              <w:bottom w:val="single" w:sz="4" w:space="0" w:color="000000"/>
              <w:right w:val="single" w:sz="8" w:space="0" w:color="000000"/>
            </w:tcBorders>
          </w:tcPr>
          <w:p w:rsidR="00431BE2" w:rsidRPr="00BA40E4" w:rsidRDefault="00431BE2" w:rsidP="007E7ADE">
            <w:pPr>
              <w:widowControl/>
              <w:jc w:val="center"/>
              <w:rPr>
                <w:rFonts w:hAnsi="宋体" w:cs="宋体"/>
                <w:kern w:val="0"/>
                <w:szCs w:val="18"/>
              </w:rPr>
            </w:pPr>
            <w:r w:rsidRPr="00BA40E4">
              <w:rPr>
                <w:rFonts w:asciiTheme="minorEastAsia" w:eastAsiaTheme="minorEastAsia" w:hAnsiTheme="minorEastAsia" w:hint="eastAsia"/>
                <w:szCs w:val="18"/>
              </w:rPr>
              <w:t>XX</w:t>
            </w:r>
            <w:r w:rsidRPr="00BA40E4">
              <w:rPr>
                <w:rFonts w:hAnsi="宋体" w:cs="宋体" w:hint="eastAsia"/>
                <w:kern w:val="0"/>
                <w:szCs w:val="18"/>
              </w:rPr>
              <w:t>%</w:t>
            </w:r>
          </w:p>
        </w:tc>
      </w:tr>
      <w:tr w:rsidR="00431BE2" w:rsidRPr="00BA40E4" w:rsidTr="004D13AF">
        <w:trPr>
          <w:trHeight w:val="386"/>
          <w:jc w:val="center"/>
        </w:trPr>
        <w:tc>
          <w:tcPr>
            <w:tcW w:w="3777" w:type="dxa"/>
            <w:tcBorders>
              <w:top w:val="single" w:sz="4" w:space="0" w:color="000000"/>
              <w:left w:val="single" w:sz="8" w:space="0" w:color="000000"/>
              <w:bottom w:val="single" w:sz="8" w:space="0" w:color="000000"/>
              <w:right w:val="single" w:sz="4" w:space="0" w:color="000000"/>
            </w:tcBorders>
          </w:tcPr>
          <w:p w:rsidR="00431BE2" w:rsidRPr="00BA40E4" w:rsidRDefault="00BA1BBB" w:rsidP="007E7ADE">
            <w:pPr>
              <w:widowControl/>
              <w:jc w:val="center"/>
              <w:rPr>
                <w:rFonts w:hAnsi="宋体" w:cs="宋体"/>
                <w:kern w:val="0"/>
                <w:szCs w:val="18"/>
              </w:rPr>
            </w:pPr>
            <w:r w:rsidRPr="00BA40E4">
              <w:rPr>
                <w:rFonts w:hAnsi="宋体" w:cs="宋体" w:hint="eastAsia"/>
                <w:kern w:val="0"/>
                <w:szCs w:val="18"/>
              </w:rPr>
              <w:t>……</w:t>
            </w:r>
          </w:p>
        </w:tc>
        <w:tc>
          <w:tcPr>
            <w:tcW w:w="4819" w:type="dxa"/>
            <w:tcBorders>
              <w:top w:val="single" w:sz="4" w:space="0" w:color="000000"/>
              <w:left w:val="single" w:sz="4" w:space="0" w:color="000000"/>
              <w:bottom w:val="single" w:sz="8" w:space="0" w:color="000000"/>
              <w:right w:val="single" w:sz="8" w:space="0" w:color="000000"/>
            </w:tcBorders>
          </w:tcPr>
          <w:p w:rsidR="00431BE2" w:rsidRPr="00BA40E4" w:rsidRDefault="00431BE2" w:rsidP="007E7ADE">
            <w:pPr>
              <w:widowControl/>
              <w:jc w:val="center"/>
              <w:rPr>
                <w:rFonts w:hAnsi="宋体" w:cs="宋体"/>
                <w:kern w:val="0"/>
                <w:szCs w:val="18"/>
              </w:rPr>
            </w:pPr>
            <w:r w:rsidRPr="00BA40E4">
              <w:rPr>
                <w:rFonts w:hAnsi="宋体" w:cs="宋体" w:hint="eastAsia"/>
                <w:kern w:val="0"/>
                <w:szCs w:val="18"/>
              </w:rPr>
              <w:t>……</w:t>
            </w:r>
          </w:p>
        </w:tc>
      </w:tr>
      <w:tr w:rsidR="00431BE2" w:rsidRPr="00BA40E4" w:rsidTr="00672038">
        <w:trPr>
          <w:trHeight w:val="411"/>
          <w:jc w:val="center"/>
        </w:trPr>
        <w:tc>
          <w:tcPr>
            <w:tcW w:w="8596" w:type="dxa"/>
            <w:gridSpan w:val="2"/>
            <w:tcBorders>
              <w:top w:val="single" w:sz="8" w:space="0" w:color="000000"/>
              <w:left w:val="single" w:sz="8" w:space="0" w:color="000000"/>
              <w:bottom w:val="single" w:sz="8" w:space="0" w:color="000000"/>
              <w:right w:val="single" w:sz="8" w:space="0" w:color="000000"/>
            </w:tcBorders>
          </w:tcPr>
          <w:p w:rsidR="00431BE2" w:rsidRPr="00BA40E4" w:rsidRDefault="003C2DEC" w:rsidP="007E7ADE">
            <w:pPr>
              <w:jc w:val="left"/>
              <w:rPr>
                <w:rFonts w:asciiTheme="minorEastAsia" w:eastAsiaTheme="minorEastAsia" w:hAnsiTheme="minorEastAsia"/>
                <w:szCs w:val="18"/>
              </w:rPr>
            </w:pPr>
            <w:r w:rsidRPr="003C2DEC">
              <w:rPr>
                <w:rFonts w:ascii="黑体" w:eastAsia="黑体" w:hAnsi="黑体" w:hint="eastAsia"/>
                <w:szCs w:val="18"/>
              </w:rPr>
              <w:t>注1：</w:t>
            </w:r>
            <w:r w:rsidR="00431BE2" w:rsidRPr="00BA40E4">
              <w:rPr>
                <w:rFonts w:asciiTheme="minorEastAsia" w:eastAsiaTheme="minorEastAsia" w:hAnsiTheme="minorEastAsia" w:hint="eastAsia"/>
                <w:szCs w:val="18"/>
              </w:rPr>
              <w:t>正常使用情况下，动力蓄电池 ……容量较额定容量的衰减不超过此表。</w:t>
            </w:r>
          </w:p>
          <w:p w:rsidR="00EE539F" w:rsidRPr="00BA40E4" w:rsidRDefault="003C2DEC" w:rsidP="007E7ADE">
            <w:pPr>
              <w:jc w:val="left"/>
              <w:rPr>
                <w:szCs w:val="18"/>
              </w:rPr>
            </w:pPr>
            <w:r w:rsidRPr="003C2DEC">
              <w:rPr>
                <w:rFonts w:ascii="黑体" w:eastAsia="黑体" w:hAnsi="黑体"/>
                <w:szCs w:val="18"/>
              </w:rPr>
              <w:t>注</w:t>
            </w:r>
            <w:r w:rsidRPr="003C2DEC">
              <w:rPr>
                <w:rFonts w:ascii="黑体" w:eastAsia="黑体" w:hAnsi="黑体" w:hint="eastAsia"/>
                <w:szCs w:val="18"/>
              </w:rPr>
              <w:t>2：</w:t>
            </w:r>
            <w:r w:rsidR="00EE539F" w:rsidRPr="00BA40E4">
              <w:rPr>
                <w:rFonts w:asciiTheme="minorEastAsia" w:eastAsiaTheme="minorEastAsia" w:hAnsiTheme="minorEastAsia"/>
                <w:szCs w:val="18"/>
              </w:rPr>
              <w:t>年限和公里数</w:t>
            </w:r>
            <w:r w:rsidR="00EE539F" w:rsidRPr="00BA40E4">
              <w:rPr>
                <w:rFonts w:asciiTheme="minorEastAsia" w:eastAsiaTheme="minorEastAsia" w:hAnsiTheme="minorEastAsia" w:hint="eastAsia"/>
                <w:szCs w:val="18"/>
              </w:rPr>
              <w:t>以先到者为准</w:t>
            </w:r>
            <w:r w:rsidR="00C714FB" w:rsidRPr="00BA40E4">
              <w:rPr>
                <w:rFonts w:asciiTheme="minorEastAsia" w:eastAsiaTheme="minorEastAsia" w:hAnsiTheme="minorEastAsia" w:hint="eastAsia"/>
                <w:szCs w:val="18"/>
              </w:rPr>
              <w:t>。</w:t>
            </w:r>
          </w:p>
        </w:tc>
      </w:tr>
    </w:tbl>
    <w:p w:rsidR="0002242A" w:rsidRPr="00BA40E4" w:rsidRDefault="008F7916" w:rsidP="0084753E">
      <w:pPr>
        <w:ind w:firstLineChars="200" w:firstLine="360"/>
        <w:jc w:val="left"/>
        <w:rPr>
          <w:rFonts w:ascii="宋体" w:hAnsi="宋体"/>
          <w:kern w:val="0"/>
          <w:sz w:val="18"/>
          <w:szCs w:val="18"/>
          <w:lang w:val="en-GB"/>
        </w:rPr>
      </w:pPr>
      <w:r w:rsidRPr="00BA40E4">
        <w:rPr>
          <w:rFonts w:ascii="黑体" w:eastAsia="黑体" w:hAnsi="黑体" w:hint="eastAsia"/>
          <w:kern w:val="0"/>
          <w:sz w:val="18"/>
          <w:szCs w:val="18"/>
        </w:rPr>
        <w:t>示</w:t>
      </w:r>
      <w:r w:rsidR="005C27F6" w:rsidRPr="00BA40E4">
        <w:rPr>
          <w:rFonts w:ascii="黑体" w:eastAsia="黑体" w:hAnsi="黑体" w:hint="eastAsia"/>
          <w:kern w:val="0"/>
          <w:sz w:val="18"/>
          <w:szCs w:val="18"/>
          <w:lang w:val="en-GB"/>
        </w:rPr>
        <w:t>例：</w:t>
      </w:r>
      <w:r w:rsidR="005C27F6" w:rsidRPr="00BA40E4">
        <w:rPr>
          <w:rFonts w:ascii="宋体" w:hAnsi="宋体" w:hint="eastAsia"/>
          <w:kern w:val="0"/>
          <w:sz w:val="18"/>
          <w:szCs w:val="18"/>
          <w:lang w:val="en-GB"/>
        </w:rPr>
        <w:t>正常使用情况下，动力蓄电池 A</w:t>
      </w:r>
      <w:r w:rsidR="00E133E2" w:rsidRPr="00BA40E4">
        <w:rPr>
          <w:rFonts w:ascii="宋体" w:hAnsi="宋体" w:hint="eastAsia"/>
          <w:kern w:val="0"/>
          <w:sz w:val="18"/>
          <w:szCs w:val="18"/>
          <w:lang w:val="en-GB"/>
        </w:rPr>
        <w:t>h</w:t>
      </w:r>
      <w:r w:rsidR="00BC1106" w:rsidRPr="00BA40E4">
        <w:rPr>
          <w:rFonts w:ascii="宋体" w:hAnsi="宋体" w:hint="eastAsia"/>
          <w:kern w:val="0"/>
          <w:sz w:val="18"/>
          <w:szCs w:val="18"/>
          <w:lang w:val="en-GB"/>
        </w:rPr>
        <w:t>容量较额定容量的衰减不超过此</w:t>
      </w:r>
      <w:r w:rsidR="005C27F6" w:rsidRPr="00BA40E4">
        <w:rPr>
          <w:rFonts w:ascii="宋体" w:hAnsi="宋体" w:hint="eastAsia"/>
          <w:kern w:val="0"/>
          <w:sz w:val="18"/>
          <w:szCs w:val="18"/>
          <w:lang w:val="en-GB"/>
        </w:rPr>
        <w:t>表。</w:t>
      </w:r>
    </w:p>
    <w:p w:rsidR="00BC79DA" w:rsidRPr="00BA40E4" w:rsidRDefault="00BC79DA" w:rsidP="007E7ADE">
      <w:pPr>
        <w:jc w:val="center"/>
        <w:rPr>
          <w:rFonts w:ascii="黑体" w:eastAsia="黑体" w:hAnsi="宋体"/>
          <w:szCs w:val="21"/>
        </w:rPr>
      </w:pPr>
    </w:p>
    <w:p w:rsidR="00C63869" w:rsidRPr="00BA40E4" w:rsidRDefault="00C63869" w:rsidP="007E7ADE">
      <w:pPr>
        <w:pStyle w:val="affffff7"/>
        <w:spacing w:before="300" w:beforeAutospacing="0" w:afterAutospacing="0"/>
        <w:jc w:val="center"/>
        <w:rPr>
          <w:rFonts w:ascii="黑体" w:eastAsia="黑体"/>
          <w:sz w:val="21"/>
          <w:szCs w:val="21"/>
        </w:rPr>
      </w:pPr>
      <w:r w:rsidRPr="00BA40E4">
        <w:rPr>
          <w:rFonts w:ascii="黑体" w:eastAsia="黑体"/>
          <w:szCs w:val="21"/>
        </w:rPr>
        <w:br w:type="page"/>
      </w:r>
      <w:r w:rsidR="00DC3C9A" w:rsidRPr="00DC3C9A">
        <w:rPr>
          <w:rFonts w:ascii="黑体" w:eastAsia="黑体" w:hAnsi="黑体" w:cs="Times New Roman"/>
          <w:noProof/>
          <w:sz w:val="21"/>
          <w:szCs w:val="21"/>
        </w:rPr>
        <w:lastRenderedPageBreak/>
        <w:pict>
          <v:line id="_x0000_s1035" style="position:absolute;left:0;text-align:left;z-index:251663360;visibility:visible;mso-position-vertical-relative:page" from="135.05pt,258.25pt" to="254.7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" strokeweight="1pt">
            <w10:wrap anchory="page"/>
            <w10:anchorlock/>
          </v:line>
        </w:pict>
      </w:r>
      <w:r w:rsidRPr="00BA40E4">
        <w:rPr>
          <w:rFonts w:ascii="黑体" w:eastAsia="黑体" w:hAnsi="黑体" w:cs="Times New Roman" w:hint="eastAsia"/>
          <w:sz w:val="21"/>
          <w:szCs w:val="21"/>
          <w:lang w:val="en-GB"/>
        </w:rPr>
        <w:t>参</w:t>
      </w:r>
      <w:r w:rsidR="00F80551">
        <w:rPr>
          <w:rFonts w:ascii="黑体" w:eastAsia="黑体" w:hAnsi="黑体" w:cs="Times New Roman" w:hint="eastAsia"/>
          <w:sz w:val="21"/>
          <w:szCs w:val="21"/>
          <w:lang w:val="en-GB"/>
        </w:rPr>
        <w:t xml:space="preserve"> </w:t>
      </w:r>
      <w:r w:rsidRPr="00BA40E4">
        <w:rPr>
          <w:rFonts w:ascii="黑体" w:eastAsia="黑体" w:hAnsi="黑体" w:cs="Times New Roman" w:hint="eastAsia"/>
          <w:sz w:val="21"/>
          <w:szCs w:val="21"/>
          <w:lang w:val="en-GB"/>
        </w:rPr>
        <w:t>考</w:t>
      </w:r>
      <w:r w:rsidR="00F80551">
        <w:rPr>
          <w:rFonts w:ascii="黑体" w:eastAsia="黑体" w:hAnsi="黑体" w:cs="Times New Roman" w:hint="eastAsia"/>
          <w:sz w:val="21"/>
          <w:szCs w:val="21"/>
          <w:lang w:val="en-GB"/>
        </w:rPr>
        <w:t xml:space="preserve"> </w:t>
      </w:r>
      <w:r w:rsidRPr="00BA40E4">
        <w:rPr>
          <w:rFonts w:ascii="黑体" w:eastAsia="黑体" w:hAnsi="黑体" w:cs="Times New Roman" w:hint="eastAsia"/>
          <w:sz w:val="21"/>
          <w:szCs w:val="21"/>
          <w:lang w:val="en-GB"/>
        </w:rPr>
        <w:t>文</w:t>
      </w:r>
      <w:r w:rsidR="00F80551">
        <w:rPr>
          <w:rFonts w:ascii="黑体" w:eastAsia="黑体" w:hAnsi="黑体" w:cs="Times New Roman" w:hint="eastAsia"/>
          <w:sz w:val="21"/>
          <w:szCs w:val="21"/>
          <w:lang w:val="en-GB"/>
        </w:rPr>
        <w:t xml:space="preserve"> </w:t>
      </w:r>
      <w:r w:rsidRPr="00BA40E4">
        <w:rPr>
          <w:rFonts w:ascii="黑体" w:eastAsia="黑体" w:hAnsi="黑体" w:cs="Times New Roman" w:hint="eastAsia"/>
          <w:sz w:val="21"/>
          <w:szCs w:val="21"/>
          <w:lang w:val="en-GB"/>
        </w:rPr>
        <w:t xml:space="preserve">献 </w:t>
      </w:r>
    </w:p>
    <w:p w:rsidR="00C63869" w:rsidRPr="00BA40E4" w:rsidRDefault="00C63869" w:rsidP="00E566E3">
      <w:pPr>
        <w:ind w:firstLineChars="400" w:firstLine="840"/>
        <w:rPr>
          <w:rFonts w:ascii="宋体" w:hAnsi="宋体"/>
          <w:szCs w:val="21"/>
        </w:rPr>
      </w:pPr>
      <w:r w:rsidRPr="00BA40E4">
        <w:rPr>
          <w:rFonts w:ascii="宋体" w:hAnsi="宋体" w:hint="eastAsia"/>
          <w:szCs w:val="21"/>
        </w:rPr>
        <w:t>[1]</w:t>
      </w:r>
      <w:r w:rsidR="00DF5098" w:rsidRPr="00BA40E4">
        <w:rPr>
          <w:rFonts w:ascii="宋体" w:hAnsi="宋体" w:hint="eastAsia"/>
          <w:szCs w:val="21"/>
        </w:rPr>
        <w:t xml:space="preserve"> </w:t>
      </w:r>
      <w:r w:rsidRPr="00BA40E4">
        <w:rPr>
          <w:rFonts w:ascii="宋体" w:hAnsi="宋体" w:hint="eastAsia"/>
          <w:szCs w:val="21"/>
        </w:rPr>
        <w:t xml:space="preserve"> 家用汽车产品</w:t>
      </w:r>
      <w:r w:rsidR="002E564D" w:rsidRPr="00BA40E4">
        <w:rPr>
          <w:rFonts w:ascii="宋体" w:hAnsi="宋体" w:hint="eastAsia"/>
          <w:szCs w:val="21"/>
        </w:rPr>
        <w:t>修理更换退货</w:t>
      </w:r>
      <w:r w:rsidRPr="00BA40E4">
        <w:rPr>
          <w:rFonts w:ascii="宋体" w:hAnsi="宋体" w:hint="eastAsia"/>
          <w:szCs w:val="21"/>
        </w:rPr>
        <w:t>责任规定. 2</w:t>
      </w:r>
      <w:r w:rsidR="00447EC2" w:rsidRPr="00BA40E4">
        <w:rPr>
          <w:rFonts w:ascii="宋体" w:hAnsi="宋体" w:hint="eastAsia"/>
          <w:szCs w:val="21"/>
        </w:rPr>
        <w:t>0XX</w:t>
      </w:r>
      <w:r w:rsidRPr="00BA40E4">
        <w:rPr>
          <w:rFonts w:ascii="宋体" w:hAnsi="宋体" w:hint="eastAsia"/>
          <w:szCs w:val="21"/>
        </w:rPr>
        <w:t>年</w:t>
      </w:r>
      <w:r w:rsidR="00447EC2" w:rsidRPr="00BA40E4">
        <w:rPr>
          <w:rFonts w:ascii="宋体" w:hAnsi="宋体" w:hint="eastAsia"/>
          <w:szCs w:val="21"/>
        </w:rPr>
        <w:t>X</w:t>
      </w:r>
      <w:r w:rsidRPr="00BA40E4">
        <w:rPr>
          <w:rFonts w:ascii="宋体" w:hAnsi="宋体" w:hint="eastAsia"/>
          <w:szCs w:val="21"/>
        </w:rPr>
        <w:t>月</w:t>
      </w:r>
    </w:p>
    <w:p w:rsidR="00C63869" w:rsidRPr="00BA40E4" w:rsidRDefault="00C63869" w:rsidP="00E566E3">
      <w:pPr>
        <w:ind w:firstLineChars="400" w:firstLine="840"/>
        <w:rPr>
          <w:rFonts w:ascii="宋体" w:hAnsi="宋体"/>
          <w:szCs w:val="21"/>
        </w:rPr>
      </w:pPr>
      <w:r w:rsidRPr="00BA40E4">
        <w:rPr>
          <w:rFonts w:ascii="宋体" w:hAnsi="宋体" w:hint="eastAsia"/>
          <w:szCs w:val="21"/>
        </w:rPr>
        <w:t xml:space="preserve">[2] </w:t>
      </w:r>
      <w:r w:rsidR="00DF5098" w:rsidRPr="00BA40E4">
        <w:rPr>
          <w:rFonts w:ascii="宋体" w:hAnsi="宋体" w:hint="eastAsia"/>
          <w:szCs w:val="21"/>
        </w:rPr>
        <w:t xml:space="preserve"> </w:t>
      </w:r>
      <w:r w:rsidRPr="00BA40E4">
        <w:rPr>
          <w:rFonts w:ascii="宋体" w:hAnsi="宋体" w:hint="eastAsia"/>
          <w:szCs w:val="21"/>
        </w:rPr>
        <w:t>GB/T 3730.1</w:t>
      </w:r>
      <w:r w:rsidR="00353DA0" w:rsidRPr="00BA40E4">
        <w:rPr>
          <w:rFonts w:hAnsi="黑体" w:cs="方正仿宋简体"/>
        </w:rPr>
        <w:t>—</w:t>
      </w:r>
      <w:r w:rsidRPr="00BA40E4">
        <w:rPr>
          <w:rFonts w:ascii="宋体" w:hAnsi="宋体" w:hint="eastAsia"/>
          <w:szCs w:val="21"/>
        </w:rPr>
        <w:t xml:space="preserve">2001 </w:t>
      </w:r>
      <w:r w:rsidR="004B4714">
        <w:rPr>
          <w:rFonts w:ascii="宋体" w:hAnsi="宋体" w:hint="eastAsia"/>
          <w:szCs w:val="21"/>
        </w:rPr>
        <w:t xml:space="preserve"> </w:t>
      </w:r>
      <w:r w:rsidRPr="00BA40E4">
        <w:rPr>
          <w:rFonts w:ascii="宋体" w:hAnsi="宋体" w:hint="eastAsia"/>
          <w:szCs w:val="21"/>
        </w:rPr>
        <w:t>汽车和挂车类型的术语和定义</w:t>
      </w:r>
    </w:p>
    <w:p w:rsidR="00C63869" w:rsidRPr="00BA40E4" w:rsidRDefault="00C63869" w:rsidP="00E566E3">
      <w:pPr>
        <w:ind w:firstLineChars="400" w:firstLine="840"/>
        <w:rPr>
          <w:rFonts w:ascii="宋体" w:hAnsi="宋体"/>
          <w:szCs w:val="21"/>
        </w:rPr>
      </w:pPr>
      <w:r w:rsidRPr="00BA40E4">
        <w:rPr>
          <w:rFonts w:ascii="宋体" w:hAnsi="宋体" w:hint="eastAsia"/>
          <w:szCs w:val="21"/>
        </w:rPr>
        <w:t>[3]</w:t>
      </w:r>
      <w:r w:rsidR="00DF5098" w:rsidRPr="00BA40E4">
        <w:rPr>
          <w:rFonts w:ascii="宋体" w:hAnsi="宋体" w:hint="eastAsia"/>
          <w:szCs w:val="21"/>
        </w:rPr>
        <w:t xml:space="preserve"> </w:t>
      </w:r>
      <w:r w:rsidR="00335D17" w:rsidRPr="00BA40E4">
        <w:rPr>
          <w:rFonts w:ascii="宋体" w:hAnsi="宋体" w:hint="eastAsia"/>
          <w:szCs w:val="21"/>
        </w:rPr>
        <w:t xml:space="preserve"> GB/T 19596</w:t>
      </w:r>
      <w:r w:rsidR="00335D17" w:rsidRPr="00BA40E4">
        <w:rPr>
          <w:rFonts w:hAnsi="黑体" w:cs="方正仿宋简体"/>
        </w:rPr>
        <w:t>—</w:t>
      </w:r>
      <w:r w:rsidR="00335D17" w:rsidRPr="00BA40E4">
        <w:rPr>
          <w:rFonts w:ascii="宋体" w:hAnsi="宋体" w:hint="eastAsia"/>
          <w:szCs w:val="21"/>
        </w:rPr>
        <w:t xml:space="preserve">2017 </w:t>
      </w:r>
      <w:r w:rsidR="004B4714">
        <w:rPr>
          <w:rFonts w:ascii="宋体" w:hAnsi="宋体" w:hint="eastAsia"/>
          <w:szCs w:val="21"/>
        </w:rPr>
        <w:t xml:space="preserve"> </w:t>
      </w:r>
      <w:r w:rsidR="00335D17" w:rsidRPr="00BA40E4">
        <w:rPr>
          <w:rFonts w:ascii="宋体" w:hAnsi="宋体" w:hint="eastAsia"/>
          <w:szCs w:val="21"/>
        </w:rPr>
        <w:t>电动汽车术语</w:t>
      </w:r>
    </w:p>
    <w:p w:rsidR="005926E8" w:rsidRPr="00BA40E4" w:rsidRDefault="006E7F6A" w:rsidP="00E566E3">
      <w:pPr>
        <w:ind w:firstLineChars="400" w:firstLine="840"/>
        <w:rPr>
          <w:rFonts w:ascii="宋体" w:hAnsi="宋体"/>
          <w:szCs w:val="21"/>
        </w:rPr>
      </w:pPr>
      <w:r>
        <w:rPr>
          <w:rFonts w:ascii="宋体" w:hAnsi="宋体" w:hint="eastAsia"/>
          <w:szCs w:val="21"/>
        </w:rPr>
        <w:t>[4]  GB</w:t>
      </w:r>
      <w:r w:rsidR="005926E8" w:rsidRPr="00BA40E4">
        <w:rPr>
          <w:rFonts w:ascii="宋体" w:hAnsi="宋体" w:hint="eastAsia"/>
          <w:szCs w:val="21"/>
        </w:rPr>
        <w:t xml:space="preserve"> 16735</w:t>
      </w:r>
      <w:r w:rsidR="00DB5B5E" w:rsidRPr="00BA40E4">
        <w:rPr>
          <w:rFonts w:hAnsi="黑体" w:cs="方正仿宋简体"/>
        </w:rPr>
        <w:t>—</w:t>
      </w:r>
      <w:r w:rsidR="005926E8" w:rsidRPr="00BA40E4">
        <w:rPr>
          <w:rFonts w:ascii="宋体" w:hAnsi="宋体" w:hint="eastAsia"/>
          <w:szCs w:val="21"/>
        </w:rPr>
        <w:t xml:space="preserve">2019 </w:t>
      </w:r>
      <w:r w:rsidR="004B4714">
        <w:rPr>
          <w:rFonts w:ascii="宋体" w:hAnsi="宋体" w:hint="eastAsia"/>
          <w:szCs w:val="21"/>
        </w:rPr>
        <w:t xml:space="preserve"> </w:t>
      </w:r>
      <w:r w:rsidR="005926E8" w:rsidRPr="00BA40E4">
        <w:rPr>
          <w:rFonts w:ascii="宋体" w:hAnsi="宋体" w:hint="eastAsia"/>
          <w:szCs w:val="21"/>
        </w:rPr>
        <w:t>道路车辆 车辆识别代号(VIN)</w:t>
      </w:r>
    </w:p>
    <w:p w:rsidR="00655AFF" w:rsidRPr="00BA40E4" w:rsidRDefault="00655AFF" w:rsidP="00E566E3">
      <w:pPr>
        <w:ind w:firstLineChars="400" w:firstLine="840"/>
        <w:rPr>
          <w:rFonts w:ascii="宋体" w:hAnsi="宋体"/>
          <w:szCs w:val="21"/>
        </w:rPr>
      </w:pPr>
      <w:r w:rsidRPr="00BA40E4">
        <w:rPr>
          <w:rFonts w:ascii="宋体" w:hAnsi="宋体" w:hint="eastAsia"/>
          <w:szCs w:val="21"/>
        </w:rPr>
        <w:t>[</w:t>
      </w:r>
      <w:r w:rsidR="00E566E3">
        <w:rPr>
          <w:rFonts w:ascii="宋体" w:hAnsi="宋体" w:hint="eastAsia"/>
          <w:szCs w:val="21"/>
        </w:rPr>
        <w:t>5</w:t>
      </w:r>
      <w:r w:rsidRPr="00BA40E4">
        <w:rPr>
          <w:rFonts w:ascii="宋体" w:hAnsi="宋体" w:hint="eastAsia"/>
          <w:szCs w:val="21"/>
        </w:rPr>
        <w:t>]</w:t>
      </w:r>
      <w:r w:rsidR="00DF5098" w:rsidRPr="00BA40E4">
        <w:rPr>
          <w:rFonts w:ascii="宋体" w:hAnsi="宋体" w:hint="eastAsia"/>
          <w:szCs w:val="21"/>
        </w:rPr>
        <w:t xml:space="preserve"> </w:t>
      </w:r>
      <w:r w:rsidRPr="00BA40E4">
        <w:rPr>
          <w:rFonts w:ascii="宋体" w:hAnsi="宋体" w:hint="eastAsia"/>
          <w:szCs w:val="21"/>
        </w:rPr>
        <w:t xml:space="preserve"> </w:t>
      </w:r>
      <w:r w:rsidR="00335D17" w:rsidRPr="00BA40E4">
        <w:rPr>
          <w:rFonts w:ascii="宋体" w:hAnsi="宋体" w:hint="eastAsia"/>
          <w:szCs w:val="21"/>
        </w:rPr>
        <w:t>GA 802</w:t>
      </w:r>
      <w:r w:rsidR="00335D17" w:rsidRPr="00BA40E4">
        <w:rPr>
          <w:rFonts w:hAnsi="黑体" w:cs="方正仿宋简体"/>
        </w:rPr>
        <w:t>—</w:t>
      </w:r>
      <w:r w:rsidR="00335D17" w:rsidRPr="00BA40E4">
        <w:rPr>
          <w:rFonts w:ascii="宋体" w:hAnsi="宋体" w:hint="eastAsia"/>
          <w:szCs w:val="21"/>
        </w:rPr>
        <w:t xml:space="preserve">2019 </w:t>
      </w:r>
      <w:r w:rsidR="004B4714">
        <w:rPr>
          <w:rFonts w:ascii="宋体" w:hAnsi="宋体" w:hint="eastAsia"/>
          <w:szCs w:val="21"/>
        </w:rPr>
        <w:t xml:space="preserve"> </w:t>
      </w:r>
      <w:r w:rsidR="00335D17" w:rsidRPr="00BA40E4">
        <w:rPr>
          <w:rFonts w:ascii="宋体" w:hAnsi="宋体" w:hint="eastAsia"/>
          <w:szCs w:val="21"/>
        </w:rPr>
        <w:t>道路交通管理 机动车类型</w:t>
      </w:r>
    </w:p>
    <w:p w:rsidR="005111C4" w:rsidRPr="00BA40E4" w:rsidRDefault="00E566E3" w:rsidP="00E566E3">
      <w:pPr>
        <w:ind w:firstLineChars="400" w:firstLine="840"/>
        <w:rPr>
          <w:rFonts w:ascii="宋体" w:hAnsi="宋体"/>
          <w:szCs w:val="21"/>
        </w:rPr>
      </w:pPr>
      <w:r>
        <w:rPr>
          <w:rFonts w:ascii="宋体" w:hAnsi="宋体" w:hint="eastAsia"/>
          <w:szCs w:val="21"/>
        </w:rPr>
        <w:t>[6</w:t>
      </w:r>
      <w:r w:rsidR="005111C4" w:rsidRPr="00BA40E4">
        <w:rPr>
          <w:rFonts w:ascii="宋体" w:hAnsi="宋体" w:hint="eastAsia"/>
          <w:szCs w:val="21"/>
        </w:rPr>
        <w:t xml:space="preserve">] </w:t>
      </w:r>
      <w:r w:rsidR="00DF5098" w:rsidRPr="00BA40E4">
        <w:rPr>
          <w:rFonts w:ascii="宋体" w:hAnsi="宋体" w:hint="eastAsia"/>
          <w:szCs w:val="21"/>
        </w:rPr>
        <w:t xml:space="preserve"> </w:t>
      </w:r>
      <w:r w:rsidR="005111C4" w:rsidRPr="00BA40E4">
        <w:rPr>
          <w:rFonts w:ascii="宋体" w:hAnsi="宋体" w:hint="eastAsia"/>
          <w:szCs w:val="21"/>
        </w:rPr>
        <w:t>QC</w:t>
      </w:r>
      <w:r w:rsidR="0082123E" w:rsidRPr="00BA40E4">
        <w:rPr>
          <w:rFonts w:ascii="宋体" w:hAnsi="宋体" w:hint="eastAsia"/>
          <w:szCs w:val="21"/>
        </w:rPr>
        <w:t>/</w:t>
      </w:r>
      <w:r w:rsidR="005111C4" w:rsidRPr="00BA40E4">
        <w:rPr>
          <w:rFonts w:ascii="宋体" w:hAnsi="宋体" w:hint="eastAsia"/>
          <w:szCs w:val="21"/>
        </w:rPr>
        <w:t>T 1022</w:t>
      </w:r>
      <w:r w:rsidR="00353DA0" w:rsidRPr="00BA40E4">
        <w:rPr>
          <w:rFonts w:hAnsi="黑体" w:cs="方正仿宋简体"/>
        </w:rPr>
        <w:t>—</w:t>
      </w:r>
      <w:r w:rsidR="005111C4" w:rsidRPr="00BA40E4">
        <w:rPr>
          <w:rFonts w:ascii="宋体" w:hAnsi="宋体" w:hint="eastAsia"/>
          <w:szCs w:val="21"/>
        </w:rPr>
        <w:t>2015</w:t>
      </w:r>
      <w:r w:rsidR="004B4714">
        <w:rPr>
          <w:rFonts w:ascii="宋体" w:hAnsi="宋体" w:hint="eastAsia"/>
          <w:szCs w:val="21"/>
        </w:rPr>
        <w:t xml:space="preserve"> </w:t>
      </w:r>
      <w:r w:rsidR="005111C4" w:rsidRPr="00BA40E4">
        <w:rPr>
          <w:rFonts w:ascii="宋体" w:hAnsi="宋体" w:hint="eastAsia"/>
          <w:szCs w:val="21"/>
        </w:rPr>
        <w:t xml:space="preserve"> 纯电动乘用车用减速器总成技术条件</w:t>
      </w:r>
    </w:p>
    <w:p w:rsidR="001E03F8" w:rsidRDefault="001E03F8" w:rsidP="00447EC2">
      <w:pPr>
        <w:adjustRightInd w:val="0"/>
        <w:snapToGrid w:val="0"/>
        <w:ind w:firstLineChars="200" w:firstLine="420"/>
        <w:rPr>
          <w:rFonts w:ascii="宋体" w:hAnsi="宋体"/>
          <w:szCs w:val="21"/>
        </w:rPr>
      </w:pPr>
    </w:p>
    <w:p w:rsidR="001E03F8" w:rsidRDefault="001E03F8" w:rsidP="00447EC2">
      <w:pPr>
        <w:adjustRightInd w:val="0"/>
        <w:snapToGrid w:val="0"/>
        <w:ind w:firstLineChars="200" w:firstLine="420"/>
        <w:rPr>
          <w:rFonts w:ascii="宋体" w:hAnsi="宋体"/>
          <w:szCs w:val="21"/>
        </w:rPr>
      </w:pPr>
    </w:p>
    <w:p w:rsidR="001E03F8" w:rsidRDefault="001E03F8" w:rsidP="00447EC2">
      <w:pPr>
        <w:adjustRightInd w:val="0"/>
        <w:snapToGrid w:val="0"/>
        <w:ind w:firstLineChars="200" w:firstLine="420"/>
        <w:rPr>
          <w:rFonts w:ascii="宋体" w:hAnsi="宋体"/>
          <w:szCs w:val="21"/>
        </w:rPr>
      </w:pPr>
    </w:p>
    <w:p w:rsidR="00712C81" w:rsidRDefault="00712C81" w:rsidP="00447EC2">
      <w:pPr>
        <w:adjustRightInd w:val="0"/>
        <w:snapToGrid w:val="0"/>
        <w:ind w:firstLineChars="200" w:firstLine="420"/>
        <w:rPr>
          <w:rFonts w:ascii="宋体" w:hAnsi="宋体"/>
          <w:szCs w:val="21"/>
        </w:rPr>
      </w:pPr>
    </w:p>
    <w:p w:rsidR="001C2D58" w:rsidRDefault="001C2D58" w:rsidP="00447EC2">
      <w:pPr>
        <w:adjustRightInd w:val="0"/>
        <w:snapToGrid w:val="0"/>
        <w:ind w:firstLineChars="200" w:firstLine="420"/>
        <w:rPr>
          <w:rFonts w:ascii="宋体" w:hAnsi="宋体"/>
          <w:szCs w:val="21"/>
        </w:rPr>
      </w:pPr>
    </w:p>
    <w:p w:rsidR="001C2D58" w:rsidRDefault="001C2D58" w:rsidP="00447EC2">
      <w:pPr>
        <w:adjustRightInd w:val="0"/>
        <w:snapToGrid w:val="0"/>
        <w:ind w:firstLineChars="200" w:firstLine="420"/>
        <w:rPr>
          <w:rFonts w:ascii="宋体" w:hAnsi="宋体"/>
          <w:szCs w:val="21"/>
        </w:rPr>
      </w:pPr>
    </w:p>
    <w:p w:rsidR="001C2D58" w:rsidRDefault="001C2D58" w:rsidP="00447EC2">
      <w:pPr>
        <w:adjustRightInd w:val="0"/>
        <w:snapToGrid w:val="0"/>
        <w:ind w:firstLineChars="200" w:firstLine="420"/>
        <w:rPr>
          <w:rFonts w:ascii="宋体" w:hAnsi="宋体"/>
          <w:szCs w:val="21"/>
        </w:rPr>
      </w:pPr>
    </w:p>
    <w:p w:rsidR="000A25E1" w:rsidRDefault="000A25E1" w:rsidP="003F6EDD">
      <w:pPr>
        <w:tabs>
          <w:tab w:val="left" w:pos="0"/>
        </w:tabs>
        <w:rPr>
          <w:rFonts w:ascii="宋体" w:hAnsi="宋体"/>
          <w:szCs w:val="21"/>
        </w:rPr>
        <w:sectPr w:rsidR="000A25E1" w:rsidSect="00BA1579">
          <w:headerReference w:type="even" r:id="rId18"/>
          <w:headerReference w:type="default" r:id="rId19"/>
          <w:footerReference w:type="even" r:id="rId20"/>
          <w:footerReference w:type="default" r:id="rId21"/>
          <w:pgSz w:w="11906" w:h="16838" w:code="9"/>
          <w:pgMar w:top="1093" w:right="1134" w:bottom="1134" w:left="1418" w:header="1418" w:footer="1134" w:gutter="0"/>
          <w:pgNumType w:start="1"/>
          <w:cols w:space="425"/>
          <w:formProt w:val="0"/>
          <w:docGrid w:type="lines" w:linePitch="312"/>
        </w:sectPr>
      </w:pPr>
    </w:p>
    <w:p w:rsidR="003F6EDD" w:rsidRPr="003F6EDD" w:rsidRDefault="003F6EDD" w:rsidP="003F6EDD">
      <w:pPr>
        <w:tabs>
          <w:tab w:val="left" w:pos="0"/>
        </w:tabs>
        <w:rPr>
          <w:rFonts w:ascii="宋体" w:hAnsi="宋体"/>
          <w:szCs w:val="21"/>
        </w:rPr>
      </w:pPr>
    </w:p>
    <w:p w:rsidR="003F6EDD" w:rsidRPr="003F6EDD" w:rsidRDefault="00DC3C9A" w:rsidP="003F6EDD">
      <w:pPr>
        <w:rPr>
          <w:rFonts w:ascii="宋体" w:hAnsi="宋体"/>
          <w:szCs w:val="21"/>
        </w:rPr>
      </w:pPr>
      <w:r>
        <w:rPr>
          <w:rFonts w:ascii="宋体" w:hAnsi="宋体"/>
          <w:noProof/>
          <w:szCs w:val="21"/>
        </w:rPr>
        <w:pict>
          <v:shape id="_x0000_s1036" type="#_x0000_t202" style="position:absolute;left:0;text-align:left;margin-left:434pt;margin-top:-2.55pt;width:30.1pt;height:118.85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" stroked="f">
            <v:textbox style="layout-flow:vertical;mso-layout-flow-alt:bottom-to-top;mso-next-textbox:#_x0000_s1036" inset="0,0,0,0">
              <w:txbxContent>
                <w:p w:rsidR="003F6EDD" w:rsidRPr="003F6EDD" w:rsidRDefault="003F6EDD" w:rsidP="003F6EDD">
                  <w:pPr>
                    <w:adjustRightInd w:val="0"/>
                    <w:snapToGrid w:val="0"/>
                    <w:rPr>
                      <w:rFonts w:ascii="宋体" w:hAnsi="宋体"/>
                      <w:szCs w:val="21"/>
                    </w:rPr>
                  </w:pPr>
                  <w:r w:rsidRPr="00BA40E4">
                    <w:rPr>
                      <w:rFonts w:ascii="黑体" w:eastAsia="黑体" w:hAnsi="黑体"/>
                      <w:sz w:val="28"/>
                      <w:lang w:val="fr-FR"/>
                    </w:rPr>
                    <w:t>GB/T</w:t>
                  </w:r>
                  <w:r w:rsidRPr="00BA40E4">
                    <w:rPr>
                      <w:rFonts w:ascii="黑体" w:eastAsia="黑体" w:hAnsi="黑体" w:hint="eastAsia"/>
                      <w:sz w:val="28"/>
                      <w:lang w:val="fr-FR"/>
                    </w:rPr>
                    <w:t xml:space="preserve"> </w:t>
                  </w:r>
                  <w:r w:rsidRPr="00BA40E4">
                    <w:rPr>
                      <w:rFonts w:ascii="黑体" w:eastAsia="黑体" w:hAnsi="黑体"/>
                      <w:sz w:val="28"/>
                      <w:lang w:val="fr-FR"/>
                    </w:rPr>
                    <w:t>29632-20XX</w:t>
                  </w:r>
                </w:p>
              </w:txbxContent>
            </v:textbox>
            <w10:wrap anchorx="margin" anchory="margin"/>
            <w10:anchorlock/>
          </v:shape>
        </w:pict>
      </w:r>
    </w:p>
    <w:p w:rsidR="003F6EDD" w:rsidRPr="003F6EDD" w:rsidRDefault="003F6EDD" w:rsidP="003F6EDD">
      <w:pPr>
        <w:rPr>
          <w:rFonts w:ascii="宋体" w:hAnsi="宋体"/>
          <w:szCs w:val="21"/>
        </w:rPr>
      </w:pPr>
    </w:p>
    <w:p w:rsidR="003F6EDD" w:rsidRPr="003F6EDD" w:rsidRDefault="003F6EDD" w:rsidP="003F6EDD">
      <w:pPr>
        <w:rPr>
          <w:rFonts w:ascii="宋体" w:hAnsi="宋体"/>
          <w:szCs w:val="21"/>
        </w:rPr>
      </w:pPr>
    </w:p>
    <w:p w:rsidR="003F6EDD" w:rsidRPr="003F6EDD" w:rsidRDefault="003F6EDD" w:rsidP="003F6EDD">
      <w:pPr>
        <w:rPr>
          <w:rFonts w:ascii="宋体" w:hAnsi="宋体"/>
          <w:szCs w:val="21"/>
        </w:rPr>
      </w:pPr>
    </w:p>
    <w:p w:rsidR="003F6EDD" w:rsidRPr="003F6EDD" w:rsidRDefault="003F6EDD" w:rsidP="003F6EDD">
      <w:pPr>
        <w:rPr>
          <w:rFonts w:ascii="宋体" w:hAnsi="宋体"/>
          <w:szCs w:val="21"/>
        </w:rPr>
      </w:pPr>
    </w:p>
    <w:p w:rsidR="003F6EDD" w:rsidRPr="003F6EDD" w:rsidRDefault="003F6EDD" w:rsidP="003F6EDD">
      <w:pPr>
        <w:rPr>
          <w:rFonts w:ascii="宋体" w:hAnsi="宋体"/>
          <w:szCs w:val="21"/>
        </w:rPr>
      </w:pPr>
    </w:p>
    <w:p w:rsidR="003F6EDD" w:rsidRPr="003F6EDD" w:rsidRDefault="003F6EDD" w:rsidP="003F6EDD">
      <w:pPr>
        <w:rPr>
          <w:rFonts w:ascii="宋体" w:hAnsi="宋体"/>
          <w:szCs w:val="21"/>
        </w:rPr>
      </w:pPr>
    </w:p>
    <w:p w:rsidR="003F6EDD" w:rsidRPr="003F6EDD" w:rsidRDefault="003F6EDD" w:rsidP="003F6EDD">
      <w:pPr>
        <w:tabs>
          <w:tab w:val="left" w:pos="0"/>
        </w:tabs>
        <w:rPr>
          <w:rFonts w:ascii="宋体" w:hAnsi="宋体"/>
          <w:szCs w:val="21"/>
        </w:rPr>
      </w:pPr>
    </w:p>
    <w:p w:rsidR="003F6EDD" w:rsidRPr="003F6EDD" w:rsidRDefault="003F6EDD" w:rsidP="003F6EDD">
      <w:pPr>
        <w:rPr>
          <w:rFonts w:ascii="宋体" w:hAnsi="宋体"/>
          <w:szCs w:val="21"/>
        </w:rPr>
      </w:pPr>
    </w:p>
    <w:p w:rsidR="009F33A7" w:rsidRPr="003F6EDD" w:rsidRDefault="009F33A7" w:rsidP="003F6EDD">
      <w:pPr>
        <w:rPr>
          <w:rFonts w:ascii="宋体" w:hAnsi="宋体"/>
          <w:szCs w:val="21"/>
        </w:rPr>
      </w:pPr>
    </w:p>
    <w:sectPr w:rsidR="009F33A7" w:rsidRPr="003F6EDD" w:rsidSect="000A25E1">
      <w:headerReference w:type="even" r:id="rId22"/>
      <w:footerReference w:type="even" r:id="rId23"/>
      <w:type w:val="evenPage"/>
      <w:pgSz w:w="11906" w:h="16838" w:code="9"/>
      <w:pgMar w:top="1093"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42" w:rsidRDefault="00704F42">
      <w:r>
        <w:separator/>
      </w:r>
    </w:p>
  </w:endnote>
  <w:endnote w:type="continuationSeparator" w:id="0">
    <w:p w:rsidR="00704F42" w:rsidRDefault="00704F4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panose1 w:val="03000509000000000000"/>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7205"/>
      <w:docPartObj>
        <w:docPartGallery w:val="Page Numbers (Bottom of Page)"/>
        <w:docPartUnique/>
      </w:docPartObj>
    </w:sdtPr>
    <w:sdtContent>
      <w:p w:rsidR="002A6543" w:rsidRDefault="00213128" w:rsidP="0044791D">
        <w:pPr>
          <w:pStyle w:val="affb"/>
          <w:tabs>
            <w:tab w:val="left" w:pos="0"/>
            <w:tab w:val="left" w:pos="8505"/>
          </w:tabs>
          <w:ind w:rightChars="404" w:right="848"/>
          <w:jc w:val="left"/>
        </w:pPr>
        <w:r>
          <w:ptab w:relativeTo="indent" w:alignment="left" w:leader="none"/>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276"/>
      <w:docPartObj>
        <w:docPartGallery w:val="Page Numbers (Bottom of Page)"/>
        <w:docPartUnique/>
      </w:docPartObj>
    </w:sdtPr>
    <w:sdtContent>
      <w:p w:rsidR="00A36E7C" w:rsidRDefault="00A36E7C" w:rsidP="0044791D">
        <w:pPr>
          <w:pStyle w:val="affb"/>
          <w:tabs>
            <w:tab w:val="left" w:pos="0"/>
            <w:tab w:val="left" w:pos="8505"/>
          </w:tabs>
          <w:ind w:rightChars="404" w:right="848"/>
          <w:jc w:val="left"/>
        </w:pPr>
        <w:r>
          <w:rPr>
            <w:rFonts w:hint="eastAsia"/>
          </w:rPr>
          <w:t>Ⅱ</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24" w:rsidRPr="00504DBB" w:rsidRDefault="00DC3C9A" w:rsidP="00504DBB">
    <w:pPr>
      <w:pStyle w:val="affb"/>
      <w:rPr>
        <w:rFonts w:ascii="宋体" w:hAnsi="宋体"/>
      </w:rPr>
    </w:pPr>
    <w:r w:rsidRPr="001D40AC">
      <w:rPr>
        <w:rFonts w:ascii="宋体" w:hAnsi="宋体"/>
        <w:noProof/>
        <w:lang w:val="zh-CN"/>
      </w:rPr>
      <w:fldChar w:fldCharType="begin"/>
    </w:r>
    <w:r w:rsidR="007B3C24" w:rsidRPr="001D40AC">
      <w:rPr>
        <w:rFonts w:ascii="宋体" w:hAnsi="宋体"/>
        <w:noProof/>
        <w:lang w:val="zh-CN"/>
      </w:rPr>
      <w:instrText xml:space="preserve"> PAGE   \* MERGEFORMAT </w:instrText>
    </w:r>
    <w:r w:rsidRPr="001D40AC">
      <w:rPr>
        <w:rFonts w:ascii="宋体" w:hAnsi="宋体"/>
        <w:noProof/>
        <w:lang w:val="zh-CN"/>
      </w:rPr>
      <w:fldChar w:fldCharType="separate"/>
    </w:r>
    <w:r w:rsidR="000E7F3A">
      <w:rPr>
        <w:rFonts w:ascii="宋体" w:hAnsi="宋体"/>
        <w:noProof/>
        <w:lang w:val="zh-CN"/>
      </w:rPr>
      <w:t>I</w:t>
    </w:r>
    <w:r w:rsidRPr="001D40AC">
      <w:rPr>
        <w:rFonts w:ascii="宋体" w:hAnsi="宋体"/>
        <w:noProof/>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498"/>
      <w:docPartObj>
        <w:docPartGallery w:val="Page Numbers (Bottom of Page)"/>
        <w:docPartUnique/>
      </w:docPartObj>
    </w:sdtPr>
    <w:sdtContent>
      <w:p w:rsidR="00B819AC" w:rsidRDefault="00DC3C9A" w:rsidP="00BA1579">
        <w:pPr>
          <w:pStyle w:val="affb"/>
          <w:jc w:val="left"/>
        </w:pPr>
        <w:r>
          <w:rPr>
            <w:noProof/>
            <w:lang w:val="zh-CN"/>
          </w:rPr>
          <w:fldChar w:fldCharType="begin"/>
        </w:r>
        <w:r w:rsidR="00B76C16">
          <w:rPr>
            <w:noProof/>
            <w:lang w:val="zh-CN"/>
          </w:rPr>
          <w:instrText xml:space="preserve"> PAGE   \* MERGEFORMAT </w:instrText>
        </w:r>
        <w:r>
          <w:rPr>
            <w:noProof/>
            <w:lang w:val="zh-CN"/>
          </w:rPr>
          <w:fldChar w:fldCharType="separate"/>
        </w:r>
        <w:r w:rsidR="000E7F3A">
          <w:rPr>
            <w:noProof/>
            <w:lang w:val="zh-CN"/>
          </w:rPr>
          <w:t>6</w:t>
        </w:r>
        <w:r>
          <w:rPr>
            <w:noProof/>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24" w:rsidRPr="00504DBB" w:rsidRDefault="00DC3C9A" w:rsidP="00504DBB">
    <w:pPr>
      <w:pStyle w:val="affb"/>
      <w:rPr>
        <w:rFonts w:ascii="宋体" w:hAnsi="宋体"/>
      </w:rPr>
    </w:pPr>
    <w:r w:rsidRPr="001D40AC">
      <w:rPr>
        <w:rFonts w:ascii="宋体" w:hAnsi="宋体"/>
        <w:noProof/>
        <w:lang w:val="zh-CN"/>
      </w:rPr>
      <w:fldChar w:fldCharType="begin"/>
    </w:r>
    <w:r w:rsidR="007B3C24" w:rsidRPr="001D40AC">
      <w:rPr>
        <w:rFonts w:ascii="宋体" w:hAnsi="宋体"/>
        <w:noProof/>
        <w:lang w:val="zh-CN"/>
      </w:rPr>
      <w:instrText xml:space="preserve"> PAGE   \* MERGEFORMAT </w:instrText>
    </w:r>
    <w:r w:rsidRPr="001D40AC">
      <w:rPr>
        <w:rFonts w:ascii="宋体" w:hAnsi="宋体"/>
        <w:noProof/>
        <w:lang w:val="zh-CN"/>
      </w:rPr>
      <w:fldChar w:fldCharType="separate"/>
    </w:r>
    <w:r w:rsidR="000E7F3A">
      <w:rPr>
        <w:rFonts w:ascii="宋体" w:hAnsi="宋体"/>
        <w:noProof/>
        <w:lang w:val="zh-CN"/>
      </w:rPr>
      <w:t>7</w:t>
    </w:r>
    <w:r w:rsidRPr="001D40AC">
      <w:rPr>
        <w:rFonts w:ascii="宋体" w:hAnsi="宋体"/>
        <w:noProof/>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E1" w:rsidRDefault="000A25E1" w:rsidP="00BA1579">
    <w:pPr>
      <w:pStyle w:val="affb"/>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42" w:rsidRDefault="00704F42">
      <w:r>
        <w:separator/>
      </w:r>
    </w:p>
  </w:footnote>
  <w:footnote w:type="continuationSeparator" w:id="0">
    <w:p w:rsidR="00704F42" w:rsidRDefault="00704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B5" w:rsidRPr="00100FB5" w:rsidRDefault="00100FB5" w:rsidP="00100FB5">
    <w:pPr>
      <w:pStyle w:val="affc"/>
      <w:ind w:firstLine="7560"/>
      <w:rPr>
        <w:rFonts w:ascii="黑体" w:eastAsia="黑体" w:hAnsi="黑体"/>
        <w:sz w:val="21"/>
        <w:szCs w:val="21"/>
      </w:rPr>
    </w:pPr>
    <w:r w:rsidRPr="001D40AC">
      <w:rPr>
        <w:rFonts w:ascii="黑体" w:eastAsia="黑体" w:hAnsi="黑体" w:cs="方正仿宋简体" w:hint="eastAsia"/>
        <w:sz w:val="21"/>
        <w:szCs w:val="21"/>
      </w:rPr>
      <w:t>GB/T 29632</w:t>
    </w:r>
    <w:r w:rsidRPr="001D40AC">
      <w:rPr>
        <w:rFonts w:ascii="黑体" w:eastAsia="黑体" w:hAnsi="黑体" w:cs="方正仿宋简体"/>
        <w:sz w:val="21"/>
        <w:szCs w:val="21"/>
      </w:rPr>
      <w:t>—</w:t>
    </w:r>
    <w:r w:rsidRPr="001D40AC">
      <w:rPr>
        <w:rFonts w:ascii="黑体" w:eastAsia="黑体" w:hAnsi="黑体" w:cs="方正仿宋简体" w:hint="eastAsia"/>
        <w:sz w:val="21"/>
        <w:szCs w:val="21"/>
      </w:rPr>
      <w:t>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AC" w:rsidRPr="00BA1579" w:rsidRDefault="007B3C24" w:rsidP="00BA1579">
    <w:pPr>
      <w:pStyle w:val="aff8"/>
      <w:tabs>
        <w:tab w:val="clear" w:pos="8306"/>
        <w:tab w:val="right" w:pos="9356"/>
      </w:tabs>
      <w:spacing w:before="120" w:after="120"/>
      <w:ind w:right="-2"/>
      <w:jc w:val="both"/>
      <w:rPr>
        <w:rFonts w:hAnsi="黑体" w:cs="方正仿宋简体"/>
      </w:rPr>
    </w:pPr>
    <w:r w:rsidRPr="001D40AC">
      <w:rPr>
        <w:rFonts w:hAnsi="黑体" w:cs="方正仿宋简体" w:hint="eastAsia"/>
      </w:rPr>
      <w:t>GB/T 29632</w:t>
    </w:r>
    <w:r w:rsidRPr="001D40AC">
      <w:rPr>
        <w:rFonts w:hAnsi="黑体" w:cs="方正仿宋简体"/>
      </w:rPr>
      <w:t>—</w:t>
    </w:r>
    <w:r w:rsidRPr="001D40AC">
      <w:rPr>
        <w:rFonts w:hAnsi="黑体" w:cs="方正仿宋简体" w:hint="eastAsia"/>
      </w:rPr>
      <w:t>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24" w:rsidRPr="007B3C24" w:rsidRDefault="007B3C24" w:rsidP="007B3C24">
    <w:pPr>
      <w:pStyle w:val="aff8"/>
      <w:tabs>
        <w:tab w:val="clear" w:pos="8306"/>
        <w:tab w:val="right" w:pos="9356"/>
      </w:tabs>
      <w:spacing w:before="120" w:after="120"/>
      <w:ind w:right="-2" w:firstLine="7560"/>
      <w:jc w:val="both"/>
      <w:rPr>
        <w:rFonts w:hAnsi="黑体" w:cs="方正仿宋简体"/>
      </w:rPr>
    </w:pPr>
    <w:r w:rsidRPr="001D40AC">
      <w:rPr>
        <w:rFonts w:hAnsi="黑体" w:cs="方正仿宋简体" w:hint="eastAsia"/>
      </w:rPr>
      <w:t>GB/T 29632</w:t>
    </w:r>
    <w:r w:rsidRPr="001D40AC">
      <w:rPr>
        <w:rFonts w:hAnsi="黑体" w:cs="方正仿宋简体"/>
      </w:rPr>
      <w:t>—</w:t>
    </w:r>
    <w:r w:rsidRPr="001D40AC">
      <w:rPr>
        <w:rFonts w:hAnsi="黑体" w:cs="方正仿宋简体" w:hint="eastAsia"/>
      </w:rPr>
      <w:t>20XX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AC" w:rsidRDefault="00B819AC" w:rsidP="00BA1579">
    <w:pPr>
      <w:pStyle w:val="aff8"/>
      <w:tabs>
        <w:tab w:val="clear" w:pos="8306"/>
        <w:tab w:val="right" w:pos="9356"/>
      </w:tabs>
      <w:spacing w:before="120" w:after="120"/>
      <w:ind w:right="-2"/>
      <w:jc w:val="left"/>
      <w:rPr>
        <w:rFonts w:hAnsi="黑体" w:cs="方正仿宋简体"/>
      </w:rPr>
    </w:pPr>
    <w:r w:rsidRPr="001D40AC">
      <w:rPr>
        <w:rFonts w:hAnsi="黑体" w:cs="方正仿宋简体" w:hint="eastAsia"/>
      </w:rPr>
      <w:t>GB/T 29632</w:t>
    </w:r>
    <w:r w:rsidRPr="001D40AC">
      <w:rPr>
        <w:rFonts w:hAnsi="黑体" w:cs="方正仿宋简体"/>
      </w:rPr>
      <w:t>—</w:t>
    </w:r>
    <w:r w:rsidRPr="001D40AC">
      <w:rPr>
        <w:rFonts w:hAnsi="黑体" w:cs="方正仿宋简体" w:hint="eastAsia"/>
      </w:rPr>
      <w:t>20XX</w:t>
    </w:r>
  </w:p>
  <w:p w:rsidR="00B819AC" w:rsidRPr="00B819AC" w:rsidRDefault="00B819AC" w:rsidP="00B819A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24" w:rsidRDefault="007B3C24" w:rsidP="007B3C24">
    <w:pPr>
      <w:pStyle w:val="aff8"/>
      <w:tabs>
        <w:tab w:val="clear" w:pos="8306"/>
        <w:tab w:val="right" w:pos="9356"/>
      </w:tabs>
      <w:spacing w:before="120" w:after="120"/>
      <w:ind w:right="-2" w:firstLine="7560"/>
      <w:jc w:val="both"/>
      <w:rPr>
        <w:rFonts w:hAnsi="黑体" w:cs="方正仿宋简体"/>
      </w:rPr>
    </w:pPr>
    <w:r w:rsidRPr="001D40AC">
      <w:rPr>
        <w:rFonts w:hAnsi="黑体" w:cs="方正仿宋简体" w:hint="eastAsia"/>
      </w:rPr>
      <w:t>GB/T 29632</w:t>
    </w:r>
    <w:r w:rsidRPr="001D40AC">
      <w:rPr>
        <w:rFonts w:hAnsi="黑体" w:cs="方正仿宋简体"/>
      </w:rPr>
      <w:t>—</w:t>
    </w:r>
    <w:r w:rsidRPr="001D40AC">
      <w:rPr>
        <w:rFonts w:hAnsi="黑体" w:cs="方正仿宋简体" w:hint="eastAsia"/>
      </w:rPr>
      <w:t>20XX</w:t>
    </w:r>
  </w:p>
  <w:p w:rsidR="007B3C24" w:rsidRPr="007B3C24" w:rsidRDefault="007B3C24" w:rsidP="007B3C2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E1" w:rsidRPr="000A25E1" w:rsidRDefault="000A25E1" w:rsidP="000A25E1">
    <w:pPr>
      <w:pStyle w:val="a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nsid w:val="6E806B1E"/>
    <w:multiLevelType w:val="multilevel"/>
    <w:tmpl w:val="6E806B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277"/>
        </w:tabs>
        <w:ind w:left="1277" w:hanging="567"/>
      </w:pPr>
      <w:rPr>
        <w:rFonts w:ascii="黑体" w:eastAsia="黑体" w:hAnsi="黑体" w:cs="Arial" w:hint="default"/>
        <w:b w:val="0"/>
        <w:sz w:val="21"/>
        <w:szCs w:val="21"/>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8ED5C44"/>
    <w:multiLevelType w:val="hybridMultilevel"/>
    <w:tmpl w:val="CBF02F84"/>
    <w:lvl w:ilvl="0" w:tplc="7BA86F6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 w:numId="18">
    <w:abstractNumId w:val="5"/>
  </w:num>
  <w:num w:numId="19">
    <w:abstractNumId w:val="5"/>
  </w:num>
  <w:num w:numId="20">
    <w:abstractNumId w:val="17"/>
  </w:num>
  <w:num w:numId="21">
    <w:abstractNumId w:val="17"/>
  </w:num>
  <w:num w:numId="22">
    <w:abstractNumId w:val="17"/>
  </w:num>
  <w:num w:numId="23">
    <w:abstractNumId w:val="17"/>
  </w:num>
  <w:num w:numId="24">
    <w:abstractNumId w:val="18"/>
  </w:num>
  <w:num w:numId="2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xing@dpac.gov.cn">
    <w15:presenceInfo w15:providerId="Windows Live" w15:userId="6ec5064c979798f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D32"/>
    <w:rsid w:val="0000185F"/>
    <w:rsid w:val="000038A2"/>
    <w:rsid w:val="00004024"/>
    <w:rsid w:val="0000586F"/>
    <w:rsid w:val="00006BC7"/>
    <w:rsid w:val="00007F4A"/>
    <w:rsid w:val="00012C9A"/>
    <w:rsid w:val="00013D86"/>
    <w:rsid w:val="00013E02"/>
    <w:rsid w:val="00020D4E"/>
    <w:rsid w:val="0002143C"/>
    <w:rsid w:val="0002242A"/>
    <w:rsid w:val="00022C90"/>
    <w:rsid w:val="000236D6"/>
    <w:rsid w:val="000251C7"/>
    <w:rsid w:val="0002522D"/>
    <w:rsid w:val="00025A65"/>
    <w:rsid w:val="00026C31"/>
    <w:rsid w:val="00027280"/>
    <w:rsid w:val="00027938"/>
    <w:rsid w:val="0003179A"/>
    <w:rsid w:val="000318E5"/>
    <w:rsid w:val="000320A7"/>
    <w:rsid w:val="00035925"/>
    <w:rsid w:val="00036E81"/>
    <w:rsid w:val="000401EB"/>
    <w:rsid w:val="0004040A"/>
    <w:rsid w:val="000420D8"/>
    <w:rsid w:val="000466C8"/>
    <w:rsid w:val="0004701E"/>
    <w:rsid w:val="00050D12"/>
    <w:rsid w:val="00056F1A"/>
    <w:rsid w:val="000639E0"/>
    <w:rsid w:val="00064566"/>
    <w:rsid w:val="00065CF7"/>
    <w:rsid w:val="00067CDF"/>
    <w:rsid w:val="00070059"/>
    <w:rsid w:val="00074FBE"/>
    <w:rsid w:val="00081538"/>
    <w:rsid w:val="00083A09"/>
    <w:rsid w:val="0009005E"/>
    <w:rsid w:val="0009144C"/>
    <w:rsid w:val="00092857"/>
    <w:rsid w:val="00092BA3"/>
    <w:rsid w:val="00092E15"/>
    <w:rsid w:val="00095DA3"/>
    <w:rsid w:val="000A20A9"/>
    <w:rsid w:val="000A2373"/>
    <w:rsid w:val="000A25E1"/>
    <w:rsid w:val="000A2C8E"/>
    <w:rsid w:val="000A2F41"/>
    <w:rsid w:val="000A48B1"/>
    <w:rsid w:val="000A5883"/>
    <w:rsid w:val="000A61F5"/>
    <w:rsid w:val="000A6CC8"/>
    <w:rsid w:val="000B115C"/>
    <w:rsid w:val="000B2139"/>
    <w:rsid w:val="000B2EFF"/>
    <w:rsid w:val="000B2F11"/>
    <w:rsid w:val="000B3143"/>
    <w:rsid w:val="000B602F"/>
    <w:rsid w:val="000B6F07"/>
    <w:rsid w:val="000C4267"/>
    <w:rsid w:val="000C6B05"/>
    <w:rsid w:val="000C6DD6"/>
    <w:rsid w:val="000C73D4"/>
    <w:rsid w:val="000D3D4C"/>
    <w:rsid w:val="000D3D52"/>
    <w:rsid w:val="000D4773"/>
    <w:rsid w:val="000D4F51"/>
    <w:rsid w:val="000D718B"/>
    <w:rsid w:val="000E0BDB"/>
    <w:rsid w:val="000E0C46"/>
    <w:rsid w:val="000E151C"/>
    <w:rsid w:val="000E613A"/>
    <w:rsid w:val="000E7974"/>
    <w:rsid w:val="000E7F3A"/>
    <w:rsid w:val="000F030C"/>
    <w:rsid w:val="000F129C"/>
    <w:rsid w:val="000F3C13"/>
    <w:rsid w:val="00100FB5"/>
    <w:rsid w:val="00101617"/>
    <w:rsid w:val="00101646"/>
    <w:rsid w:val="00104BE3"/>
    <w:rsid w:val="001056DE"/>
    <w:rsid w:val="001124C0"/>
    <w:rsid w:val="00115019"/>
    <w:rsid w:val="00116C9A"/>
    <w:rsid w:val="00117EEE"/>
    <w:rsid w:val="00121A8D"/>
    <w:rsid w:val="001240A9"/>
    <w:rsid w:val="001241F6"/>
    <w:rsid w:val="00125D03"/>
    <w:rsid w:val="00126779"/>
    <w:rsid w:val="0013175F"/>
    <w:rsid w:val="001318EC"/>
    <w:rsid w:val="001325B0"/>
    <w:rsid w:val="00132E58"/>
    <w:rsid w:val="0013575B"/>
    <w:rsid w:val="0013637B"/>
    <w:rsid w:val="0014270E"/>
    <w:rsid w:val="00146157"/>
    <w:rsid w:val="001479CE"/>
    <w:rsid w:val="0015029B"/>
    <w:rsid w:val="001512B4"/>
    <w:rsid w:val="00152119"/>
    <w:rsid w:val="00156DD9"/>
    <w:rsid w:val="0015764F"/>
    <w:rsid w:val="00161D61"/>
    <w:rsid w:val="001620A5"/>
    <w:rsid w:val="00162B50"/>
    <w:rsid w:val="001643BF"/>
    <w:rsid w:val="00164E53"/>
    <w:rsid w:val="001657A8"/>
    <w:rsid w:val="00165A35"/>
    <w:rsid w:val="0016699D"/>
    <w:rsid w:val="00166A07"/>
    <w:rsid w:val="0017161A"/>
    <w:rsid w:val="001724B9"/>
    <w:rsid w:val="001726CC"/>
    <w:rsid w:val="00174977"/>
    <w:rsid w:val="00175159"/>
    <w:rsid w:val="001751E6"/>
    <w:rsid w:val="00176208"/>
    <w:rsid w:val="00176635"/>
    <w:rsid w:val="00181500"/>
    <w:rsid w:val="0018211B"/>
    <w:rsid w:val="00183D33"/>
    <w:rsid w:val="001840D3"/>
    <w:rsid w:val="00185CE9"/>
    <w:rsid w:val="00186111"/>
    <w:rsid w:val="001879D7"/>
    <w:rsid w:val="001900F8"/>
    <w:rsid w:val="001908C6"/>
    <w:rsid w:val="00191258"/>
    <w:rsid w:val="00192680"/>
    <w:rsid w:val="00193037"/>
    <w:rsid w:val="00193A2C"/>
    <w:rsid w:val="00194437"/>
    <w:rsid w:val="00194B19"/>
    <w:rsid w:val="00196AD6"/>
    <w:rsid w:val="001A0B42"/>
    <w:rsid w:val="001A1BD0"/>
    <w:rsid w:val="001A288E"/>
    <w:rsid w:val="001A627C"/>
    <w:rsid w:val="001B1693"/>
    <w:rsid w:val="001B31B7"/>
    <w:rsid w:val="001B5C61"/>
    <w:rsid w:val="001B6DC2"/>
    <w:rsid w:val="001B6E87"/>
    <w:rsid w:val="001B71C3"/>
    <w:rsid w:val="001C149C"/>
    <w:rsid w:val="001C1E06"/>
    <w:rsid w:val="001C21AC"/>
    <w:rsid w:val="001C2D58"/>
    <w:rsid w:val="001C47BA"/>
    <w:rsid w:val="001C59EA"/>
    <w:rsid w:val="001C5E1B"/>
    <w:rsid w:val="001C6EEB"/>
    <w:rsid w:val="001C792D"/>
    <w:rsid w:val="001D0007"/>
    <w:rsid w:val="001D406C"/>
    <w:rsid w:val="001D40AC"/>
    <w:rsid w:val="001D41EE"/>
    <w:rsid w:val="001E0380"/>
    <w:rsid w:val="001E03F8"/>
    <w:rsid w:val="001E13B1"/>
    <w:rsid w:val="001E6582"/>
    <w:rsid w:val="001F3A19"/>
    <w:rsid w:val="001F4D02"/>
    <w:rsid w:val="001F6116"/>
    <w:rsid w:val="002016DF"/>
    <w:rsid w:val="00202CCE"/>
    <w:rsid w:val="00203B27"/>
    <w:rsid w:val="00205014"/>
    <w:rsid w:val="002106CC"/>
    <w:rsid w:val="00213128"/>
    <w:rsid w:val="002136DA"/>
    <w:rsid w:val="00214099"/>
    <w:rsid w:val="00220B32"/>
    <w:rsid w:val="00222AEC"/>
    <w:rsid w:val="0022665D"/>
    <w:rsid w:val="00234467"/>
    <w:rsid w:val="00237D8D"/>
    <w:rsid w:val="00241DA2"/>
    <w:rsid w:val="00243743"/>
    <w:rsid w:val="00247FEE"/>
    <w:rsid w:val="00250013"/>
    <w:rsid w:val="00250939"/>
    <w:rsid w:val="00250E7D"/>
    <w:rsid w:val="0025378A"/>
    <w:rsid w:val="002565D5"/>
    <w:rsid w:val="00257EBE"/>
    <w:rsid w:val="0026021C"/>
    <w:rsid w:val="002622C0"/>
    <w:rsid w:val="0026275B"/>
    <w:rsid w:val="00266744"/>
    <w:rsid w:val="00270384"/>
    <w:rsid w:val="00272566"/>
    <w:rsid w:val="00276A38"/>
    <w:rsid w:val="002778AE"/>
    <w:rsid w:val="0028269A"/>
    <w:rsid w:val="00283037"/>
    <w:rsid w:val="00283590"/>
    <w:rsid w:val="00283D66"/>
    <w:rsid w:val="00286973"/>
    <w:rsid w:val="002911A4"/>
    <w:rsid w:val="002948CB"/>
    <w:rsid w:val="00294E70"/>
    <w:rsid w:val="00297594"/>
    <w:rsid w:val="002A1171"/>
    <w:rsid w:val="002A1924"/>
    <w:rsid w:val="002A2DD9"/>
    <w:rsid w:val="002A30A8"/>
    <w:rsid w:val="002A3E0D"/>
    <w:rsid w:val="002A4C34"/>
    <w:rsid w:val="002A6543"/>
    <w:rsid w:val="002A7420"/>
    <w:rsid w:val="002A744E"/>
    <w:rsid w:val="002B0F12"/>
    <w:rsid w:val="002B1308"/>
    <w:rsid w:val="002B2B3F"/>
    <w:rsid w:val="002B4554"/>
    <w:rsid w:val="002B710D"/>
    <w:rsid w:val="002C44E9"/>
    <w:rsid w:val="002C47AE"/>
    <w:rsid w:val="002C6355"/>
    <w:rsid w:val="002C6514"/>
    <w:rsid w:val="002C688F"/>
    <w:rsid w:val="002C72D8"/>
    <w:rsid w:val="002D11FA"/>
    <w:rsid w:val="002D1BA8"/>
    <w:rsid w:val="002D37E6"/>
    <w:rsid w:val="002D454B"/>
    <w:rsid w:val="002D653F"/>
    <w:rsid w:val="002E0DDF"/>
    <w:rsid w:val="002E2906"/>
    <w:rsid w:val="002E3185"/>
    <w:rsid w:val="002E5635"/>
    <w:rsid w:val="002E564D"/>
    <w:rsid w:val="002E64B7"/>
    <w:rsid w:val="002E64BC"/>
    <w:rsid w:val="002E64C3"/>
    <w:rsid w:val="002E6A2C"/>
    <w:rsid w:val="002F1D8C"/>
    <w:rsid w:val="002F21DA"/>
    <w:rsid w:val="002F4489"/>
    <w:rsid w:val="002F5424"/>
    <w:rsid w:val="00300721"/>
    <w:rsid w:val="00300C1A"/>
    <w:rsid w:val="00301F39"/>
    <w:rsid w:val="00303191"/>
    <w:rsid w:val="00303D28"/>
    <w:rsid w:val="0030455D"/>
    <w:rsid w:val="00305905"/>
    <w:rsid w:val="003137BA"/>
    <w:rsid w:val="003138D4"/>
    <w:rsid w:val="00317377"/>
    <w:rsid w:val="00320298"/>
    <w:rsid w:val="0032134C"/>
    <w:rsid w:val="003233FA"/>
    <w:rsid w:val="00323C14"/>
    <w:rsid w:val="00325926"/>
    <w:rsid w:val="003259BB"/>
    <w:rsid w:val="00326C06"/>
    <w:rsid w:val="00327A8A"/>
    <w:rsid w:val="00332C75"/>
    <w:rsid w:val="003356D6"/>
    <w:rsid w:val="00335D17"/>
    <w:rsid w:val="00336610"/>
    <w:rsid w:val="00343F73"/>
    <w:rsid w:val="00345060"/>
    <w:rsid w:val="00346FE2"/>
    <w:rsid w:val="00347144"/>
    <w:rsid w:val="0035323B"/>
    <w:rsid w:val="00353DA0"/>
    <w:rsid w:val="0035401C"/>
    <w:rsid w:val="003558B0"/>
    <w:rsid w:val="00355F1F"/>
    <w:rsid w:val="003609D2"/>
    <w:rsid w:val="00360D40"/>
    <w:rsid w:val="003616D0"/>
    <w:rsid w:val="003624DD"/>
    <w:rsid w:val="0036259E"/>
    <w:rsid w:val="00363F22"/>
    <w:rsid w:val="0036412A"/>
    <w:rsid w:val="0036541F"/>
    <w:rsid w:val="00373052"/>
    <w:rsid w:val="00375564"/>
    <w:rsid w:val="00377B6C"/>
    <w:rsid w:val="0038093F"/>
    <w:rsid w:val="0038210C"/>
    <w:rsid w:val="00382FC9"/>
    <w:rsid w:val="00383191"/>
    <w:rsid w:val="00384F39"/>
    <w:rsid w:val="00385A74"/>
    <w:rsid w:val="00386DED"/>
    <w:rsid w:val="003912E7"/>
    <w:rsid w:val="003917F7"/>
    <w:rsid w:val="00393864"/>
    <w:rsid w:val="00393947"/>
    <w:rsid w:val="003946EC"/>
    <w:rsid w:val="003A2275"/>
    <w:rsid w:val="003A4D1D"/>
    <w:rsid w:val="003A6A4F"/>
    <w:rsid w:val="003A7088"/>
    <w:rsid w:val="003B00DF"/>
    <w:rsid w:val="003B1275"/>
    <w:rsid w:val="003B1778"/>
    <w:rsid w:val="003B1CBE"/>
    <w:rsid w:val="003B446D"/>
    <w:rsid w:val="003B5410"/>
    <w:rsid w:val="003C11CB"/>
    <w:rsid w:val="003C2DEC"/>
    <w:rsid w:val="003C3627"/>
    <w:rsid w:val="003C5DEC"/>
    <w:rsid w:val="003C5FFE"/>
    <w:rsid w:val="003C6DD4"/>
    <w:rsid w:val="003C75F3"/>
    <w:rsid w:val="003C78A3"/>
    <w:rsid w:val="003C7FDB"/>
    <w:rsid w:val="003D08F6"/>
    <w:rsid w:val="003D0D8B"/>
    <w:rsid w:val="003D2B49"/>
    <w:rsid w:val="003D69A8"/>
    <w:rsid w:val="003D79B6"/>
    <w:rsid w:val="003E1867"/>
    <w:rsid w:val="003E38D4"/>
    <w:rsid w:val="003E482B"/>
    <w:rsid w:val="003E5729"/>
    <w:rsid w:val="003E6547"/>
    <w:rsid w:val="003E7560"/>
    <w:rsid w:val="003E7F8D"/>
    <w:rsid w:val="003F3A3C"/>
    <w:rsid w:val="003F4EE0"/>
    <w:rsid w:val="003F6703"/>
    <w:rsid w:val="003F6EDD"/>
    <w:rsid w:val="00402153"/>
    <w:rsid w:val="00402FC1"/>
    <w:rsid w:val="00405787"/>
    <w:rsid w:val="0040596C"/>
    <w:rsid w:val="00406004"/>
    <w:rsid w:val="00414589"/>
    <w:rsid w:val="00414C17"/>
    <w:rsid w:val="00417189"/>
    <w:rsid w:val="00420750"/>
    <w:rsid w:val="00420FDE"/>
    <w:rsid w:val="00421BC7"/>
    <w:rsid w:val="00425082"/>
    <w:rsid w:val="004311F4"/>
    <w:rsid w:val="00431BE2"/>
    <w:rsid w:val="00431DEB"/>
    <w:rsid w:val="00432A30"/>
    <w:rsid w:val="00436612"/>
    <w:rsid w:val="00436D9F"/>
    <w:rsid w:val="00437818"/>
    <w:rsid w:val="00440756"/>
    <w:rsid w:val="00440B5F"/>
    <w:rsid w:val="004421A0"/>
    <w:rsid w:val="00443E5E"/>
    <w:rsid w:val="00444ECB"/>
    <w:rsid w:val="00446B29"/>
    <w:rsid w:val="0044791D"/>
    <w:rsid w:val="004479E3"/>
    <w:rsid w:val="00447EC2"/>
    <w:rsid w:val="0045136B"/>
    <w:rsid w:val="00451B39"/>
    <w:rsid w:val="00451CB4"/>
    <w:rsid w:val="00452BEB"/>
    <w:rsid w:val="00453407"/>
    <w:rsid w:val="00453DDD"/>
    <w:rsid w:val="00453F9A"/>
    <w:rsid w:val="00455EEA"/>
    <w:rsid w:val="00456703"/>
    <w:rsid w:val="004577EF"/>
    <w:rsid w:val="00464448"/>
    <w:rsid w:val="0046551F"/>
    <w:rsid w:val="00465B41"/>
    <w:rsid w:val="00471E91"/>
    <w:rsid w:val="0047262D"/>
    <w:rsid w:val="00474675"/>
    <w:rsid w:val="0047470C"/>
    <w:rsid w:val="00476847"/>
    <w:rsid w:val="00477536"/>
    <w:rsid w:val="00477924"/>
    <w:rsid w:val="00480600"/>
    <w:rsid w:val="00483EAA"/>
    <w:rsid w:val="00484F67"/>
    <w:rsid w:val="0048559B"/>
    <w:rsid w:val="00486B94"/>
    <w:rsid w:val="00487844"/>
    <w:rsid w:val="00490A55"/>
    <w:rsid w:val="00497563"/>
    <w:rsid w:val="004978D7"/>
    <w:rsid w:val="004A35F9"/>
    <w:rsid w:val="004A4383"/>
    <w:rsid w:val="004A5843"/>
    <w:rsid w:val="004A6B40"/>
    <w:rsid w:val="004A7AAA"/>
    <w:rsid w:val="004B0744"/>
    <w:rsid w:val="004B18C5"/>
    <w:rsid w:val="004B24C1"/>
    <w:rsid w:val="004B4714"/>
    <w:rsid w:val="004C292F"/>
    <w:rsid w:val="004C4CF9"/>
    <w:rsid w:val="004C5B87"/>
    <w:rsid w:val="004C5FB2"/>
    <w:rsid w:val="004C6444"/>
    <w:rsid w:val="004D04A5"/>
    <w:rsid w:val="004D13AF"/>
    <w:rsid w:val="004D4025"/>
    <w:rsid w:val="004D4261"/>
    <w:rsid w:val="004D457E"/>
    <w:rsid w:val="004D69E7"/>
    <w:rsid w:val="004D6B50"/>
    <w:rsid w:val="004D718B"/>
    <w:rsid w:val="004E6164"/>
    <w:rsid w:val="004F142B"/>
    <w:rsid w:val="004F3711"/>
    <w:rsid w:val="004F57DA"/>
    <w:rsid w:val="004F797D"/>
    <w:rsid w:val="0050114E"/>
    <w:rsid w:val="005012BF"/>
    <w:rsid w:val="005017D4"/>
    <w:rsid w:val="00504DBB"/>
    <w:rsid w:val="00505954"/>
    <w:rsid w:val="0050694C"/>
    <w:rsid w:val="0051001B"/>
    <w:rsid w:val="00510280"/>
    <w:rsid w:val="005102AC"/>
    <w:rsid w:val="005111C4"/>
    <w:rsid w:val="00512D0F"/>
    <w:rsid w:val="005139ED"/>
    <w:rsid w:val="00513D73"/>
    <w:rsid w:val="00514A43"/>
    <w:rsid w:val="005174E5"/>
    <w:rsid w:val="00522113"/>
    <w:rsid w:val="00522393"/>
    <w:rsid w:val="00522620"/>
    <w:rsid w:val="005231D6"/>
    <w:rsid w:val="00525656"/>
    <w:rsid w:val="00525B0D"/>
    <w:rsid w:val="005312E3"/>
    <w:rsid w:val="00534C02"/>
    <w:rsid w:val="00537451"/>
    <w:rsid w:val="0054264B"/>
    <w:rsid w:val="00543786"/>
    <w:rsid w:val="00544E69"/>
    <w:rsid w:val="005528DE"/>
    <w:rsid w:val="00552E59"/>
    <w:rsid w:val="005533D7"/>
    <w:rsid w:val="00562522"/>
    <w:rsid w:val="005703DE"/>
    <w:rsid w:val="00572D94"/>
    <w:rsid w:val="00574B7B"/>
    <w:rsid w:val="005764B1"/>
    <w:rsid w:val="00577383"/>
    <w:rsid w:val="005775D5"/>
    <w:rsid w:val="0058464E"/>
    <w:rsid w:val="005869B4"/>
    <w:rsid w:val="00586D53"/>
    <w:rsid w:val="0058725D"/>
    <w:rsid w:val="0059166E"/>
    <w:rsid w:val="005926E8"/>
    <w:rsid w:val="00595C7C"/>
    <w:rsid w:val="005A01CB"/>
    <w:rsid w:val="005A1225"/>
    <w:rsid w:val="005A239A"/>
    <w:rsid w:val="005A3F01"/>
    <w:rsid w:val="005A58FF"/>
    <w:rsid w:val="005A5EAF"/>
    <w:rsid w:val="005A64C0"/>
    <w:rsid w:val="005A6BD2"/>
    <w:rsid w:val="005B3C11"/>
    <w:rsid w:val="005B5C44"/>
    <w:rsid w:val="005C1C28"/>
    <w:rsid w:val="005C27F6"/>
    <w:rsid w:val="005C5B83"/>
    <w:rsid w:val="005C6DB5"/>
    <w:rsid w:val="005D0CF0"/>
    <w:rsid w:val="005D3FC7"/>
    <w:rsid w:val="005D4663"/>
    <w:rsid w:val="005D5F2E"/>
    <w:rsid w:val="005E09E6"/>
    <w:rsid w:val="005E19E7"/>
    <w:rsid w:val="005E1B91"/>
    <w:rsid w:val="005E1EDB"/>
    <w:rsid w:val="005E3B7F"/>
    <w:rsid w:val="005E65E3"/>
    <w:rsid w:val="005E7BEA"/>
    <w:rsid w:val="005F08E0"/>
    <w:rsid w:val="005F1239"/>
    <w:rsid w:val="005F7572"/>
    <w:rsid w:val="00600109"/>
    <w:rsid w:val="00605D2A"/>
    <w:rsid w:val="0060618B"/>
    <w:rsid w:val="00616B5C"/>
    <w:rsid w:val="00616EFB"/>
    <w:rsid w:val="0061716C"/>
    <w:rsid w:val="00620181"/>
    <w:rsid w:val="00621476"/>
    <w:rsid w:val="00621898"/>
    <w:rsid w:val="006243A1"/>
    <w:rsid w:val="00632E56"/>
    <w:rsid w:val="00635CBA"/>
    <w:rsid w:val="00643352"/>
    <w:rsid w:val="0064338B"/>
    <w:rsid w:val="00646542"/>
    <w:rsid w:val="006504F4"/>
    <w:rsid w:val="00650F39"/>
    <w:rsid w:val="0065402A"/>
    <w:rsid w:val="00654BC9"/>
    <w:rsid w:val="006552FD"/>
    <w:rsid w:val="00655AFF"/>
    <w:rsid w:val="00663AF3"/>
    <w:rsid w:val="00666B6C"/>
    <w:rsid w:val="006716E1"/>
    <w:rsid w:val="00671D26"/>
    <w:rsid w:val="00672038"/>
    <w:rsid w:val="0067411B"/>
    <w:rsid w:val="006756ED"/>
    <w:rsid w:val="0067697E"/>
    <w:rsid w:val="00677CA1"/>
    <w:rsid w:val="00681357"/>
    <w:rsid w:val="00682682"/>
    <w:rsid w:val="00682702"/>
    <w:rsid w:val="00692368"/>
    <w:rsid w:val="006924E0"/>
    <w:rsid w:val="00694399"/>
    <w:rsid w:val="006A06D4"/>
    <w:rsid w:val="006A1371"/>
    <w:rsid w:val="006A2EBC"/>
    <w:rsid w:val="006A3ECB"/>
    <w:rsid w:val="006A5EA0"/>
    <w:rsid w:val="006A783B"/>
    <w:rsid w:val="006A7B33"/>
    <w:rsid w:val="006B2119"/>
    <w:rsid w:val="006B2E05"/>
    <w:rsid w:val="006B2F3B"/>
    <w:rsid w:val="006B33E6"/>
    <w:rsid w:val="006B35CE"/>
    <w:rsid w:val="006B4E13"/>
    <w:rsid w:val="006B50F9"/>
    <w:rsid w:val="006B5930"/>
    <w:rsid w:val="006B6F59"/>
    <w:rsid w:val="006B75DD"/>
    <w:rsid w:val="006B77A0"/>
    <w:rsid w:val="006B7C76"/>
    <w:rsid w:val="006C0F64"/>
    <w:rsid w:val="006C67E0"/>
    <w:rsid w:val="006C6D61"/>
    <w:rsid w:val="006C751D"/>
    <w:rsid w:val="006C7ABA"/>
    <w:rsid w:val="006D0D60"/>
    <w:rsid w:val="006D1122"/>
    <w:rsid w:val="006D18DE"/>
    <w:rsid w:val="006D3C00"/>
    <w:rsid w:val="006D3F4A"/>
    <w:rsid w:val="006E3675"/>
    <w:rsid w:val="006E4A7F"/>
    <w:rsid w:val="006E7AF4"/>
    <w:rsid w:val="006E7AFC"/>
    <w:rsid w:val="006E7F6A"/>
    <w:rsid w:val="006F0E8B"/>
    <w:rsid w:val="006F35EA"/>
    <w:rsid w:val="006F54D6"/>
    <w:rsid w:val="006F5C3C"/>
    <w:rsid w:val="00701A59"/>
    <w:rsid w:val="00703D6E"/>
    <w:rsid w:val="00703D7F"/>
    <w:rsid w:val="00704DF6"/>
    <w:rsid w:val="00704F42"/>
    <w:rsid w:val="0070651C"/>
    <w:rsid w:val="00710A9D"/>
    <w:rsid w:val="007126A9"/>
    <w:rsid w:val="00712C81"/>
    <w:rsid w:val="0071302D"/>
    <w:rsid w:val="007132A3"/>
    <w:rsid w:val="00715536"/>
    <w:rsid w:val="0071569D"/>
    <w:rsid w:val="00716421"/>
    <w:rsid w:val="0071671F"/>
    <w:rsid w:val="00717FE6"/>
    <w:rsid w:val="007200E6"/>
    <w:rsid w:val="00722133"/>
    <w:rsid w:val="00724EFB"/>
    <w:rsid w:val="00727F64"/>
    <w:rsid w:val="007311BF"/>
    <w:rsid w:val="00736642"/>
    <w:rsid w:val="007419C3"/>
    <w:rsid w:val="00745BE5"/>
    <w:rsid w:val="00745C16"/>
    <w:rsid w:val="007463AD"/>
    <w:rsid w:val="007465CB"/>
    <w:rsid w:val="007467A7"/>
    <w:rsid w:val="007469DD"/>
    <w:rsid w:val="0074741B"/>
    <w:rsid w:val="0074759E"/>
    <w:rsid w:val="007478EA"/>
    <w:rsid w:val="00750413"/>
    <w:rsid w:val="007522AA"/>
    <w:rsid w:val="00752DA2"/>
    <w:rsid w:val="0075415C"/>
    <w:rsid w:val="00756731"/>
    <w:rsid w:val="007605C2"/>
    <w:rsid w:val="00763502"/>
    <w:rsid w:val="0076699A"/>
    <w:rsid w:val="00766D7B"/>
    <w:rsid w:val="00767A77"/>
    <w:rsid w:val="00775684"/>
    <w:rsid w:val="00780F09"/>
    <w:rsid w:val="007810D6"/>
    <w:rsid w:val="00781FAF"/>
    <w:rsid w:val="007913AB"/>
    <w:rsid w:val="007914F7"/>
    <w:rsid w:val="00797B4B"/>
    <w:rsid w:val="00797C70"/>
    <w:rsid w:val="007A2EF2"/>
    <w:rsid w:val="007A628E"/>
    <w:rsid w:val="007B00A6"/>
    <w:rsid w:val="007B03D4"/>
    <w:rsid w:val="007B102E"/>
    <w:rsid w:val="007B1625"/>
    <w:rsid w:val="007B3C24"/>
    <w:rsid w:val="007B706E"/>
    <w:rsid w:val="007B71EB"/>
    <w:rsid w:val="007C2462"/>
    <w:rsid w:val="007C24DE"/>
    <w:rsid w:val="007C5B9B"/>
    <w:rsid w:val="007C5BCD"/>
    <w:rsid w:val="007C5E61"/>
    <w:rsid w:val="007C6205"/>
    <w:rsid w:val="007C686A"/>
    <w:rsid w:val="007C728E"/>
    <w:rsid w:val="007D2C53"/>
    <w:rsid w:val="007D3D60"/>
    <w:rsid w:val="007D4F16"/>
    <w:rsid w:val="007D5DD8"/>
    <w:rsid w:val="007E0E03"/>
    <w:rsid w:val="007E1980"/>
    <w:rsid w:val="007E32E8"/>
    <w:rsid w:val="007E48D2"/>
    <w:rsid w:val="007E4B76"/>
    <w:rsid w:val="007E5EA8"/>
    <w:rsid w:val="007E7ADE"/>
    <w:rsid w:val="007F0CF1"/>
    <w:rsid w:val="007F12A5"/>
    <w:rsid w:val="007F4CF1"/>
    <w:rsid w:val="007F512E"/>
    <w:rsid w:val="007F758D"/>
    <w:rsid w:val="007F7D52"/>
    <w:rsid w:val="0080654C"/>
    <w:rsid w:val="0080691E"/>
    <w:rsid w:val="008071C6"/>
    <w:rsid w:val="00810E95"/>
    <w:rsid w:val="008125BB"/>
    <w:rsid w:val="00817A00"/>
    <w:rsid w:val="0082123E"/>
    <w:rsid w:val="0082129F"/>
    <w:rsid w:val="0082524E"/>
    <w:rsid w:val="008260EE"/>
    <w:rsid w:val="008322DA"/>
    <w:rsid w:val="00832476"/>
    <w:rsid w:val="0083265E"/>
    <w:rsid w:val="00835DB3"/>
    <w:rsid w:val="0083617B"/>
    <w:rsid w:val="008371BD"/>
    <w:rsid w:val="008373D6"/>
    <w:rsid w:val="00840124"/>
    <w:rsid w:val="00842B4C"/>
    <w:rsid w:val="00844939"/>
    <w:rsid w:val="0084753E"/>
    <w:rsid w:val="008504A8"/>
    <w:rsid w:val="008506D2"/>
    <w:rsid w:val="0085282E"/>
    <w:rsid w:val="008536E1"/>
    <w:rsid w:val="00855BF3"/>
    <w:rsid w:val="008575E8"/>
    <w:rsid w:val="00860A23"/>
    <w:rsid w:val="008613EF"/>
    <w:rsid w:val="00864689"/>
    <w:rsid w:val="0086469B"/>
    <w:rsid w:val="00864873"/>
    <w:rsid w:val="00867238"/>
    <w:rsid w:val="00870279"/>
    <w:rsid w:val="0087198C"/>
    <w:rsid w:val="00871DA5"/>
    <w:rsid w:val="00872C1F"/>
    <w:rsid w:val="00873B42"/>
    <w:rsid w:val="0087467C"/>
    <w:rsid w:val="008813B8"/>
    <w:rsid w:val="008850FF"/>
    <w:rsid w:val="0088523D"/>
    <w:rsid w:val="008856D8"/>
    <w:rsid w:val="0088595E"/>
    <w:rsid w:val="0088711D"/>
    <w:rsid w:val="0088717D"/>
    <w:rsid w:val="00892E82"/>
    <w:rsid w:val="008943CE"/>
    <w:rsid w:val="00894C22"/>
    <w:rsid w:val="00895DCA"/>
    <w:rsid w:val="00896670"/>
    <w:rsid w:val="00896A51"/>
    <w:rsid w:val="008A6C27"/>
    <w:rsid w:val="008A7CA1"/>
    <w:rsid w:val="008B0C41"/>
    <w:rsid w:val="008B4EDE"/>
    <w:rsid w:val="008C0093"/>
    <w:rsid w:val="008C0437"/>
    <w:rsid w:val="008C1B58"/>
    <w:rsid w:val="008C2017"/>
    <w:rsid w:val="008C2B43"/>
    <w:rsid w:val="008C39AE"/>
    <w:rsid w:val="008C562E"/>
    <w:rsid w:val="008C590D"/>
    <w:rsid w:val="008C6D83"/>
    <w:rsid w:val="008C7885"/>
    <w:rsid w:val="008E031B"/>
    <w:rsid w:val="008E1EDE"/>
    <w:rsid w:val="008E2740"/>
    <w:rsid w:val="008E3E5C"/>
    <w:rsid w:val="008E7029"/>
    <w:rsid w:val="008E7EF6"/>
    <w:rsid w:val="008F1F98"/>
    <w:rsid w:val="008F2C9F"/>
    <w:rsid w:val="008F6758"/>
    <w:rsid w:val="008F6BD6"/>
    <w:rsid w:val="008F7916"/>
    <w:rsid w:val="009040DD"/>
    <w:rsid w:val="00904A38"/>
    <w:rsid w:val="0090567F"/>
    <w:rsid w:val="00905A8D"/>
    <w:rsid w:val="00905B47"/>
    <w:rsid w:val="00906AD7"/>
    <w:rsid w:val="00910B3C"/>
    <w:rsid w:val="00912F05"/>
    <w:rsid w:val="0091331C"/>
    <w:rsid w:val="00916807"/>
    <w:rsid w:val="00921DBE"/>
    <w:rsid w:val="009222FE"/>
    <w:rsid w:val="00922608"/>
    <w:rsid w:val="00923CA7"/>
    <w:rsid w:val="009267C2"/>
    <w:rsid w:val="009279DE"/>
    <w:rsid w:val="00930116"/>
    <w:rsid w:val="009309A9"/>
    <w:rsid w:val="00930DCC"/>
    <w:rsid w:val="00933468"/>
    <w:rsid w:val="009344AA"/>
    <w:rsid w:val="0094212C"/>
    <w:rsid w:val="009464F7"/>
    <w:rsid w:val="00947854"/>
    <w:rsid w:val="00950B48"/>
    <w:rsid w:val="009510FF"/>
    <w:rsid w:val="00953202"/>
    <w:rsid w:val="009535F0"/>
    <w:rsid w:val="009537A8"/>
    <w:rsid w:val="00953F91"/>
    <w:rsid w:val="00954689"/>
    <w:rsid w:val="009560CF"/>
    <w:rsid w:val="009561D9"/>
    <w:rsid w:val="0096156C"/>
    <w:rsid w:val="009617C9"/>
    <w:rsid w:val="00961C93"/>
    <w:rsid w:val="009622C9"/>
    <w:rsid w:val="009625CF"/>
    <w:rsid w:val="0096378B"/>
    <w:rsid w:val="00964788"/>
    <w:rsid w:val="00965324"/>
    <w:rsid w:val="00965722"/>
    <w:rsid w:val="00967E32"/>
    <w:rsid w:val="0097091E"/>
    <w:rsid w:val="00971334"/>
    <w:rsid w:val="009717E0"/>
    <w:rsid w:val="0097412C"/>
    <w:rsid w:val="009760D3"/>
    <w:rsid w:val="00977132"/>
    <w:rsid w:val="00981A4B"/>
    <w:rsid w:val="00982401"/>
    <w:rsid w:val="00982501"/>
    <w:rsid w:val="00984189"/>
    <w:rsid w:val="009843E0"/>
    <w:rsid w:val="009877D3"/>
    <w:rsid w:val="00993C3F"/>
    <w:rsid w:val="00994E8F"/>
    <w:rsid w:val="009951DC"/>
    <w:rsid w:val="009959BB"/>
    <w:rsid w:val="00997158"/>
    <w:rsid w:val="00997B55"/>
    <w:rsid w:val="009A0DDF"/>
    <w:rsid w:val="009A174F"/>
    <w:rsid w:val="009A3A7C"/>
    <w:rsid w:val="009B01F8"/>
    <w:rsid w:val="009B2ADB"/>
    <w:rsid w:val="009B3509"/>
    <w:rsid w:val="009B37DF"/>
    <w:rsid w:val="009B3B8D"/>
    <w:rsid w:val="009B4670"/>
    <w:rsid w:val="009B553D"/>
    <w:rsid w:val="009B603A"/>
    <w:rsid w:val="009C18D8"/>
    <w:rsid w:val="009C2D0E"/>
    <w:rsid w:val="009C2E9E"/>
    <w:rsid w:val="009C3DAC"/>
    <w:rsid w:val="009C42E0"/>
    <w:rsid w:val="009C6958"/>
    <w:rsid w:val="009C6C0A"/>
    <w:rsid w:val="009C787B"/>
    <w:rsid w:val="009D11AD"/>
    <w:rsid w:val="009D1EA8"/>
    <w:rsid w:val="009D5362"/>
    <w:rsid w:val="009D6042"/>
    <w:rsid w:val="009E1415"/>
    <w:rsid w:val="009E1814"/>
    <w:rsid w:val="009E6116"/>
    <w:rsid w:val="009E6EE8"/>
    <w:rsid w:val="009F33A7"/>
    <w:rsid w:val="009F40D2"/>
    <w:rsid w:val="009F50A1"/>
    <w:rsid w:val="00A00B90"/>
    <w:rsid w:val="00A00D3F"/>
    <w:rsid w:val="00A00FCB"/>
    <w:rsid w:val="00A02E43"/>
    <w:rsid w:val="00A065F9"/>
    <w:rsid w:val="00A06B3E"/>
    <w:rsid w:val="00A0730C"/>
    <w:rsid w:val="00A07F34"/>
    <w:rsid w:val="00A11033"/>
    <w:rsid w:val="00A1337B"/>
    <w:rsid w:val="00A13497"/>
    <w:rsid w:val="00A1650F"/>
    <w:rsid w:val="00A2069B"/>
    <w:rsid w:val="00A22154"/>
    <w:rsid w:val="00A23471"/>
    <w:rsid w:val="00A245FD"/>
    <w:rsid w:val="00A248EA"/>
    <w:rsid w:val="00A24AE8"/>
    <w:rsid w:val="00A24E73"/>
    <w:rsid w:val="00A25C38"/>
    <w:rsid w:val="00A27939"/>
    <w:rsid w:val="00A313E8"/>
    <w:rsid w:val="00A32200"/>
    <w:rsid w:val="00A35311"/>
    <w:rsid w:val="00A36BBE"/>
    <w:rsid w:val="00A36E7C"/>
    <w:rsid w:val="00A408FE"/>
    <w:rsid w:val="00A42383"/>
    <w:rsid w:val="00A42570"/>
    <w:rsid w:val="00A4307A"/>
    <w:rsid w:val="00A43603"/>
    <w:rsid w:val="00A442F2"/>
    <w:rsid w:val="00A45EC2"/>
    <w:rsid w:val="00A47EBB"/>
    <w:rsid w:val="00A51CDD"/>
    <w:rsid w:val="00A52F17"/>
    <w:rsid w:val="00A53A5E"/>
    <w:rsid w:val="00A54898"/>
    <w:rsid w:val="00A56878"/>
    <w:rsid w:val="00A575ED"/>
    <w:rsid w:val="00A611F3"/>
    <w:rsid w:val="00A62E50"/>
    <w:rsid w:val="00A63F21"/>
    <w:rsid w:val="00A646ED"/>
    <w:rsid w:val="00A66224"/>
    <w:rsid w:val="00A6730D"/>
    <w:rsid w:val="00A67BED"/>
    <w:rsid w:val="00A67F6A"/>
    <w:rsid w:val="00A708A0"/>
    <w:rsid w:val="00A71625"/>
    <w:rsid w:val="00A71B9B"/>
    <w:rsid w:val="00A73A42"/>
    <w:rsid w:val="00A751C7"/>
    <w:rsid w:val="00A76BFC"/>
    <w:rsid w:val="00A8009F"/>
    <w:rsid w:val="00A80D2A"/>
    <w:rsid w:val="00A832AB"/>
    <w:rsid w:val="00A833D0"/>
    <w:rsid w:val="00A83464"/>
    <w:rsid w:val="00A85DB6"/>
    <w:rsid w:val="00A87844"/>
    <w:rsid w:val="00A9588A"/>
    <w:rsid w:val="00A968CA"/>
    <w:rsid w:val="00AA038C"/>
    <w:rsid w:val="00AA2585"/>
    <w:rsid w:val="00AA25A7"/>
    <w:rsid w:val="00AA516B"/>
    <w:rsid w:val="00AA6F58"/>
    <w:rsid w:val="00AA711E"/>
    <w:rsid w:val="00AA7A09"/>
    <w:rsid w:val="00AB3B50"/>
    <w:rsid w:val="00AB3BA0"/>
    <w:rsid w:val="00AC05B1"/>
    <w:rsid w:val="00AC1763"/>
    <w:rsid w:val="00AD0AC2"/>
    <w:rsid w:val="00AD356C"/>
    <w:rsid w:val="00AD52DC"/>
    <w:rsid w:val="00AE0906"/>
    <w:rsid w:val="00AE26FD"/>
    <w:rsid w:val="00AE2914"/>
    <w:rsid w:val="00AE372E"/>
    <w:rsid w:val="00AE4341"/>
    <w:rsid w:val="00AE4412"/>
    <w:rsid w:val="00AE6D15"/>
    <w:rsid w:val="00AE74FF"/>
    <w:rsid w:val="00AE78A0"/>
    <w:rsid w:val="00AF0B56"/>
    <w:rsid w:val="00AF4BBB"/>
    <w:rsid w:val="00AF5DFD"/>
    <w:rsid w:val="00AF6380"/>
    <w:rsid w:val="00AF7C51"/>
    <w:rsid w:val="00B02FA5"/>
    <w:rsid w:val="00B04182"/>
    <w:rsid w:val="00B07AE3"/>
    <w:rsid w:val="00B10358"/>
    <w:rsid w:val="00B10E96"/>
    <w:rsid w:val="00B11430"/>
    <w:rsid w:val="00B11E87"/>
    <w:rsid w:val="00B122AB"/>
    <w:rsid w:val="00B12ECA"/>
    <w:rsid w:val="00B214A3"/>
    <w:rsid w:val="00B21958"/>
    <w:rsid w:val="00B21A0B"/>
    <w:rsid w:val="00B25844"/>
    <w:rsid w:val="00B269C6"/>
    <w:rsid w:val="00B2703A"/>
    <w:rsid w:val="00B32B0D"/>
    <w:rsid w:val="00B33595"/>
    <w:rsid w:val="00B353EB"/>
    <w:rsid w:val="00B356C2"/>
    <w:rsid w:val="00B432B5"/>
    <w:rsid w:val="00B439C4"/>
    <w:rsid w:val="00B45272"/>
    <w:rsid w:val="00B4535E"/>
    <w:rsid w:val="00B479B3"/>
    <w:rsid w:val="00B52A8C"/>
    <w:rsid w:val="00B52DD8"/>
    <w:rsid w:val="00B5303F"/>
    <w:rsid w:val="00B53FC1"/>
    <w:rsid w:val="00B5532E"/>
    <w:rsid w:val="00B561FF"/>
    <w:rsid w:val="00B562E6"/>
    <w:rsid w:val="00B628DC"/>
    <w:rsid w:val="00B636A8"/>
    <w:rsid w:val="00B63FB2"/>
    <w:rsid w:val="00B665C6"/>
    <w:rsid w:val="00B673E9"/>
    <w:rsid w:val="00B76C16"/>
    <w:rsid w:val="00B77EAF"/>
    <w:rsid w:val="00B805AF"/>
    <w:rsid w:val="00B80A7E"/>
    <w:rsid w:val="00B819AC"/>
    <w:rsid w:val="00B82260"/>
    <w:rsid w:val="00B83CE7"/>
    <w:rsid w:val="00B845E8"/>
    <w:rsid w:val="00B869EC"/>
    <w:rsid w:val="00B90010"/>
    <w:rsid w:val="00B90F6F"/>
    <w:rsid w:val="00B92423"/>
    <w:rsid w:val="00B93473"/>
    <w:rsid w:val="00B9397A"/>
    <w:rsid w:val="00B9633D"/>
    <w:rsid w:val="00B9763C"/>
    <w:rsid w:val="00BA1579"/>
    <w:rsid w:val="00BA1BBB"/>
    <w:rsid w:val="00BA2626"/>
    <w:rsid w:val="00BA2EBE"/>
    <w:rsid w:val="00BA3013"/>
    <w:rsid w:val="00BA40E4"/>
    <w:rsid w:val="00BA7EF0"/>
    <w:rsid w:val="00BB0208"/>
    <w:rsid w:val="00BB0F28"/>
    <w:rsid w:val="00BB0FC3"/>
    <w:rsid w:val="00BB1738"/>
    <w:rsid w:val="00BB1D62"/>
    <w:rsid w:val="00BB458A"/>
    <w:rsid w:val="00BB4650"/>
    <w:rsid w:val="00BB4653"/>
    <w:rsid w:val="00BB7A3B"/>
    <w:rsid w:val="00BB7ED2"/>
    <w:rsid w:val="00BC0E41"/>
    <w:rsid w:val="00BC1106"/>
    <w:rsid w:val="00BC6E8F"/>
    <w:rsid w:val="00BC79DA"/>
    <w:rsid w:val="00BD00D3"/>
    <w:rsid w:val="00BD0198"/>
    <w:rsid w:val="00BD12AB"/>
    <w:rsid w:val="00BD1659"/>
    <w:rsid w:val="00BD3AA9"/>
    <w:rsid w:val="00BD48B3"/>
    <w:rsid w:val="00BD4A18"/>
    <w:rsid w:val="00BD5BE8"/>
    <w:rsid w:val="00BD6DB2"/>
    <w:rsid w:val="00BD7C19"/>
    <w:rsid w:val="00BE08C2"/>
    <w:rsid w:val="00BE11CF"/>
    <w:rsid w:val="00BE21AB"/>
    <w:rsid w:val="00BE45C2"/>
    <w:rsid w:val="00BE55CB"/>
    <w:rsid w:val="00BE6B0B"/>
    <w:rsid w:val="00BF3502"/>
    <w:rsid w:val="00BF3742"/>
    <w:rsid w:val="00BF5C5D"/>
    <w:rsid w:val="00BF617A"/>
    <w:rsid w:val="00BF7D39"/>
    <w:rsid w:val="00C01DCD"/>
    <w:rsid w:val="00C0379D"/>
    <w:rsid w:val="00C03931"/>
    <w:rsid w:val="00C0432A"/>
    <w:rsid w:val="00C05FE3"/>
    <w:rsid w:val="00C10903"/>
    <w:rsid w:val="00C12590"/>
    <w:rsid w:val="00C13C4A"/>
    <w:rsid w:val="00C13E5D"/>
    <w:rsid w:val="00C17A64"/>
    <w:rsid w:val="00C2136D"/>
    <w:rsid w:val="00C214EE"/>
    <w:rsid w:val="00C2314B"/>
    <w:rsid w:val="00C24599"/>
    <w:rsid w:val="00C24971"/>
    <w:rsid w:val="00C24B1E"/>
    <w:rsid w:val="00C26BE5"/>
    <w:rsid w:val="00C26E4D"/>
    <w:rsid w:val="00C27716"/>
    <w:rsid w:val="00C27909"/>
    <w:rsid w:val="00C27B03"/>
    <w:rsid w:val="00C314E1"/>
    <w:rsid w:val="00C34397"/>
    <w:rsid w:val="00C3561E"/>
    <w:rsid w:val="00C401DD"/>
    <w:rsid w:val="00C4095D"/>
    <w:rsid w:val="00C410FB"/>
    <w:rsid w:val="00C414FA"/>
    <w:rsid w:val="00C44CCD"/>
    <w:rsid w:val="00C45132"/>
    <w:rsid w:val="00C5107C"/>
    <w:rsid w:val="00C512BF"/>
    <w:rsid w:val="00C5258F"/>
    <w:rsid w:val="00C54A24"/>
    <w:rsid w:val="00C5652B"/>
    <w:rsid w:val="00C5749A"/>
    <w:rsid w:val="00C57C67"/>
    <w:rsid w:val="00C601D2"/>
    <w:rsid w:val="00C62BD2"/>
    <w:rsid w:val="00C62E53"/>
    <w:rsid w:val="00C63869"/>
    <w:rsid w:val="00C65BCC"/>
    <w:rsid w:val="00C66970"/>
    <w:rsid w:val="00C67705"/>
    <w:rsid w:val="00C714FB"/>
    <w:rsid w:val="00C72C37"/>
    <w:rsid w:val="00C7783D"/>
    <w:rsid w:val="00C800F3"/>
    <w:rsid w:val="00C81E9F"/>
    <w:rsid w:val="00C81FBB"/>
    <w:rsid w:val="00C82221"/>
    <w:rsid w:val="00C836F1"/>
    <w:rsid w:val="00C83E8E"/>
    <w:rsid w:val="00C86605"/>
    <w:rsid w:val="00C8691C"/>
    <w:rsid w:val="00C94598"/>
    <w:rsid w:val="00C9777F"/>
    <w:rsid w:val="00CA0FDA"/>
    <w:rsid w:val="00CA168A"/>
    <w:rsid w:val="00CA1ABB"/>
    <w:rsid w:val="00CA1D69"/>
    <w:rsid w:val="00CA357E"/>
    <w:rsid w:val="00CA3A12"/>
    <w:rsid w:val="00CA44F9"/>
    <w:rsid w:val="00CA467C"/>
    <w:rsid w:val="00CA4A69"/>
    <w:rsid w:val="00CA5A4B"/>
    <w:rsid w:val="00CA7F2D"/>
    <w:rsid w:val="00CB02FD"/>
    <w:rsid w:val="00CB51A1"/>
    <w:rsid w:val="00CB6030"/>
    <w:rsid w:val="00CB77B2"/>
    <w:rsid w:val="00CC0C06"/>
    <w:rsid w:val="00CC2347"/>
    <w:rsid w:val="00CC3166"/>
    <w:rsid w:val="00CC3E0C"/>
    <w:rsid w:val="00CC4DD0"/>
    <w:rsid w:val="00CC58D3"/>
    <w:rsid w:val="00CC62D1"/>
    <w:rsid w:val="00CC784D"/>
    <w:rsid w:val="00CD218E"/>
    <w:rsid w:val="00CD268C"/>
    <w:rsid w:val="00CD2C11"/>
    <w:rsid w:val="00CD685D"/>
    <w:rsid w:val="00CD7E39"/>
    <w:rsid w:val="00CE55EF"/>
    <w:rsid w:val="00CF34BC"/>
    <w:rsid w:val="00D03040"/>
    <w:rsid w:val="00D03330"/>
    <w:rsid w:val="00D0337B"/>
    <w:rsid w:val="00D079B2"/>
    <w:rsid w:val="00D07EEA"/>
    <w:rsid w:val="00D114E9"/>
    <w:rsid w:val="00D12130"/>
    <w:rsid w:val="00D15C5E"/>
    <w:rsid w:val="00D204BB"/>
    <w:rsid w:val="00D21103"/>
    <w:rsid w:val="00D22812"/>
    <w:rsid w:val="00D2286E"/>
    <w:rsid w:val="00D314A4"/>
    <w:rsid w:val="00D31F48"/>
    <w:rsid w:val="00D3331F"/>
    <w:rsid w:val="00D34E86"/>
    <w:rsid w:val="00D35056"/>
    <w:rsid w:val="00D37A40"/>
    <w:rsid w:val="00D424BD"/>
    <w:rsid w:val="00D42627"/>
    <w:rsid w:val="00D429C6"/>
    <w:rsid w:val="00D43B30"/>
    <w:rsid w:val="00D47748"/>
    <w:rsid w:val="00D4776D"/>
    <w:rsid w:val="00D47AA0"/>
    <w:rsid w:val="00D5260A"/>
    <w:rsid w:val="00D526D3"/>
    <w:rsid w:val="00D54CC3"/>
    <w:rsid w:val="00D56A52"/>
    <w:rsid w:val="00D6041A"/>
    <w:rsid w:val="00D620C1"/>
    <w:rsid w:val="00D633EB"/>
    <w:rsid w:val="00D64A70"/>
    <w:rsid w:val="00D65742"/>
    <w:rsid w:val="00D668EE"/>
    <w:rsid w:val="00D705FE"/>
    <w:rsid w:val="00D70663"/>
    <w:rsid w:val="00D80019"/>
    <w:rsid w:val="00D82FF7"/>
    <w:rsid w:val="00D847FE"/>
    <w:rsid w:val="00D84B75"/>
    <w:rsid w:val="00D85475"/>
    <w:rsid w:val="00D877CB"/>
    <w:rsid w:val="00D87A27"/>
    <w:rsid w:val="00D90665"/>
    <w:rsid w:val="00D9101E"/>
    <w:rsid w:val="00D964EA"/>
    <w:rsid w:val="00D966D0"/>
    <w:rsid w:val="00DA0C59"/>
    <w:rsid w:val="00DA2147"/>
    <w:rsid w:val="00DA394B"/>
    <w:rsid w:val="00DA3991"/>
    <w:rsid w:val="00DA59F9"/>
    <w:rsid w:val="00DB0F99"/>
    <w:rsid w:val="00DB4433"/>
    <w:rsid w:val="00DB44A4"/>
    <w:rsid w:val="00DB597B"/>
    <w:rsid w:val="00DB5B5E"/>
    <w:rsid w:val="00DB7E6C"/>
    <w:rsid w:val="00DC3C9A"/>
    <w:rsid w:val="00DD5A29"/>
    <w:rsid w:val="00DD5D9D"/>
    <w:rsid w:val="00DE0B5C"/>
    <w:rsid w:val="00DE0CD0"/>
    <w:rsid w:val="00DE1692"/>
    <w:rsid w:val="00DE2575"/>
    <w:rsid w:val="00DE35CB"/>
    <w:rsid w:val="00DE4990"/>
    <w:rsid w:val="00DE50B5"/>
    <w:rsid w:val="00DE616A"/>
    <w:rsid w:val="00DF21E9"/>
    <w:rsid w:val="00DF5098"/>
    <w:rsid w:val="00DF7302"/>
    <w:rsid w:val="00E00B2D"/>
    <w:rsid w:val="00E00F14"/>
    <w:rsid w:val="00E028E0"/>
    <w:rsid w:val="00E03079"/>
    <w:rsid w:val="00E04E15"/>
    <w:rsid w:val="00E06386"/>
    <w:rsid w:val="00E06BB8"/>
    <w:rsid w:val="00E11A4B"/>
    <w:rsid w:val="00E129CF"/>
    <w:rsid w:val="00E12F5E"/>
    <w:rsid w:val="00E133E2"/>
    <w:rsid w:val="00E14BCF"/>
    <w:rsid w:val="00E15D85"/>
    <w:rsid w:val="00E212B2"/>
    <w:rsid w:val="00E22A36"/>
    <w:rsid w:val="00E22F70"/>
    <w:rsid w:val="00E242D2"/>
    <w:rsid w:val="00E246FD"/>
    <w:rsid w:val="00E24EB4"/>
    <w:rsid w:val="00E2760E"/>
    <w:rsid w:val="00E320ED"/>
    <w:rsid w:val="00E32EA2"/>
    <w:rsid w:val="00E33373"/>
    <w:rsid w:val="00E33AFB"/>
    <w:rsid w:val="00E34218"/>
    <w:rsid w:val="00E35095"/>
    <w:rsid w:val="00E351E4"/>
    <w:rsid w:val="00E35F5F"/>
    <w:rsid w:val="00E37580"/>
    <w:rsid w:val="00E41CD2"/>
    <w:rsid w:val="00E42BF7"/>
    <w:rsid w:val="00E43F86"/>
    <w:rsid w:val="00E46282"/>
    <w:rsid w:val="00E466CE"/>
    <w:rsid w:val="00E46F33"/>
    <w:rsid w:val="00E47DE2"/>
    <w:rsid w:val="00E5216E"/>
    <w:rsid w:val="00E521C4"/>
    <w:rsid w:val="00E566E3"/>
    <w:rsid w:val="00E61149"/>
    <w:rsid w:val="00E61400"/>
    <w:rsid w:val="00E61603"/>
    <w:rsid w:val="00E632AC"/>
    <w:rsid w:val="00E65CF1"/>
    <w:rsid w:val="00E666E2"/>
    <w:rsid w:val="00E71173"/>
    <w:rsid w:val="00E72307"/>
    <w:rsid w:val="00E77B3D"/>
    <w:rsid w:val="00E77C52"/>
    <w:rsid w:val="00E81221"/>
    <w:rsid w:val="00E82344"/>
    <w:rsid w:val="00E8370E"/>
    <w:rsid w:val="00E839FD"/>
    <w:rsid w:val="00E83E8F"/>
    <w:rsid w:val="00E84C82"/>
    <w:rsid w:val="00E84D64"/>
    <w:rsid w:val="00E87408"/>
    <w:rsid w:val="00E914C4"/>
    <w:rsid w:val="00E91B62"/>
    <w:rsid w:val="00E934F5"/>
    <w:rsid w:val="00E945B9"/>
    <w:rsid w:val="00E946B9"/>
    <w:rsid w:val="00E95814"/>
    <w:rsid w:val="00E96961"/>
    <w:rsid w:val="00E96CC4"/>
    <w:rsid w:val="00EA0407"/>
    <w:rsid w:val="00EA22C6"/>
    <w:rsid w:val="00EA72EC"/>
    <w:rsid w:val="00EB11CB"/>
    <w:rsid w:val="00EB275A"/>
    <w:rsid w:val="00EB3A7E"/>
    <w:rsid w:val="00EB3F6A"/>
    <w:rsid w:val="00EB6ED7"/>
    <w:rsid w:val="00EB786A"/>
    <w:rsid w:val="00EB7DA5"/>
    <w:rsid w:val="00EC0269"/>
    <w:rsid w:val="00EC0FA6"/>
    <w:rsid w:val="00EC1578"/>
    <w:rsid w:val="00EC1C72"/>
    <w:rsid w:val="00EC3CC9"/>
    <w:rsid w:val="00EC3E0D"/>
    <w:rsid w:val="00EC56FB"/>
    <w:rsid w:val="00EC65D1"/>
    <w:rsid w:val="00EC680A"/>
    <w:rsid w:val="00ED10B9"/>
    <w:rsid w:val="00ED3FE3"/>
    <w:rsid w:val="00ED6238"/>
    <w:rsid w:val="00EE005D"/>
    <w:rsid w:val="00EE0DDA"/>
    <w:rsid w:val="00EE15DF"/>
    <w:rsid w:val="00EE2BED"/>
    <w:rsid w:val="00EE374B"/>
    <w:rsid w:val="00EE502C"/>
    <w:rsid w:val="00EE539F"/>
    <w:rsid w:val="00EF3B83"/>
    <w:rsid w:val="00EF641F"/>
    <w:rsid w:val="00F00843"/>
    <w:rsid w:val="00F01BE4"/>
    <w:rsid w:val="00F0237F"/>
    <w:rsid w:val="00F03CEB"/>
    <w:rsid w:val="00F05714"/>
    <w:rsid w:val="00F05DAF"/>
    <w:rsid w:val="00F07511"/>
    <w:rsid w:val="00F11BB5"/>
    <w:rsid w:val="00F1417B"/>
    <w:rsid w:val="00F22827"/>
    <w:rsid w:val="00F24D3B"/>
    <w:rsid w:val="00F2534F"/>
    <w:rsid w:val="00F30EE2"/>
    <w:rsid w:val="00F31DA2"/>
    <w:rsid w:val="00F33691"/>
    <w:rsid w:val="00F34B99"/>
    <w:rsid w:val="00F377A9"/>
    <w:rsid w:val="00F41125"/>
    <w:rsid w:val="00F43A36"/>
    <w:rsid w:val="00F44441"/>
    <w:rsid w:val="00F47522"/>
    <w:rsid w:val="00F52DAB"/>
    <w:rsid w:val="00F53FB7"/>
    <w:rsid w:val="00F543F0"/>
    <w:rsid w:val="00F56000"/>
    <w:rsid w:val="00F562A8"/>
    <w:rsid w:val="00F56722"/>
    <w:rsid w:val="00F633CC"/>
    <w:rsid w:val="00F6452A"/>
    <w:rsid w:val="00F67425"/>
    <w:rsid w:val="00F735B6"/>
    <w:rsid w:val="00F741F1"/>
    <w:rsid w:val="00F76C2D"/>
    <w:rsid w:val="00F77947"/>
    <w:rsid w:val="00F80551"/>
    <w:rsid w:val="00F81D29"/>
    <w:rsid w:val="00F83634"/>
    <w:rsid w:val="00F83983"/>
    <w:rsid w:val="00F848B0"/>
    <w:rsid w:val="00F85158"/>
    <w:rsid w:val="00F86E04"/>
    <w:rsid w:val="00F90219"/>
    <w:rsid w:val="00F91C4D"/>
    <w:rsid w:val="00F92FD9"/>
    <w:rsid w:val="00F9319C"/>
    <w:rsid w:val="00F935C1"/>
    <w:rsid w:val="00F94F26"/>
    <w:rsid w:val="00F95758"/>
    <w:rsid w:val="00F97483"/>
    <w:rsid w:val="00FA6684"/>
    <w:rsid w:val="00FA731E"/>
    <w:rsid w:val="00FB2B38"/>
    <w:rsid w:val="00FB346A"/>
    <w:rsid w:val="00FB40D8"/>
    <w:rsid w:val="00FC3C75"/>
    <w:rsid w:val="00FC5C8B"/>
    <w:rsid w:val="00FC6358"/>
    <w:rsid w:val="00FC7BD8"/>
    <w:rsid w:val="00FD320D"/>
    <w:rsid w:val="00FD41DE"/>
    <w:rsid w:val="00FD77FC"/>
    <w:rsid w:val="00FE23DE"/>
    <w:rsid w:val="00FF004F"/>
    <w:rsid w:val="00FF0F45"/>
    <w:rsid w:val="00FF6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uiPriority w:val="9"/>
    <w:qFormat/>
    <w:rsid w:val="00E91B62"/>
    <w:pPr>
      <w:keepNext/>
      <w:keepLines/>
      <w:spacing w:before="340" w:after="330" w:line="578" w:lineRule="auto"/>
      <w:outlineLvl w:val="0"/>
    </w:pPr>
    <w:rPr>
      <w:b/>
      <w:bCs/>
      <w:kern w:val="44"/>
      <w:sz w:val="44"/>
      <w:szCs w:val="44"/>
    </w:rPr>
  </w:style>
  <w:style w:type="paragraph" w:styleId="4">
    <w:name w:val="heading 4"/>
    <w:basedOn w:val="aff2"/>
    <w:next w:val="aff2"/>
    <w:qFormat/>
    <w:rsid w:val="00864873"/>
    <w:pPr>
      <w:widowControl/>
      <w:spacing w:line="320" w:lineRule="atLeast"/>
      <w:outlineLvl w:val="3"/>
    </w:pPr>
    <w:rPr>
      <w:kern w:val="0"/>
      <w:sz w:val="24"/>
      <w:szCs w:val="20"/>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Char0"/>
    <w:uiPriority w:val="99"/>
    <w:qFormat/>
    <w:rsid w:val="00294E70"/>
    <w:pPr>
      <w:snapToGrid w:val="0"/>
      <w:ind w:rightChars="100" w:right="210"/>
      <w:jc w:val="right"/>
    </w:pPr>
    <w:rPr>
      <w:sz w:val="18"/>
      <w:szCs w:val="18"/>
    </w:rPr>
  </w:style>
  <w:style w:type="paragraph" w:styleId="affc">
    <w:name w:val="header"/>
    <w:basedOn w:val="aff2"/>
    <w:link w:val="Char1"/>
    <w:uiPriority w:val="99"/>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qFormat/>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0"/>
      <w:jc w:val="left"/>
    </w:pPr>
    <w:rPr>
      <w:rFonts w:ascii="宋体"/>
      <w:szCs w:val="21"/>
    </w:rPr>
  </w:style>
  <w:style w:type="paragraph" w:styleId="40">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HTML">
    <w:name w:val="HTML Preformatted"/>
    <w:aliases w:val=" Char"/>
    <w:basedOn w:val="aff2"/>
    <w:link w:val="HTMLChar"/>
    <w:uiPriority w:val="99"/>
    <w:unhideWhenUsed/>
    <w:rsid w:val="0050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2">
    <w:name w:val="toc 1"/>
    <w:basedOn w:val="aff2"/>
    <w:next w:val="aff2"/>
    <w:autoRedefine/>
    <w:uiPriority w:val="39"/>
    <w:rsid w:val="00961C93"/>
    <w:pPr>
      <w:tabs>
        <w:tab w:val="right" w:leader="dot" w:pos="9242"/>
      </w:tabs>
      <w:spacing w:beforeLines="25" w:afterLines="25"/>
      <w:jc w:val="left"/>
    </w:pPr>
    <w:rPr>
      <w:rFonts w:ascii="宋体"/>
      <w:szCs w:val="21"/>
    </w:rPr>
  </w:style>
  <w:style w:type="paragraph" w:styleId="26">
    <w:name w:val="toc 2"/>
    <w:basedOn w:val="aff2"/>
    <w:next w:val="aff2"/>
    <w:autoRedefine/>
    <w:uiPriority w:val="39"/>
    <w:rsid w:val="00961C93"/>
    <w:pPr>
      <w:tabs>
        <w:tab w:val="right" w:leader="dot" w:pos="9242"/>
      </w:tabs>
    </w:pPr>
    <w:rPr>
      <w:rFonts w:ascii="宋体"/>
      <w:szCs w:val="21"/>
    </w:rPr>
  </w:style>
  <w:style w:type="character" w:customStyle="1" w:styleId="HTMLChar">
    <w:name w:val="HTML 预设格式 Char"/>
    <w:aliases w:val=" Char Char"/>
    <w:link w:val="HTML"/>
    <w:uiPriority w:val="99"/>
    <w:rsid w:val="0050114E"/>
    <w:rPr>
      <w:rFonts w:ascii="Arial" w:hAnsi="Arial" w:cs="Arial"/>
      <w:sz w:val="24"/>
      <w:szCs w:val="24"/>
    </w:rPr>
  </w:style>
  <w:style w:type="character" w:customStyle="1" w:styleId="CharChar">
    <w:name w:val="段 Char Char"/>
    <w:rsid w:val="00B673E9"/>
    <w:rPr>
      <w:rFonts w:ascii="宋体"/>
      <w:noProof/>
      <w:kern w:val="2"/>
      <w:sz w:val="21"/>
      <w:szCs w:val="24"/>
      <w:lang w:val="en-US" w:eastAsia="zh-CN" w:bidi="ar-SA"/>
    </w:rPr>
  </w:style>
  <w:style w:type="character" w:customStyle="1" w:styleId="Char1">
    <w:name w:val="页眉 Char"/>
    <w:link w:val="affc"/>
    <w:uiPriority w:val="99"/>
    <w:rsid w:val="0096378B"/>
    <w:rPr>
      <w:kern w:val="2"/>
      <w:sz w:val="18"/>
      <w:szCs w:val="18"/>
    </w:rPr>
  </w:style>
  <w:style w:type="character" w:customStyle="1" w:styleId="Char0">
    <w:name w:val="页脚 Char"/>
    <w:link w:val="affb"/>
    <w:uiPriority w:val="99"/>
    <w:rsid w:val="0096378B"/>
    <w:rPr>
      <w:kern w:val="2"/>
      <w:sz w:val="18"/>
      <w:szCs w:val="18"/>
    </w:rPr>
  </w:style>
  <w:style w:type="character" w:customStyle="1" w:styleId="1Char">
    <w:name w:val="标题 1 Char"/>
    <w:link w:val="1"/>
    <w:uiPriority w:val="9"/>
    <w:rsid w:val="00E91B62"/>
    <w:rPr>
      <w:b/>
      <w:bCs/>
      <w:kern w:val="44"/>
      <w:sz w:val="44"/>
      <w:szCs w:val="44"/>
    </w:rPr>
  </w:style>
  <w:style w:type="paragraph" w:styleId="TOC">
    <w:name w:val="TOC Heading"/>
    <w:basedOn w:val="1"/>
    <w:next w:val="aff2"/>
    <w:uiPriority w:val="39"/>
    <w:semiHidden/>
    <w:unhideWhenUsed/>
    <w:qFormat/>
    <w:rsid w:val="00E91B62"/>
    <w:pPr>
      <w:widowControl/>
      <w:spacing w:before="480" w:after="0" w:line="276" w:lineRule="auto"/>
      <w:jc w:val="left"/>
      <w:outlineLvl w:val="9"/>
    </w:pPr>
    <w:rPr>
      <w:rFonts w:ascii="Cambria" w:hAnsi="Cambria"/>
      <w:color w:val="365F91"/>
      <w:kern w:val="0"/>
      <w:sz w:val="28"/>
      <w:szCs w:val="28"/>
    </w:rPr>
  </w:style>
  <w:style w:type="paragraph" w:styleId="affffff7">
    <w:name w:val="Normal (Web)"/>
    <w:basedOn w:val="aff2"/>
    <w:uiPriority w:val="99"/>
    <w:unhideWhenUsed/>
    <w:rsid w:val="00497563"/>
    <w:pPr>
      <w:widowControl/>
      <w:spacing w:before="100" w:beforeAutospacing="1" w:after="100" w:afterAutospacing="1"/>
      <w:jc w:val="left"/>
    </w:pPr>
    <w:rPr>
      <w:rFonts w:ascii="宋体" w:hAnsi="宋体" w:cs="宋体"/>
      <w:kern w:val="0"/>
      <w:sz w:val="24"/>
    </w:rPr>
  </w:style>
  <w:style w:type="character" w:styleId="affffff8">
    <w:name w:val="Strong"/>
    <w:basedOn w:val="aff3"/>
    <w:uiPriority w:val="22"/>
    <w:qFormat/>
    <w:rsid w:val="00497563"/>
    <w:rPr>
      <w:b/>
      <w:bCs/>
    </w:rPr>
  </w:style>
  <w:style w:type="character" w:customStyle="1" w:styleId="Char10">
    <w:name w:val="页脚 Char1"/>
    <w:uiPriority w:val="99"/>
    <w:qFormat/>
    <w:rsid w:val="002136DA"/>
    <w:rPr>
      <w:rFonts w:ascii="Arial" w:eastAsia="Arial" w:hAnsi="Arial"/>
      <w:sz w:val="18"/>
      <w:szCs w:val="18"/>
      <w:lang w:val="en-GB" w:eastAsia="de-DE"/>
    </w:rPr>
  </w:style>
  <w:style w:type="paragraph" w:styleId="affffff9">
    <w:name w:val="Body Text"/>
    <w:basedOn w:val="aff2"/>
    <w:link w:val="Char4"/>
    <w:qFormat/>
    <w:rsid w:val="001C1E06"/>
    <w:pPr>
      <w:widowControl/>
      <w:overflowPunct w:val="0"/>
      <w:autoSpaceDE w:val="0"/>
      <w:autoSpaceDN w:val="0"/>
      <w:adjustRightInd w:val="0"/>
      <w:spacing w:after="120" w:line="300" w:lineRule="auto"/>
      <w:textAlignment w:val="baseline"/>
    </w:pPr>
    <w:rPr>
      <w:rFonts w:ascii="Arial" w:eastAsia="Arial" w:hAnsi="Arial"/>
      <w:kern w:val="0"/>
      <w:sz w:val="22"/>
      <w:szCs w:val="20"/>
      <w:lang w:val="en-GB" w:eastAsia="de-DE"/>
    </w:rPr>
  </w:style>
  <w:style w:type="character" w:customStyle="1" w:styleId="Char4">
    <w:name w:val="正文文本 Char"/>
    <w:basedOn w:val="aff3"/>
    <w:link w:val="affffff9"/>
    <w:rsid w:val="001C1E06"/>
    <w:rPr>
      <w:rFonts w:ascii="Arial" w:eastAsia="Arial" w:hAnsi="Arial"/>
      <w:sz w:val="22"/>
      <w:lang w:val="en-GB" w:eastAsia="de-DE"/>
    </w:rPr>
  </w:style>
  <w:style w:type="paragraph" w:styleId="affffffa">
    <w:name w:val="Balloon Text"/>
    <w:basedOn w:val="aff2"/>
    <w:link w:val="Char5"/>
    <w:uiPriority w:val="99"/>
    <w:semiHidden/>
    <w:unhideWhenUsed/>
    <w:rsid w:val="006A3ECB"/>
    <w:rPr>
      <w:sz w:val="18"/>
      <w:szCs w:val="18"/>
    </w:rPr>
  </w:style>
  <w:style w:type="character" w:customStyle="1" w:styleId="Char5">
    <w:name w:val="批注框文本 Char"/>
    <w:basedOn w:val="aff3"/>
    <w:link w:val="affffffa"/>
    <w:uiPriority w:val="99"/>
    <w:semiHidden/>
    <w:rsid w:val="006A3ECB"/>
    <w:rPr>
      <w:kern w:val="2"/>
      <w:sz w:val="18"/>
      <w:szCs w:val="18"/>
    </w:rPr>
  </w:style>
</w:styles>
</file>

<file path=word/webSettings.xml><?xml version="1.0" encoding="utf-8"?>
<w:webSettings xmlns:r="http://schemas.openxmlformats.org/officeDocument/2006/relationships" xmlns:w="http://schemas.openxmlformats.org/wordprocessingml/2006/main">
  <w:divs>
    <w:div w:id="200896179">
      <w:bodyDiv w:val="1"/>
      <w:marLeft w:val="0"/>
      <w:marRight w:val="0"/>
      <w:marTop w:val="0"/>
      <w:marBottom w:val="0"/>
      <w:divBdr>
        <w:top w:val="none" w:sz="0" w:space="0" w:color="auto"/>
        <w:left w:val="none" w:sz="0" w:space="0" w:color="auto"/>
        <w:bottom w:val="none" w:sz="0" w:space="0" w:color="auto"/>
        <w:right w:val="none" w:sz="0" w:space="0" w:color="auto"/>
      </w:divBdr>
    </w:div>
    <w:div w:id="262231259">
      <w:bodyDiv w:val="1"/>
      <w:marLeft w:val="0"/>
      <w:marRight w:val="0"/>
      <w:marTop w:val="0"/>
      <w:marBottom w:val="0"/>
      <w:divBdr>
        <w:top w:val="none" w:sz="0" w:space="0" w:color="auto"/>
        <w:left w:val="none" w:sz="0" w:space="0" w:color="auto"/>
        <w:bottom w:val="none" w:sz="0" w:space="0" w:color="auto"/>
        <w:right w:val="none" w:sz="0" w:space="0" w:color="auto"/>
      </w:divBdr>
    </w:div>
    <w:div w:id="736972794">
      <w:bodyDiv w:val="1"/>
      <w:marLeft w:val="0"/>
      <w:marRight w:val="0"/>
      <w:marTop w:val="0"/>
      <w:marBottom w:val="0"/>
      <w:divBdr>
        <w:top w:val="none" w:sz="0" w:space="0" w:color="auto"/>
        <w:left w:val="none" w:sz="0" w:space="0" w:color="auto"/>
        <w:bottom w:val="none" w:sz="0" w:space="0" w:color="auto"/>
        <w:right w:val="none" w:sz="0" w:space="0" w:color="auto"/>
      </w:divBdr>
    </w:div>
    <w:div w:id="1966691334">
      <w:bodyDiv w:val="1"/>
      <w:marLeft w:val="0"/>
      <w:marRight w:val="0"/>
      <w:marTop w:val="0"/>
      <w:marBottom w:val="0"/>
      <w:divBdr>
        <w:top w:val="none" w:sz="0" w:space="0" w:color="auto"/>
        <w:left w:val="none" w:sz="0" w:space="0" w:color="auto"/>
        <w:bottom w:val="none" w:sz="0" w:space="0" w:color="auto"/>
        <w:right w:val="none" w:sz="0" w:space="0" w:color="auto"/>
      </w:divBdr>
      <w:divsChild>
        <w:div w:id="1730573396">
          <w:marLeft w:val="0"/>
          <w:marRight w:val="0"/>
          <w:marTop w:val="0"/>
          <w:marBottom w:val="0"/>
          <w:divBdr>
            <w:top w:val="none" w:sz="0" w:space="0" w:color="auto"/>
            <w:left w:val="none" w:sz="0" w:space="0" w:color="auto"/>
            <w:bottom w:val="none" w:sz="0" w:space="0" w:color="auto"/>
            <w:right w:val="none" w:sz="0" w:space="0" w:color="auto"/>
          </w:divBdr>
          <w:divsChild>
            <w:div w:id="2007705669">
              <w:marLeft w:val="0"/>
              <w:marRight w:val="0"/>
              <w:marTop w:val="0"/>
              <w:marBottom w:val="0"/>
              <w:divBdr>
                <w:top w:val="none" w:sz="0" w:space="0" w:color="auto"/>
                <w:left w:val="none" w:sz="0" w:space="0" w:color="auto"/>
                <w:bottom w:val="none" w:sz="0" w:space="0" w:color="auto"/>
                <w:right w:val="none" w:sz="0" w:space="0" w:color="auto"/>
              </w:divBdr>
              <w:divsChild>
                <w:div w:id="1697847170">
                  <w:marLeft w:val="0"/>
                  <w:marRight w:val="0"/>
                  <w:marTop w:val="0"/>
                  <w:marBottom w:val="0"/>
                  <w:divBdr>
                    <w:top w:val="none" w:sz="0" w:space="0" w:color="auto"/>
                    <w:left w:val="none" w:sz="0" w:space="0" w:color="auto"/>
                    <w:bottom w:val="none" w:sz="0" w:space="0" w:color="auto"/>
                    <w:right w:val="none" w:sz="0" w:space="0" w:color="auto"/>
                  </w:divBdr>
                  <w:divsChild>
                    <w:div w:id="1474641894">
                      <w:marLeft w:val="0"/>
                      <w:marRight w:val="0"/>
                      <w:marTop w:val="0"/>
                      <w:marBottom w:val="0"/>
                      <w:divBdr>
                        <w:top w:val="none" w:sz="0" w:space="0" w:color="auto"/>
                        <w:left w:val="none" w:sz="0" w:space="0" w:color="auto"/>
                        <w:bottom w:val="none" w:sz="0" w:space="0" w:color="auto"/>
                        <w:right w:val="none" w:sz="0" w:space="0" w:color="auto"/>
                      </w:divBdr>
                      <w:divsChild>
                        <w:div w:id="1358038916">
                          <w:marLeft w:val="0"/>
                          <w:marRight w:val="0"/>
                          <w:marTop w:val="0"/>
                          <w:marBottom w:val="0"/>
                          <w:divBdr>
                            <w:top w:val="none" w:sz="0" w:space="0" w:color="auto"/>
                            <w:left w:val="none" w:sz="0" w:space="0" w:color="auto"/>
                            <w:bottom w:val="none" w:sz="0" w:space="0" w:color="auto"/>
                            <w:right w:val="none" w:sz="0" w:space="0" w:color="auto"/>
                          </w:divBdr>
                          <w:divsChild>
                            <w:div w:id="1085037353">
                              <w:marLeft w:val="0"/>
                              <w:marRight w:val="0"/>
                              <w:marTop w:val="0"/>
                              <w:marBottom w:val="0"/>
                              <w:divBdr>
                                <w:top w:val="none" w:sz="0" w:space="0" w:color="auto"/>
                                <w:left w:val="none" w:sz="0" w:space="0" w:color="auto"/>
                                <w:bottom w:val="none" w:sz="0" w:space="0" w:color="auto"/>
                                <w:right w:val="none" w:sz="0" w:space="0" w:color="auto"/>
                              </w:divBdr>
                              <w:divsChild>
                                <w:div w:id="1850833016">
                                  <w:marLeft w:val="0"/>
                                  <w:marRight w:val="0"/>
                                  <w:marTop w:val="0"/>
                                  <w:marBottom w:val="0"/>
                                  <w:divBdr>
                                    <w:top w:val="single" w:sz="6" w:space="0" w:color="FADEC4"/>
                                    <w:left w:val="single" w:sz="6" w:space="0" w:color="FADEC4"/>
                                    <w:bottom w:val="single" w:sz="6" w:space="0" w:color="FADEC4"/>
                                    <w:right w:val="single" w:sz="6" w:space="0" w:color="FADEC4"/>
                                  </w:divBdr>
                                  <w:divsChild>
                                    <w:div w:id="1457333850">
                                      <w:marLeft w:val="0"/>
                                      <w:marRight w:val="0"/>
                                      <w:marTop w:val="0"/>
                                      <w:marBottom w:val="0"/>
                                      <w:divBdr>
                                        <w:top w:val="none" w:sz="0" w:space="0" w:color="auto"/>
                                        <w:left w:val="none" w:sz="0" w:space="0" w:color="auto"/>
                                        <w:bottom w:val="none" w:sz="0" w:space="0" w:color="auto"/>
                                        <w:right w:val="none" w:sz="0" w:space="0" w:color="auto"/>
                                      </w:divBdr>
                                      <w:divsChild>
                                        <w:div w:id="3695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174F-C0D7-4247-908E-676A3EA2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671</Words>
  <Characters>3828</Characters>
  <Application>Microsoft Office Word</Application>
  <DocSecurity>0</DocSecurity>
  <Lines>31</Lines>
  <Paragraphs>8</Paragraphs>
  <ScaleCrop>false</ScaleCrop>
  <Company>zle</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贺兴</cp:lastModifiedBy>
  <cp:revision>84</cp:revision>
  <cp:lastPrinted>2021-02-02T02:45:00Z</cp:lastPrinted>
  <dcterms:created xsi:type="dcterms:W3CDTF">2021-02-01T00:56:00Z</dcterms:created>
  <dcterms:modified xsi:type="dcterms:W3CDTF">2021-02-04T07:04:00Z</dcterms:modified>
</cp:coreProperties>
</file>