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ADA" w:rsidRDefault="00EB1ADA" w:rsidP="00EB1ADA">
      <w:pPr>
        <w:pStyle w:val="afffffe"/>
        <w:framePr w:wrap="around"/>
      </w:pPr>
      <w:r w:rsidRPr="00EB1ADA">
        <w:rPr>
          <w:rFonts w:ascii="Times New Roman"/>
        </w:rPr>
        <w:t>ICS</w:t>
      </w:r>
      <w:r>
        <w:rPr>
          <w:rFonts w:hAnsi="黑体"/>
        </w:rPr>
        <w:t> </w:t>
      </w:r>
      <w:r w:rsidR="001012C5">
        <w:fldChar w:fldCharType="begin">
          <w:ffData>
            <w:name w:val="ICS"/>
            <w:enabled/>
            <w:calcOnExit w:val="0"/>
            <w:helpText w:type="autoText" w:val="请输入正确的ICS号："/>
            <w:textInput>
              <w:default w:val="点击此处添加ICS号"/>
            </w:textInput>
          </w:ffData>
        </w:fldChar>
      </w:r>
      <w:bookmarkStart w:id="0" w:name="ICS"/>
      <w:r>
        <w:instrText xml:space="preserve"> FORMTEXT </w:instrText>
      </w:r>
      <w:r w:rsidR="001012C5">
        <w:fldChar w:fldCharType="separate"/>
      </w:r>
      <w:r w:rsidR="005F6061">
        <w:t> </w:t>
      </w:r>
      <w:r w:rsidR="005F6061">
        <w:t> </w:t>
      </w:r>
      <w:r w:rsidR="005F6061">
        <w:t> </w:t>
      </w:r>
      <w:r w:rsidR="005F6061">
        <w:t> </w:t>
      </w:r>
      <w:r w:rsidR="005F6061">
        <w:t> </w:t>
      </w:r>
      <w:r w:rsidR="001012C5">
        <w:fldChar w:fldCharType="end"/>
      </w:r>
      <w:bookmarkEnd w:id="0"/>
    </w:p>
    <w:p w:rsidR="00EB1ADA" w:rsidRDefault="001012C5" w:rsidP="00EB1ADA">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bookmarkStart w:id="1" w:name="WXFLH"/>
      <w:r w:rsidR="00EB1ADA">
        <w:instrText xml:space="preserve"> FORMTEXT </w:instrText>
      </w:r>
      <w:r>
        <w:fldChar w:fldCharType="separate"/>
      </w:r>
      <w:r w:rsidR="00EB1ADA">
        <w:rPr>
          <w:rFonts w:hint="eastAsia"/>
          <w:noProof/>
        </w:rPr>
        <w:t>点击此处添加中国标准文献分类号</w:t>
      </w:r>
      <w:r>
        <w:fldChar w:fldCharType="end"/>
      </w:r>
      <w:bookmarkEnd w:id="1"/>
    </w:p>
    <w:p w:rsidR="00EB1ADA" w:rsidRDefault="00EB1ADA" w:rsidP="00EB1ADA">
      <w:pPr>
        <w:pStyle w:val="affe"/>
        <w:framePr w:wrap="around"/>
      </w:pPr>
      <w:r>
        <w:rPr>
          <w:noProof/>
        </w:rPr>
        <w:drawing>
          <wp:inline distT="0" distB="0" distL="0" distR="0">
            <wp:extent cx="1439999" cy="719999"/>
            <wp:effectExtent l="19050" t="0" r="7801"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439999" cy="719999"/>
                    </a:xfrm>
                    <a:prstGeom prst="rect">
                      <a:avLst/>
                    </a:prstGeom>
                  </pic:spPr>
                </pic:pic>
              </a:graphicData>
            </a:graphic>
          </wp:inline>
        </w:drawing>
      </w:r>
    </w:p>
    <w:p w:rsidR="00EB1ADA" w:rsidRDefault="00EB1ADA" w:rsidP="00EB1ADA">
      <w:pPr>
        <w:pStyle w:val="afff"/>
        <w:framePr w:wrap="around"/>
      </w:pPr>
      <w:r>
        <w:rPr>
          <w:rFonts w:hint="eastAsia"/>
        </w:rPr>
        <w:t>中华人民共和国国家标准</w:t>
      </w:r>
    </w:p>
    <w:p w:rsidR="00EB1ADA" w:rsidRDefault="00EB1ADA" w:rsidP="00EB1ADA">
      <w:pPr>
        <w:pStyle w:val="2"/>
        <w:framePr w:wrap="around"/>
        <w:rPr>
          <w:rFonts w:hAnsi="黑体"/>
        </w:rPr>
      </w:pPr>
      <w:r w:rsidRPr="00EB1ADA">
        <w:rPr>
          <w:rFonts w:ascii="Times New Roman"/>
        </w:rPr>
        <w:t>GB</w:t>
      </w:r>
      <w:r w:rsidR="001012C5">
        <w:fldChar w:fldCharType="begin">
          <w:ffData>
            <w:name w:val="StdNo1"/>
            <w:enabled/>
            <w:calcOnExit w:val="0"/>
            <w:textInput>
              <w:default w:val="/T ×××××"/>
            </w:textInput>
          </w:ffData>
        </w:fldChar>
      </w:r>
      <w:bookmarkStart w:id="2" w:name="StdNo1"/>
      <w:r>
        <w:instrText xml:space="preserve"> FORMTEXT </w:instrText>
      </w:r>
      <w:r w:rsidR="001012C5">
        <w:fldChar w:fldCharType="separate"/>
      </w:r>
      <w:r w:rsidRPr="00EB1ADA">
        <w:rPr>
          <w:rFonts w:ascii="Times New Roman"/>
          <w:noProof/>
        </w:rPr>
        <w:t>/T</w:t>
      </w:r>
      <w:r>
        <w:rPr>
          <w:noProof/>
        </w:rPr>
        <w:t xml:space="preserve"> </w:t>
      </w:r>
      <w:r>
        <w:rPr>
          <w:noProof/>
        </w:rPr>
        <w:t>×××××</w:t>
      </w:r>
      <w:r w:rsidR="001012C5">
        <w:fldChar w:fldCharType="end"/>
      </w:r>
      <w:bookmarkEnd w:id="2"/>
      <w:r>
        <w:rPr>
          <w:rFonts w:hAnsi="黑体"/>
        </w:rPr>
        <w:t>—</w:t>
      </w:r>
      <w:r w:rsidR="001012C5">
        <w:rPr>
          <w:rFonts w:hAnsi="黑体"/>
        </w:rPr>
        <w:fldChar w:fldCharType="begin">
          <w:ffData>
            <w:name w:val="StdNo2"/>
            <w:enabled/>
            <w:calcOnExit w:val="0"/>
            <w:textInput>
              <w:default w:val="××××"/>
            </w:textInput>
          </w:ffData>
        </w:fldChar>
      </w:r>
      <w:bookmarkStart w:id="3" w:name="StdNo2"/>
      <w:r>
        <w:rPr>
          <w:rFonts w:hAnsi="黑体"/>
        </w:rPr>
        <w:instrText xml:space="preserve"> FORMTEXT </w:instrText>
      </w:r>
      <w:r w:rsidR="001012C5">
        <w:rPr>
          <w:rFonts w:hAnsi="黑体"/>
        </w:rPr>
      </w:r>
      <w:r w:rsidR="001012C5">
        <w:rPr>
          <w:rFonts w:hAnsi="黑体"/>
        </w:rPr>
        <w:fldChar w:fldCharType="separate"/>
      </w:r>
      <w:r>
        <w:rPr>
          <w:rFonts w:hAnsi="黑体"/>
          <w:noProof/>
        </w:rPr>
        <w:t>××××</w:t>
      </w:r>
      <w:r w:rsidR="001012C5">
        <w:rPr>
          <w:rFonts w:hAnsi="黑体"/>
        </w:rPr>
        <w:fldChar w:fldCharType="end"/>
      </w:r>
      <w:bookmarkEnd w:id="3"/>
    </w:p>
    <w:tbl>
      <w:tblPr>
        <w:tblStyle w:val="afffffa"/>
        <w:tblW w:w="0" w:type="auto"/>
        <w:tblLook w:val="04A0" w:firstRow="1" w:lastRow="0" w:firstColumn="1" w:lastColumn="0" w:noHBand="0" w:noVBand="1"/>
      </w:tblPr>
      <w:tblGrid>
        <w:gridCol w:w="9356"/>
      </w:tblGrid>
      <w:tr w:rsidR="00EB1ADA" w:rsidTr="00EB1ADA">
        <w:tc>
          <w:tcPr>
            <w:tcW w:w="9356" w:type="dxa"/>
            <w:tcBorders>
              <w:top w:val="nil"/>
              <w:left w:val="nil"/>
              <w:bottom w:val="nil"/>
              <w:right w:val="nil"/>
            </w:tcBorders>
            <w:shd w:val="clear" w:color="auto" w:fill="auto"/>
          </w:tcPr>
          <w:p w:rsidR="00EB1ADA" w:rsidRDefault="009F06BC" w:rsidP="00EB1ADA">
            <w:pPr>
              <w:pStyle w:val="afff9"/>
              <w:framePr w:wrap="around"/>
            </w:pPr>
            <w:r>
              <w:rPr>
                <w:noProof/>
              </w:rPr>
              <w:pict>
                <v:rect id="DT" o:spid="_x0000_s1042" style="position:absolute;left:0;text-align:left;margin-left:372.8pt;margin-top:2.7pt;width:90pt;height:18pt;z-index:-251656192" stroked="f"/>
              </w:pict>
            </w:r>
            <w:r w:rsidR="001012C5">
              <w:fldChar w:fldCharType="begin">
                <w:ffData>
                  <w:name w:val="DT"/>
                  <w:enabled/>
                  <w:calcOnExit w:val="0"/>
                  <w:entryMacro w:val="ShowHelp4"/>
                  <w:textInput/>
                </w:ffData>
              </w:fldChar>
            </w:r>
            <w:bookmarkStart w:id="4" w:name="DT"/>
            <w:r w:rsidR="00EB1ADA">
              <w:instrText xml:space="preserve"> FORMTEXT </w:instrText>
            </w:r>
            <w:r w:rsidR="001012C5">
              <w:fldChar w:fldCharType="separate"/>
            </w:r>
            <w:r w:rsidR="005F6061">
              <w:t> </w:t>
            </w:r>
            <w:r w:rsidR="005F6061">
              <w:t> </w:t>
            </w:r>
            <w:r w:rsidR="005F6061">
              <w:t> </w:t>
            </w:r>
            <w:r w:rsidR="005F6061">
              <w:t> </w:t>
            </w:r>
            <w:r w:rsidR="005F6061">
              <w:t> </w:t>
            </w:r>
            <w:r w:rsidR="001012C5">
              <w:fldChar w:fldCharType="end"/>
            </w:r>
            <w:bookmarkEnd w:id="4"/>
          </w:p>
        </w:tc>
      </w:tr>
    </w:tbl>
    <w:p w:rsidR="00EB1ADA" w:rsidRDefault="00EB1ADA" w:rsidP="00EB1ADA">
      <w:pPr>
        <w:pStyle w:val="2"/>
        <w:framePr w:wrap="around"/>
        <w:rPr>
          <w:rFonts w:hAnsi="黑体"/>
        </w:rPr>
      </w:pPr>
    </w:p>
    <w:p w:rsidR="00EB1ADA" w:rsidRDefault="00EB1ADA" w:rsidP="00EB1ADA">
      <w:pPr>
        <w:pStyle w:val="2"/>
        <w:framePr w:wrap="around"/>
        <w:rPr>
          <w:rFonts w:hAnsi="黑体"/>
        </w:rPr>
      </w:pPr>
    </w:p>
    <w:p w:rsidR="00EB1ADA" w:rsidRDefault="001012C5" w:rsidP="00EB1ADA">
      <w:pPr>
        <w:pStyle w:val="afffa"/>
        <w:framePr w:wrap="around"/>
      </w:pPr>
      <w:r>
        <w:fldChar w:fldCharType="begin">
          <w:ffData>
            <w:name w:val="StdName"/>
            <w:enabled/>
            <w:calcOnExit w:val="0"/>
            <w:textInput/>
          </w:ffData>
        </w:fldChar>
      </w:r>
      <w:bookmarkStart w:id="5" w:name="StdName"/>
      <w:r w:rsidR="00EB1ADA">
        <w:instrText xml:space="preserve"> FORMTEXT </w:instrText>
      </w:r>
      <w:r>
        <w:fldChar w:fldCharType="separate"/>
      </w:r>
      <w:r w:rsidR="002828A7" w:rsidRPr="002828A7">
        <w:rPr>
          <w:rFonts w:hint="eastAsia"/>
        </w:rPr>
        <w:t>循环经济技术规范 铜冶炼烟灰提取有价金属</w:t>
      </w:r>
      <w:r>
        <w:fldChar w:fldCharType="end"/>
      </w:r>
      <w:bookmarkEnd w:id="5"/>
    </w:p>
    <w:p w:rsidR="00EB1ADA" w:rsidRDefault="001012C5" w:rsidP="00EB1ADA">
      <w:pPr>
        <w:pStyle w:val="afffb"/>
        <w:framePr w:wrap="around"/>
      </w:pPr>
      <w:r>
        <w:fldChar w:fldCharType="begin">
          <w:ffData>
            <w:name w:val="StdEnglishName"/>
            <w:enabled/>
            <w:calcOnExit w:val="0"/>
            <w:textInput>
              <w:default w:val="点击此处添加标准英文译名"/>
            </w:textInput>
          </w:ffData>
        </w:fldChar>
      </w:r>
      <w:bookmarkStart w:id="6" w:name="StdEnglishName"/>
      <w:r w:rsidR="00EB1ADA">
        <w:instrText xml:space="preserve"> FORMTEXT </w:instrText>
      </w:r>
      <w:r>
        <w:fldChar w:fldCharType="separate"/>
      </w:r>
      <w:r w:rsidR="005F6061">
        <w:rPr>
          <w:rFonts w:hint="eastAsia"/>
        </w:rPr>
        <w:t>点击此处添加标准英文译名</w:t>
      </w:r>
      <w:r>
        <w:fldChar w:fldCharType="end"/>
      </w:r>
      <w:bookmarkEnd w:id="6"/>
    </w:p>
    <w:p w:rsidR="00EB1ADA" w:rsidRPr="00EB1ADA" w:rsidRDefault="001012C5" w:rsidP="00EB1ADA">
      <w:pPr>
        <w:pStyle w:val="afffc"/>
        <w:framePr w:wrap="around"/>
      </w:pPr>
      <w:r>
        <w:fldChar w:fldCharType="begin">
          <w:ffData>
            <w:name w:val="YZBS"/>
            <w:enabled/>
            <w:calcOnExit w:val="0"/>
            <w:textInput>
              <w:default w:val="点击此处添加与国际标准一致性程度的标识"/>
            </w:textInput>
          </w:ffData>
        </w:fldChar>
      </w:r>
      <w:bookmarkStart w:id="7" w:name="YZBS"/>
      <w:r w:rsidR="00EB1ADA">
        <w:instrText xml:space="preserve"> FORMTEXT </w:instrText>
      </w:r>
      <w:r>
        <w:fldChar w:fldCharType="separate"/>
      </w:r>
      <w:r w:rsidR="00EB1ADA">
        <w:rPr>
          <w:rFonts w:hint="eastAsia"/>
        </w:rPr>
        <w:t>点击此处添加与国际标准一致性程度的标识</w:t>
      </w:r>
      <w:r>
        <w:fldChar w:fldCharType="end"/>
      </w:r>
      <w:bookmarkEnd w:id="7"/>
    </w:p>
    <w:tbl>
      <w:tblPr>
        <w:tblStyle w:val="afffffa"/>
        <w:tblW w:w="0" w:type="auto"/>
        <w:tblLook w:val="04A0" w:firstRow="1" w:lastRow="0" w:firstColumn="1" w:lastColumn="0" w:noHBand="0" w:noVBand="1"/>
      </w:tblPr>
      <w:tblGrid>
        <w:gridCol w:w="9855"/>
      </w:tblGrid>
      <w:tr w:rsidR="00EB1ADA" w:rsidTr="00EB1ADA">
        <w:tc>
          <w:tcPr>
            <w:tcW w:w="9855" w:type="dxa"/>
            <w:tcBorders>
              <w:top w:val="nil"/>
              <w:left w:val="nil"/>
              <w:bottom w:val="nil"/>
              <w:right w:val="nil"/>
            </w:tcBorders>
            <w:shd w:val="clear" w:color="auto" w:fill="auto"/>
          </w:tcPr>
          <w:p w:rsidR="00EB1ADA" w:rsidRDefault="009F06BC" w:rsidP="00EB1ADA">
            <w:pPr>
              <w:pStyle w:val="afffd"/>
              <w:framePr w:wrap="around"/>
            </w:pPr>
            <w:r>
              <w:rPr>
                <w:noProof/>
              </w:rPr>
              <w:pict>
                <v:rect id="RQ" o:spid="_x0000_s1044" style="position:absolute;left:0;text-align:left;margin-left:173.3pt;margin-top:45.15pt;width:150pt;height:20pt;z-index:-251654144" stroked="f">
                  <w10:anchorlock/>
                </v:rect>
              </w:pict>
            </w:r>
            <w:r>
              <w:rPr>
                <w:noProof/>
              </w:rPr>
              <w:pict>
                <v:rect id="LB" o:spid="_x0000_s1043" style="position:absolute;left:0;text-align:left;margin-left:193.3pt;margin-top:20.15pt;width:100pt;height:24pt;z-index:-251655168" stroked="f"/>
              </w:pict>
            </w:r>
            <w:r w:rsidR="001012C5">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8" w:name="LB"/>
            <w:r w:rsidR="00EB1ADA">
              <w:instrText xml:space="preserve"> FORMDROPDOWN </w:instrText>
            </w:r>
            <w:r>
              <w:fldChar w:fldCharType="separate"/>
            </w:r>
            <w:r w:rsidR="001012C5">
              <w:fldChar w:fldCharType="end"/>
            </w:r>
            <w:bookmarkEnd w:id="8"/>
          </w:p>
        </w:tc>
      </w:tr>
      <w:tr w:rsidR="00EB1ADA" w:rsidTr="00EB1ADA">
        <w:tc>
          <w:tcPr>
            <w:tcW w:w="9855" w:type="dxa"/>
            <w:tcBorders>
              <w:top w:val="nil"/>
              <w:left w:val="nil"/>
              <w:bottom w:val="nil"/>
              <w:right w:val="nil"/>
            </w:tcBorders>
            <w:shd w:val="clear" w:color="auto" w:fill="auto"/>
          </w:tcPr>
          <w:p w:rsidR="00EB1ADA" w:rsidRDefault="001012C5" w:rsidP="00EB1ADA">
            <w:pPr>
              <w:pStyle w:val="afffe"/>
              <w:framePr w:wrap="around"/>
            </w:pPr>
            <w:r>
              <w:fldChar w:fldCharType="begin">
                <w:ffData>
                  <w:name w:val="WCRQ"/>
                  <w:enabled/>
                  <w:calcOnExit w:val="0"/>
                  <w:textInput/>
                </w:ffData>
              </w:fldChar>
            </w:r>
            <w:bookmarkStart w:id="9" w:name="WCRQ"/>
            <w:r w:rsidR="00EB1ADA">
              <w:instrText xml:space="preserve"> FORMTEXT </w:instrText>
            </w:r>
            <w:r>
              <w:fldChar w:fldCharType="separate"/>
            </w:r>
            <w:r w:rsidR="005F6061">
              <w:t> </w:t>
            </w:r>
            <w:r w:rsidR="005F6061">
              <w:t> </w:t>
            </w:r>
            <w:r w:rsidR="005F6061">
              <w:t> </w:t>
            </w:r>
            <w:r w:rsidR="005F6061">
              <w:t> </w:t>
            </w:r>
            <w:r w:rsidR="005F6061">
              <w:t> </w:t>
            </w:r>
            <w:r>
              <w:fldChar w:fldCharType="end"/>
            </w:r>
            <w:bookmarkEnd w:id="9"/>
          </w:p>
        </w:tc>
      </w:tr>
    </w:tbl>
    <w:p w:rsidR="00EB1ADA" w:rsidRDefault="001012C5" w:rsidP="00EB1ADA">
      <w:pPr>
        <w:pStyle w:val="affffff5"/>
        <w:framePr w:wrap="around"/>
      </w:pPr>
      <w:r w:rsidRPr="00EB1ADA">
        <w:rPr>
          <w:rFonts w:ascii="黑体"/>
        </w:rPr>
        <w:fldChar w:fldCharType="begin">
          <w:ffData>
            <w:name w:val="FY"/>
            <w:enabled/>
            <w:calcOnExit w:val="0"/>
            <w:entryMacro w:val="ShowHelp8"/>
            <w:textInput>
              <w:default w:val="××××"/>
              <w:maxLength w:val="4"/>
            </w:textInput>
          </w:ffData>
        </w:fldChar>
      </w:r>
      <w:bookmarkStart w:id="10" w:name="FY"/>
      <w:r w:rsidR="00EB1ADA" w:rsidRPr="00EB1ADA">
        <w:rPr>
          <w:rFonts w:ascii="黑体"/>
        </w:rPr>
        <w:instrText xml:space="preserve"> FORMTEXT </w:instrText>
      </w:r>
      <w:r w:rsidRPr="00EB1ADA">
        <w:rPr>
          <w:rFonts w:ascii="黑体"/>
        </w:rPr>
      </w:r>
      <w:r w:rsidRPr="00EB1ADA">
        <w:rPr>
          <w:rFonts w:ascii="黑体"/>
        </w:rPr>
        <w:fldChar w:fldCharType="separate"/>
      </w:r>
      <w:r w:rsidR="00EB1ADA" w:rsidRPr="00EB1ADA">
        <w:rPr>
          <w:rFonts w:ascii="黑体"/>
          <w:noProof/>
        </w:rPr>
        <w:t>××××</w:t>
      </w:r>
      <w:r w:rsidRPr="00EB1ADA">
        <w:rPr>
          <w:rFonts w:ascii="黑体"/>
        </w:rPr>
        <w:fldChar w:fldCharType="end"/>
      </w:r>
      <w:bookmarkEnd w:id="10"/>
      <w:r w:rsidR="00EB1ADA">
        <w:t xml:space="preserve"> </w:t>
      </w:r>
      <w:r w:rsidR="00EB1ADA" w:rsidRPr="00EB1ADA">
        <w:rPr>
          <w:rFonts w:ascii="黑体"/>
        </w:rPr>
        <w:t>-</w:t>
      </w:r>
      <w:r w:rsidR="00EB1ADA">
        <w:t xml:space="preserve"> </w:t>
      </w:r>
      <w:r w:rsidRPr="00EB1ADA">
        <w:rPr>
          <w:rFonts w:ascii="黑体"/>
        </w:rPr>
        <w:fldChar w:fldCharType="begin">
          <w:ffData>
            <w:name w:val="FM"/>
            <w:enabled/>
            <w:calcOnExit w:val="0"/>
            <w:entryMacro w:val="ShowHelp8"/>
            <w:textInput>
              <w:default w:val="××"/>
              <w:maxLength w:val="2"/>
            </w:textInput>
          </w:ffData>
        </w:fldChar>
      </w:r>
      <w:bookmarkStart w:id="11" w:name="FM"/>
      <w:r w:rsidR="00EB1ADA" w:rsidRPr="00EB1ADA">
        <w:rPr>
          <w:rFonts w:ascii="黑体"/>
        </w:rPr>
        <w:instrText xml:space="preserve"> FORMTEXT </w:instrText>
      </w:r>
      <w:r w:rsidRPr="00EB1ADA">
        <w:rPr>
          <w:rFonts w:ascii="黑体"/>
        </w:rPr>
      </w:r>
      <w:r w:rsidRPr="00EB1ADA">
        <w:rPr>
          <w:rFonts w:ascii="黑体"/>
        </w:rPr>
        <w:fldChar w:fldCharType="separate"/>
      </w:r>
      <w:r w:rsidR="00EB1ADA" w:rsidRPr="00EB1ADA">
        <w:rPr>
          <w:rFonts w:ascii="黑体"/>
          <w:noProof/>
        </w:rPr>
        <w:t>××</w:t>
      </w:r>
      <w:r w:rsidRPr="00EB1ADA">
        <w:rPr>
          <w:rFonts w:ascii="黑体"/>
        </w:rPr>
        <w:fldChar w:fldCharType="end"/>
      </w:r>
      <w:bookmarkEnd w:id="11"/>
      <w:r w:rsidR="00EB1ADA">
        <w:t xml:space="preserve"> </w:t>
      </w:r>
      <w:r w:rsidR="00EB1ADA" w:rsidRPr="00EB1ADA">
        <w:rPr>
          <w:rFonts w:ascii="黑体"/>
        </w:rPr>
        <w:t>-</w:t>
      </w:r>
      <w:r w:rsidR="00EB1ADA">
        <w:t xml:space="preserve"> </w:t>
      </w:r>
      <w:r w:rsidRPr="00EB1ADA">
        <w:rPr>
          <w:rFonts w:ascii="黑体"/>
        </w:rPr>
        <w:fldChar w:fldCharType="begin">
          <w:ffData>
            <w:name w:val="FD"/>
            <w:enabled/>
            <w:calcOnExit w:val="0"/>
            <w:entryMacro w:val="ShowHelp8"/>
            <w:textInput>
              <w:default w:val="××"/>
              <w:maxLength w:val="2"/>
            </w:textInput>
          </w:ffData>
        </w:fldChar>
      </w:r>
      <w:bookmarkStart w:id="12" w:name="FD"/>
      <w:r w:rsidR="00EB1ADA" w:rsidRPr="00EB1ADA">
        <w:rPr>
          <w:rFonts w:ascii="黑体"/>
        </w:rPr>
        <w:instrText xml:space="preserve"> FORMTEXT </w:instrText>
      </w:r>
      <w:r w:rsidRPr="00EB1ADA">
        <w:rPr>
          <w:rFonts w:ascii="黑体"/>
        </w:rPr>
      </w:r>
      <w:r w:rsidRPr="00EB1ADA">
        <w:rPr>
          <w:rFonts w:ascii="黑体"/>
        </w:rPr>
        <w:fldChar w:fldCharType="separate"/>
      </w:r>
      <w:r w:rsidR="00EB1ADA" w:rsidRPr="00EB1ADA">
        <w:rPr>
          <w:rFonts w:ascii="黑体"/>
          <w:noProof/>
        </w:rPr>
        <w:t>××</w:t>
      </w:r>
      <w:r w:rsidRPr="00EB1ADA">
        <w:rPr>
          <w:rFonts w:ascii="黑体"/>
        </w:rPr>
        <w:fldChar w:fldCharType="end"/>
      </w:r>
      <w:bookmarkEnd w:id="12"/>
      <w:r w:rsidR="00EB1ADA">
        <w:rPr>
          <w:rFonts w:hint="eastAsia"/>
        </w:rPr>
        <w:t>发布</w:t>
      </w:r>
      <w:r w:rsidR="009F06BC">
        <w:pict>
          <v:line id="_x0000_s1040" style="position:absolute;z-index:251658240;mso-position-horizontal-relative:text;mso-position-vertical-relative:page" from="-.05pt,728.5pt" to="481.85pt,728.5pt">
            <w10:wrap anchory="page"/>
            <w10:anchorlock/>
          </v:line>
        </w:pict>
      </w:r>
    </w:p>
    <w:p w:rsidR="00EB1ADA" w:rsidRDefault="001012C5" w:rsidP="00EB1ADA">
      <w:pPr>
        <w:pStyle w:val="affffff6"/>
        <w:framePr w:wrap="around"/>
      </w:pPr>
      <w:r w:rsidRPr="00EB1ADA">
        <w:rPr>
          <w:rFonts w:ascii="黑体"/>
        </w:rPr>
        <w:fldChar w:fldCharType="begin">
          <w:ffData>
            <w:name w:val="SY"/>
            <w:enabled/>
            <w:calcOnExit w:val="0"/>
            <w:entryMacro w:val="ShowHelp9"/>
            <w:textInput>
              <w:default w:val="××××"/>
              <w:maxLength w:val="4"/>
            </w:textInput>
          </w:ffData>
        </w:fldChar>
      </w:r>
      <w:bookmarkStart w:id="13" w:name="SY"/>
      <w:r w:rsidR="00EB1ADA" w:rsidRPr="00EB1ADA">
        <w:rPr>
          <w:rFonts w:ascii="黑体"/>
        </w:rPr>
        <w:instrText xml:space="preserve"> FORMTEXT </w:instrText>
      </w:r>
      <w:r w:rsidRPr="00EB1ADA">
        <w:rPr>
          <w:rFonts w:ascii="黑体"/>
        </w:rPr>
      </w:r>
      <w:r w:rsidRPr="00EB1ADA">
        <w:rPr>
          <w:rFonts w:ascii="黑体"/>
        </w:rPr>
        <w:fldChar w:fldCharType="separate"/>
      </w:r>
      <w:r w:rsidR="00EB1ADA" w:rsidRPr="00EB1ADA">
        <w:rPr>
          <w:rFonts w:ascii="黑体"/>
          <w:noProof/>
        </w:rPr>
        <w:t>××××</w:t>
      </w:r>
      <w:r w:rsidRPr="00EB1ADA">
        <w:rPr>
          <w:rFonts w:ascii="黑体"/>
        </w:rPr>
        <w:fldChar w:fldCharType="end"/>
      </w:r>
      <w:bookmarkEnd w:id="13"/>
      <w:r w:rsidR="00EB1ADA">
        <w:t xml:space="preserve"> </w:t>
      </w:r>
      <w:r w:rsidR="00EB1ADA" w:rsidRPr="00EB1ADA">
        <w:rPr>
          <w:rFonts w:ascii="黑体"/>
        </w:rPr>
        <w:t>-</w:t>
      </w:r>
      <w:r w:rsidR="00EB1ADA">
        <w:t xml:space="preserve"> </w:t>
      </w:r>
      <w:r w:rsidRPr="00EB1ADA">
        <w:rPr>
          <w:rFonts w:ascii="黑体"/>
        </w:rPr>
        <w:fldChar w:fldCharType="begin">
          <w:ffData>
            <w:name w:val="SM"/>
            <w:enabled/>
            <w:calcOnExit w:val="0"/>
            <w:entryMacro w:val="ShowHelp9"/>
            <w:textInput>
              <w:default w:val="××"/>
              <w:maxLength w:val="2"/>
            </w:textInput>
          </w:ffData>
        </w:fldChar>
      </w:r>
      <w:bookmarkStart w:id="14" w:name="SM"/>
      <w:r w:rsidR="00EB1ADA" w:rsidRPr="00EB1ADA">
        <w:rPr>
          <w:rFonts w:ascii="黑体"/>
        </w:rPr>
        <w:instrText xml:space="preserve"> FORMTEXT </w:instrText>
      </w:r>
      <w:r w:rsidRPr="00EB1ADA">
        <w:rPr>
          <w:rFonts w:ascii="黑体"/>
        </w:rPr>
      </w:r>
      <w:r w:rsidRPr="00EB1ADA">
        <w:rPr>
          <w:rFonts w:ascii="黑体"/>
        </w:rPr>
        <w:fldChar w:fldCharType="separate"/>
      </w:r>
      <w:r w:rsidR="00EB1ADA" w:rsidRPr="00EB1ADA">
        <w:rPr>
          <w:rFonts w:ascii="黑体"/>
          <w:noProof/>
        </w:rPr>
        <w:t>××</w:t>
      </w:r>
      <w:r w:rsidRPr="00EB1ADA">
        <w:rPr>
          <w:rFonts w:ascii="黑体"/>
        </w:rPr>
        <w:fldChar w:fldCharType="end"/>
      </w:r>
      <w:bookmarkEnd w:id="14"/>
      <w:r w:rsidR="00EB1ADA">
        <w:t xml:space="preserve"> </w:t>
      </w:r>
      <w:r w:rsidR="00EB1ADA" w:rsidRPr="00EB1ADA">
        <w:rPr>
          <w:rFonts w:ascii="黑体"/>
        </w:rPr>
        <w:t>-</w:t>
      </w:r>
      <w:r w:rsidR="00EB1ADA">
        <w:t xml:space="preserve"> </w:t>
      </w:r>
      <w:r w:rsidRPr="00EB1ADA">
        <w:rPr>
          <w:rFonts w:ascii="黑体"/>
        </w:rPr>
        <w:fldChar w:fldCharType="begin">
          <w:ffData>
            <w:name w:val="SD"/>
            <w:enabled/>
            <w:calcOnExit w:val="0"/>
            <w:entryMacro w:val="ShowHelp9"/>
            <w:textInput>
              <w:default w:val="××"/>
              <w:maxLength w:val="2"/>
            </w:textInput>
          </w:ffData>
        </w:fldChar>
      </w:r>
      <w:bookmarkStart w:id="15" w:name="SD"/>
      <w:r w:rsidR="00EB1ADA" w:rsidRPr="00EB1ADA">
        <w:rPr>
          <w:rFonts w:ascii="黑体"/>
        </w:rPr>
        <w:instrText xml:space="preserve"> FORMTEXT </w:instrText>
      </w:r>
      <w:r w:rsidRPr="00EB1ADA">
        <w:rPr>
          <w:rFonts w:ascii="黑体"/>
        </w:rPr>
      </w:r>
      <w:r w:rsidRPr="00EB1ADA">
        <w:rPr>
          <w:rFonts w:ascii="黑体"/>
        </w:rPr>
        <w:fldChar w:fldCharType="separate"/>
      </w:r>
      <w:r w:rsidR="00EB1ADA" w:rsidRPr="00EB1ADA">
        <w:rPr>
          <w:rFonts w:ascii="黑体"/>
          <w:noProof/>
        </w:rPr>
        <w:t>××</w:t>
      </w:r>
      <w:r w:rsidRPr="00EB1ADA">
        <w:rPr>
          <w:rFonts w:ascii="黑体"/>
        </w:rPr>
        <w:fldChar w:fldCharType="end"/>
      </w:r>
      <w:bookmarkEnd w:id="15"/>
      <w:r w:rsidR="00EB1ADA">
        <w:rPr>
          <w:rFonts w:hint="eastAsia"/>
        </w:rPr>
        <w:t>实施</w:t>
      </w:r>
    </w:p>
    <w:p w:rsidR="00EB1ADA" w:rsidRDefault="00EB1ADA" w:rsidP="00EB1ADA">
      <w:pPr>
        <w:pStyle w:val="afff7"/>
        <w:framePr w:wrap="around"/>
      </w:pPr>
      <w:r>
        <w:rPr>
          <w:noProof/>
        </w:rPr>
        <w:drawing>
          <wp:inline distT="0" distB="0" distL="0" distR="0">
            <wp:extent cx="5040630" cy="719455"/>
            <wp:effectExtent l="19050" t="0" r="7620" b="0"/>
            <wp:docPr id="4" name="图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040630" cy="719455"/>
                    </a:xfrm>
                    <a:prstGeom prst="rect">
                      <a:avLst/>
                    </a:prstGeom>
                  </pic:spPr>
                </pic:pic>
              </a:graphicData>
            </a:graphic>
          </wp:inline>
        </w:drawing>
      </w:r>
    </w:p>
    <w:p w:rsidR="00EB1ADA" w:rsidRPr="00EB1ADA" w:rsidRDefault="009F06BC" w:rsidP="00EB1ADA">
      <w:pPr>
        <w:pStyle w:val="aff6"/>
        <w:sectPr w:rsidR="00EB1ADA" w:rsidRPr="00EB1ADA" w:rsidSect="00EB1ADA">
          <w:pgSz w:w="11906" w:h="16838" w:code="9"/>
          <w:pgMar w:top="567" w:right="850" w:bottom="1134" w:left="1418" w:header="0" w:footer="0" w:gutter="0"/>
          <w:pgNumType w:start="1"/>
          <w:cols w:space="425"/>
          <w:docGrid w:type="lines" w:linePitch="312"/>
        </w:sectPr>
      </w:pPr>
      <w:r>
        <w:pict>
          <v:line id="_x0000_s1041" style="position:absolute;left:0;text-align:left;z-index:251659264" from="-.05pt,184.25pt" to="481.85pt,184.25pt"/>
        </w:pict>
      </w:r>
    </w:p>
    <w:p w:rsidR="00064746" w:rsidRPr="00064746" w:rsidRDefault="00064746" w:rsidP="00064746">
      <w:pPr>
        <w:pStyle w:val="aff9"/>
      </w:pPr>
      <w:r w:rsidRPr="00064746">
        <w:rPr>
          <w:rFonts w:hint="eastAsia"/>
        </w:rPr>
        <w:lastRenderedPageBreak/>
        <w:t>目</w:t>
      </w:r>
      <w:bookmarkStart w:id="16" w:name="BKML"/>
      <w:r w:rsidRPr="00064746">
        <w:rPr>
          <w:rFonts w:hAnsi="黑体"/>
        </w:rPr>
        <w:t> </w:t>
      </w:r>
      <w:r w:rsidRPr="00064746">
        <w:rPr>
          <w:rFonts w:hAnsi="黑体"/>
        </w:rPr>
        <w:t> </w:t>
      </w:r>
      <w:r w:rsidRPr="00064746">
        <w:rPr>
          <w:rFonts w:hint="eastAsia"/>
        </w:rPr>
        <w:t>次</w:t>
      </w:r>
      <w:bookmarkEnd w:id="16"/>
    </w:p>
    <w:p w:rsidR="00064746" w:rsidRPr="00064746" w:rsidRDefault="001012C5" w:rsidP="00064746">
      <w:pPr>
        <w:pStyle w:val="11"/>
        <w:spacing w:before="78" w:after="78"/>
        <w:rPr>
          <w:rFonts w:asciiTheme="minorHAnsi" w:eastAsiaTheme="minorEastAsia" w:hAnsiTheme="minorHAnsi" w:cstheme="minorBidi"/>
          <w:noProof/>
          <w:szCs w:val="22"/>
        </w:rPr>
      </w:pPr>
      <w:r w:rsidRPr="00064746">
        <w:fldChar w:fldCharType="begin" w:fldLock="1"/>
      </w:r>
      <w:r w:rsidR="00064746" w:rsidRPr="00064746">
        <w:instrText xml:space="preserve"> TOC \h \z \t"前言、引言标题,1,参考文献、索引标题,1,章标题,1,参考文献,1,附录标识,1" \* MERGEFORMAT </w:instrText>
      </w:r>
      <w:r w:rsidRPr="00064746">
        <w:fldChar w:fldCharType="separate"/>
      </w:r>
      <w:hyperlink w:anchor="_Toc525919783" w:history="1">
        <w:r w:rsidR="00064746" w:rsidRPr="00064746">
          <w:rPr>
            <w:rStyle w:val="afff5"/>
          </w:rPr>
          <w:t>1</w:t>
        </w:r>
        <w:r w:rsidR="00064746">
          <w:rPr>
            <w:rStyle w:val="afff5"/>
            <w:rFonts w:hint="eastAsia"/>
          </w:rPr>
          <w:t xml:space="preserve">　</w:t>
        </w:r>
        <w:r w:rsidR="00064746" w:rsidRPr="00064746">
          <w:rPr>
            <w:rStyle w:val="afff5"/>
            <w:rFonts w:hint="eastAsia"/>
          </w:rPr>
          <w:t>范围</w:t>
        </w:r>
        <w:r w:rsidR="00064746" w:rsidRPr="00064746">
          <w:rPr>
            <w:noProof/>
            <w:webHidden/>
          </w:rPr>
          <w:tab/>
        </w:r>
        <w:r w:rsidRPr="00064746">
          <w:rPr>
            <w:noProof/>
            <w:webHidden/>
          </w:rPr>
          <w:fldChar w:fldCharType="begin" w:fldLock="1"/>
        </w:r>
        <w:r w:rsidR="00064746" w:rsidRPr="00064746">
          <w:rPr>
            <w:noProof/>
            <w:webHidden/>
          </w:rPr>
          <w:instrText xml:space="preserve"> PAGEREF _Toc525919783 \h </w:instrText>
        </w:r>
        <w:r w:rsidRPr="00064746">
          <w:rPr>
            <w:noProof/>
            <w:webHidden/>
          </w:rPr>
        </w:r>
        <w:r w:rsidRPr="00064746">
          <w:rPr>
            <w:noProof/>
            <w:webHidden/>
          </w:rPr>
          <w:fldChar w:fldCharType="separate"/>
        </w:r>
        <w:r w:rsidR="00064746">
          <w:rPr>
            <w:noProof/>
            <w:webHidden/>
          </w:rPr>
          <w:t>1</w:t>
        </w:r>
        <w:r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84" w:history="1">
        <w:r w:rsidR="00064746" w:rsidRPr="00064746">
          <w:rPr>
            <w:rStyle w:val="afff5"/>
          </w:rPr>
          <w:t>2</w:t>
        </w:r>
        <w:r w:rsidR="00064746">
          <w:rPr>
            <w:rStyle w:val="afff5"/>
            <w:rFonts w:hint="eastAsia"/>
          </w:rPr>
          <w:t xml:space="preserve">　</w:t>
        </w:r>
        <w:r w:rsidR="00064746" w:rsidRPr="00064746">
          <w:rPr>
            <w:rStyle w:val="afff5"/>
            <w:rFonts w:hint="eastAsia"/>
          </w:rPr>
          <w:t>规范性引用文件</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_Toc525919784 \h </w:instrText>
        </w:r>
        <w:r w:rsidR="001012C5" w:rsidRPr="00064746">
          <w:rPr>
            <w:noProof/>
            <w:webHidden/>
          </w:rPr>
        </w:r>
        <w:r w:rsidR="001012C5" w:rsidRPr="00064746">
          <w:rPr>
            <w:noProof/>
            <w:webHidden/>
          </w:rPr>
          <w:fldChar w:fldCharType="separate"/>
        </w:r>
        <w:r w:rsidR="00064746">
          <w:rPr>
            <w:noProof/>
            <w:webHidden/>
          </w:rPr>
          <w:t>1</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85" w:history="1">
        <w:r w:rsidR="00064746" w:rsidRPr="00064746">
          <w:rPr>
            <w:rStyle w:val="afff5"/>
          </w:rPr>
          <w:t>3</w:t>
        </w:r>
        <w:r w:rsidR="00064746">
          <w:rPr>
            <w:rStyle w:val="afff5"/>
            <w:rFonts w:hint="eastAsia"/>
          </w:rPr>
          <w:t xml:space="preserve">　</w:t>
        </w:r>
        <w:r w:rsidR="00064746" w:rsidRPr="00064746">
          <w:rPr>
            <w:rStyle w:val="afff5"/>
            <w:rFonts w:hint="eastAsia"/>
          </w:rPr>
          <w:t>术语和定义</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_Toc525919785 \h </w:instrText>
        </w:r>
        <w:r w:rsidR="001012C5" w:rsidRPr="00064746">
          <w:rPr>
            <w:noProof/>
            <w:webHidden/>
          </w:rPr>
        </w:r>
        <w:r w:rsidR="001012C5" w:rsidRPr="00064746">
          <w:rPr>
            <w:noProof/>
            <w:webHidden/>
          </w:rPr>
          <w:fldChar w:fldCharType="separate"/>
        </w:r>
        <w:r w:rsidR="00064746">
          <w:rPr>
            <w:noProof/>
            <w:webHidden/>
          </w:rPr>
          <w:t>1</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86" w:history="1">
        <w:r w:rsidR="00064746" w:rsidRPr="00064746">
          <w:rPr>
            <w:rStyle w:val="afff5"/>
          </w:rPr>
          <w:t>4</w:t>
        </w:r>
        <w:r w:rsidR="00064746">
          <w:rPr>
            <w:rStyle w:val="afff5"/>
            <w:rFonts w:hint="eastAsia"/>
          </w:rPr>
          <w:t xml:space="preserve">　</w:t>
        </w:r>
        <w:r w:rsidR="00064746" w:rsidRPr="00064746">
          <w:rPr>
            <w:rStyle w:val="afff5"/>
            <w:rFonts w:hint="eastAsia"/>
          </w:rPr>
          <w:t>铜冶炼烟灰的分类与组分</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_Toc525919786 \h </w:instrText>
        </w:r>
        <w:r w:rsidR="001012C5" w:rsidRPr="00064746">
          <w:rPr>
            <w:noProof/>
            <w:webHidden/>
          </w:rPr>
        </w:r>
        <w:r w:rsidR="001012C5" w:rsidRPr="00064746">
          <w:rPr>
            <w:noProof/>
            <w:webHidden/>
          </w:rPr>
          <w:fldChar w:fldCharType="separate"/>
        </w:r>
        <w:r w:rsidR="00064746">
          <w:rPr>
            <w:noProof/>
            <w:webHidden/>
          </w:rPr>
          <w:t>1</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87" w:history="1">
        <w:r w:rsidR="00064746" w:rsidRPr="00064746">
          <w:rPr>
            <w:rStyle w:val="afff5"/>
          </w:rPr>
          <w:t>5</w:t>
        </w:r>
        <w:r w:rsidR="00064746">
          <w:rPr>
            <w:rStyle w:val="afff5"/>
            <w:rFonts w:hint="eastAsia"/>
          </w:rPr>
          <w:t xml:space="preserve">　</w:t>
        </w:r>
        <w:r w:rsidR="00064746" w:rsidRPr="00064746">
          <w:rPr>
            <w:rStyle w:val="afff5"/>
            <w:rFonts w:hint="eastAsia"/>
          </w:rPr>
          <w:t>采样与检测</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_Toc525919787 \h </w:instrText>
        </w:r>
        <w:r w:rsidR="001012C5" w:rsidRPr="00064746">
          <w:rPr>
            <w:noProof/>
            <w:webHidden/>
          </w:rPr>
        </w:r>
        <w:r w:rsidR="001012C5" w:rsidRPr="00064746">
          <w:rPr>
            <w:noProof/>
            <w:webHidden/>
          </w:rPr>
          <w:fldChar w:fldCharType="separate"/>
        </w:r>
        <w:r w:rsidR="00064746">
          <w:rPr>
            <w:noProof/>
            <w:webHidden/>
          </w:rPr>
          <w:t>1</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88" w:history="1">
        <w:r w:rsidR="00064746" w:rsidRPr="00064746">
          <w:rPr>
            <w:rStyle w:val="afff5"/>
          </w:rPr>
          <w:t>6</w:t>
        </w:r>
        <w:r w:rsidR="00064746">
          <w:rPr>
            <w:rStyle w:val="afff5"/>
            <w:rFonts w:hint="eastAsia"/>
          </w:rPr>
          <w:t xml:space="preserve">　</w:t>
        </w:r>
        <w:r w:rsidR="00064746" w:rsidRPr="00064746">
          <w:rPr>
            <w:rStyle w:val="afff5"/>
            <w:rFonts w:hint="eastAsia"/>
          </w:rPr>
          <w:t>综合回收利用途径</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_Toc525919788 \h </w:instrText>
        </w:r>
        <w:r w:rsidR="001012C5" w:rsidRPr="00064746">
          <w:rPr>
            <w:noProof/>
            <w:webHidden/>
          </w:rPr>
        </w:r>
        <w:r w:rsidR="001012C5" w:rsidRPr="00064746">
          <w:rPr>
            <w:noProof/>
            <w:webHidden/>
          </w:rPr>
          <w:fldChar w:fldCharType="separate"/>
        </w:r>
        <w:r w:rsidR="00064746">
          <w:rPr>
            <w:noProof/>
            <w:webHidden/>
          </w:rPr>
          <w:t>2</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89" w:history="1">
        <w:r w:rsidR="00064746" w:rsidRPr="00064746">
          <w:rPr>
            <w:rStyle w:val="afff5"/>
          </w:rPr>
          <w:t>7</w:t>
        </w:r>
        <w:r w:rsidR="00064746">
          <w:rPr>
            <w:rStyle w:val="afff5"/>
            <w:rFonts w:hint="eastAsia"/>
          </w:rPr>
          <w:t xml:space="preserve">　</w:t>
        </w:r>
        <w:r w:rsidR="00064746" w:rsidRPr="00064746">
          <w:rPr>
            <w:rStyle w:val="afff5"/>
            <w:rFonts w:hint="eastAsia"/>
          </w:rPr>
          <w:t>工艺流程</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_Toc525919789 \h </w:instrText>
        </w:r>
        <w:r w:rsidR="001012C5" w:rsidRPr="00064746">
          <w:rPr>
            <w:noProof/>
            <w:webHidden/>
          </w:rPr>
        </w:r>
        <w:r w:rsidR="001012C5" w:rsidRPr="00064746">
          <w:rPr>
            <w:noProof/>
            <w:webHidden/>
          </w:rPr>
          <w:fldChar w:fldCharType="separate"/>
        </w:r>
        <w:r w:rsidR="00064746">
          <w:rPr>
            <w:noProof/>
            <w:webHidden/>
          </w:rPr>
          <w:t>2</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90" w:history="1">
        <w:r w:rsidR="00064746" w:rsidRPr="00064746">
          <w:rPr>
            <w:rStyle w:val="afff5"/>
          </w:rPr>
          <w:t>8</w:t>
        </w:r>
        <w:r w:rsidR="00064746">
          <w:rPr>
            <w:rStyle w:val="afff5"/>
            <w:rFonts w:hint="eastAsia"/>
          </w:rPr>
          <w:t xml:space="preserve">　</w:t>
        </w:r>
        <w:r w:rsidR="00064746" w:rsidRPr="00064746">
          <w:rPr>
            <w:rStyle w:val="afff5"/>
            <w:rFonts w:hint="eastAsia"/>
          </w:rPr>
          <w:t>技术要求</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_Toc525919790 \h </w:instrText>
        </w:r>
        <w:r w:rsidR="001012C5" w:rsidRPr="00064746">
          <w:rPr>
            <w:noProof/>
            <w:webHidden/>
          </w:rPr>
        </w:r>
        <w:r w:rsidR="001012C5" w:rsidRPr="00064746">
          <w:rPr>
            <w:noProof/>
            <w:webHidden/>
          </w:rPr>
          <w:fldChar w:fldCharType="separate"/>
        </w:r>
        <w:r w:rsidR="00064746">
          <w:rPr>
            <w:noProof/>
            <w:webHidden/>
          </w:rPr>
          <w:t>2</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91" w:history="1">
        <w:r w:rsidR="00064746" w:rsidRPr="00064746">
          <w:rPr>
            <w:rStyle w:val="afff5"/>
          </w:rPr>
          <w:t>9</w:t>
        </w:r>
        <w:r w:rsidR="00064746">
          <w:rPr>
            <w:rStyle w:val="afff5"/>
            <w:rFonts w:hint="eastAsia"/>
          </w:rPr>
          <w:t xml:space="preserve">　</w:t>
        </w:r>
        <w:r w:rsidR="00064746" w:rsidRPr="00064746">
          <w:rPr>
            <w:rStyle w:val="afff5"/>
            <w:rFonts w:hint="eastAsia"/>
          </w:rPr>
          <w:t>环保要求</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_Toc525919791 \h </w:instrText>
        </w:r>
        <w:r w:rsidR="001012C5" w:rsidRPr="00064746">
          <w:rPr>
            <w:noProof/>
            <w:webHidden/>
          </w:rPr>
        </w:r>
        <w:r w:rsidR="001012C5" w:rsidRPr="00064746">
          <w:rPr>
            <w:noProof/>
            <w:webHidden/>
          </w:rPr>
          <w:fldChar w:fldCharType="separate"/>
        </w:r>
        <w:r w:rsidR="00064746">
          <w:rPr>
            <w:noProof/>
            <w:webHidden/>
          </w:rPr>
          <w:t>4</w:t>
        </w:r>
        <w:r w:rsidR="001012C5" w:rsidRPr="00064746">
          <w:rPr>
            <w:noProof/>
            <w:webHidden/>
          </w:rPr>
          <w:fldChar w:fldCharType="end"/>
        </w:r>
      </w:hyperlink>
    </w:p>
    <w:p w:rsidR="00064746" w:rsidRPr="00064746" w:rsidRDefault="009F06BC" w:rsidP="00064746">
      <w:pPr>
        <w:pStyle w:val="11"/>
        <w:spacing w:before="78" w:after="78"/>
        <w:rPr>
          <w:rFonts w:asciiTheme="minorHAnsi" w:eastAsiaTheme="minorEastAsia" w:hAnsiTheme="minorHAnsi" w:cstheme="minorBidi"/>
          <w:noProof/>
          <w:szCs w:val="22"/>
        </w:rPr>
      </w:pPr>
      <w:hyperlink w:anchor="_Toc525919792" w:history="1">
        <w:r w:rsidR="00064746" w:rsidRPr="00064746">
          <w:rPr>
            <w:rStyle w:val="afff5"/>
          </w:rPr>
          <w:t>10</w:t>
        </w:r>
        <w:r w:rsidR="00064746">
          <w:rPr>
            <w:rStyle w:val="afff5"/>
            <w:rFonts w:hint="eastAsia"/>
          </w:rPr>
          <w:t xml:space="preserve">　</w:t>
        </w:r>
        <w:r w:rsidR="00064746" w:rsidRPr="00064746">
          <w:rPr>
            <w:rStyle w:val="afff5"/>
            <w:rFonts w:hint="eastAsia"/>
          </w:rPr>
          <w:t>评价指标和方法</w:t>
        </w:r>
        <w:r w:rsidR="00064746" w:rsidRPr="00064746">
          <w:rPr>
            <w:noProof/>
            <w:webHidden/>
          </w:rPr>
          <w:tab/>
        </w:r>
        <w:r w:rsidR="001012C5" w:rsidRPr="00064746">
          <w:rPr>
            <w:noProof/>
            <w:webHidden/>
          </w:rPr>
          <w:fldChar w:fldCharType="begin" w:fldLock="1"/>
        </w:r>
        <w:r w:rsidR="00064746" w:rsidRPr="00064746">
          <w:rPr>
            <w:noProof/>
            <w:webHidden/>
          </w:rPr>
          <w:instrText xml:space="preserve"> PAGEREF _Toc525919792 \h </w:instrText>
        </w:r>
        <w:r w:rsidR="001012C5" w:rsidRPr="00064746">
          <w:rPr>
            <w:noProof/>
            <w:webHidden/>
          </w:rPr>
        </w:r>
        <w:r w:rsidR="001012C5" w:rsidRPr="00064746">
          <w:rPr>
            <w:noProof/>
            <w:webHidden/>
          </w:rPr>
          <w:fldChar w:fldCharType="separate"/>
        </w:r>
        <w:r w:rsidR="00064746">
          <w:rPr>
            <w:noProof/>
            <w:webHidden/>
          </w:rPr>
          <w:t>4</w:t>
        </w:r>
        <w:r w:rsidR="001012C5" w:rsidRPr="00064746">
          <w:rPr>
            <w:noProof/>
            <w:webHidden/>
          </w:rPr>
          <w:fldChar w:fldCharType="end"/>
        </w:r>
      </w:hyperlink>
    </w:p>
    <w:p w:rsidR="00064746" w:rsidRDefault="001012C5" w:rsidP="00064746">
      <w:pPr>
        <w:pStyle w:val="afffff"/>
      </w:pPr>
      <w:r w:rsidRPr="00064746">
        <w:lastRenderedPageBreak/>
        <w:fldChar w:fldCharType="end"/>
      </w:r>
      <w:bookmarkStart w:id="17" w:name="BKQY"/>
      <w:r w:rsidR="00064746">
        <w:rPr>
          <w:rFonts w:hint="eastAsia"/>
        </w:rPr>
        <w:t>前</w:t>
      </w:r>
      <w:r w:rsidR="00064746">
        <w:rPr>
          <w:rFonts w:hAnsi="黑体"/>
        </w:rPr>
        <w:t> </w:t>
      </w:r>
      <w:r w:rsidR="00064746">
        <w:rPr>
          <w:rFonts w:hAnsi="黑体"/>
        </w:rPr>
        <w:t> </w:t>
      </w:r>
      <w:r w:rsidR="00064746">
        <w:rPr>
          <w:rFonts w:hint="eastAsia"/>
        </w:rPr>
        <w:t>言</w:t>
      </w:r>
      <w:bookmarkEnd w:id="17"/>
    </w:p>
    <w:p w:rsidR="00064746" w:rsidRDefault="00064746" w:rsidP="00064746">
      <w:pPr>
        <w:pStyle w:val="aff6"/>
      </w:pPr>
      <w:r>
        <w:rPr>
          <w:rFonts w:hint="eastAsia"/>
        </w:rPr>
        <w:t>本标准按照GB/T 1.1-2009给出的规则起草。</w:t>
      </w:r>
    </w:p>
    <w:p w:rsidR="00064746" w:rsidRDefault="00B400B0" w:rsidP="00064746">
      <w:pPr>
        <w:pStyle w:val="aff6"/>
      </w:pPr>
      <w:r w:rsidRPr="00B400B0">
        <w:rPr>
          <w:rFonts w:hint="eastAsia"/>
        </w:rPr>
        <w:t>本标准由全国产品回收利用基础与管理标准化技术委员会（SAC/TC415</w:t>
      </w:r>
      <w:r>
        <w:rPr>
          <w:rFonts w:hint="eastAsia"/>
        </w:rPr>
        <w:t>）提出并归口</w:t>
      </w:r>
      <w:r w:rsidR="00064746">
        <w:rPr>
          <w:rFonts w:hint="eastAsia"/>
        </w:rPr>
        <w:t>。</w:t>
      </w:r>
    </w:p>
    <w:p w:rsidR="00064746" w:rsidRDefault="00064746" w:rsidP="00064746">
      <w:pPr>
        <w:pStyle w:val="aff6"/>
      </w:pPr>
      <w:r>
        <w:rPr>
          <w:rFonts w:hint="eastAsia"/>
        </w:rPr>
        <w:t>本标准起草单位：</w:t>
      </w:r>
      <w:bookmarkStart w:id="18" w:name="_GoBack"/>
      <w:bookmarkEnd w:id="18"/>
    </w:p>
    <w:p w:rsidR="00064746" w:rsidRDefault="00064746" w:rsidP="00064746">
      <w:pPr>
        <w:pStyle w:val="aff6"/>
      </w:pPr>
      <w:r>
        <w:rPr>
          <w:rFonts w:hint="eastAsia"/>
        </w:rPr>
        <w:t xml:space="preserve">本标准主要起草人： </w:t>
      </w:r>
    </w:p>
    <w:p w:rsidR="00064746" w:rsidRPr="00064746" w:rsidRDefault="00064746" w:rsidP="00064746">
      <w:pPr>
        <w:pStyle w:val="aff6"/>
        <w:sectPr w:rsidR="00064746" w:rsidRPr="00064746" w:rsidSect="00064746">
          <w:headerReference w:type="default" r:id="rId10"/>
          <w:footerReference w:type="default" r:id="rId11"/>
          <w:pgSz w:w="11906" w:h="16838" w:code="9"/>
          <w:pgMar w:top="567" w:right="1134" w:bottom="1134" w:left="1418" w:header="1418" w:footer="1134" w:gutter="0"/>
          <w:pgNumType w:fmt="upperRoman" w:start="1"/>
          <w:cols w:space="425"/>
          <w:formProt w:val="0"/>
          <w:docGrid w:type="lines" w:linePitch="312"/>
        </w:sectPr>
      </w:pPr>
    </w:p>
    <w:p w:rsidR="00F34B99" w:rsidRPr="00B74441" w:rsidRDefault="009F06BC" w:rsidP="00EB1ADA">
      <w:pPr>
        <w:pStyle w:val="aff9"/>
      </w:pPr>
      <w:sdt>
        <w:sdtPr>
          <w:alias w:val="标准名称"/>
          <w:tag w:val="标准名称"/>
          <w:id w:val="1795105741"/>
          <w:lock w:val="sdtLocked"/>
          <w:placeholder>
            <w:docPart w:val="16A23D329A714AD68936874DE5B6ADBC"/>
          </w:placeholder>
          <w:text w:multiLine="1"/>
        </w:sdtPr>
        <w:sdtEndPr/>
        <w:sdtContent>
          <w:r w:rsidR="002828A7" w:rsidRPr="002828A7">
            <w:rPr>
              <w:rFonts w:hint="eastAsia"/>
            </w:rPr>
            <w:t>循环经济技术规范 铜冶炼烟灰提取有价金属</w:t>
          </w:r>
        </w:sdtContent>
      </w:sdt>
      <w:bookmarkStart w:id="19" w:name="StandardName"/>
      <w:bookmarkEnd w:id="19"/>
    </w:p>
    <w:p w:rsidR="004200D9" w:rsidRDefault="00F34B99" w:rsidP="004200D9">
      <w:pPr>
        <w:pStyle w:val="a1"/>
        <w:spacing w:before="312" w:after="312"/>
      </w:pPr>
      <w:bookmarkStart w:id="20" w:name="_Toc525919783"/>
      <w:r>
        <w:rPr>
          <w:rFonts w:hint="eastAsia"/>
        </w:rPr>
        <w:t>范围</w:t>
      </w:r>
      <w:bookmarkEnd w:id="20"/>
    </w:p>
    <w:p w:rsidR="00064746" w:rsidRDefault="00064746" w:rsidP="00064746">
      <w:pPr>
        <w:pStyle w:val="aff6"/>
      </w:pPr>
      <w:r>
        <w:rPr>
          <w:rFonts w:hint="eastAsia"/>
        </w:rPr>
        <w:t>本标准规定了铜冶炼烟灰有价金属回收利用的术语和定义、分类与组分、采样与检测、综合回收利用途径、工艺流程、技术要求、环保要求、评价指标和方法等。</w:t>
      </w:r>
    </w:p>
    <w:p w:rsidR="00064746" w:rsidRPr="0090690F" w:rsidRDefault="00064746" w:rsidP="00064746">
      <w:pPr>
        <w:pStyle w:val="aff6"/>
      </w:pPr>
      <w:r>
        <w:rPr>
          <w:rFonts w:hint="eastAsia"/>
        </w:rPr>
        <w:t xml:space="preserve">本标准适用于铜冶炼企业在火法铜冶炼工艺过程中产生的烟灰中有价金属的回收及利用。 </w:t>
      </w:r>
    </w:p>
    <w:p w:rsidR="00F34B99" w:rsidRDefault="00F34B99" w:rsidP="003234E0">
      <w:pPr>
        <w:pStyle w:val="a1"/>
        <w:spacing w:before="312" w:after="312"/>
      </w:pPr>
      <w:bookmarkStart w:id="21" w:name="_Toc525919784"/>
      <w:r>
        <w:rPr>
          <w:rFonts w:hint="eastAsia"/>
        </w:rPr>
        <w:t>规范性引用文件</w:t>
      </w:r>
      <w:bookmarkEnd w:id="21"/>
    </w:p>
    <w:p w:rsidR="008805AC" w:rsidRDefault="002527DD" w:rsidP="008805AC">
      <w:pPr>
        <w:pStyle w:val="aff6"/>
      </w:pPr>
      <w:r>
        <w:rPr>
          <w:rFonts w:hint="eastAsia"/>
        </w:rPr>
        <w:t>下列文件对于本文件的应用是必不可少的。凡是注日期的引用文件，仅</w:t>
      </w:r>
      <w:r w:rsidR="00F34B99">
        <w:rPr>
          <w:rFonts w:hint="eastAsia"/>
        </w:rPr>
        <w:t>注日期的版本适用于本文件。凡是不注日期的引用文件，其最新版本（包括所有的修改单）适用于本文件。</w:t>
      </w:r>
    </w:p>
    <w:p w:rsidR="00064746" w:rsidRDefault="00064746" w:rsidP="00064746">
      <w:pPr>
        <w:pStyle w:val="aff6"/>
      </w:pPr>
      <w:r>
        <w:rPr>
          <w:rFonts w:hint="eastAsia"/>
        </w:rPr>
        <w:t>GB/T 3884.1 铜精矿化学分析方法 第1部分：铜量的测定 碘量法</w:t>
      </w:r>
    </w:p>
    <w:p w:rsidR="00064746" w:rsidRDefault="00064746" w:rsidP="00064746">
      <w:pPr>
        <w:pStyle w:val="aff6"/>
      </w:pPr>
      <w:r>
        <w:rPr>
          <w:rFonts w:hint="eastAsia"/>
        </w:rPr>
        <w:t>GB/T 3884.2 铜精矿化学分析方法 第2部分：金和银量的测定 火焰原子吸收光谱法和火试金法</w:t>
      </w:r>
    </w:p>
    <w:p w:rsidR="00064746" w:rsidRDefault="00064746" w:rsidP="00064746">
      <w:pPr>
        <w:pStyle w:val="aff6"/>
      </w:pPr>
      <w:r>
        <w:rPr>
          <w:rFonts w:hint="eastAsia"/>
        </w:rPr>
        <w:t>GB/T 3884.6 铜精矿=化学分析方法 第6部分：铅、锌、镉和镍量的测定 火焰原子吸收光谱法</w:t>
      </w:r>
    </w:p>
    <w:p w:rsidR="00064746" w:rsidRDefault="00064746" w:rsidP="00064746">
      <w:pPr>
        <w:pStyle w:val="aff6"/>
      </w:pPr>
      <w:r>
        <w:rPr>
          <w:rFonts w:hint="eastAsia"/>
        </w:rPr>
        <w:t>GB/T 3884.7 铜精矿化学分析方法 第7部分：铅量的测定 Na2EDTA滴定法</w:t>
      </w:r>
    </w:p>
    <w:p w:rsidR="00064746" w:rsidRDefault="00064746" w:rsidP="00064746">
      <w:pPr>
        <w:pStyle w:val="aff6"/>
      </w:pPr>
      <w:r>
        <w:rPr>
          <w:rFonts w:hint="eastAsia"/>
        </w:rPr>
        <w:t>GB/T 3884.8 铜精矿化学分析方法 第8部分：锌量的测定 Na2EDTA滴定法</w:t>
      </w:r>
    </w:p>
    <w:p w:rsidR="00064746" w:rsidRDefault="00064746" w:rsidP="00064746">
      <w:pPr>
        <w:pStyle w:val="aff6"/>
      </w:pPr>
      <w:r>
        <w:rPr>
          <w:rFonts w:hint="eastAsia"/>
        </w:rPr>
        <w:t>GB/T 3884.9 铜精矿化学分析方法 第9部分：砷和铋量的测定 氢化物发生-原子荧光光谱法、溴酸钾滴定法和二乙基二硫代氨基甲酸银分光光度法</w:t>
      </w:r>
    </w:p>
    <w:p w:rsidR="00064746" w:rsidRDefault="00064746" w:rsidP="00064746">
      <w:pPr>
        <w:pStyle w:val="aff6"/>
      </w:pPr>
      <w:r>
        <w:rPr>
          <w:rFonts w:hint="eastAsia"/>
        </w:rPr>
        <w:t>GB 12348 工业企业厂界环境噪声排放标准</w:t>
      </w:r>
    </w:p>
    <w:p w:rsidR="00064746" w:rsidRDefault="00064746" w:rsidP="00064746">
      <w:pPr>
        <w:pStyle w:val="aff6"/>
      </w:pPr>
      <w:r>
        <w:rPr>
          <w:rFonts w:hint="eastAsia"/>
        </w:rPr>
        <w:t>GB 25467 铜、镍、钴工业污染物排放标准</w:t>
      </w:r>
    </w:p>
    <w:p w:rsidR="00064746" w:rsidRDefault="00064746" w:rsidP="00064746">
      <w:pPr>
        <w:pStyle w:val="aff6"/>
      </w:pPr>
      <w:r>
        <w:rPr>
          <w:rFonts w:hint="eastAsia"/>
        </w:rPr>
        <w:t>HJ/T 20 工业固体废物采样制样技术规范</w:t>
      </w:r>
    </w:p>
    <w:p w:rsidR="00D52663" w:rsidRPr="008805AC" w:rsidRDefault="00064746" w:rsidP="00064746">
      <w:pPr>
        <w:pStyle w:val="aff6"/>
      </w:pPr>
      <w:r>
        <w:rPr>
          <w:rFonts w:hint="eastAsia"/>
        </w:rPr>
        <w:t>GB 50988 有色金属工业环境保护工程设计规范</w:t>
      </w:r>
      <w:r w:rsidR="00D52663">
        <w:rPr>
          <w:rFonts w:hint="eastAsia"/>
        </w:rPr>
        <w:t xml:space="preserve"> </w:t>
      </w:r>
    </w:p>
    <w:p w:rsidR="00DF5CC9" w:rsidRDefault="00D52663" w:rsidP="00183FE1">
      <w:pPr>
        <w:pStyle w:val="a1"/>
        <w:spacing w:before="312" w:after="312"/>
      </w:pPr>
      <w:bookmarkStart w:id="22" w:name="_Toc525919785"/>
      <w:r>
        <w:rPr>
          <w:rFonts w:hint="eastAsia"/>
        </w:rPr>
        <w:t>术语和定义</w:t>
      </w:r>
      <w:bookmarkEnd w:id="22"/>
    </w:p>
    <w:p w:rsidR="00C37C43" w:rsidRPr="00C37C43" w:rsidRDefault="00C37C43" w:rsidP="00C37C43">
      <w:pPr>
        <w:pStyle w:val="aff6"/>
      </w:pPr>
      <w:r w:rsidRPr="00C37C43">
        <w:rPr>
          <w:rFonts w:hint="eastAsia"/>
        </w:rPr>
        <w:t>下列术语和定于适用于本文件。</w:t>
      </w:r>
    </w:p>
    <w:p w:rsidR="00D52663" w:rsidRDefault="00D52663" w:rsidP="00D52663">
      <w:pPr>
        <w:pStyle w:val="a2"/>
        <w:spacing w:before="156" w:after="156"/>
      </w:pPr>
    </w:p>
    <w:p w:rsidR="00064746" w:rsidRPr="00064746" w:rsidRDefault="00064746" w:rsidP="00064746">
      <w:pPr>
        <w:pStyle w:val="aff6"/>
        <w:rPr>
          <w:rFonts w:ascii="黑体" w:eastAsia="黑体"/>
          <w:noProof w:val="0"/>
          <w:szCs w:val="21"/>
        </w:rPr>
      </w:pPr>
      <w:r w:rsidRPr="00064746">
        <w:rPr>
          <w:rFonts w:ascii="黑体" w:eastAsia="黑体" w:hint="eastAsia"/>
          <w:noProof w:val="0"/>
          <w:szCs w:val="21"/>
        </w:rPr>
        <w:t>铜冶炼烟灰 the dust of copper smelting</w:t>
      </w:r>
    </w:p>
    <w:p w:rsidR="00D52663" w:rsidRDefault="00064746" w:rsidP="00064746">
      <w:pPr>
        <w:pStyle w:val="aff6"/>
      </w:pPr>
      <w:r w:rsidRPr="00064746">
        <w:rPr>
          <w:rFonts w:ascii="黑体" w:eastAsia="黑体" w:hint="eastAsia"/>
          <w:noProof w:val="0"/>
          <w:szCs w:val="21"/>
        </w:rPr>
        <w:t>在铜冶炼中的熔炼、吹炼、精炼过程中产生的工艺烟气以及余热锅炉烟气经过收尘系统得到的烟灰</w:t>
      </w:r>
      <w:r w:rsidR="00D52663">
        <w:rPr>
          <w:rFonts w:hint="eastAsia"/>
        </w:rPr>
        <w:t>。</w:t>
      </w:r>
    </w:p>
    <w:p w:rsidR="00D52663" w:rsidRDefault="00D52663" w:rsidP="00D52663">
      <w:pPr>
        <w:pStyle w:val="a1"/>
        <w:spacing w:before="312" w:after="312"/>
      </w:pPr>
      <w:bookmarkStart w:id="23" w:name="_Toc525919786"/>
      <w:r w:rsidRPr="00DD283A">
        <w:rPr>
          <w:rFonts w:hint="eastAsia"/>
        </w:rPr>
        <w:t>铜冶炼烟灰的分类</w:t>
      </w:r>
      <w:r>
        <w:rPr>
          <w:rFonts w:hint="eastAsia"/>
        </w:rPr>
        <w:t>与组分</w:t>
      </w:r>
      <w:bookmarkEnd w:id="23"/>
    </w:p>
    <w:p w:rsidR="00D52663" w:rsidRPr="00D52663" w:rsidRDefault="00D52663" w:rsidP="00D52663">
      <w:pPr>
        <w:pStyle w:val="a2"/>
        <w:spacing w:before="156" w:after="156"/>
      </w:pPr>
      <w:r>
        <w:rPr>
          <w:rFonts w:hint="eastAsia"/>
        </w:rPr>
        <w:t>分类</w:t>
      </w:r>
    </w:p>
    <w:p w:rsidR="00D52663" w:rsidRDefault="00064746" w:rsidP="00D52663">
      <w:pPr>
        <w:pStyle w:val="aff6"/>
      </w:pPr>
      <w:r w:rsidRPr="00064746">
        <w:rPr>
          <w:rFonts w:hint="eastAsia"/>
        </w:rPr>
        <w:t>按照铜冶炼烟灰的来源，可分为铜冶炼布袋收尘烟灰、电收尘烟灰、余热锅炉收尘烟灰等</w:t>
      </w:r>
      <w:r w:rsidR="00D52663" w:rsidRPr="00DD283A">
        <w:rPr>
          <w:rFonts w:hint="eastAsia"/>
        </w:rPr>
        <w:t>。</w:t>
      </w:r>
    </w:p>
    <w:p w:rsidR="00D52663" w:rsidRDefault="00D52663" w:rsidP="00D52663">
      <w:pPr>
        <w:pStyle w:val="a2"/>
        <w:spacing w:before="156" w:after="156"/>
      </w:pPr>
      <w:r>
        <w:rPr>
          <w:rFonts w:hint="eastAsia"/>
        </w:rPr>
        <w:t>组分</w:t>
      </w:r>
    </w:p>
    <w:p w:rsidR="00064746" w:rsidRPr="00064746" w:rsidRDefault="00064746" w:rsidP="00064746">
      <w:pPr>
        <w:pStyle w:val="aff6"/>
      </w:pPr>
      <w:r w:rsidRPr="00064746">
        <w:rPr>
          <w:rFonts w:hint="eastAsia"/>
        </w:rPr>
        <w:t>烟灰主要成分有铜、铅、锌、砷、铋、金、银、镉等。</w:t>
      </w:r>
    </w:p>
    <w:p w:rsidR="00D52663" w:rsidRDefault="00D52663" w:rsidP="00D52663">
      <w:pPr>
        <w:pStyle w:val="a1"/>
        <w:spacing w:before="312" w:after="312"/>
      </w:pPr>
      <w:bookmarkStart w:id="24" w:name="_Toc525919787"/>
      <w:r>
        <w:rPr>
          <w:rFonts w:hint="eastAsia"/>
        </w:rPr>
        <w:lastRenderedPageBreak/>
        <w:t>采样与检测</w:t>
      </w:r>
      <w:bookmarkEnd w:id="24"/>
    </w:p>
    <w:p w:rsidR="00D52663" w:rsidRPr="00D52663" w:rsidRDefault="00D52663" w:rsidP="00D52663">
      <w:pPr>
        <w:pStyle w:val="a2"/>
        <w:spacing w:before="156" w:after="156"/>
      </w:pPr>
      <w:r w:rsidRPr="00D52663">
        <w:t>采样制样</w:t>
      </w:r>
    </w:p>
    <w:p w:rsidR="00D52663" w:rsidRPr="00DD283A" w:rsidRDefault="00064746" w:rsidP="00D52663">
      <w:pPr>
        <w:widowControl/>
        <w:tabs>
          <w:tab w:val="center" w:pos="4201"/>
          <w:tab w:val="right" w:leader="dot" w:pos="9298"/>
        </w:tabs>
        <w:autoSpaceDE w:val="0"/>
        <w:autoSpaceDN w:val="0"/>
        <w:ind w:firstLineChars="200" w:firstLine="420"/>
        <w:rPr>
          <w:rFonts w:ascii="宋体"/>
          <w:noProof/>
          <w:kern w:val="0"/>
          <w:szCs w:val="20"/>
        </w:rPr>
      </w:pPr>
      <w:r w:rsidRPr="00064746">
        <w:rPr>
          <w:rFonts w:ascii="宋体" w:hint="eastAsia"/>
          <w:noProof/>
          <w:kern w:val="0"/>
          <w:szCs w:val="20"/>
        </w:rPr>
        <w:t>铜冶炼烟灰的采样制样按HJ/T 20 的规定执行</w:t>
      </w:r>
      <w:r w:rsidR="00D52663" w:rsidRPr="00DD283A">
        <w:rPr>
          <w:rFonts w:ascii="宋体"/>
          <w:noProof/>
          <w:kern w:val="0"/>
          <w:szCs w:val="20"/>
        </w:rPr>
        <w:t>。</w:t>
      </w:r>
    </w:p>
    <w:p w:rsidR="00D52663" w:rsidRPr="00D52663" w:rsidRDefault="00D52663" w:rsidP="00D52663">
      <w:pPr>
        <w:pStyle w:val="a2"/>
        <w:spacing w:before="156" w:after="156"/>
      </w:pPr>
      <w:r w:rsidRPr="00D52663">
        <w:t>检测方法</w:t>
      </w:r>
    </w:p>
    <w:p w:rsidR="00064746" w:rsidRDefault="00064746" w:rsidP="00064746">
      <w:pPr>
        <w:pStyle w:val="affd"/>
      </w:pPr>
      <w:r>
        <w:rPr>
          <w:rFonts w:hint="eastAsia"/>
        </w:rPr>
        <w:t>铜的测定按GB/T 3884.1的规定执行。</w:t>
      </w:r>
    </w:p>
    <w:p w:rsidR="00064746" w:rsidRDefault="00064746" w:rsidP="00064746">
      <w:pPr>
        <w:pStyle w:val="affd"/>
      </w:pPr>
      <w:r>
        <w:rPr>
          <w:rFonts w:hint="eastAsia"/>
        </w:rPr>
        <w:t>铅的测定按GB/T 3884.7的规定执行。</w:t>
      </w:r>
    </w:p>
    <w:p w:rsidR="00064746" w:rsidRDefault="00064746" w:rsidP="00064746">
      <w:pPr>
        <w:pStyle w:val="affd"/>
      </w:pPr>
      <w:r>
        <w:rPr>
          <w:rFonts w:hint="eastAsia"/>
        </w:rPr>
        <w:t>锌的测定按GB/T 3884.8的规定执行。</w:t>
      </w:r>
    </w:p>
    <w:p w:rsidR="00064746" w:rsidRDefault="00064746" w:rsidP="00064746">
      <w:pPr>
        <w:pStyle w:val="affd"/>
      </w:pPr>
      <w:r>
        <w:rPr>
          <w:rFonts w:hint="eastAsia"/>
        </w:rPr>
        <w:t>砷和铋量的测定按GB/T 3884.9的规定执行。</w:t>
      </w:r>
    </w:p>
    <w:p w:rsidR="00064746" w:rsidRDefault="00064746" w:rsidP="00064746">
      <w:pPr>
        <w:pStyle w:val="affd"/>
      </w:pPr>
      <w:r>
        <w:rPr>
          <w:rFonts w:hint="eastAsia"/>
        </w:rPr>
        <w:t>金和银量的测定按GB/T 3884.2的规定执行。</w:t>
      </w:r>
    </w:p>
    <w:p w:rsidR="00D52663" w:rsidRPr="00D52663" w:rsidRDefault="00064746" w:rsidP="00064746">
      <w:pPr>
        <w:pStyle w:val="affd"/>
      </w:pPr>
      <w:r>
        <w:rPr>
          <w:rFonts w:hint="eastAsia"/>
        </w:rPr>
        <w:t>镉量的测定按GB/T 3884.6的规定执行</w:t>
      </w:r>
      <w:r w:rsidR="00D52663" w:rsidRPr="00D52663">
        <w:rPr>
          <w:rFonts w:hint="eastAsia"/>
        </w:rPr>
        <w:t>。</w:t>
      </w:r>
    </w:p>
    <w:p w:rsidR="00D52663" w:rsidRDefault="00D52663" w:rsidP="00D52663">
      <w:pPr>
        <w:pStyle w:val="a1"/>
        <w:spacing w:before="312" w:after="312"/>
      </w:pPr>
      <w:bookmarkStart w:id="25" w:name="_Toc525919788"/>
      <w:r w:rsidRPr="00D52663">
        <w:rPr>
          <w:rFonts w:hint="eastAsia"/>
        </w:rPr>
        <w:t>综合回收利用途径</w:t>
      </w:r>
      <w:bookmarkEnd w:id="25"/>
    </w:p>
    <w:p w:rsidR="00D52663" w:rsidRDefault="00064746" w:rsidP="00D870F2">
      <w:pPr>
        <w:pStyle w:val="aff6"/>
      </w:pPr>
      <w:r w:rsidRPr="00064746">
        <w:rPr>
          <w:rFonts w:hint="eastAsia"/>
        </w:rPr>
        <w:t>余热锅炉烟灰宜返回熔炼炉配料，铜冶炼电收尘、布袋收尘烟灰宜集中按本标准处理</w:t>
      </w:r>
      <w:r w:rsidR="00D52663">
        <w:rPr>
          <w:rFonts w:hint="eastAsia"/>
        </w:rPr>
        <w:t>。</w:t>
      </w:r>
    </w:p>
    <w:p w:rsidR="00064746" w:rsidRPr="00064746" w:rsidRDefault="00064746" w:rsidP="00064746">
      <w:pPr>
        <w:pStyle w:val="a1"/>
        <w:spacing w:before="312" w:after="312"/>
      </w:pPr>
      <w:bookmarkStart w:id="26" w:name="_Toc525919789"/>
      <w:r w:rsidRPr="00064746">
        <w:rPr>
          <w:rFonts w:hint="eastAsia"/>
        </w:rPr>
        <w:t>工艺流程</w:t>
      </w:r>
      <w:bookmarkEnd w:id="26"/>
    </w:p>
    <w:p w:rsidR="00064746" w:rsidRPr="00064746" w:rsidRDefault="00064746" w:rsidP="00064746">
      <w:pPr>
        <w:widowControl/>
        <w:tabs>
          <w:tab w:val="center" w:pos="4201"/>
          <w:tab w:val="right" w:leader="dot" w:pos="9298"/>
        </w:tabs>
        <w:autoSpaceDE w:val="0"/>
        <w:autoSpaceDN w:val="0"/>
        <w:ind w:firstLineChars="200" w:firstLine="420"/>
        <w:rPr>
          <w:rFonts w:ascii="宋体"/>
          <w:noProof/>
          <w:kern w:val="0"/>
          <w:szCs w:val="20"/>
        </w:rPr>
      </w:pPr>
      <w:r w:rsidRPr="00064746">
        <w:rPr>
          <w:rFonts w:ascii="宋体" w:hint="eastAsia"/>
          <w:noProof/>
          <w:kern w:val="0"/>
          <w:szCs w:val="20"/>
        </w:rPr>
        <w:t>熔炼炉电收尘烟灰一般应由先经烟尘调浆浸出，然后浸出液和浸出渣分别处理：由浸出液处理系统回收铜、锌、硫、砷、镉，由浸出渣处理系统回收铅、银、铋，具体流程如图1所示。</w:t>
      </w:r>
    </w:p>
    <w:p w:rsidR="00064746" w:rsidRPr="00064746" w:rsidRDefault="009F06BC" w:rsidP="00C37C43">
      <w:pPr>
        <w:widowControl/>
        <w:spacing w:beforeLines="100" w:before="312" w:afterLines="100" w:after="312"/>
        <w:ind w:firstLineChars="50" w:firstLine="105"/>
        <w:jc w:val="center"/>
        <w:outlineLvl w:val="1"/>
        <w:rPr>
          <w:rFonts w:ascii="黑体" w:eastAsia="黑体"/>
          <w:kern w:val="0"/>
          <w:szCs w:val="20"/>
        </w:rPr>
      </w:pPr>
      <w:r>
        <w:rPr>
          <w:rFonts w:ascii="黑体" w:eastAsia="黑体"/>
          <w:kern w:val="0"/>
          <w:szCs w:val="20"/>
        </w:rPr>
      </w:r>
      <w:r w:rsidR="00556208">
        <w:rPr>
          <w:rFonts w:ascii="黑体" w:eastAsia="黑体"/>
          <w:kern w:val="0"/>
          <w:szCs w:val="20"/>
        </w:rPr>
        <w:pict>
          <v:group id="_x0000_s1068" editas="canvas" style="width:365.65pt;height:211.95pt;mso-position-horizontal-relative:char;mso-position-vertical-relative:line" coordorigin="2362,12330" coordsize="5201,30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9" type="#_x0000_t75" style="position:absolute;left:2362;top:12330;width:5201;height:3014" o:preferrelative="f">
              <v:fill o:detectmouseclick="t"/>
              <v:path o:extrusionok="t" o:connecttype="none"/>
              <o:lock v:ext="edit" text="t"/>
            </v:shape>
            <v:rect id="_x0000_s1070" style="position:absolute;left:3995;top:13283;width:947;height:399">
              <v:textbox style="mso-next-textbox:#_x0000_s1070">
                <w:txbxContent>
                  <w:p w:rsidR="00064746" w:rsidRDefault="00064746" w:rsidP="00064746">
                    <w:r>
                      <w:rPr>
                        <w:rFonts w:hint="eastAsia"/>
                      </w:rPr>
                      <w:t>调浆浸出</w:t>
                    </w:r>
                  </w:p>
                </w:txbxContent>
              </v:textbox>
            </v:rect>
            <v:shapetype id="_x0000_t32" coordsize="21600,21600" o:spt="32" o:oned="t" path="m,l21600,21600e" filled="f">
              <v:path arrowok="t" fillok="f" o:connecttype="none"/>
              <o:lock v:ext="edit" shapetype="t"/>
            </v:shapetype>
            <v:shape id="_x0000_s1071" type="#_x0000_t32" style="position:absolute;left:2656;top:13480;width:1339;height:3" o:connectortype="straight">
              <v:stroke endarrow="block"/>
            </v:shape>
            <v:shapetype id="_x0000_t202" coordsize="21600,21600" o:spt="202" path="m,l,21600r21600,l21600,xe">
              <v:stroke joinstyle="miter"/>
              <v:path gradientshapeok="t" o:connecttype="rect"/>
            </v:shapetype>
            <v:shape id="_x0000_s1072" type="#_x0000_t202" style="position:absolute;left:2852;top:13010;width:682;height:337" filled="f" stroked="f">
              <v:textbox style="mso-next-textbox:#_x0000_s1072">
                <w:txbxContent>
                  <w:p w:rsidR="00064746" w:rsidRDefault="00064746" w:rsidP="00064746">
                    <w:r>
                      <w:rPr>
                        <w:rFonts w:hint="eastAsia"/>
                      </w:rPr>
                      <w:t>烟灰</w:t>
                    </w:r>
                  </w:p>
                </w:txbxContent>
              </v:textbox>
            </v:shape>
            <v:shape id="_x0000_s1073" type="#_x0000_t32" style="position:absolute;left:4942;top:13483;width:982;height:5" o:connectortype="straight">
              <v:stroke endarrow="block"/>
            </v:shape>
            <v:shape id="_x0000_s1074" type="#_x0000_t32" style="position:absolute;left:4469;top:13682;width:1;height:796" o:connectortype="straight">
              <v:stroke endarrow="block"/>
            </v:shape>
            <v:shape id="_x0000_s1075" type="#_x0000_t202" style="position:absolute;left:3534;top:13901;width:865;height:337" filled="f" stroked="f">
              <v:textbox style="mso-next-textbox:#_x0000_s1075">
                <w:txbxContent>
                  <w:p w:rsidR="00064746" w:rsidRDefault="00064746" w:rsidP="00064746">
                    <w:r>
                      <w:rPr>
                        <w:rFonts w:hint="eastAsia"/>
                      </w:rPr>
                      <w:t>浸出液</w:t>
                    </w:r>
                  </w:p>
                </w:txbxContent>
              </v:textbox>
            </v:shape>
            <v:shape id="_x0000_s1076" type="#_x0000_t202" style="position:absolute;left:5022;top:13010;width:902;height:337" filled="f" stroked="f">
              <v:textbox style="mso-next-textbox:#_x0000_s1076">
                <w:txbxContent>
                  <w:p w:rsidR="00064746" w:rsidRDefault="00064746" w:rsidP="00064746">
                    <w:r>
                      <w:rPr>
                        <w:rFonts w:hint="eastAsia"/>
                      </w:rPr>
                      <w:t>浸出渣</w:t>
                    </w:r>
                  </w:p>
                </w:txbxContent>
              </v:textbox>
            </v:shape>
            <v:rect id="_x0000_s1077" style="position:absolute;left:3326;top:14478;width:2273;height:398">
              <v:textbox style="mso-next-textbox:#_x0000_s1077">
                <w:txbxContent>
                  <w:p w:rsidR="00064746" w:rsidRPr="00802AF4" w:rsidRDefault="00064746" w:rsidP="00064746">
                    <w:r w:rsidRPr="00802AF4">
                      <w:rPr>
                        <w:rFonts w:hint="eastAsia"/>
                      </w:rPr>
                      <w:t>铜、锌、硫、砷、镉</w:t>
                    </w:r>
                    <w:r>
                      <w:rPr>
                        <w:rFonts w:hint="eastAsia"/>
                      </w:rPr>
                      <w:t>的回收</w:t>
                    </w:r>
                  </w:p>
                </w:txbxContent>
              </v:textbox>
            </v:rect>
            <v:rect id="_x0000_s1078" style="position:absolute;left:5924;top:13283;width:1304;height:399">
              <v:textbox style="mso-next-textbox:#_x0000_s1078">
                <w:txbxContent>
                  <w:p w:rsidR="00064746" w:rsidRDefault="00064746" w:rsidP="00064746">
                    <w:r>
                      <w:rPr>
                        <w:rFonts w:hint="eastAsia"/>
                      </w:rPr>
                      <w:t>铅银铋渣处理</w:t>
                    </w:r>
                  </w:p>
                </w:txbxContent>
              </v:textbox>
            </v:rect>
            <w10:anchorlock/>
          </v:group>
        </w:pict>
      </w:r>
    </w:p>
    <w:p w:rsidR="00064746" w:rsidRPr="00064746" w:rsidRDefault="00064746" w:rsidP="00064746">
      <w:pPr>
        <w:pStyle w:val="af2"/>
        <w:spacing w:before="156" w:after="156"/>
      </w:pPr>
      <w:r w:rsidRPr="00064746">
        <w:rPr>
          <w:rFonts w:hint="eastAsia"/>
        </w:rPr>
        <w:t>铜冶炼烟灰有价金属综合回收工艺流程图</w:t>
      </w:r>
    </w:p>
    <w:p w:rsidR="00064746" w:rsidRPr="00064746" w:rsidRDefault="00064746" w:rsidP="00064746">
      <w:pPr>
        <w:pStyle w:val="a1"/>
        <w:spacing w:before="312" w:after="312"/>
      </w:pPr>
      <w:bookmarkStart w:id="27" w:name="_Toc525919790"/>
      <w:r w:rsidRPr="00064746">
        <w:rPr>
          <w:rFonts w:hint="eastAsia"/>
        </w:rPr>
        <w:t>技术要求</w:t>
      </w:r>
      <w:bookmarkEnd w:id="27"/>
    </w:p>
    <w:p w:rsidR="00064746" w:rsidRPr="00064746" w:rsidRDefault="00064746" w:rsidP="00C37C43">
      <w:pPr>
        <w:widowControl/>
        <w:numPr>
          <w:ilvl w:val="1"/>
          <w:numId w:val="9"/>
        </w:numPr>
        <w:tabs>
          <w:tab w:val="num" w:pos="360"/>
        </w:tabs>
        <w:spacing w:beforeLines="50" w:before="156" w:afterLines="50" w:after="156"/>
        <w:jc w:val="left"/>
        <w:outlineLvl w:val="2"/>
        <w:rPr>
          <w:rFonts w:ascii="黑体" w:eastAsia="黑体"/>
          <w:kern w:val="0"/>
          <w:szCs w:val="21"/>
        </w:rPr>
      </w:pPr>
      <w:r w:rsidRPr="00064746">
        <w:rPr>
          <w:rFonts w:ascii="黑体" w:eastAsia="黑体" w:hint="eastAsia"/>
          <w:kern w:val="0"/>
          <w:szCs w:val="21"/>
        </w:rPr>
        <w:t>烟尘调浆浸出</w:t>
      </w:r>
    </w:p>
    <w:p w:rsidR="00064746" w:rsidRPr="00064746" w:rsidRDefault="00064746" w:rsidP="00064746">
      <w:pPr>
        <w:widowControl/>
        <w:numPr>
          <w:ilvl w:val="2"/>
          <w:numId w:val="9"/>
        </w:numPr>
        <w:spacing w:before="50" w:after="50"/>
        <w:jc w:val="left"/>
        <w:outlineLvl w:val="3"/>
        <w:rPr>
          <w:rFonts w:ascii="宋体"/>
          <w:kern w:val="0"/>
          <w:szCs w:val="21"/>
        </w:rPr>
      </w:pPr>
      <w:r w:rsidRPr="00064746">
        <w:rPr>
          <w:rFonts w:ascii="宋体" w:hint="eastAsia"/>
          <w:kern w:val="0"/>
          <w:szCs w:val="21"/>
        </w:rPr>
        <w:t>加入水、硫酸时应控制液固比。</w:t>
      </w:r>
    </w:p>
    <w:p w:rsidR="00064746" w:rsidRPr="00064746" w:rsidRDefault="00064746" w:rsidP="00064746">
      <w:pPr>
        <w:widowControl/>
        <w:numPr>
          <w:ilvl w:val="2"/>
          <w:numId w:val="9"/>
        </w:numPr>
        <w:spacing w:before="50" w:after="50"/>
        <w:jc w:val="left"/>
        <w:outlineLvl w:val="3"/>
        <w:rPr>
          <w:rFonts w:ascii="宋体"/>
          <w:kern w:val="0"/>
          <w:szCs w:val="21"/>
        </w:rPr>
      </w:pPr>
      <w:r w:rsidRPr="00064746">
        <w:rPr>
          <w:rFonts w:ascii="宋体" w:hint="eastAsia"/>
          <w:kern w:val="0"/>
          <w:szCs w:val="21"/>
        </w:rPr>
        <w:lastRenderedPageBreak/>
        <w:t>应设置自动测量给料量、恒压高位槽、电磁流量计保持液固比的要求。</w:t>
      </w:r>
    </w:p>
    <w:p w:rsidR="00064746" w:rsidRPr="00064746" w:rsidRDefault="00064746" w:rsidP="00064746">
      <w:pPr>
        <w:widowControl/>
        <w:numPr>
          <w:ilvl w:val="2"/>
          <w:numId w:val="9"/>
        </w:numPr>
        <w:spacing w:before="50" w:after="50"/>
        <w:jc w:val="left"/>
        <w:outlineLvl w:val="3"/>
        <w:rPr>
          <w:rFonts w:ascii="宋体"/>
          <w:kern w:val="0"/>
          <w:szCs w:val="21"/>
        </w:rPr>
      </w:pPr>
      <w:r w:rsidRPr="00064746">
        <w:rPr>
          <w:rFonts w:ascii="宋体" w:hint="eastAsia"/>
          <w:kern w:val="0"/>
          <w:szCs w:val="21"/>
        </w:rPr>
        <w:t>应设置二次浸出相互串联。</w:t>
      </w:r>
    </w:p>
    <w:p w:rsidR="00064746" w:rsidRPr="00064746" w:rsidRDefault="00064746" w:rsidP="00064746">
      <w:pPr>
        <w:widowControl/>
        <w:numPr>
          <w:ilvl w:val="2"/>
          <w:numId w:val="9"/>
        </w:numPr>
        <w:spacing w:before="50" w:after="50"/>
        <w:jc w:val="left"/>
        <w:outlineLvl w:val="3"/>
        <w:rPr>
          <w:rFonts w:ascii="宋体"/>
          <w:kern w:val="0"/>
          <w:szCs w:val="21"/>
        </w:rPr>
      </w:pPr>
      <w:r w:rsidRPr="00064746">
        <w:rPr>
          <w:rFonts w:ascii="宋体" w:hint="eastAsia"/>
          <w:kern w:val="0"/>
          <w:szCs w:val="21"/>
        </w:rPr>
        <w:t>浸出后应进行过滤，过滤液应送溶液处理系统，滤渣应送浸出渣处理系统。</w:t>
      </w:r>
    </w:p>
    <w:p w:rsidR="00064746" w:rsidRPr="00064746" w:rsidRDefault="00064746" w:rsidP="00C37C43">
      <w:pPr>
        <w:widowControl/>
        <w:numPr>
          <w:ilvl w:val="1"/>
          <w:numId w:val="9"/>
        </w:numPr>
        <w:tabs>
          <w:tab w:val="num" w:pos="360"/>
        </w:tabs>
        <w:spacing w:beforeLines="50" w:before="156" w:afterLines="50" w:after="156"/>
        <w:jc w:val="left"/>
        <w:outlineLvl w:val="2"/>
        <w:rPr>
          <w:rFonts w:ascii="黑体" w:eastAsia="黑体"/>
          <w:kern w:val="0"/>
          <w:szCs w:val="21"/>
        </w:rPr>
      </w:pPr>
      <w:r w:rsidRPr="00064746">
        <w:rPr>
          <w:rFonts w:ascii="黑体" w:eastAsia="黑体" w:hint="eastAsia"/>
          <w:kern w:val="0"/>
          <w:szCs w:val="21"/>
        </w:rPr>
        <w:t>浸出液处理系统</w:t>
      </w:r>
    </w:p>
    <w:p w:rsidR="00064746" w:rsidRPr="00064746" w:rsidRDefault="00064746" w:rsidP="00064746">
      <w:pPr>
        <w:pStyle w:val="a3"/>
        <w:spacing w:before="156" w:after="156"/>
      </w:pPr>
      <w:r w:rsidRPr="00064746">
        <w:rPr>
          <w:rFonts w:hint="eastAsia"/>
        </w:rPr>
        <w:t>铜的回收</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脱铜应分为一、二次电积。</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同极间距宜为</w:t>
      </w:r>
      <w:r w:rsidRPr="00064746">
        <w:rPr>
          <w:rFonts w:ascii="宋体"/>
          <w:kern w:val="0"/>
          <w:szCs w:val="21"/>
        </w:rPr>
        <w:t>120</w:t>
      </w:r>
      <w:r w:rsidRPr="00064746">
        <w:rPr>
          <w:rFonts w:ascii="宋体" w:hint="eastAsia"/>
          <w:kern w:val="0"/>
          <w:szCs w:val="21"/>
        </w:rPr>
        <w:t>～</w:t>
      </w:r>
      <w:r w:rsidRPr="00064746">
        <w:rPr>
          <w:rFonts w:ascii="宋体"/>
          <w:kern w:val="0"/>
          <w:szCs w:val="21"/>
        </w:rPr>
        <w:t>150mm</w:t>
      </w:r>
      <w:r w:rsidRPr="00064746">
        <w:rPr>
          <w:rFonts w:ascii="宋体" w:hint="eastAsia"/>
          <w:kern w:val="0"/>
          <w:szCs w:val="21"/>
        </w:rPr>
        <w:t>，槽电压宜为</w:t>
      </w:r>
      <w:r w:rsidRPr="00064746">
        <w:rPr>
          <w:rFonts w:ascii="宋体"/>
          <w:kern w:val="0"/>
          <w:szCs w:val="21"/>
        </w:rPr>
        <w:t>1.9</w:t>
      </w:r>
      <w:r w:rsidRPr="00064746">
        <w:rPr>
          <w:rFonts w:ascii="宋体" w:hint="eastAsia"/>
          <w:kern w:val="0"/>
          <w:szCs w:val="21"/>
        </w:rPr>
        <w:t>～</w:t>
      </w:r>
      <w:r w:rsidRPr="00064746">
        <w:rPr>
          <w:rFonts w:ascii="宋体"/>
          <w:kern w:val="0"/>
          <w:szCs w:val="21"/>
        </w:rPr>
        <w:t>2.3V</w:t>
      </w:r>
      <w:r w:rsidRPr="00064746">
        <w:rPr>
          <w:rFonts w:ascii="宋体" w:hint="eastAsia"/>
          <w:kern w:val="0"/>
          <w:szCs w:val="21"/>
        </w:rPr>
        <w:t>。</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一、二次电积应各设循环槽和高位槽。</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脱铜后终液应含铜≤</w:t>
      </w:r>
      <w:r w:rsidRPr="00064746">
        <w:rPr>
          <w:rFonts w:ascii="宋体"/>
          <w:kern w:val="0"/>
          <w:szCs w:val="21"/>
        </w:rPr>
        <w:t>1g/L</w:t>
      </w:r>
      <w:r w:rsidRPr="00064746">
        <w:rPr>
          <w:rFonts w:ascii="宋体" w:hint="eastAsia"/>
          <w:kern w:val="0"/>
          <w:szCs w:val="21"/>
        </w:rPr>
        <w:t>。</w:t>
      </w:r>
    </w:p>
    <w:p w:rsidR="00064746" w:rsidRPr="00064746" w:rsidRDefault="00064746" w:rsidP="00064746">
      <w:pPr>
        <w:pStyle w:val="a3"/>
        <w:spacing w:before="156" w:after="156"/>
      </w:pPr>
      <w:r w:rsidRPr="00064746">
        <w:rPr>
          <w:rFonts w:hint="eastAsia"/>
        </w:rPr>
        <w:t>砷的回收</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可在烟尘调浆一次浸出后沉砷，也可在脱铜后液结晶后沉砷。</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应在PH≥3时，缓慢加入沉砷剂，使砷沉淀。</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沉砷后应压滤予以分离，沉淀溶液中80%的砷。</w:t>
      </w:r>
    </w:p>
    <w:p w:rsidR="00064746" w:rsidRPr="00064746" w:rsidRDefault="00064746" w:rsidP="00064746">
      <w:pPr>
        <w:pStyle w:val="a3"/>
        <w:spacing w:before="156" w:after="156"/>
      </w:pPr>
      <w:r w:rsidRPr="00064746">
        <w:rPr>
          <w:rFonts w:hint="eastAsia"/>
        </w:rPr>
        <w:t>锌、硫的回收</w:t>
      </w:r>
    </w:p>
    <w:p w:rsidR="00064746" w:rsidRPr="00064746" w:rsidRDefault="00064746" w:rsidP="00064746">
      <w:pPr>
        <w:pStyle w:val="afffff0"/>
      </w:pPr>
      <w:r w:rsidRPr="00064746">
        <w:rPr>
          <w:rFonts w:hint="eastAsia"/>
        </w:rPr>
        <w:t>脱铜后液应蒸发浓缩，浓缩终点的比重宜为</w:t>
      </w:r>
      <w:r w:rsidRPr="00064746">
        <w:t>1.60</w:t>
      </w:r>
      <w:r w:rsidRPr="00064746">
        <w:rPr>
          <w:rFonts w:hint="eastAsia"/>
        </w:rPr>
        <w:t>～</w:t>
      </w:r>
      <w:r w:rsidRPr="00064746">
        <w:t>1.65</w:t>
      </w:r>
      <w:r w:rsidRPr="00064746">
        <w:rPr>
          <w:rFonts w:hint="eastAsia"/>
        </w:rPr>
        <w:t>。</w:t>
      </w:r>
    </w:p>
    <w:p w:rsidR="00064746" w:rsidRPr="00064746" w:rsidRDefault="00064746" w:rsidP="00064746">
      <w:pPr>
        <w:pStyle w:val="afffff0"/>
      </w:pPr>
      <w:r w:rsidRPr="00064746">
        <w:rPr>
          <w:rFonts w:hint="eastAsia"/>
        </w:rPr>
        <w:t>浓缩到后溶液应经水冷至常温再过滤产出粗制硫酸锌，过滤过程中宜加强水洗。</w:t>
      </w:r>
    </w:p>
    <w:p w:rsidR="00064746" w:rsidRPr="00064746" w:rsidRDefault="00064746" w:rsidP="00064746">
      <w:pPr>
        <w:pStyle w:val="afffff0"/>
      </w:pPr>
      <w:r w:rsidRPr="00064746">
        <w:rPr>
          <w:rFonts w:hint="eastAsia"/>
        </w:rPr>
        <w:t>生产硫酸锌之前应加入次氧化锌等中和剂来中和铜电积生成的硫酸，使PH≤5.2。</w:t>
      </w:r>
    </w:p>
    <w:p w:rsidR="00064746" w:rsidRPr="00064746" w:rsidRDefault="00064746" w:rsidP="00064746">
      <w:pPr>
        <w:pStyle w:val="afffff0"/>
      </w:pPr>
      <w:r w:rsidRPr="00064746">
        <w:rPr>
          <w:rFonts w:hint="eastAsia"/>
        </w:rPr>
        <w:t>中和后的硫酸锌液，应进一步净化除铜、镉等。</w:t>
      </w:r>
    </w:p>
    <w:p w:rsidR="00064746" w:rsidRPr="00064746" w:rsidRDefault="00064746" w:rsidP="00064746">
      <w:pPr>
        <w:pStyle w:val="afffff0"/>
      </w:pPr>
      <w:r w:rsidRPr="00064746">
        <w:rPr>
          <w:rFonts w:hint="eastAsia"/>
        </w:rPr>
        <w:t>粗制硫酸锌可直接外销或</w:t>
      </w:r>
      <w:r w:rsidRPr="00064746">
        <w:t>进一步净化除铁、砷、铜、镉等</w:t>
      </w:r>
      <w:r w:rsidRPr="00064746">
        <w:rPr>
          <w:rFonts w:hint="eastAsia"/>
        </w:rPr>
        <w:t>得到七水硫酸锌。</w:t>
      </w:r>
    </w:p>
    <w:p w:rsidR="00064746" w:rsidRPr="00064746" w:rsidRDefault="00064746" w:rsidP="00064746">
      <w:pPr>
        <w:pStyle w:val="a3"/>
        <w:spacing w:before="156" w:after="156"/>
      </w:pPr>
      <w:r w:rsidRPr="00064746">
        <w:rPr>
          <w:rFonts w:hint="eastAsia"/>
        </w:rPr>
        <w:t>镉的回收</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中和后的硫酸锌液，需进一步利用锌粉等置换净化得到海绵镉。</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海绵镉需经机械压团后熔炼粗镉，粗镉含镉应大于95%。</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粗镉可经冶炼后得到精镉。</w:t>
      </w:r>
    </w:p>
    <w:p w:rsidR="00064746" w:rsidRPr="00064746" w:rsidRDefault="00064746" w:rsidP="00C37C43">
      <w:pPr>
        <w:widowControl/>
        <w:numPr>
          <w:ilvl w:val="1"/>
          <w:numId w:val="9"/>
        </w:numPr>
        <w:tabs>
          <w:tab w:val="num" w:pos="360"/>
        </w:tabs>
        <w:spacing w:beforeLines="50" w:before="156" w:afterLines="50" w:after="156"/>
        <w:jc w:val="left"/>
        <w:outlineLvl w:val="2"/>
        <w:rPr>
          <w:rFonts w:ascii="黑体" w:eastAsia="黑体"/>
          <w:kern w:val="0"/>
          <w:szCs w:val="21"/>
        </w:rPr>
      </w:pPr>
      <w:r w:rsidRPr="00064746">
        <w:rPr>
          <w:rFonts w:ascii="黑体" w:eastAsia="黑体" w:hint="eastAsia"/>
          <w:kern w:val="0"/>
          <w:szCs w:val="21"/>
        </w:rPr>
        <w:t>浸出渣处理系统</w:t>
      </w:r>
    </w:p>
    <w:p w:rsidR="00064746" w:rsidRPr="00064746" w:rsidRDefault="00064746" w:rsidP="00064746">
      <w:pPr>
        <w:widowControl/>
        <w:tabs>
          <w:tab w:val="center" w:pos="4201"/>
          <w:tab w:val="right" w:leader="dot" w:pos="9298"/>
        </w:tabs>
        <w:autoSpaceDE w:val="0"/>
        <w:autoSpaceDN w:val="0"/>
        <w:ind w:firstLineChars="200" w:firstLine="420"/>
        <w:rPr>
          <w:rFonts w:ascii="宋体"/>
          <w:noProof/>
          <w:kern w:val="0"/>
          <w:szCs w:val="20"/>
        </w:rPr>
      </w:pPr>
      <w:r w:rsidRPr="00064746">
        <w:rPr>
          <w:rFonts w:ascii="宋体" w:hint="eastAsia"/>
          <w:noProof/>
          <w:kern w:val="0"/>
          <w:szCs w:val="20"/>
        </w:rPr>
        <w:t>浸出渣处理系统经过铅银铋渣的熔炼、火法精炼、电解精炼、阳极泥处理、阴极铅处理等工艺回收铅、铋。</w:t>
      </w:r>
    </w:p>
    <w:p w:rsidR="00064746" w:rsidRPr="00064746" w:rsidRDefault="00064746" w:rsidP="00064746">
      <w:pPr>
        <w:pStyle w:val="a3"/>
        <w:spacing w:before="156" w:after="156"/>
      </w:pPr>
      <w:r w:rsidRPr="00064746">
        <w:t>铅银铋渣的熔炼</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kern w:val="0"/>
          <w:szCs w:val="21"/>
        </w:rPr>
        <w:t>铅银铋渣</w:t>
      </w:r>
      <w:r w:rsidRPr="00064746">
        <w:rPr>
          <w:rFonts w:ascii="宋体" w:hint="eastAsia"/>
          <w:kern w:val="0"/>
          <w:szCs w:val="21"/>
        </w:rPr>
        <w:t>应</w:t>
      </w:r>
      <w:r w:rsidRPr="00064746">
        <w:rPr>
          <w:rFonts w:ascii="宋体"/>
          <w:kern w:val="0"/>
          <w:szCs w:val="21"/>
        </w:rPr>
        <w:t>和铜渣、铁</w:t>
      </w:r>
      <w:r w:rsidRPr="00064746">
        <w:rPr>
          <w:rFonts w:ascii="宋体" w:hint="eastAsia"/>
          <w:kern w:val="0"/>
          <w:szCs w:val="21"/>
        </w:rPr>
        <w:t>屑</w:t>
      </w:r>
      <w:r w:rsidRPr="00064746">
        <w:rPr>
          <w:rFonts w:ascii="宋体"/>
          <w:kern w:val="0"/>
          <w:szCs w:val="21"/>
        </w:rPr>
        <w:t>、煤等混合投入</w:t>
      </w:r>
      <w:r w:rsidRPr="00064746">
        <w:rPr>
          <w:rFonts w:ascii="宋体" w:hint="eastAsia"/>
          <w:kern w:val="0"/>
          <w:szCs w:val="21"/>
        </w:rPr>
        <w:t>熔炼</w:t>
      </w:r>
      <w:r w:rsidRPr="00064746">
        <w:rPr>
          <w:rFonts w:ascii="宋体"/>
          <w:kern w:val="0"/>
          <w:szCs w:val="21"/>
        </w:rPr>
        <w:t>炉内。</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熔炼产生的烟气应通过除尘、脱硫后，实现达标排放。</w:t>
      </w:r>
    </w:p>
    <w:p w:rsidR="00064746" w:rsidRPr="00064746" w:rsidRDefault="00064746" w:rsidP="00064746">
      <w:pPr>
        <w:pStyle w:val="a3"/>
        <w:spacing w:before="156" w:after="156"/>
      </w:pPr>
      <w:r w:rsidRPr="00064746">
        <w:t>火法初步精炼及阳极铸型</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kern w:val="0"/>
          <w:szCs w:val="21"/>
        </w:rPr>
        <w:t>除铜过程中</w:t>
      </w:r>
      <w:r w:rsidRPr="00064746">
        <w:rPr>
          <w:rFonts w:ascii="宋体" w:hint="eastAsia"/>
          <w:kern w:val="0"/>
          <w:szCs w:val="21"/>
        </w:rPr>
        <w:t>宜</w:t>
      </w:r>
      <w:r w:rsidRPr="00064746">
        <w:rPr>
          <w:rFonts w:ascii="宋体"/>
          <w:kern w:val="0"/>
          <w:szCs w:val="21"/>
        </w:rPr>
        <w:t>加入硫磺和锯末利于除铜及造渣。</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kern w:val="0"/>
          <w:szCs w:val="21"/>
        </w:rPr>
        <w:t>铸造阳极板</w:t>
      </w:r>
      <w:r w:rsidRPr="00064746">
        <w:rPr>
          <w:rFonts w:ascii="宋体" w:hint="eastAsia"/>
          <w:kern w:val="0"/>
          <w:szCs w:val="21"/>
        </w:rPr>
        <w:t>应</w:t>
      </w:r>
      <w:r w:rsidRPr="00064746">
        <w:rPr>
          <w:rFonts w:ascii="宋体"/>
          <w:kern w:val="0"/>
          <w:szCs w:val="21"/>
        </w:rPr>
        <w:t>调整锑含量。</w:t>
      </w:r>
    </w:p>
    <w:p w:rsidR="00064746" w:rsidRPr="00064746" w:rsidRDefault="00064746" w:rsidP="00064746">
      <w:pPr>
        <w:pStyle w:val="a3"/>
        <w:spacing w:before="156" w:after="156"/>
      </w:pPr>
      <w:r w:rsidRPr="00064746">
        <w:t>电解精炼</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lastRenderedPageBreak/>
        <w:t>阳极为</w:t>
      </w:r>
      <w:r w:rsidRPr="00064746">
        <w:rPr>
          <w:rFonts w:ascii="宋体"/>
          <w:kern w:val="0"/>
          <w:szCs w:val="21"/>
        </w:rPr>
        <w:t>火法初步精炼产出的</w:t>
      </w:r>
      <w:r w:rsidRPr="00064746">
        <w:rPr>
          <w:rFonts w:ascii="宋体" w:hint="eastAsia"/>
          <w:kern w:val="0"/>
          <w:szCs w:val="21"/>
        </w:rPr>
        <w:t>铅铋</w:t>
      </w:r>
      <w:r w:rsidRPr="00064746">
        <w:rPr>
          <w:rFonts w:ascii="宋体"/>
          <w:kern w:val="0"/>
          <w:szCs w:val="21"/>
        </w:rPr>
        <w:t>阳极板</w:t>
      </w:r>
      <w:r w:rsidRPr="00064746">
        <w:rPr>
          <w:rFonts w:ascii="宋体" w:hint="eastAsia"/>
          <w:kern w:val="0"/>
          <w:szCs w:val="21"/>
        </w:rPr>
        <w:t>，阴极为以电铅制作的始极片。</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电解介质为硅氟酸及硅氟酸铅的水溶液等。</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电解槽中应为直流电。</w:t>
      </w:r>
    </w:p>
    <w:p w:rsidR="00064746" w:rsidRPr="00064746" w:rsidRDefault="00064746" w:rsidP="00064746">
      <w:pPr>
        <w:pStyle w:val="a3"/>
        <w:spacing w:before="156" w:after="156"/>
      </w:pPr>
      <w:r w:rsidRPr="00064746">
        <w:rPr>
          <w:rFonts w:hint="eastAsia"/>
        </w:rPr>
        <w:t>阳极泥处理</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kern w:val="0"/>
          <w:szCs w:val="21"/>
        </w:rPr>
        <w:t>电解后阳极泥需刷洗，洗净的残极</w:t>
      </w:r>
      <w:r w:rsidRPr="00064746">
        <w:rPr>
          <w:rFonts w:ascii="宋体" w:hint="eastAsia"/>
          <w:kern w:val="0"/>
          <w:szCs w:val="21"/>
        </w:rPr>
        <w:t>应</w:t>
      </w:r>
      <w:r w:rsidRPr="00064746">
        <w:rPr>
          <w:rFonts w:ascii="宋体"/>
          <w:kern w:val="0"/>
          <w:szCs w:val="21"/>
        </w:rPr>
        <w:t>返回熔铅锅再次熔化铸板。</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kern w:val="0"/>
          <w:szCs w:val="21"/>
        </w:rPr>
        <w:t>阳极泥</w:t>
      </w:r>
      <w:r w:rsidRPr="00064746">
        <w:rPr>
          <w:rFonts w:ascii="宋体" w:hint="eastAsia"/>
          <w:kern w:val="0"/>
          <w:szCs w:val="21"/>
        </w:rPr>
        <w:t>应</w:t>
      </w:r>
      <w:r w:rsidRPr="00064746">
        <w:rPr>
          <w:rFonts w:ascii="宋体"/>
          <w:kern w:val="0"/>
          <w:szCs w:val="21"/>
        </w:rPr>
        <w:t>经浆化</w:t>
      </w:r>
      <w:r w:rsidRPr="00064746">
        <w:rPr>
          <w:rFonts w:ascii="宋体" w:hint="eastAsia"/>
          <w:kern w:val="0"/>
          <w:szCs w:val="21"/>
        </w:rPr>
        <w:t>、</w:t>
      </w:r>
      <w:r w:rsidRPr="00064746">
        <w:rPr>
          <w:rFonts w:ascii="宋体"/>
          <w:kern w:val="0"/>
          <w:szCs w:val="21"/>
        </w:rPr>
        <w:t>压滤、洗涤后回收</w:t>
      </w:r>
      <w:r w:rsidRPr="00064746">
        <w:rPr>
          <w:rFonts w:ascii="宋体" w:hint="eastAsia"/>
          <w:kern w:val="0"/>
          <w:szCs w:val="21"/>
        </w:rPr>
        <w:t>金、银等</w:t>
      </w:r>
      <w:r w:rsidRPr="00064746">
        <w:rPr>
          <w:rFonts w:ascii="宋体"/>
          <w:kern w:val="0"/>
          <w:szCs w:val="21"/>
        </w:rPr>
        <w:t>有价金属</w:t>
      </w:r>
      <w:r w:rsidRPr="00064746">
        <w:rPr>
          <w:rFonts w:ascii="宋体" w:hint="eastAsia"/>
          <w:kern w:val="0"/>
          <w:szCs w:val="21"/>
        </w:rPr>
        <w:t>。</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粗铋经过火法熔炼或电解得到精铋品味应为99.99%。</w:t>
      </w:r>
    </w:p>
    <w:p w:rsidR="00064746" w:rsidRPr="00064746" w:rsidRDefault="00064746" w:rsidP="00064746">
      <w:pPr>
        <w:pStyle w:val="a3"/>
        <w:spacing w:before="156" w:after="156"/>
      </w:pPr>
      <w:r w:rsidRPr="00064746">
        <w:rPr>
          <w:rFonts w:hint="eastAsia"/>
        </w:rPr>
        <w:t>阴极铅处理</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hint="eastAsia"/>
          <w:kern w:val="0"/>
          <w:szCs w:val="21"/>
        </w:rPr>
        <w:t>阴极铅应经氧化精炼、铸键得到产品铅锭。</w:t>
      </w:r>
    </w:p>
    <w:p w:rsidR="00064746" w:rsidRPr="00064746" w:rsidRDefault="00064746" w:rsidP="00064746">
      <w:pPr>
        <w:widowControl/>
        <w:numPr>
          <w:ilvl w:val="3"/>
          <w:numId w:val="9"/>
        </w:numPr>
        <w:spacing w:before="50" w:after="50"/>
        <w:jc w:val="left"/>
        <w:outlineLvl w:val="4"/>
        <w:rPr>
          <w:rFonts w:ascii="宋体"/>
          <w:kern w:val="0"/>
          <w:szCs w:val="21"/>
        </w:rPr>
      </w:pPr>
      <w:r w:rsidRPr="00064746">
        <w:rPr>
          <w:rFonts w:ascii="宋体"/>
          <w:kern w:val="0"/>
          <w:szCs w:val="21"/>
        </w:rPr>
        <w:t>少部分阴极铅</w:t>
      </w:r>
      <w:r w:rsidRPr="00064746">
        <w:rPr>
          <w:rFonts w:ascii="宋体" w:hint="eastAsia"/>
          <w:kern w:val="0"/>
          <w:szCs w:val="21"/>
        </w:rPr>
        <w:t>需</w:t>
      </w:r>
      <w:r w:rsidRPr="00064746">
        <w:rPr>
          <w:rFonts w:ascii="宋体"/>
          <w:kern w:val="0"/>
          <w:szCs w:val="21"/>
        </w:rPr>
        <w:t>经氧化精炼后制成始极片。</w:t>
      </w:r>
    </w:p>
    <w:p w:rsidR="00064746" w:rsidRPr="00064746" w:rsidRDefault="00064746" w:rsidP="00064746">
      <w:pPr>
        <w:pStyle w:val="a1"/>
        <w:spacing w:before="312" w:after="312"/>
      </w:pPr>
      <w:bookmarkStart w:id="28" w:name="_Toc525919791"/>
      <w:r w:rsidRPr="00064746">
        <w:rPr>
          <w:rFonts w:hint="eastAsia"/>
        </w:rPr>
        <w:t>环保要求</w:t>
      </w:r>
      <w:bookmarkEnd w:id="28"/>
    </w:p>
    <w:p w:rsidR="00064746" w:rsidRPr="00064746" w:rsidRDefault="00064746" w:rsidP="00064746">
      <w:pPr>
        <w:pStyle w:val="affffff1"/>
      </w:pPr>
      <w:r w:rsidRPr="00064746">
        <w:rPr>
          <w:rFonts w:hint="eastAsia"/>
        </w:rPr>
        <w:t>环境保护应符合</w:t>
      </w:r>
      <w:r w:rsidRPr="00064746">
        <w:t>GB 50988</w:t>
      </w:r>
      <w:r w:rsidRPr="00064746">
        <w:rPr>
          <w:rFonts w:hint="eastAsia"/>
        </w:rPr>
        <w:t>及地方相关标准规定。</w:t>
      </w:r>
    </w:p>
    <w:p w:rsidR="00064746" w:rsidRPr="00064746" w:rsidRDefault="00064746" w:rsidP="00064746">
      <w:pPr>
        <w:pStyle w:val="affffff1"/>
      </w:pPr>
      <w:r w:rsidRPr="00064746">
        <w:rPr>
          <w:rFonts w:hint="eastAsia"/>
        </w:rPr>
        <w:t>污染物排放应符合</w:t>
      </w:r>
      <w:r w:rsidRPr="00064746">
        <w:t>GB 25467</w:t>
      </w:r>
      <w:r w:rsidRPr="00064746">
        <w:rPr>
          <w:rFonts w:hint="eastAsia"/>
        </w:rPr>
        <w:t>及地方相关标准</w:t>
      </w:r>
      <w:r w:rsidRPr="00064746">
        <w:t>规定。</w:t>
      </w:r>
    </w:p>
    <w:p w:rsidR="00064746" w:rsidRPr="00064746" w:rsidRDefault="00064746" w:rsidP="00064746">
      <w:pPr>
        <w:pStyle w:val="affffff1"/>
      </w:pPr>
      <w:r w:rsidRPr="00064746">
        <w:rPr>
          <w:rFonts w:hint="eastAsia"/>
        </w:rPr>
        <w:t>噪声排放应符合GB 12348的规定。</w:t>
      </w:r>
    </w:p>
    <w:p w:rsidR="00064746" w:rsidRPr="00064746" w:rsidRDefault="00064746" w:rsidP="00064746">
      <w:pPr>
        <w:pStyle w:val="a1"/>
        <w:spacing w:before="312" w:after="312"/>
      </w:pPr>
      <w:bookmarkStart w:id="29" w:name="_Toc525919792"/>
      <w:r w:rsidRPr="00064746">
        <w:rPr>
          <w:rFonts w:hint="eastAsia"/>
        </w:rPr>
        <w:t>评价指标和方法</w:t>
      </w:r>
      <w:bookmarkEnd w:id="29"/>
    </w:p>
    <w:p w:rsidR="00064746" w:rsidRPr="00064746" w:rsidRDefault="00064746" w:rsidP="00C37C43">
      <w:pPr>
        <w:widowControl/>
        <w:numPr>
          <w:ilvl w:val="1"/>
          <w:numId w:val="9"/>
        </w:numPr>
        <w:tabs>
          <w:tab w:val="num" w:pos="360"/>
        </w:tabs>
        <w:spacing w:beforeLines="50" w:before="156" w:afterLines="50" w:after="156"/>
        <w:jc w:val="left"/>
        <w:outlineLvl w:val="2"/>
        <w:rPr>
          <w:rFonts w:ascii="黑体" w:eastAsia="黑体"/>
          <w:kern w:val="0"/>
          <w:szCs w:val="21"/>
        </w:rPr>
      </w:pPr>
      <w:r w:rsidRPr="00064746">
        <w:rPr>
          <w:rFonts w:ascii="黑体" w:eastAsia="黑体" w:hint="eastAsia"/>
          <w:kern w:val="0"/>
          <w:szCs w:val="21"/>
        </w:rPr>
        <w:t>评价指标</w:t>
      </w:r>
    </w:p>
    <w:p w:rsidR="00064746" w:rsidRPr="00064746" w:rsidRDefault="00064746" w:rsidP="00064746">
      <w:pPr>
        <w:widowControl/>
        <w:tabs>
          <w:tab w:val="center" w:pos="4201"/>
          <w:tab w:val="right" w:leader="dot" w:pos="9298"/>
        </w:tabs>
        <w:autoSpaceDE w:val="0"/>
        <w:autoSpaceDN w:val="0"/>
        <w:ind w:firstLineChars="200" w:firstLine="420"/>
        <w:rPr>
          <w:rFonts w:ascii="宋体"/>
          <w:noProof/>
          <w:kern w:val="0"/>
          <w:szCs w:val="20"/>
        </w:rPr>
      </w:pPr>
      <w:r w:rsidRPr="00064746">
        <w:rPr>
          <w:rFonts w:ascii="宋体" w:hint="eastAsia"/>
          <w:noProof/>
          <w:kern w:val="0"/>
          <w:szCs w:val="20"/>
        </w:rPr>
        <w:t>铜冶炼烟灰有价金属的回收利用情况采用回收利用率R作为评价指标。</w:t>
      </w:r>
    </w:p>
    <w:p w:rsidR="00064746" w:rsidRPr="00064746" w:rsidRDefault="00064746" w:rsidP="00C37C43">
      <w:pPr>
        <w:widowControl/>
        <w:numPr>
          <w:ilvl w:val="1"/>
          <w:numId w:val="9"/>
        </w:numPr>
        <w:tabs>
          <w:tab w:val="num" w:pos="360"/>
        </w:tabs>
        <w:spacing w:beforeLines="50" w:before="156" w:afterLines="50" w:after="156"/>
        <w:jc w:val="left"/>
        <w:outlineLvl w:val="2"/>
        <w:rPr>
          <w:rFonts w:ascii="黑体" w:eastAsia="黑体"/>
          <w:kern w:val="0"/>
          <w:szCs w:val="21"/>
        </w:rPr>
      </w:pPr>
      <w:r w:rsidRPr="00064746">
        <w:rPr>
          <w:rFonts w:ascii="黑体" w:eastAsia="黑体" w:hint="eastAsia"/>
          <w:kern w:val="0"/>
          <w:szCs w:val="21"/>
        </w:rPr>
        <w:t>回收利用率R</w:t>
      </w:r>
    </w:p>
    <w:p w:rsidR="00064746" w:rsidRPr="00064746" w:rsidRDefault="00064746" w:rsidP="00064746">
      <w:pPr>
        <w:widowControl/>
        <w:tabs>
          <w:tab w:val="center" w:pos="4201"/>
          <w:tab w:val="right" w:leader="dot" w:pos="9298"/>
        </w:tabs>
        <w:autoSpaceDE w:val="0"/>
        <w:autoSpaceDN w:val="0"/>
        <w:ind w:firstLineChars="200" w:firstLine="420"/>
        <w:rPr>
          <w:rFonts w:ascii="宋体"/>
          <w:noProof/>
          <w:kern w:val="0"/>
          <w:szCs w:val="20"/>
        </w:rPr>
      </w:pPr>
      <w:r w:rsidRPr="00064746">
        <w:rPr>
          <w:rFonts w:ascii="宋体" w:hint="eastAsia"/>
          <w:noProof/>
          <w:kern w:val="0"/>
          <w:szCs w:val="20"/>
        </w:rPr>
        <w:t>铜冶炼烟灰有价金属回收利用率如表1所示。</w:t>
      </w:r>
    </w:p>
    <w:p w:rsidR="00064746" w:rsidRPr="00064746" w:rsidRDefault="00064746" w:rsidP="00064746">
      <w:pPr>
        <w:pStyle w:val="af7"/>
        <w:spacing w:before="156" w:after="156"/>
      </w:pPr>
      <w:r w:rsidRPr="00064746">
        <w:rPr>
          <w:rFonts w:hint="eastAsia"/>
        </w:rPr>
        <w:t>铜冶炼烟灰中有价金属回收利用率R指标</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2190"/>
        <w:gridCol w:w="2918"/>
      </w:tblGrid>
      <w:tr w:rsidR="00064746" w:rsidRPr="00064746" w:rsidTr="00996B1F">
        <w:trPr>
          <w:jc w:val="center"/>
        </w:trPr>
        <w:tc>
          <w:tcPr>
            <w:tcW w:w="3414" w:type="dxa"/>
          </w:tcPr>
          <w:p w:rsidR="00064746" w:rsidRPr="00064746" w:rsidRDefault="00064746" w:rsidP="00064746">
            <w:pPr>
              <w:jc w:val="center"/>
            </w:pPr>
            <w:r w:rsidRPr="00064746">
              <w:rPr>
                <w:rFonts w:hint="eastAsia"/>
              </w:rPr>
              <w:t>有价金属种类</w:t>
            </w:r>
          </w:p>
        </w:tc>
        <w:tc>
          <w:tcPr>
            <w:tcW w:w="2190" w:type="dxa"/>
          </w:tcPr>
          <w:p w:rsidR="00064746" w:rsidRPr="00064746" w:rsidRDefault="00064746" w:rsidP="00064746">
            <w:pPr>
              <w:jc w:val="center"/>
            </w:pPr>
            <w:r w:rsidRPr="00064746">
              <w:rPr>
                <w:rFonts w:hint="eastAsia"/>
              </w:rPr>
              <w:t>单位</w:t>
            </w:r>
          </w:p>
        </w:tc>
        <w:tc>
          <w:tcPr>
            <w:tcW w:w="2918" w:type="dxa"/>
          </w:tcPr>
          <w:p w:rsidR="00064746" w:rsidRPr="00064746" w:rsidRDefault="00064746" w:rsidP="00064746">
            <w:pPr>
              <w:jc w:val="center"/>
            </w:pPr>
            <w:r w:rsidRPr="00064746">
              <w:rPr>
                <w:rFonts w:hint="eastAsia"/>
              </w:rPr>
              <w:t>回收率</w:t>
            </w:r>
          </w:p>
        </w:tc>
      </w:tr>
      <w:tr w:rsidR="00064746" w:rsidRPr="00064746" w:rsidTr="00996B1F">
        <w:trPr>
          <w:jc w:val="center"/>
        </w:trPr>
        <w:tc>
          <w:tcPr>
            <w:tcW w:w="3414" w:type="dxa"/>
          </w:tcPr>
          <w:p w:rsidR="00064746" w:rsidRPr="00064746" w:rsidRDefault="00064746" w:rsidP="00064746">
            <w:pPr>
              <w:jc w:val="center"/>
            </w:pPr>
            <w:r w:rsidRPr="00064746">
              <w:rPr>
                <w:rFonts w:hint="eastAsia"/>
              </w:rPr>
              <w:t>铜</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98</w:t>
            </w:r>
          </w:p>
        </w:tc>
      </w:tr>
      <w:tr w:rsidR="00064746" w:rsidRPr="00064746" w:rsidTr="00996B1F">
        <w:trPr>
          <w:jc w:val="center"/>
        </w:trPr>
        <w:tc>
          <w:tcPr>
            <w:tcW w:w="3414" w:type="dxa"/>
          </w:tcPr>
          <w:p w:rsidR="00064746" w:rsidRPr="00064746" w:rsidRDefault="00064746" w:rsidP="00064746">
            <w:pPr>
              <w:jc w:val="center"/>
            </w:pPr>
            <w:r w:rsidRPr="00064746">
              <w:rPr>
                <w:rFonts w:hint="eastAsia"/>
              </w:rPr>
              <w:t>铅</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94</w:t>
            </w:r>
          </w:p>
        </w:tc>
      </w:tr>
      <w:tr w:rsidR="00064746" w:rsidRPr="00064746" w:rsidTr="00996B1F">
        <w:trPr>
          <w:jc w:val="center"/>
        </w:trPr>
        <w:tc>
          <w:tcPr>
            <w:tcW w:w="3414" w:type="dxa"/>
          </w:tcPr>
          <w:p w:rsidR="00064746" w:rsidRPr="00064746" w:rsidRDefault="00064746" w:rsidP="00064746">
            <w:pPr>
              <w:jc w:val="center"/>
            </w:pPr>
            <w:r w:rsidRPr="00064746">
              <w:rPr>
                <w:rFonts w:hint="eastAsia"/>
              </w:rPr>
              <w:t>铋</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90</w:t>
            </w:r>
          </w:p>
        </w:tc>
      </w:tr>
      <w:tr w:rsidR="00064746" w:rsidRPr="00064746" w:rsidTr="00996B1F">
        <w:trPr>
          <w:jc w:val="center"/>
        </w:trPr>
        <w:tc>
          <w:tcPr>
            <w:tcW w:w="3414" w:type="dxa"/>
            <w:vAlign w:val="center"/>
          </w:tcPr>
          <w:p w:rsidR="00064746" w:rsidRPr="00064746" w:rsidRDefault="00064746" w:rsidP="00064746">
            <w:pPr>
              <w:jc w:val="center"/>
              <w:rPr>
                <w:highlight w:val="yellow"/>
              </w:rPr>
            </w:pPr>
            <w:r w:rsidRPr="00064746">
              <w:rPr>
                <w:rFonts w:hint="eastAsia"/>
                <w:highlight w:val="yellow"/>
              </w:rPr>
              <w:t>锌</w:t>
            </w:r>
          </w:p>
        </w:tc>
        <w:tc>
          <w:tcPr>
            <w:tcW w:w="2190" w:type="dxa"/>
            <w:vAlign w:val="center"/>
          </w:tcPr>
          <w:p w:rsidR="00064746" w:rsidRPr="00064746" w:rsidRDefault="00064746" w:rsidP="00064746">
            <w:pPr>
              <w:jc w:val="center"/>
            </w:pPr>
            <w:r w:rsidRPr="00064746">
              <w:rPr>
                <w:rFonts w:hint="eastAsia"/>
              </w:rPr>
              <w:t>%</w:t>
            </w:r>
          </w:p>
        </w:tc>
        <w:tc>
          <w:tcPr>
            <w:tcW w:w="2918" w:type="dxa"/>
            <w:vAlign w:val="center"/>
          </w:tcPr>
          <w:p w:rsidR="00064746" w:rsidRPr="00064746" w:rsidRDefault="00064746" w:rsidP="00064746">
            <w:pPr>
              <w:jc w:val="center"/>
            </w:pPr>
            <w:r w:rsidRPr="00064746">
              <w:rPr>
                <w:rFonts w:hint="eastAsia"/>
              </w:rPr>
              <w:t>＞</w:t>
            </w:r>
            <w:r w:rsidRPr="00064746">
              <w:rPr>
                <w:rFonts w:hint="eastAsia"/>
              </w:rPr>
              <w:t>96</w:t>
            </w:r>
          </w:p>
        </w:tc>
      </w:tr>
      <w:tr w:rsidR="00064746" w:rsidRPr="00064746" w:rsidTr="00996B1F">
        <w:trPr>
          <w:jc w:val="center"/>
        </w:trPr>
        <w:tc>
          <w:tcPr>
            <w:tcW w:w="3414" w:type="dxa"/>
          </w:tcPr>
          <w:p w:rsidR="00064746" w:rsidRPr="00064746" w:rsidRDefault="00064746" w:rsidP="00064746">
            <w:pPr>
              <w:jc w:val="center"/>
              <w:rPr>
                <w:highlight w:val="yellow"/>
              </w:rPr>
            </w:pPr>
            <w:r w:rsidRPr="00064746">
              <w:rPr>
                <w:rFonts w:hint="eastAsia"/>
                <w:highlight w:val="yellow"/>
              </w:rPr>
              <w:t>镉</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95</w:t>
            </w:r>
          </w:p>
        </w:tc>
      </w:tr>
      <w:tr w:rsidR="00064746" w:rsidRPr="00064746" w:rsidTr="00996B1F">
        <w:trPr>
          <w:jc w:val="center"/>
        </w:trPr>
        <w:tc>
          <w:tcPr>
            <w:tcW w:w="3414" w:type="dxa"/>
          </w:tcPr>
          <w:p w:rsidR="00064746" w:rsidRPr="00064746" w:rsidRDefault="00064746" w:rsidP="00064746">
            <w:pPr>
              <w:jc w:val="center"/>
              <w:rPr>
                <w:highlight w:val="yellow"/>
              </w:rPr>
            </w:pPr>
            <w:r w:rsidRPr="00064746">
              <w:rPr>
                <w:rFonts w:hint="eastAsia"/>
                <w:highlight w:val="yellow"/>
              </w:rPr>
              <w:t>砷</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95</w:t>
            </w:r>
          </w:p>
        </w:tc>
      </w:tr>
      <w:tr w:rsidR="00064746" w:rsidRPr="00064746" w:rsidTr="00996B1F">
        <w:trPr>
          <w:jc w:val="center"/>
        </w:trPr>
        <w:tc>
          <w:tcPr>
            <w:tcW w:w="3414" w:type="dxa"/>
          </w:tcPr>
          <w:p w:rsidR="00064746" w:rsidRPr="00064746" w:rsidRDefault="00064746" w:rsidP="00064746">
            <w:pPr>
              <w:jc w:val="center"/>
            </w:pPr>
            <w:r w:rsidRPr="00064746">
              <w:rPr>
                <w:rFonts w:hint="eastAsia"/>
              </w:rPr>
              <w:t>金</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90</w:t>
            </w:r>
          </w:p>
        </w:tc>
      </w:tr>
      <w:tr w:rsidR="00064746" w:rsidRPr="00064746" w:rsidTr="00996B1F">
        <w:trPr>
          <w:jc w:val="center"/>
        </w:trPr>
        <w:tc>
          <w:tcPr>
            <w:tcW w:w="3414" w:type="dxa"/>
          </w:tcPr>
          <w:p w:rsidR="00064746" w:rsidRPr="00064746" w:rsidRDefault="00064746" w:rsidP="00064746">
            <w:pPr>
              <w:jc w:val="center"/>
            </w:pPr>
            <w:r w:rsidRPr="00064746">
              <w:rPr>
                <w:rFonts w:hint="eastAsia"/>
              </w:rPr>
              <w:t>银</w:t>
            </w:r>
          </w:p>
        </w:tc>
        <w:tc>
          <w:tcPr>
            <w:tcW w:w="2190" w:type="dxa"/>
          </w:tcPr>
          <w:p w:rsidR="00064746" w:rsidRPr="00064746" w:rsidRDefault="00064746" w:rsidP="00064746">
            <w:pPr>
              <w:jc w:val="center"/>
            </w:pPr>
            <w:r w:rsidRPr="00064746">
              <w:rPr>
                <w:rFonts w:hint="eastAsia"/>
              </w:rPr>
              <w:t>%</w:t>
            </w:r>
          </w:p>
        </w:tc>
        <w:tc>
          <w:tcPr>
            <w:tcW w:w="2918" w:type="dxa"/>
          </w:tcPr>
          <w:p w:rsidR="00064746" w:rsidRPr="00064746" w:rsidRDefault="00064746" w:rsidP="00064746">
            <w:pPr>
              <w:jc w:val="center"/>
            </w:pPr>
            <w:r w:rsidRPr="00064746">
              <w:rPr>
                <w:rFonts w:hint="eastAsia"/>
              </w:rPr>
              <w:t>＞</w:t>
            </w:r>
            <w:r w:rsidRPr="00064746">
              <w:rPr>
                <w:rFonts w:hint="eastAsia"/>
              </w:rPr>
              <w:t>90</w:t>
            </w:r>
          </w:p>
        </w:tc>
      </w:tr>
    </w:tbl>
    <w:p w:rsidR="00064746" w:rsidRPr="00064746" w:rsidRDefault="00064746" w:rsidP="00064746">
      <w:pPr>
        <w:jc w:val="center"/>
        <w:rPr>
          <w:rFonts w:ascii="宋体" w:hAnsi="宋体"/>
          <w:b/>
          <w:szCs w:val="21"/>
        </w:rPr>
      </w:pPr>
    </w:p>
    <w:p w:rsidR="00064746" w:rsidRPr="00064746" w:rsidRDefault="00064746" w:rsidP="00064746">
      <w:pPr>
        <w:pStyle w:val="a2"/>
        <w:spacing w:before="156" w:after="156"/>
      </w:pPr>
      <w:r w:rsidRPr="00064746">
        <w:rPr>
          <w:rFonts w:hint="eastAsia"/>
        </w:rPr>
        <w:t>回收利用率R的计算方法</w:t>
      </w:r>
    </w:p>
    <w:p w:rsidR="00064746" w:rsidRPr="00064746" w:rsidRDefault="00064746" w:rsidP="00064746">
      <w:pPr>
        <w:widowControl/>
        <w:tabs>
          <w:tab w:val="center" w:pos="4201"/>
          <w:tab w:val="right" w:leader="dot" w:pos="9298"/>
        </w:tabs>
        <w:autoSpaceDE w:val="0"/>
        <w:autoSpaceDN w:val="0"/>
        <w:ind w:firstLineChars="200" w:firstLine="420"/>
        <w:rPr>
          <w:rFonts w:ascii="宋体"/>
          <w:noProof/>
          <w:kern w:val="0"/>
          <w:szCs w:val="20"/>
        </w:rPr>
      </w:pPr>
      <w:r w:rsidRPr="00064746">
        <w:rPr>
          <w:rFonts w:ascii="宋体" w:hint="eastAsia"/>
          <w:noProof/>
          <w:kern w:val="0"/>
          <w:szCs w:val="20"/>
        </w:rPr>
        <w:lastRenderedPageBreak/>
        <w:t>回收利用率R是指铜冶炼烟灰某有价金属回收利用量M占烟灰中该有价金属的总量M</w:t>
      </w:r>
      <w:r w:rsidRPr="00064746">
        <w:rPr>
          <w:rFonts w:ascii="宋体" w:hint="eastAsia"/>
          <w:noProof/>
          <w:kern w:val="0"/>
          <w:szCs w:val="20"/>
          <w:vertAlign w:val="subscript"/>
        </w:rPr>
        <w:t>t</w:t>
      </w:r>
      <w:r w:rsidRPr="00064746">
        <w:rPr>
          <w:rFonts w:ascii="宋体" w:hint="eastAsia"/>
          <w:noProof/>
          <w:kern w:val="0"/>
          <w:szCs w:val="20"/>
        </w:rPr>
        <w:t>的比率【见式（1）】。它反映了铜冶炼企业在冶炼生产过程中对铜烟灰中有价金属的回收利用的程度，是企业清洁生产重要的考核指标。</w:t>
      </w:r>
    </w:p>
    <w:p w:rsidR="00064746" w:rsidRPr="00064746" w:rsidRDefault="001012C5" w:rsidP="00064746">
      <w:pPr>
        <w:wordWrap w:val="0"/>
        <w:jc w:val="right"/>
        <w:rPr>
          <w:szCs w:val="21"/>
        </w:rPr>
      </w:pPr>
      <w:r w:rsidRPr="00064746">
        <w:rPr>
          <w:szCs w:val="21"/>
        </w:rPr>
        <w:fldChar w:fldCharType="begin"/>
      </w:r>
      <w:r w:rsidR="00064746" w:rsidRPr="00064746">
        <w:rPr>
          <w:szCs w:val="21"/>
        </w:rPr>
        <w:instrText xml:space="preserve"> QUOTE </w:instrText>
      </w:r>
      <w:r w:rsidR="00064746" w:rsidRPr="00064746">
        <w:rPr>
          <w:noProof/>
          <w:position w:val="-26"/>
        </w:rPr>
        <w:drawing>
          <wp:inline distT="0" distB="0" distL="0" distR="0">
            <wp:extent cx="876300" cy="400050"/>
            <wp:effectExtent l="1905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876300" cy="400050"/>
                    </a:xfrm>
                    <a:prstGeom prst="rect">
                      <a:avLst/>
                    </a:prstGeom>
                    <a:noFill/>
                    <a:ln w="9525">
                      <a:noFill/>
                      <a:miter lim="800000"/>
                      <a:headEnd/>
                      <a:tailEnd/>
                    </a:ln>
                  </pic:spPr>
                </pic:pic>
              </a:graphicData>
            </a:graphic>
          </wp:inline>
        </w:drawing>
      </w:r>
      <w:r w:rsidRPr="00064746">
        <w:rPr>
          <w:szCs w:val="21"/>
        </w:rPr>
        <w:fldChar w:fldCharType="separate"/>
      </w:r>
      <w:r w:rsidR="002828A7" w:rsidRPr="00064746">
        <w:rPr>
          <w:noProof/>
          <w:position w:val="-26"/>
        </w:rPr>
        <w:drawing>
          <wp:inline distT="0" distB="0" distL="0" distR="0">
            <wp:extent cx="876300" cy="400050"/>
            <wp:effectExtent l="1905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876300" cy="400050"/>
                    </a:xfrm>
                    <a:prstGeom prst="rect">
                      <a:avLst/>
                    </a:prstGeom>
                    <a:noFill/>
                    <a:ln w="9525">
                      <a:noFill/>
                      <a:miter lim="800000"/>
                      <a:headEnd/>
                      <a:tailEnd/>
                    </a:ln>
                  </pic:spPr>
                </pic:pic>
              </a:graphicData>
            </a:graphic>
          </wp:inline>
        </w:drawing>
      </w:r>
      <w:r w:rsidRPr="00064746">
        <w:rPr>
          <w:szCs w:val="21"/>
        </w:rPr>
        <w:fldChar w:fldCharType="end"/>
      </w:r>
      <m:oMath>
        <m:r>
          <m:rPr>
            <m:sty m:val="p"/>
          </m:rPr>
          <w:rPr>
            <w:rFonts w:ascii="Cambria Math" w:hAnsi="Cambria Math"/>
            <w:szCs w:val="21"/>
          </w:rPr>
          <m:t>R=</m:t>
        </m:r>
        <m:f>
          <m:fPr>
            <m:ctrlPr>
              <w:rPr>
                <w:rFonts w:ascii="Cambria Math" w:hAnsi="Cambria Math"/>
                <w:szCs w:val="21"/>
              </w:rPr>
            </m:ctrlPr>
          </m:fPr>
          <m:num>
            <m:r>
              <w:rPr>
                <w:rFonts w:ascii="Cambria Math" w:hAnsi="Cambria Math"/>
                <w:szCs w:val="21"/>
              </w:rPr>
              <m:t>M</m:t>
            </m:r>
          </m:num>
          <m:den>
            <m:sSub>
              <m:sSubPr>
                <m:ctrlPr>
                  <w:rPr>
                    <w:rFonts w:ascii="Cambria Math" w:hAnsi="Cambria Math"/>
                    <w:i/>
                    <w:szCs w:val="21"/>
                  </w:rPr>
                </m:ctrlPr>
              </m:sSubPr>
              <m:e>
                <m:r>
                  <w:rPr>
                    <w:rFonts w:ascii="Cambria Math" w:hAnsi="Cambria Math"/>
                    <w:szCs w:val="21"/>
                  </w:rPr>
                  <m:t>M</m:t>
                </m:r>
              </m:e>
              <m:sub>
                <m:r>
                  <w:rPr>
                    <w:rFonts w:ascii="Cambria Math" w:hAnsi="Cambria Math"/>
                    <w:szCs w:val="21"/>
                  </w:rPr>
                  <m:t>t</m:t>
                </m:r>
              </m:sub>
            </m:sSub>
          </m:den>
        </m:f>
        <m:r>
          <w:rPr>
            <w:rFonts w:ascii="Cambria Math" w:hAnsi="Cambria Math"/>
            <w:szCs w:val="21"/>
          </w:rPr>
          <m:t>×100%</m:t>
        </m:r>
      </m:oMath>
      <w:r w:rsidR="00064746" w:rsidRPr="00064746">
        <w:rPr>
          <w:rFonts w:hint="eastAsia"/>
          <w:szCs w:val="21"/>
        </w:rPr>
        <w:t xml:space="preserve">       .........................................</w:t>
      </w:r>
      <w:r w:rsidR="00064746" w:rsidRPr="00064746">
        <w:rPr>
          <w:rFonts w:hint="eastAsia"/>
          <w:szCs w:val="21"/>
        </w:rPr>
        <w:t>（</w:t>
      </w:r>
      <w:r w:rsidR="00064746" w:rsidRPr="00064746">
        <w:rPr>
          <w:rFonts w:hint="eastAsia"/>
          <w:szCs w:val="21"/>
        </w:rPr>
        <w:t>1</w:t>
      </w:r>
      <w:r w:rsidR="00064746" w:rsidRPr="00064746">
        <w:rPr>
          <w:rFonts w:hint="eastAsia"/>
          <w:szCs w:val="21"/>
        </w:rPr>
        <w:t>）</w:t>
      </w:r>
    </w:p>
    <w:p w:rsidR="00064746" w:rsidRPr="00064746" w:rsidRDefault="00064746" w:rsidP="00064746">
      <w:pPr>
        <w:ind w:firstLineChars="200" w:firstLine="422"/>
        <w:jc w:val="left"/>
        <w:rPr>
          <w:szCs w:val="21"/>
        </w:rPr>
      </w:pPr>
      <w:r w:rsidRPr="00064746">
        <w:rPr>
          <w:rFonts w:hint="eastAsia"/>
          <w:b/>
          <w:szCs w:val="21"/>
        </w:rPr>
        <w:t xml:space="preserve">R </w:t>
      </w:r>
      <w:r w:rsidRPr="00064746">
        <w:rPr>
          <w:rFonts w:hint="eastAsia"/>
          <w:szCs w:val="21"/>
        </w:rPr>
        <w:t>——烟灰中某有价金属的回收利用率，</w:t>
      </w:r>
      <w:r w:rsidRPr="00064746">
        <w:rPr>
          <w:rFonts w:hint="eastAsia"/>
          <w:szCs w:val="21"/>
        </w:rPr>
        <w:t>%</w:t>
      </w:r>
      <w:r w:rsidRPr="00064746">
        <w:rPr>
          <w:rFonts w:hint="eastAsia"/>
          <w:szCs w:val="21"/>
        </w:rPr>
        <w:t>；</w:t>
      </w:r>
    </w:p>
    <w:p w:rsidR="00064746" w:rsidRPr="00064746" w:rsidRDefault="00064746" w:rsidP="00064746">
      <w:pPr>
        <w:ind w:firstLineChars="200" w:firstLine="422"/>
        <w:jc w:val="left"/>
        <w:rPr>
          <w:szCs w:val="21"/>
        </w:rPr>
      </w:pPr>
      <w:r w:rsidRPr="00064746">
        <w:rPr>
          <w:rFonts w:hint="eastAsia"/>
          <w:b/>
          <w:szCs w:val="21"/>
        </w:rPr>
        <w:t xml:space="preserve">M </w:t>
      </w:r>
      <w:r w:rsidRPr="00064746">
        <w:rPr>
          <w:rFonts w:hint="eastAsia"/>
          <w:szCs w:val="21"/>
        </w:rPr>
        <w:t>——烟灰某有价金属回收利用量</w:t>
      </w:r>
      <w:r w:rsidRPr="00064746">
        <w:rPr>
          <w:rFonts w:hint="eastAsia"/>
          <w:szCs w:val="21"/>
        </w:rPr>
        <w:t>M</w:t>
      </w:r>
      <w:r w:rsidRPr="00064746">
        <w:rPr>
          <w:rFonts w:hint="eastAsia"/>
          <w:szCs w:val="21"/>
        </w:rPr>
        <w:t>；</w:t>
      </w:r>
    </w:p>
    <w:p w:rsidR="00064746" w:rsidRPr="00064746" w:rsidRDefault="00064746" w:rsidP="00064746">
      <w:pPr>
        <w:ind w:firstLineChars="200" w:firstLine="422"/>
        <w:jc w:val="left"/>
        <w:rPr>
          <w:b/>
          <w:szCs w:val="21"/>
        </w:rPr>
      </w:pPr>
      <w:r w:rsidRPr="00064746">
        <w:rPr>
          <w:rFonts w:hint="eastAsia"/>
          <w:b/>
          <w:szCs w:val="21"/>
        </w:rPr>
        <w:t>M</w:t>
      </w:r>
      <w:r w:rsidRPr="00064746">
        <w:rPr>
          <w:rFonts w:hint="eastAsia"/>
          <w:b/>
          <w:szCs w:val="21"/>
          <w:vertAlign w:val="subscript"/>
        </w:rPr>
        <w:t>t</w:t>
      </w:r>
      <w:r w:rsidRPr="00064746">
        <w:rPr>
          <w:rFonts w:hint="eastAsia"/>
          <w:szCs w:val="21"/>
        </w:rPr>
        <w:t>——</w:t>
      </w:r>
      <w:r w:rsidRPr="00064746">
        <w:rPr>
          <w:rFonts w:hint="eastAsia"/>
        </w:rPr>
        <w:t>烟灰中该有价金属的总量</w:t>
      </w:r>
      <w:r w:rsidRPr="00064746">
        <w:rPr>
          <w:rFonts w:hint="eastAsia"/>
        </w:rPr>
        <w:t>Mt</w:t>
      </w:r>
      <w:r w:rsidRPr="00064746">
        <w:rPr>
          <w:rFonts w:hint="eastAsia"/>
          <w:szCs w:val="21"/>
        </w:rPr>
        <w:t>，单位为吨每年（</w:t>
      </w:r>
      <w:r w:rsidRPr="00064746">
        <w:rPr>
          <w:rFonts w:hint="eastAsia"/>
          <w:szCs w:val="21"/>
        </w:rPr>
        <w:t>t/</w:t>
      </w:r>
      <w:r w:rsidRPr="00064746">
        <w:rPr>
          <w:rFonts w:hint="eastAsia"/>
          <w:szCs w:val="21"/>
        </w:rPr>
        <w:t>年）。</w:t>
      </w:r>
    </w:p>
    <w:p w:rsidR="00064746" w:rsidRPr="00064746" w:rsidRDefault="00064746" w:rsidP="00064746">
      <w:pPr>
        <w:widowControl/>
        <w:tabs>
          <w:tab w:val="center" w:pos="4201"/>
          <w:tab w:val="right" w:leader="dot" w:pos="9298"/>
        </w:tabs>
        <w:autoSpaceDE w:val="0"/>
        <w:autoSpaceDN w:val="0"/>
        <w:ind w:firstLineChars="200" w:firstLine="420"/>
        <w:rPr>
          <w:rFonts w:ascii="宋体"/>
          <w:noProof/>
          <w:kern w:val="0"/>
          <w:szCs w:val="20"/>
        </w:rPr>
      </w:pPr>
    </w:p>
    <w:p w:rsidR="00802AF4" w:rsidRPr="00064746" w:rsidRDefault="00802AF4" w:rsidP="00802AF4">
      <w:pPr>
        <w:pStyle w:val="aff6"/>
      </w:pPr>
    </w:p>
    <w:p w:rsidR="00EB1ADA" w:rsidRDefault="00EB1ADA" w:rsidP="00802AF4">
      <w:pPr>
        <w:pStyle w:val="aff6"/>
      </w:pPr>
    </w:p>
    <w:p w:rsidR="00802AF4" w:rsidRPr="00802AF4" w:rsidRDefault="00EB1ADA" w:rsidP="00EB1ADA">
      <w:pPr>
        <w:pStyle w:val="affffff4"/>
        <w:framePr w:wrap="around"/>
      </w:pPr>
      <w:r>
        <w:t>_________________________________</w:t>
      </w:r>
    </w:p>
    <w:sectPr w:rsidR="00802AF4" w:rsidRPr="00802AF4" w:rsidSect="00F34B99">
      <w:pgSz w:w="11906" w:h="16838" w:code="9"/>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6BC" w:rsidRDefault="009F06BC">
      <w:r>
        <w:separator/>
      </w:r>
    </w:p>
  </w:endnote>
  <w:endnote w:type="continuationSeparator" w:id="0">
    <w:p w:rsidR="009F06BC" w:rsidRDefault="009F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ADA" w:rsidRDefault="001012C5" w:rsidP="00EB1ADA">
    <w:pPr>
      <w:pStyle w:val="aff7"/>
    </w:pPr>
    <w:r>
      <w:fldChar w:fldCharType="begin"/>
    </w:r>
    <w:r w:rsidR="00EB1ADA">
      <w:instrText xml:space="preserve"> PAGE  \* MERGEFORMAT </w:instrText>
    </w:r>
    <w:r>
      <w:fldChar w:fldCharType="separate"/>
    </w:r>
    <w:r w:rsidR="00556208">
      <w:rPr>
        <w:noProof/>
      </w:rPr>
      <w:t>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6BC" w:rsidRDefault="009F06BC">
      <w:r>
        <w:separator/>
      </w:r>
    </w:p>
  </w:footnote>
  <w:footnote w:type="continuationSeparator" w:id="0">
    <w:p w:rsidR="009F06BC" w:rsidRDefault="009F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1ADA" w:rsidRDefault="00EB1ADA">
    <w:pPr>
      <w:pStyle w:val="affc"/>
    </w:pPr>
    <w:r>
      <w:t>GB/T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9E0FB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C5C340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E0EF3C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D4670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828F28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CBCCD0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997A8AF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E8A2485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800D76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78C4BAE"/>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952887"/>
    <w:multiLevelType w:val="multilevel"/>
    <w:tmpl w:val="448659B0"/>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1" w15:restartNumberingAfterBreak="0">
    <w:nsid w:val="0F805D97"/>
    <w:multiLevelType w:val="multilevel"/>
    <w:tmpl w:val="20885CF2"/>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2" w15:restartNumberingAfterBreak="0">
    <w:nsid w:val="1DBF583A"/>
    <w:multiLevelType w:val="multilevel"/>
    <w:tmpl w:val="11B000D8"/>
    <w:lvl w:ilvl="0">
      <w:start w:val="1"/>
      <w:numFmt w:val="decimal"/>
      <w:lvlRestart w:val="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3" w15:restartNumberingAfterBreak="0">
    <w:nsid w:val="1FC91163"/>
    <w:multiLevelType w:val="multilevel"/>
    <w:tmpl w:val="855EE140"/>
    <w:lvl w:ilvl="0">
      <w:start w:val="1"/>
      <w:numFmt w:val="decimal"/>
      <w:pStyle w:val="a1"/>
      <w:suff w:val="nothing"/>
      <w:lvlText w:val="%1　"/>
      <w:lvlJc w:val="left"/>
      <w:pPr>
        <w:ind w:left="0" w:firstLine="0"/>
      </w:pPr>
      <w:rPr>
        <w:rFonts w:ascii="黑体" w:eastAsia="黑体" w:hAnsi="Times New Roman" w:hint="eastAsia"/>
        <w:b w:val="0"/>
        <w:i w:val="0"/>
        <w:sz w:val="21"/>
        <w:szCs w:val="21"/>
      </w:rPr>
    </w:lvl>
    <w:lvl w:ilvl="1">
      <w:start w:val="1"/>
      <w:numFmt w:val="decimal"/>
      <w:pStyle w:val="a2"/>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4" w15:restartNumberingAfterBreak="0">
    <w:nsid w:val="24B435DB"/>
    <w:multiLevelType w:val="multilevel"/>
    <w:tmpl w:val="9B92BB8A"/>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15" w15:restartNumberingAfterBreak="0">
    <w:nsid w:val="29707437"/>
    <w:multiLevelType w:val="multilevel"/>
    <w:tmpl w:val="A782BD78"/>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6" w15:restartNumberingAfterBreak="0">
    <w:nsid w:val="2A8F7113"/>
    <w:multiLevelType w:val="multilevel"/>
    <w:tmpl w:val="76786F08"/>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7" w15:restartNumberingAfterBreak="0">
    <w:nsid w:val="2C5917C3"/>
    <w:multiLevelType w:val="multilevel"/>
    <w:tmpl w:val="C9A69A3E"/>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num" w:pos="760"/>
        </w:tabs>
        <w:ind w:left="1264" w:hanging="413"/>
      </w:pPr>
      <w:rPr>
        <w:rFonts w:ascii="Symbol" w:hAnsi="Symbol" w:hint="default"/>
        <w:color w:val="auto"/>
      </w:rPr>
    </w:lvl>
    <w:lvl w:ilvl="2">
      <w:start w:val="1"/>
      <w:numFmt w:val="bullet"/>
      <w:pStyle w:val="ad"/>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8" w15:restartNumberingAfterBreak="0">
    <w:nsid w:val="3D733618"/>
    <w:multiLevelType w:val="multilevel"/>
    <w:tmpl w:val="193A04F0"/>
    <w:lvl w:ilvl="0">
      <w:start w:val="1"/>
      <w:numFmt w:val="decimal"/>
      <w:pStyle w:val="ae"/>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9" w15:restartNumberingAfterBreak="0">
    <w:nsid w:val="44C50F90"/>
    <w:multiLevelType w:val="multilevel"/>
    <w:tmpl w:val="ED0C9B78"/>
    <w:lvl w:ilvl="0">
      <w:start w:val="1"/>
      <w:numFmt w:val="lowerLetter"/>
      <w:pStyle w:val="af"/>
      <w:lvlText w:val="%1)"/>
      <w:lvlJc w:val="left"/>
      <w:pPr>
        <w:tabs>
          <w:tab w:val="num" w:pos="840"/>
        </w:tabs>
        <w:ind w:left="839" w:hanging="419"/>
      </w:pPr>
      <w:rPr>
        <w:rFonts w:ascii="宋体" w:eastAsia="宋体" w:hint="eastAsia"/>
        <w:b w:val="0"/>
        <w:i w:val="0"/>
        <w:sz w:val="21"/>
        <w:szCs w:val="21"/>
      </w:rPr>
    </w:lvl>
    <w:lvl w:ilvl="1">
      <w:start w:val="1"/>
      <w:numFmt w:val="decimal"/>
      <w:pStyle w:val="af0"/>
      <w:lvlText w:val="%2)"/>
      <w:lvlJc w:val="left"/>
      <w:pPr>
        <w:tabs>
          <w:tab w:val="num" w:pos="1260"/>
        </w:tabs>
        <w:ind w:left="1259" w:hanging="419"/>
      </w:pPr>
      <w:rPr>
        <w:rFonts w:hint="eastAsia"/>
      </w:rPr>
    </w:lvl>
    <w:lvl w:ilvl="2">
      <w:start w:val="1"/>
      <w:numFmt w:val="decimal"/>
      <w:pStyle w:val="af1"/>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0" w15:restartNumberingAfterBreak="0">
    <w:nsid w:val="520F62E9"/>
    <w:multiLevelType w:val="multilevel"/>
    <w:tmpl w:val="63ECDC36"/>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5E63562F"/>
    <w:multiLevelType w:val="multilevel"/>
    <w:tmpl w:val="1DDCEE8C"/>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2" w15:restartNumberingAfterBreak="0">
    <w:nsid w:val="60B55DC2"/>
    <w:multiLevelType w:val="multilevel"/>
    <w:tmpl w:val="9DCC486E"/>
    <w:lvl w:ilvl="0">
      <w:start w:val="1"/>
      <w:numFmt w:val="upperLetter"/>
      <w:pStyle w:val="af4"/>
      <w:lvlText w:val="%1"/>
      <w:lvlJc w:val="left"/>
      <w:pPr>
        <w:tabs>
          <w:tab w:val="num"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15:restartNumberingAfterBreak="0">
    <w:nsid w:val="63404DBE"/>
    <w:multiLevelType w:val="multilevel"/>
    <w:tmpl w:val="22F8E8C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4" w15:restartNumberingAfterBreak="0">
    <w:nsid w:val="63AF7EBF"/>
    <w:multiLevelType w:val="multilevel"/>
    <w:tmpl w:val="E3F4BDF4"/>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6AB870ED"/>
    <w:multiLevelType w:val="multilevel"/>
    <w:tmpl w:val="DD022556"/>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7" w15:restartNumberingAfterBreak="0">
    <w:nsid w:val="6D6C07CD"/>
    <w:multiLevelType w:val="multilevel"/>
    <w:tmpl w:val="7A408B34"/>
    <w:lvl w:ilvl="0">
      <w:start w:val="1"/>
      <w:numFmt w:val="lowerLetter"/>
      <w:pStyle w:val="aff0"/>
      <w:lvlText w:val="%1)"/>
      <w:lvlJc w:val="left"/>
      <w:pPr>
        <w:tabs>
          <w:tab w:val="num" w:pos="839"/>
        </w:tabs>
        <w:ind w:left="839" w:hanging="419"/>
      </w:pPr>
      <w:rPr>
        <w:rFonts w:ascii="宋体" w:eastAsia="宋体" w:hint="eastAsia"/>
        <w:b w:val="0"/>
        <w:i w:val="0"/>
        <w:sz w:val="21"/>
      </w:rPr>
    </w:lvl>
    <w:lvl w:ilvl="1">
      <w:start w:val="1"/>
      <w:numFmt w:val="decimal"/>
      <w:pStyle w:val="aff1"/>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17"/>
  </w:num>
  <w:num w:numId="2">
    <w:abstractNumId w:val="12"/>
  </w:num>
  <w:num w:numId="3">
    <w:abstractNumId w:val="22"/>
  </w:num>
  <w:num w:numId="4">
    <w:abstractNumId w:val="16"/>
  </w:num>
  <w:num w:numId="5">
    <w:abstractNumId w:val="25"/>
  </w:num>
  <w:num w:numId="6">
    <w:abstractNumId w:val="27"/>
  </w:num>
  <w:num w:numId="7">
    <w:abstractNumId w:val="18"/>
  </w:num>
  <w:num w:numId="8">
    <w:abstractNumId w:val="19"/>
  </w:num>
  <w:num w:numId="9">
    <w:abstractNumId w:val="13"/>
  </w:num>
  <w:num w:numId="10">
    <w:abstractNumId w:val="24"/>
  </w:num>
  <w:num w:numId="11">
    <w:abstractNumId w:val="20"/>
  </w:num>
  <w:num w:numId="12">
    <w:abstractNumId w:val="23"/>
  </w:num>
  <w:num w:numId="13">
    <w:abstractNumId w:val="26"/>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Icb8x6TbR9UAqC1HAotdAUCpZs=" w:salt="CWwdbmcFCf5nTv2o/I1LD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12C5"/>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4746"/>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12C5"/>
    <w:rsid w:val="00104E29"/>
    <w:rsid w:val="001056DE"/>
    <w:rsid w:val="001124C0"/>
    <w:rsid w:val="00117A25"/>
    <w:rsid w:val="00121293"/>
    <w:rsid w:val="0013175F"/>
    <w:rsid w:val="0013364D"/>
    <w:rsid w:val="001343BB"/>
    <w:rsid w:val="001512B4"/>
    <w:rsid w:val="001620A5"/>
    <w:rsid w:val="00164E53"/>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6DC2"/>
    <w:rsid w:val="001B754B"/>
    <w:rsid w:val="001C149C"/>
    <w:rsid w:val="001C21AC"/>
    <w:rsid w:val="001C3689"/>
    <w:rsid w:val="001C47BA"/>
    <w:rsid w:val="001C59EA"/>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63A74"/>
    <w:rsid w:val="002778AE"/>
    <w:rsid w:val="0028269A"/>
    <w:rsid w:val="002828A7"/>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09AC"/>
    <w:rsid w:val="002D11FA"/>
    <w:rsid w:val="002D17BC"/>
    <w:rsid w:val="002D19A4"/>
    <w:rsid w:val="002D6352"/>
    <w:rsid w:val="002E0DDF"/>
    <w:rsid w:val="002E2906"/>
    <w:rsid w:val="002E4584"/>
    <w:rsid w:val="002E5635"/>
    <w:rsid w:val="002E64C3"/>
    <w:rsid w:val="002E6A2C"/>
    <w:rsid w:val="002F035E"/>
    <w:rsid w:val="002F0FE8"/>
    <w:rsid w:val="002F1D8C"/>
    <w:rsid w:val="002F21DA"/>
    <w:rsid w:val="002F34B8"/>
    <w:rsid w:val="00301F39"/>
    <w:rsid w:val="00303D27"/>
    <w:rsid w:val="00305BEE"/>
    <w:rsid w:val="003065FD"/>
    <w:rsid w:val="00313962"/>
    <w:rsid w:val="003234E0"/>
    <w:rsid w:val="00325926"/>
    <w:rsid w:val="00327A8A"/>
    <w:rsid w:val="003339A3"/>
    <w:rsid w:val="00336610"/>
    <w:rsid w:val="00341F5C"/>
    <w:rsid w:val="00343D23"/>
    <w:rsid w:val="00343F73"/>
    <w:rsid w:val="00345060"/>
    <w:rsid w:val="003451FB"/>
    <w:rsid w:val="00352629"/>
    <w:rsid w:val="0035323B"/>
    <w:rsid w:val="00353821"/>
    <w:rsid w:val="00353D19"/>
    <w:rsid w:val="0035785A"/>
    <w:rsid w:val="003609D2"/>
    <w:rsid w:val="00363F22"/>
    <w:rsid w:val="00364940"/>
    <w:rsid w:val="00375564"/>
    <w:rsid w:val="00376489"/>
    <w:rsid w:val="00383191"/>
    <w:rsid w:val="00386DED"/>
    <w:rsid w:val="003912E7"/>
    <w:rsid w:val="00393947"/>
    <w:rsid w:val="00395141"/>
    <w:rsid w:val="003A2275"/>
    <w:rsid w:val="003A6A4F"/>
    <w:rsid w:val="003A7088"/>
    <w:rsid w:val="003B00DF"/>
    <w:rsid w:val="003B1275"/>
    <w:rsid w:val="003B1778"/>
    <w:rsid w:val="003C11CB"/>
    <w:rsid w:val="003C3017"/>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15CE6"/>
    <w:rsid w:val="004200D9"/>
    <w:rsid w:val="00425082"/>
    <w:rsid w:val="00431DEB"/>
    <w:rsid w:val="0044259D"/>
    <w:rsid w:val="004439D9"/>
    <w:rsid w:val="00446B29"/>
    <w:rsid w:val="004524BE"/>
    <w:rsid w:val="00453F9A"/>
    <w:rsid w:val="00454CC3"/>
    <w:rsid w:val="00455103"/>
    <w:rsid w:val="004565DA"/>
    <w:rsid w:val="00463965"/>
    <w:rsid w:val="00464903"/>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D4F76"/>
    <w:rsid w:val="004E4B13"/>
    <w:rsid w:val="004E4B8C"/>
    <w:rsid w:val="004E5A47"/>
    <w:rsid w:val="005036E2"/>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56208"/>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5F6061"/>
    <w:rsid w:val="00601622"/>
    <w:rsid w:val="0061037E"/>
    <w:rsid w:val="00613FAA"/>
    <w:rsid w:val="00616C36"/>
    <w:rsid w:val="0061716C"/>
    <w:rsid w:val="006171AF"/>
    <w:rsid w:val="00617868"/>
    <w:rsid w:val="006243A1"/>
    <w:rsid w:val="00626005"/>
    <w:rsid w:val="00632E56"/>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EA0"/>
    <w:rsid w:val="006A783B"/>
    <w:rsid w:val="006A7B33"/>
    <w:rsid w:val="006B4E13"/>
    <w:rsid w:val="006B75DD"/>
    <w:rsid w:val="006C047C"/>
    <w:rsid w:val="006C3D8B"/>
    <w:rsid w:val="006C67E0"/>
    <w:rsid w:val="006C7ABA"/>
    <w:rsid w:val="006C7F05"/>
    <w:rsid w:val="006D0A13"/>
    <w:rsid w:val="006D0D60"/>
    <w:rsid w:val="006D1122"/>
    <w:rsid w:val="006D317E"/>
    <w:rsid w:val="006D3B1E"/>
    <w:rsid w:val="006D3C00"/>
    <w:rsid w:val="006E06AD"/>
    <w:rsid w:val="006E3675"/>
    <w:rsid w:val="006E4A7F"/>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1E8B"/>
    <w:rsid w:val="00763502"/>
    <w:rsid w:val="007913AB"/>
    <w:rsid w:val="007914F7"/>
    <w:rsid w:val="00795C73"/>
    <w:rsid w:val="007A4809"/>
    <w:rsid w:val="007B1625"/>
    <w:rsid w:val="007B2C86"/>
    <w:rsid w:val="007B706E"/>
    <w:rsid w:val="007B71EB"/>
    <w:rsid w:val="007C0748"/>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2AF4"/>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E08"/>
    <w:rsid w:val="008C0BE9"/>
    <w:rsid w:val="008C1B58"/>
    <w:rsid w:val="008C39AE"/>
    <w:rsid w:val="008C40DF"/>
    <w:rsid w:val="008C590D"/>
    <w:rsid w:val="008D447E"/>
    <w:rsid w:val="008D7566"/>
    <w:rsid w:val="008E031B"/>
    <w:rsid w:val="008E0560"/>
    <w:rsid w:val="008E2D8C"/>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9F06BC"/>
    <w:rsid w:val="00A02E43"/>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BBA"/>
    <w:rsid w:val="00A6730D"/>
    <w:rsid w:val="00A71625"/>
    <w:rsid w:val="00A71B9B"/>
    <w:rsid w:val="00A751C7"/>
    <w:rsid w:val="00A80008"/>
    <w:rsid w:val="00A84CE5"/>
    <w:rsid w:val="00A87844"/>
    <w:rsid w:val="00A9227B"/>
    <w:rsid w:val="00A97A55"/>
    <w:rsid w:val="00AA038C"/>
    <w:rsid w:val="00AA7A09"/>
    <w:rsid w:val="00AB3B50"/>
    <w:rsid w:val="00AC05B1"/>
    <w:rsid w:val="00AC450C"/>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0B0"/>
    <w:rsid w:val="00B4016F"/>
    <w:rsid w:val="00B407AC"/>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2383"/>
    <w:rsid w:val="00B9397A"/>
    <w:rsid w:val="00B9633D"/>
    <w:rsid w:val="00B967D5"/>
    <w:rsid w:val="00BA2EBE"/>
    <w:rsid w:val="00BB0F28"/>
    <w:rsid w:val="00BB458A"/>
    <w:rsid w:val="00BB693F"/>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37C43"/>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313B3"/>
    <w:rsid w:val="00D345E5"/>
    <w:rsid w:val="00D35B8E"/>
    <w:rsid w:val="00D40F07"/>
    <w:rsid w:val="00D429C6"/>
    <w:rsid w:val="00D47748"/>
    <w:rsid w:val="00D5178F"/>
    <w:rsid w:val="00D518DF"/>
    <w:rsid w:val="00D52663"/>
    <w:rsid w:val="00D54CC3"/>
    <w:rsid w:val="00D6041A"/>
    <w:rsid w:val="00D61258"/>
    <w:rsid w:val="00D633EB"/>
    <w:rsid w:val="00D736AC"/>
    <w:rsid w:val="00D747AA"/>
    <w:rsid w:val="00D75A7E"/>
    <w:rsid w:val="00D82FF7"/>
    <w:rsid w:val="00D847FE"/>
    <w:rsid w:val="00D86B9C"/>
    <w:rsid w:val="00D870F2"/>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F0EF0"/>
    <w:rsid w:val="00DF21E9"/>
    <w:rsid w:val="00DF22C7"/>
    <w:rsid w:val="00DF5CC9"/>
    <w:rsid w:val="00E00F14"/>
    <w:rsid w:val="00E01CB8"/>
    <w:rsid w:val="00E06386"/>
    <w:rsid w:val="00E075C5"/>
    <w:rsid w:val="00E1051A"/>
    <w:rsid w:val="00E11668"/>
    <w:rsid w:val="00E118E7"/>
    <w:rsid w:val="00E122B7"/>
    <w:rsid w:val="00E21B55"/>
    <w:rsid w:val="00E221D3"/>
    <w:rsid w:val="00E24EB4"/>
    <w:rsid w:val="00E30635"/>
    <w:rsid w:val="00E320ED"/>
    <w:rsid w:val="00E33AFB"/>
    <w:rsid w:val="00E34218"/>
    <w:rsid w:val="00E4555B"/>
    <w:rsid w:val="00E46282"/>
    <w:rsid w:val="00E5216E"/>
    <w:rsid w:val="00E5529C"/>
    <w:rsid w:val="00E657C6"/>
    <w:rsid w:val="00E75D40"/>
    <w:rsid w:val="00E81965"/>
    <w:rsid w:val="00E82344"/>
    <w:rsid w:val="00E84C82"/>
    <w:rsid w:val="00E84D64"/>
    <w:rsid w:val="00E87408"/>
    <w:rsid w:val="00E914C4"/>
    <w:rsid w:val="00E934F5"/>
    <w:rsid w:val="00E96961"/>
    <w:rsid w:val="00EA72EC"/>
    <w:rsid w:val="00EB11CB"/>
    <w:rsid w:val="00EB1ADA"/>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7B3D"/>
    <w:rsid w:val="00F30ABD"/>
    <w:rsid w:val="00F34B99"/>
    <w:rsid w:val="00F40B02"/>
    <w:rsid w:val="00F41E81"/>
    <w:rsid w:val="00F438BE"/>
    <w:rsid w:val="00F51720"/>
    <w:rsid w:val="00F51CF2"/>
    <w:rsid w:val="00F52DAB"/>
    <w:rsid w:val="00F543F0"/>
    <w:rsid w:val="00F55E3E"/>
    <w:rsid w:val="00F5760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73">
          <o:proxy start="" idref="#_x0000_s1070" connectloc="3"/>
        </o:r>
        <o:r id="V:Rule2" type="connector" idref="#_x0000_s1074">
          <o:proxy start="" idref="#_x0000_s1070" connectloc="2"/>
        </o:r>
        <o:r id="V:Rule3" type="connector" idref="#_x0000_s1071">
          <o:proxy end="" idref="#_x0000_s1070" connectloc="1"/>
        </o:r>
      </o:rules>
    </o:shapelayout>
  </w:shapeDefaults>
  <w:decimalSymbol w:val="."/>
  <w:listSeparator w:val=","/>
  <w15:docId w15:val="{A16568C3-6314-4F01-8B05-3430469C2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3234E0"/>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2">
    <w:name w:val="一级条标题"/>
    <w:next w:val="aff6"/>
    <w:rsid w:val="001C149C"/>
    <w:pPr>
      <w:numPr>
        <w:ilvl w:val="1"/>
        <w:numId w:val="9"/>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1">
    <w:name w:val="章标题"/>
    <w:next w:val="aff6"/>
    <w:rsid w:val="001C149C"/>
    <w:pPr>
      <w:numPr>
        <w:numId w:val="9"/>
      </w:numPr>
      <w:spacing w:beforeLines="100" w:afterLines="100"/>
      <w:jc w:val="both"/>
      <w:outlineLvl w:val="1"/>
    </w:pPr>
    <w:rPr>
      <w:rFonts w:ascii="黑体" w:eastAsia="黑体"/>
      <w:sz w:val="21"/>
    </w:rPr>
  </w:style>
  <w:style w:type="paragraph" w:customStyle="1" w:styleId="a3">
    <w:name w:val="二级条标题"/>
    <w:basedOn w:val="a2"/>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rsid w:val="00BE55CB"/>
    <w:pPr>
      <w:widowControl w:val="0"/>
      <w:numPr>
        <w:numId w:val="1"/>
      </w:numPr>
      <w:jc w:val="both"/>
    </w:pPr>
    <w:rPr>
      <w:rFonts w:ascii="宋体"/>
      <w:sz w:val="21"/>
    </w:rPr>
  </w:style>
  <w:style w:type="paragraph" w:customStyle="1" w:styleId="ac">
    <w:name w:val="列项●（二级）"/>
    <w:rsid w:val="00BE55CB"/>
    <w:pPr>
      <w:numPr>
        <w:ilvl w:val="1"/>
        <w:numId w:val="1"/>
      </w:numPr>
      <w:tabs>
        <w:tab w:val="left" w:pos="840"/>
      </w:tabs>
      <w:jc w:val="both"/>
    </w:pPr>
    <w:rPr>
      <w:rFonts w:ascii="宋体"/>
      <w:sz w:val="21"/>
    </w:rPr>
  </w:style>
  <w:style w:type="paragraph" w:customStyle="1" w:styleId="aff9">
    <w:name w:val="目次、标准名称标题"/>
    <w:basedOn w:val="aff2"/>
    <w:next w:val="aff6"/>
    <w:link w:val="Char0"/>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6"/>
    <w:rsid w:val="001C149C"/>
    <w:pPr>
      <w:numPr>
        <w:ilvl w:val="3"/>
      </w:numPr>
      <w:outlineLvl w:val="4"/>
    </w:pPr>
  </w:style>
  <w:style w:type="paragraph" w:customStyle="1" w:styleId="af6">
    <w:name w:val="示例"/>
    <w:next w:val="affa"/>
    <w:rsid w:val="005A5EAF"/>
    <w:pPr>
      <w:widowControl w:val="0"/>
      <w:numPr>
        <w:numId w:val="12"/>
      </w:numPr>
      <w:jc w:val="both"/>
    </w:pPr>
    <w:rPr>
      <w:rFonts w:ascii="宋体"/>
      <w:sz w:val="18"/>
      <w:szCs w:val="18"/>
    </w:rPr>
  </w:style>
  <w:style w:type="paragraph" w:customStyle="1" w:styleId="af0">
    <w:name w:val="数字编号列项（二级）"/>
    <w:rsid w:val="003E5729"/>
    <w:pPr>
      <w:numPr>
        <w:ilvl w:val="1"/>
        <w:numId w:val="8"/>
      </w:numPr>
      <w:jc w:val="both"/>
    </w:pPr>
    <w:rPr>
      <w:rFonts w:ascii="宋体"/>
      <w:sz w:val="21"/>
    </w:rPr>
  </w:style>
  <w:style w:type="paragraph" w:customStyle="1" w:styleId="a5">
    <w:name w:val="四级条标题"/>
    <w:basedOn w:val="a4"/>
    <w:next w:val="aff6"/>
    <w:rsid w:val="001C149C"/>
    <w:pPr>
      <w:numPr>
        <w:ilvl w:val="4"/>
      </w:numPr>
      <w:outlineLvl w:val="5"/>
    </w:pPr>
  </w:style>
  <w:style w:type="paragraph" w:customStyle="1" w:styleId="a6">
    <w:name w:val="五级条标题"/>
    <w:basedOn w:val="a5"/>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0">
    <w:name w:val="注："/>
    <w:next w:val="aff6"/>
    <w:rsid w:val="004200D9"/>
    <w:pPr>
      <w:widowControl w:val="0"/>
      <w:numPr>
        <w:numId w:val="29"/>
      </w:numPr>
      <w:autoSpaceDE w:val="0"/>
      <w:autoSpaceDN w:val="0"/>
      <w:ind w:left="726" w:hanging="363"/>
      <w:jc w:val="both"/>
    </w:pPr>
    <w:rPr>
      <w:rFonts w:ascii="宋体"/>
      <w:sz w:val="18"/>
      <w:szCs w:val="18"/>
    </w:rPr>
  </w:style>
  <w:style w:type="paragraph" w:customStyle="1" w:styleId="af3">
    <w:name w:val="注×："/>
    <w:rsid w:val="0090690F"/>
    <w:pPr>
      <w:widowControl w:val="0"/>
      <w:numPr>
        <w:numId w:val="25"/>
      </w:numPr>
      <w:autoSpaceDE w:val="0"/>
      <w:autoSpaceDN w:val="0"/>
      <w:ind w:left="811" w:hanging="448"/>
      <w:jc w:val="both"/>
    </w:pPr>
    <w:rPr>
      <w:rFonts w:ascii="宋体"/>
      <w:sz w:val="18"/>
      <w:szCs w:val="18"/>
    </w:rPr>
  </w:style>
  <w:style w:type="paragraph" w:customStyle="1" w:styleId="af">
    <w:name w:val="字母编号列项（一级）"/>
    <w:rsid w:val="003E5729"/>
    <w:pPr>
      <w:numPr>
        <w:numId w:val="8"/>
      </w:numPr>
      <w:jc w:val="both"/>
    </w:pPr>
    <w:rPr>
      <w:rFonts w:ascii="宋体"/>
      <w:sz w:val="21"/>
    </w:rPr>
  </w:style>
  <w:style w:type="paragraph" w:customStyle="1" w:styleId="ad">
    <w:name w:val="列项◆（三级）"/>
    <w:basedOn w:val="aff2"/>
    <w:rsid w:val="00BE55CB"/>
    <w:pPr>
      <w:numPr>
        <w:ilvl w:val="2"/>
        <w:numId w:val="1"/>
      </w:numPr>
    </w:pPr>
    <w:rPr>
      <w:rFonts w:ascii="宋体"/>
      <w:szCs w:val="21"/>
    </w:rPr>
  </w:style>
  <w:style w:type="paragraph" w:customStyle="1" w:styleId="af1">
    <w:name w:val="编号列项（三级）"/>
    <w:rsid w:val="003E5729"/>
    <w:pPr>
      <w:numPr>
        <w:ilvl w:val="2"/>
        <w:numId w:val="8"/>
      </w:numPr>
    </w:pPr>
    <w:rPr>
      <w:rFonts w:ascii="宋体"/>
      <w:sz w:val="21"/>
    </w:rPr>
  </w:style>
  <w:style w:type="paragraph" w:customStyle="1" w:styleId="aff">
    <w:name w:val="示例×："/>
    <w:basedOn w:val="a1"/>
    <w:qFormat/>
    <w:rsid w:val="007E1980"/>
    <w:pPr>
      <w:numPr>
        <w:numId w:val="13"/>
      </w:numPr>
      <w:spacing w:beforeLines="0" w:afterLines="0"/>
      <w:outlineLvl w:val="9"/>
    </w:pPr>
    <w:rPr>
      <w:rFonts w:ascii="宋体" w:eastAsia="宋体"/>
      <w:sz w:val="18"/>
      <w:szCs w:val="18"/>
    </w:rPr>
  </w:style>
  <w:style w:type="paragraph" w:customStyle="1" w:styleId="affd">
    <w:name w:val="二级无"/>
    <w:basedOn w:val="a3"/>
    <w:rsid w:val="001C149C"/>
    <w:pPr>
      <w:spacing w:beforeLines="0" w:afterLines="0"/>
    </w:pPr>
    <w:rPr>
      <w:rFonts w:ascii="宋体" w:eastAsia="宋体"/>
    </w:rPr>
  </w:style>
  <w:style w:type="paragraph" w:customStyle="1" w:styleId="a8">
    <w:name w:val="注：（正文）"/>
    <w:basedOn w:val="a0"/>
    <w:next w:val="aff6"/>
    <w:rsid w:val="004200D9"/>
    <w:pPr>
      <w:numPr>
        <w:numId w:val="24"/>
      </w:numPr>
      <w:ind w:left="726" w:hanging="363"/>
    </w:pPr>
  </w:style>
  <w:style w:type="paragraph" w:customStyle="1" w:styleId="a">
    <w:name w:val="注×：（正文）"/>
    <w:rsid w:val="0090690F"/>
    <w:pPr>
      <w:numPr>
        <w:numId w:val="27"/>
      </w:numPr>
      <w:ind w:left="811" w:hanging="448"/>
      <w:jc w:val="both"/>
    </w:pPr>
    <w:rPr>
      <w:rFonts w:ascii="宋体"/>
      <w:sz w:val="18"/>
      <w:szCs w:val="18"/>
    </w:rPr>
  </w:style>
  <w:style w:type="paragraph" w:customStyle="1" w:styleId="affe">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0">
    <w:name w:val="标准书脚_偶数页"/>
    <w:rsid w:val="000A48B1"/>
    <w:pPr>
      <w:spacing w:before="120"/>
      <w:ind w:left="221"/>
    </w:pPr>
    <w:rPr>
      <w:rFonts w:ascii="宋体"/>
      <w:sz w:val="18"/>
      <w:szCs w:val="18"/>
    </w:rPr>
  </w:style>
  <w:style w:type="paragraph" w:customStyle="1" w:styleId="afff1">
    <w:name w:val="标准书眉_偶数页"/>
    <w:basedOn w:val="aff8"/>
    <w:next w:val="aff2"/>
    <w:rsid w:val="0074741B"/>
    <w:pPr>
      <w:jc w:val="left"/>
    </w:pPr>
  </w:style>
  <w:style w:type="paragraph" w:customStyle="1" w:styleId="afff2">
    <w:name w:val="标准书眉一"/>
    <w:rsid w:val="00083A09"/>
    <w:pPr>
      <w:jc w:val="both"/>
    </w:pPr>
  </w:style>
  <w:style w:type="paragraph" w:customStyle="1" w:styleId="afff3">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4">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5">
    <w:name w:val="Hyperlink"/>
    <w:uiPriority w:val="99"/>
    <w:rsid w:val="00083A09"/>
    <w:rPr>
      <w:noProof/>
      <w:color w:val="0000FF"/>
      <w:spacing w:val="0"/>
      <w:w w:val="100"/>
      <w:szCs w:val="21"/>
      <w:u w:val="single"/>
    </w:rPr>
  </w:style>
  <w:style w:type="character" w:customStyle="1" w:styleId="afff6">
    <w:name w:val="发布"/>
    <w:rsid w:val="00C2314B"/>
    <w:rPr>
      <w:rFonts w:ascii="黑体" w:eastAsia="黑体"/>
      <w:spacing w:val="85"/>
      <w:w w:val="100"/>
      <w:position w:val="3"/>
      <w:sz w:val="28"/>
      <w:szCs w:val="28"/>
    </w:rPr>
  </w:style>
  <w:style w:type="paragraph" w:customStyle="1" w:styleId="afff7">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8">
    <w:name w:val="发布日期"/>
    <w:rsid w:val="00EC3CC9"/>
    <w:pPr>
      <w:framePr w:w="3997" w:h="471" w:hRule="exact" w:vSpace="181" w:wrap="around" w:hAnchor="page" w:x="7089" w:y="14097" w:anchorLock="1"/>
    </w:pPr>
    <w:rPr>
      <w:rFonts w:eastAsia="黑体"/>
      <w:sz w:val="28"/>
    </w:rPr>
  </w:style>
  <w:style w:type="paragraph" w:customStyle="1" w:styleId="afff9">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a">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b">
    <w:name w:val="封面标准英文名称"/>
    <w:basedOn w:val="afffa"/>
    <w:rsid w:val="001C21AC"/>
    <w:pPr>
      <w:framePr w:wrap="around"/>
      <w:spacing w:before="370" w:line="400" w:lineRule="exact"/>
    </w:pPr>
    <w:rPr>
      <w:rFonts w:ascii="Times New Roman"/>
      <w:sz w:val="28"/>
      <w:szCs w:val="28"/>
    </w:rPr>
  </w:style>
  <w:style w:type="paragraph" w:customStyle="1" w:styleId="afffc">
    <w:name w:val="封面一致性程度标识"/>
    <w:basedOn w:val="afffb"/>
    <w:rsid w:val="00083A09"/>
    <w:pPr>
      <w:framePr w:wrap="around"/>
      <w:spacing w:before="440"/>
    </w:pPr>
    <w:rPr>
      <w:rFonts w:ascii="宋体" w:eastAsia="宋体"/>
    </w:rPr>
  </w:style>
  <w:style w:type="paragraph" w:customStyle="1" w:styleId="afffd">
    <w:name w:val="封面标准文稿类别"/>
    <w:basedOn w:val="afffc"/>
    <w:rsid w:val="0054264B"/>
    <w:pPr>
      <w:framePr w:wrap="around"/>
      <w:spacing w:after="160" w:line="240" w:lineRule="auto"/>
    </w:pPr>
    <w:rPr>
      <w:sz w:val="24"/>
    </w:rPr>
  </w:style>
  <w:style w:type="paragraph" w:customStyle="1" w:styleId="afffe">
    <w:name w:val="封面标准文稿编辑信息"/>
    <w:basedOn w:val="afffd"/>
    <w:rsid w:val="00083A09"/>
    <w:pPr>
      <w:framePr w:wrap="around"/>
      <w:spacing w:before="180" w:line="180" w:lineRule="exact"/>
    </w:pPr>
    <w:rPr>
      <w:sz w:val="21"/>
    </w:rPr>
  </w:style>
  <w:style w:type="paragraph" w:customStyle="1" w:styleId="affff">
    <w:name w:val="封面正文"/>
    <w:rsid w:val="00083A09"/>
    <w:pPr>
      <w:jc w:val="both"/>
    </w:pPr>
  </w:style>
  <w:style w:type="paragraph" w:customStyle="1" w:styleId="af8">
    <w:name w:val="附录标识"/>
    <w:basedOn w:val="aff2"/>
    <w:next w:val="aff6"/>
    <w:rsid w:val="00083A09"/>
    <w:pPr>
      <w:keepNext/>
      <w:widowControl/>
      <w:numPr>
        <w:numId w:val="5"/>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0">
    <w:name w:val="附录标题"/>
    <w:basedOn w:val="aff6"/>
    <w:next w:val="aff6"/>
    <w:rsid w:val="00083A09"/>
    <w:pPr>
      <w:ind w:firstLineChars="0" w:firstLine="0"/>
      <w:jc w:val="center"/>
    </w:pPr>
    <w:rPr>
      <w:rFonts w:ascii="黑体" w:eastAsia="黑体"/>
    </w:rPr>
  </w:style>
  <w:style w:type="paragraph" w:customStyle="1" w:styleId="af4">
    <w:name w:val="附录表标号"/>
    <w:basedOn w:val="aff2"/>
    <w:next w:val="aff6"/>
    <w:rsid w:val="00083A09"/>
    <w:pPr>
      <w:numPr>
        <w:numId w:val="3"/>
      </w:numPr>
      <w:tabs>
        <w:tab w:val="clear" w:pos="0"/>
      </w:tabs>
      <w:spacing w:line="14" w:lineRule="exact"/>
      <w:ind w:left="811" w:hanging="448"/>
      <w:jc w:val="center"/>
      <w:outlineLvl w:val="0"/>
    </w:pPr>
    <w:rPr>
      <w:color w:val="FFFFFF"/>
    </w:rPr>
  </w:style>
  <w:style w:type="paragraph" w:customStyle="1" w:styleId="af5">
    <w:name w:val="附录表标题"/>
    <w:basedOn w:val="aff2"/>
    <w:next w:val="aff6"/>
    <w:rsid w:val="000D718B"/>
    <w:pPr>
      <w:numPr>
        <w:ilvl w:val="1"/>
        <w:numId w:val="3"/>
      </w:numPr>
      <w:tabs>
        <w:tab w:val="num" w:pos="180"/>
      </w:tabs>
      <w:spacing w:beforeLines="50" w:afterLines="50"/>
      <w:ind w:left="0" w:firstLine="0"/>
      <w:jc w:val="center"/>
    </w:pPr>
    <w:rPr>
      <w:rFonts w:ascii="黑体" w:eastAsia="黑体"/>
      <w:szCs w:val="21"/>
    </w:rPr>
  </w:style>
  <w:style w:type="paragraph" w:customStyle="1" w:styleId="afb">
    <w:name w:val="附录二级条标题"/>
    <w:basedOn w:val="aff2"/>
    <w:next w:val="aff6"/>
    <w:rsid w:val="00083A09"/>
    <w:pPr>
      <w:widowControl/>
      <w:numPr>
        <w:ilvl w:val="3"/>
        <w:numId w:val="5"/>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1">
    <w:name w:val="附录二级无"/>
    <w:basedOn w:val="afb"/>
    <w:rsid w:val="00BF617A"/>
    <w:pPr>
      <w:tabs>
        <w:tab w:val="clear" w:pos="360"/>
      </w:tabs>
      <w:spacing w:beforeLines="0" w:afterLines="0"/>
    </w:pPr>
    <w:rPr>
      <w:rFonts w:ascii="宋体" w:eastAsia="宋体"/>
      <w:szCs w:val="21"/>
    </w:rPr>
  </w:style>
  <w:style w:type="paragraph" w:customStyle="1" w:styleId="affff2">
    <w:name w:val="附录公式"/>
    <w:basedOn w:val="aff6"/>
    <w:next w:val="aff6"/>
    <w:link w:val="Char1"/>
    <w:qFormat/>
    <w:rsid w:val="00083A09"/>
  </w:style>
  <w:style w:type="character" w:customStyle="1" w:styleId="Char1">
    <w:name w:val="附录公式 Char"/>
    <w:basedOn w:val="Char"/>
    <w:link w:val="affff2"/>
    <w:rsid w:val="00083A09"/>
    <w:rPr>
      <w:rFonts w:ascii="宋体"/>
      <w:noProof/>
      <w:sz w:val="21"/>
      <w:lang w:val="en-US" w:eastAsia="zh-CN" w:bidi="ar-SA"/>
    </w:rPr>
  </w:style>
  <w:style w:type="paragraph" w:customStyle="1" w:styleId="affff3">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4">
    <w:name w:val="附录三级无"/>
    <w:basedOn w:val="afc"/>
    <w:rsid w:val="00BF617A"/>
    <w:pPr>
      <w:tabs>
        <w:tab w:val="clear" w:pos="360"/>
      </w:tabs>
      <w:spacing w:beforeLines="0" w:afterLines="0"/>
    </w:pPr>
    <w:rPr>
      <w:rFonts w:ascii="宋体" w:eastAsia="宋体"/>
      <w:szCs w:val="21"/>
    </w:rPr>
  </w:style>
  <w:style w:type="paragraph" w:customStyle="1" w:styleId="aff1">
    <w:name w:val="附录数字编号列项（二级）"/>
    <w:qFormat/>
    <w:rsid w:val="00A751C7"/>
    <w:pPr>
      <w:numPr>
        <w:ilvl w:val="1"/>
        <w:numId w:val="6"/>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5">
    <w:name w:val="附录四级无"/>
    <w:basedOn w:val="afd"/>
    <w:rsid w:val="00BF617A"/>
    <w:pPr>
      <w:tabs>
        <w:tab w:val="clear" w:pos="360"/>
      </w:tabs>
      <w:spacing w:beforeLines="0" w:afterLines="0"/>
    </w:pPr>
    <w:rPr>
      <w:rFonts w:ascii="宋体" w:eastAsia="宋体"/>
      <w:szCs w:val="21"/>
    </w:rPr>
  </w:style>
  <w:style w:type="paragraph" w:customStyle="1" w:styleId="a9">
    <w:name w:val="附录图标号"/>
    <w:basedOn w:val="aff2"/>
    <w:rsid w:val="00083A09"/>
    <w:pPr>
      <w:keepNext/>
      <w:pageBreakBefore/>
      <w:widowControl/>
      <w:numPr>
        <w:numId w:val="4"/>
      </w:numPr>
      <w:spacing w:line="14" w:lineRule="exact"/>
      <w:ind w:left="0" w:firstLine="363"/>
      <w:jc w:val="center"/>
      <w:outlineLvl w:val="0"/>
    </w:pPr>
    <w:rPr>
      <w:color w:val="FFFFFF"/>
    </w:rPr>
  </w:style>
  <w:style w:type="paragraph" w:customStyle="1" w:styleId="aa">
    <w:name w:val="附录图标题"/>
    <w:basedOn w:val="aff2"/>
    <w:next w:val="aff6"/>
    <w:rsid w:val="000D718B"/>
    <w:pPr>
      <w:numPr>
        <w:ilvl w:val="1"/>
        <w:numId w:val="4"/>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6">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5"/>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7">
    <w:name w:val="附录一级无"/>
    <w:basedOn w:val="afa"/>
    <w:rsid w:val="00BF617A"/>
    <w:pPr>
      <w:tabs>
        <w:tab w:val="clear" w:pos="360"/>
      </w:tabs>
      <w:spacing w:beforeLines="0" w:afterLines="0"/>
    </w:pPr>
    <w:rPr>
      <w:rFonts w:ascii="宋体" w:eastAsia="宋体"/>
      <w:szCs w:val="21"/>
    </w:rPr>
  </w:style>
  <w:style w:type="paragraph" w:customStyle="1" w:styleId="aff0">
    <w:name w:val="附录字母编号列项（一级）"/>
    <w:qFormat/>
    <w:rsid w:val="00A751C7"/>
    <w:pPr>
      <w:numPr>
        <w:numId w:val="6"/>
      </w:numPr>
    </w:pPr>
    <w:rPr>
      <w:rFonts w:ascii="宋体"/>
      <w:noProof/>
      <w:sz w:val="21"/>
    </w:rPr>
  </w:style>
  <w:style w:type="paragraph" w:styleId="ae">
    <w:name w:val="footnote text"/>
    <w:basedOn w:val="aff2"/>
    <w:rsid w:val="00074FBE"/>
    <w:pPr>
      <w:numPr>
        <w:numId w:val="7"/>
      </w:numPr>
      <w:snapToGrid w:val="0"/>
      <w:jc w:val="left"/>
    </w:pPr>
    <w:rPr>
      <w:rFonts w:ascii="宋体"/>
      <w:sz w:val="18"/>
      <w:szCs w:val="18"/>
    </w:rPr>
  </w:style>
  <w:style w:type="character" w:styleId="affff8">
    <w:name w:val="footnote reference"/>
    <w:semiHidden/>
    <w:rsid w:val="00083A09"/>
    <w:rPr>
      <w:vertAlign w:val="superscript"/>
    </w:rPr>
  </w:style>
  <w:style w:type="paragraph" w:customStyle="1" w:styleId="affff9">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a">
    <w:name w:val="列项说明数字编号"/>
    <w:rsid w:val="00083A09"/>
    <w:pPr>
      <w:ind w:leftChars="400" w:left="600" w:hangingChars="200" w:hanging="200"/>
    </w:pPr>
    <w:rPr>
      <w:rFonts w:ascii="宋体"/>
      <w:sz w:val="21"/>
    </w:rPr>
  </w:style>
  <w:style w:type="paragraph" w:customStyle="1" w:styleId="affffb">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2"/>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198"/>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3"/>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5"/>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c">
    <w:name w:val="其他标准标志"/>
    <w:basedOn w:val="affe"/>
    <w:rsid w:val="0018211B"/>
    <w:pPr>
      <w:framePr w:w="6101" w:wrap="around" w:vAnchor="page" w:hAnchor="page" w:x="4673" w:y="942"/>
    </w:pPr>
    <w:rPr>
      <w:w w:val="130"/>
    </w:rPr>
  </w:style>
  <w:style w:type="paragraph" w:customStyle="1" w:styleId="affffd">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e">
    <w:name w:val="其他发布部门"/>
    <w:basedOn w:val="afff7"/>
    <w:rsid w:val="00525656"/>
    <w:pPr>
      <w:framePr w:wrap="around" w:y="15310"/>
      <w:spacing w:line="0" w:lineRule="atLeast"/>
    </w:pPr>
    <w:rPr>
      <w:rFonts w:ascii="黑体" w:eastAsia="黑体"/>
      <w:b w:val="0"/>
    </w:rPr>
  </w:style>
  <w:style w:type="paragraph" w:customStyle="1" w:styleId="afffff">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0">
    <w:name w:val="三级无"/>
    <w:basedOn w:val="a4"/>
    <w:rsid w:val="001C149C"/>
    <w:pPr>
      <w:spacing w:beforeLines="0" w:afterLines="0"/>
    </w:pPr>
    <w:rPr>
      <w:rFonts w:ascii="宋体" w:eastAsia="宋体"/>
    </w:rPr>
  </w:style>
  <w:style w:type="paragraph" w:customStyle="1" w:styleId="afffff1">
    <w:name w:val="实施日期"/>
    <w:rsid w:val="00DF5CC9"/>
    <w:pPr>
      <w:framePr w:w="3997" w:h="471" w:hRule="exact" w:vSpace="181" w:wrap="around" w:vAnchor="page" w:hAnchor="page" w:x="7089" w:y="14097"/>
      <w:jc w:val="right"/>
    </w:pPr>
    <w:rPr>
      <w:rFonts w:eastAsia="黑体"/>
      <w:sz w:val="28"/>
    </w:rPr>
  </w:style>
  <w:style w:type="paragraph" w:customStyle="1" w:styleId="afffff2">
    <w:name w:val="示例后文字"/>
    <w:basedOn w:val="aff6"/>
    <w:next w:val="aff6"/>
    <w:qFormat/>
    <w:rsid w:val="00083A09"/>
    <w:pPr>
      <w:ind w:firstLine="360"/>
    </w:pPr>
    <w:rPr>
      <w:sz w:val="18"/>
    </w:rPr>
  </w:style>
  <w:style w:type="paragraph" w:customStyle="1" w:styleId="afffff3">
    <w:name w:val="首示例"/>
    <w:next w:val="aff6"/>
    <w:link w:val="Char2"/>
    <w:qFormat/>
    <w:rsid w:val="00083A09"/>
    <w:pPr>
      <w:tabs>
        <w:tab w:val="num" w:pos="360"/>
      </w:tabs>
    </w:pPr>
    <w:rPr>
      <w:rFonts w:ascii="宋体" w:hAnsi="宋体"/>
      <w:kern w:val="2"/>
      <w:sz w:val="18"/>
      <w:szCs w:val="18"/>
    </w:rPr>
  </w:style>
  <w:style w:type="character" w:customStyle="1" w:styleId="Char2">
    <w:name w:val="首示例 Char"/>
    <w:link w:val="afffff3"/>
    <w:rsid w:val="00083A09"/>
    <w:rPr>
      <w:rFonts w:ascii="宋体" w:hAnsi="宋体"/>
      <w:kern w:val="2"/>
      <w:sz w:val="18"/>
      <w:szCs w:val="18"/>
    </w:rPr>
  </w:style>
  <w:style w:type="paragraph" w:customStyle="1" w:styleId="afffff4">
    <w:name w:val="四级无"/>
    <w:basedOn w:val="a5"/>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e"/>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7">
    <w:name w:val="图表脚注说明"/>
    <w:basedOn w:val="aff2"/>
    <w:rsid w:val="003912E7"/>
    <w:pPr>
      <w:numPr>
        <w:numId w:val="30"/>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6"/>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2"/>
    <w:rsid w:val="001C149C"/>
    <w:pPr>
      <w:spacing w:beforeLines="0" w:afterLines="0"/>
    </w:pPr>
    <w:rPr>
      <w:rFonts w:ascii="宋体" w:eastAsia="宋体"/>
    </w:rPr>
  </w:style>
  <w:style w:type="character" w:styleId="affffff2">
    <w:name w:val="FollowedHyperlink"/>
    <w:rsid w:val="00083A09"/>
    <w:rPr>
      <w:color w:val="800080"/>
      <w:u w:val="single"/>
    </w:rPr>
  </w:style>
  <w:style w:type="paragraph" w:customStyle="1" w:styleId="af7">
    <w:name w:val="正文表标题"/>
    <w:next w:val="aff6"/>
    <w:rsid w:val="00083A09"/>
    <w:pPr>
      <w:numPr>
        <w:numId w:val="10"/>
      </w:numPr>
      <w:spacing w:beforeLines="50" w:afterLines="50"/>
      <w:jc w:val="center"/>
    </w:pPr>
    <w:rPr>
      <w:rFonts w:ascii="黑体" w:eastAsia="黑体"/>
      <w:sz w:val="21"/>
    </w:rPr>
  </w:style>
  <w:style w:type="paragraph" w:customStyle="1" w:styleId="affffff3">
    <w:name w:val="正文公式编号制表符"/>
    <w:basedOn w:val="aff6"/>
    <w:next w:val="aff6"/>
    <w:qFormat/>
    <w:rsid w:val="00EC680A"/>
    <w:pPr>
      <w:ind w:firstLineChars="0" w:firstLine="0"/>
    </w:pPr>
  </w:style>
  <w:style w:type="paragraph" w:customStyle="1" w:styleId="af2">
    <w:name w:val="正文图标题"/>
    <w:next w:val="aff6"/>
    <w:rsid w:val="00083A09"/>
    <w:pPr>
      <w:numPr>
        <w:numId w:val="11"/>
      </w:numPr>
      <w:spacing w:beforeLines="50" w:afterLines="50"/>
      <w:jc w:val="center"/>
    </w:pPr>
    <w:rPr>
      <w:rFonts w:ascii="黑体" w:eastAsia="黑体"/>
      <w:sz w:val="21"/>
    </w:rPr>
  </w:style>
  <w:style w:type="paragraph" w:customStyle="1" w:styleId="affffff4">
    <w:name w:val="终结线"/>
    <w:basedOn w:val="aff2"/>
    <w:rsid w:val="00083A09"/>
    <w:pPr>
      <w:framePr w:hSpace="181" w:vSpace="181" w:wrap="around" w:vAnchor="text" w:hAnchor="margin" w:xAlign="center" w:y="285"/>
    </w:pPr>
  </w:style>
  <w:style w:type="paragraph" w:customStyle="1" w:styleId="affffff5">
    <w:name w:val="其他发布日期"/>
    <w:rsid w:val="00E1051A"/>
    <w:pPr>
      <w:framePr w:w="3997" w:h="471" w:hRule="exact" w:vSpace="181" w:wrap="around" w:vAnchor="page" w:hAnchor="page" w:x="1419" w:y="14097" w:anchorLock="1"/>
    </w:pPr>
    <w:rPr>
      <w:rFonts w:eastAsia="黑体"/>
      <w:sz w:val="28"/>
    </w:rPr>
  </w:style>
  <w:style w:type="paragraph" w:customStyle="1" w:styleId="affffff6">
    <w:name w:val="其他实施日期"/>
    <w:basedOn w:val="afffff1"/>
    <w:rsid w:val="006E4A7F"/>
    <w:pPr>
      <w:framePr w:wrap="around"/>
    </w:pPr>
  </w:style>
  <w:style w:type="paragraph" w:customStyle="1" w:styleId="21">
    <w:name w:val="封面标准名称2"/>
    <w:basedOn w:val="afffa"/>
    <w:rsid w:val="0028269A"/>
    <w:pPr>
      <w:framePr w:wrap="around" w:y="4469"/>
      <w:spacing w:beforeLines="630"/>
    </w:pPr>
  </w:style>
  <w:style w:type="paragraph" w:customStyle="1" w:styleId="22">
    <w:name w:val="封面标准英文名称2"/>
    <w:basedOn w:val="afffb"/>
    <w:rsid w:val="0028269A"/>
    <w:pPr>
      <w:framePr w:wrap="around" w:y="4469"/>
    </w:pPr>
  </w:style>
  <w:style w:type="paragraph" w:customStyle="1" w:styleId="23">
    <w:name w:val="封面一致性程度标识2"/>
    <w:basedOn w:val="afffc"/>
    <w:rsid w:val="0028269A"/>
    <w:pPr>
      <w:framePr w:wrap="around" w:y="4469"/>
    </w:pPr>
  </w:style>
  <w:style w:type="paragraph" w:customStyle="1" w:styleId="24">
    <w:name w:val="封面标准文稿类别2"/>
    <w:basedOn w:val="afffd"/>
    <w:rsid w:val="0028269A"/>
    <w:pPr>
      <w:framePr w:wrap="around" w:y="4469"/>
    </w:pPr>
  </w:style>
  <w:style w:type="paragraph" w:customStyle="1" w:styleId="25">
    <w:name w:val="封面标准文稿编辑信息2"/>
    <w:basedOn w:val="afffe"/>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11">
    <w:name w:val="toc 1"/>
    <w:basedOn w:val="aff2"/>
    <w:next w:val="aff2"/>
    <w:autoRedefine/>
    <w:uiPriority w:val="39"/>
    <w:rsid w:val="00961C93"/>
    <w:pPr>
      <w:tabs>
        <w:tab w:val="right" w:leader="dot" w:pos="9241"/>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1"/>
      </w:tabs>
    </w:pPr>
    <w:rPr>
      <w:rFonts w:ascii="宋体"/>
      <w:szCs w:val="21"/>
    </w:rPr>
  </w:style>
  <w:style w:type="paragraph" w:customStyle="1" w:styleId="affffff7">
    <w:name w:val="标准名称"/>
    <w:basedOn w:val="aff9"/>
    <w:link w:val="Char3"/>
    <w:qFormat/>
    <w:rsid w:val="00B74441"/>
  </w:style>
  <w:style w:type="character" w:styleId="affffff8">
    <w:name w:val="Placeholder Text"/>
    <w:basedOn w:val="aff3"/>
    <w:uiPriority w:val="99"/>
    <w:semiHidden/>
    <w:rsid w:val="00B74441"/>
    <w:rPr>
      <w:color w:val="808080"/>
    </w:rPr>
  </w:style>
  <w:style w:type="character" w:customStyle="1" w:styleId="Char0">
    <w:name w:val="目次、标准名称标题 Char"/>
    <w:basedOn w:val="aff3"/>
    <w:link w:val="aff9"/>
    <w:rsid w:val="00B74441"/>
    <w:rPr>
      <w:rFonts w:ascii="黑体" w:eastAsia="黑体"/>
      <w:sz w:val="32"/>
      <w:shd w:val="clear" w:color="FFFFFF" w:fill="FFFFFF"/>
    </w:rPr>
  </w:style>
  <w:style w:type="character" w:customStyle="1" w:styleId="Char3">
    <w:name w:val="标准名称 Char"/>
    <w:basedOn w:val="Char0"/>
    <w:link w:val="affffff7"/>
    <w:rsid w:val="00B74441"/>
    <w:rPr>
      <w:rFonts w:ascii="黑体" w:eastAsia="黑体"/>
      <w:sz w:val="32"/>
      <w:shd w:val="clear" w:color="FFFFFF" w:fill="FFFFFF"/>
    </w:rPr>
  </w:style>
  <w:style w:type="paragraph" w:styleId="affffff9">
    <w:name w:val="Balloon Text"/>
    <w:basedOn w:val="aff2"/>
    <w:link w:val="affffffa"/>
    <w:rsid w:val="00B74441"/>
    <w:rPr>
      <w:sz w:val="18"/>
      <w:szCs w:val="18"/>
    </w:rPr>
  </w:style>
  <w:style w:type="character" w:customStyle="1" w:styleId="affffffa">
    <w:name w:val="批注框文本 字符"/>
    <w:basedOn w:val="aff3"/>
    <w:link w:val="affffff9"/>
    <w:rsid w:val="00B7444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2018&#26631;&#20934;&#21270;\2016NQI\&#28895;&#28784;&#21033;&#29992;&#26631;&#20934;\&#38108;&#20918;&#28860;&#28895;&#28784;&#26377;&#20215;&#37329;&#23646;&#32508;&#21512;&#22238;&#25910;&#25216;&#26415;&#35268;&#33539;092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A23D329A714AD68936874DE5B6ADBC"/>
        <w:category>
          <w:name w:val="常规"/>
          <w:gallery w:val="placeholder"/>
        </w:category>
        <w:types>
          <w:type w:val="bbPlcHdr"/>
        </w:types>
        <w:behaviors>
          <w:behavior w:val="content"/>
        </w:behaviors>
        <w:guid w:val="{04E64CBD-228A-4278-92AC-7CE4662CE4E2}"/>
      </w:docPartPr>
      <w:docPartBody>
        <w:p w:rsidR="001C5280" w:rsidRDefault="001C5280">
          <w:pPr>
            <w:pStyle w:val="16A23D329A714AD68936874DE5B6ADBC"/>
          </w:pPr>
          <w:r>
            <w:rPr>
              <w:rStyle w:val="a3"/>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5280"/>
    <w:rsid w:val="001C5280"/>
    <w:rsid w:val="007E5A55"/>
    <w:rsid w:val="0092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2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280"/>
    <w:rPr>
      <w:color w:val="808080"/>
    </w:rPr>
  </w:style>
  <w:style w:type="paragraph" w:customStyle="1" w:styleId="16A23D329A714AD68936874DE5B6ADBC">
    <w:name w:val="16A23D329A714AD68936874DE5B6ADBC"/>
    <w:rsid w:val="001C528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780F0-B284-4EFF-907A-9C559152B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铜冶炼烟灰有价金属综合回收技术规范0928</Template>
  <TotalTime>8</TotalTime>
  <Pages>8</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标准名称</vt:lpstr>
    </vt:vector>
  </TitlesOfParts>
  <Company>zle</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刘春霞</dc:creator>
  <cp:lastModifiedBy>付允</cp:lastModifiedBy>
  <cp:revision>4</cp:revision>
  <dcterms:created xsi:type="dcterms:W3CDTF">2018-10-19T08:57:00Z</dcterms:created>
  <dcterms:modified xsi:type="dcterms:W3CDTF">2018-10-25T09:26:00Z</dcterms:modified>
</cp:coreProperties>
</file>