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F1B" w:rsidRDefault="00C22F1B" w:rsidP="00C22F1B">
      <w:pPr>
        <w:pStyle w:val="afffffe"/>
        <w:framePr w:wrap="around"/>
      </w:pPr>
      <w:r w:rsidRPr="00C22F1B">
        <w:rPr>
          <w:rFonts w:ascii="Times New Roman"/>
        </w:rPr>
        <w:t>ICS</w:t>
      </w:r>
      <w:r>
        <w:rPr>
          <w:rFonts w:hAnsi="黑体"/>
        </w:rPr>
        <w:t> </w:t>
      </w:r>
      <w:r w:rsidR="00610EA6">
        <w:fldChar w:fldCharType="begin">
          <w:ffData>
            <w:name w:val="ICS"/>
            <w:enabled/>
            <w:calcOnExit w:val="0"/>
            <w:helpText w:type="autoText" w:val="请输入正确的ICS号："/>
            <w:textInput>
              <w:default w:val="点击此处添加ICS号"/>
            </w:textInput>
          </w:ffData>
        </w:fldChar>
      </w:r>
      <w:bookmarkStart w:id="0" w:name="ICS"/>
      <w:r>
        <w:instrText xml:space="preserve"> FORMTEXT </w:instrText>
      </w:r>
      <w:r w:rsidR="00610EA6">
        <w:fldChar w:fldCharType="separate"/>
      </w:r>
      <w:r>
        <w:rPr>
          <w:rFonts w:hint="eastAsia"/>
          <w:noProof/>
        </w:rPr>
        <w:t>点击此处添加ICS号</w:t>
      </w:r>
      <w:r w:rsidR="00610EA6">
        <w:fldChar w:fldCharType="end"/>
      </w:r>
      <w:bookmarkEnd w:id="0"/>
    </w:p>
    <w:p w:rsidR="00C22F1B" w:rsidRDefault="00610EA6" w:rsidP="00C22F1B">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bookmarkStart w:id="1" w:name="WXFLH"/>
      <w:r w:rsidR="00C22F1B">
        <w:instrText xml:space="preserve"> FORMTEXT </w:instrText>
      </w:r>
      <w:r>
        <w:fldChar w:fldCharType="separate"/>
      </w:r>
      <w:r w:rsidR="00C22F1B">
        <w:rPr>
          <w:rFonts w:hint="eastAsia"/>
          <w:noProof/>
        </w:rPr>
        <w:t>点击此处添加中国标准文献分类号</w:t>
      </w:r>
      <w:r>
        <w:fldChar w:fldCharType="end"/>
      </w:r>
      <w:bookmarkEnd w:id="1"/>
    </w:p>
    <w:p w:rsidR="00C22F1B" w:rsidRDefault="00BD713D" w:rsidP="00C22F1B">
      <w:pPr>
        <w:pStyle w:val="afff"/>
        <w:framePr w:wrap="around"/>
      </w:pPr>
      <w:r>
        <w:rPr>
          <w:noProof/>
        </w:rPr>
        <w:drawing>
          <wp:inline distT="0" distB="0" distL="0" distR="0">
            <wp:extent cx="1439545" cy="716280"/>
            <wp:effectExtent l="0" t="0" r="8255" b="762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545" cy="716280"/>
                    </a:xfrm>
                    <a:prstGeom prst="rect">
                      <a:avLst/>
                    </a:prstGeom>
                    <a:noFill/>
                    <a:ln>
                      <a:noFill/>
                    </a:ln>
                  </pic:spPr>
                </pic:pic>
              </a:graphicData>
            </a:graphic>
          </wp:inline>
        </w:drawing>
      </w:r>
    </w:p>
    <w:p w:rsidR="00C22F1B" w:rsidRDefault="00C22F1B" w:rsidP="00C22F1B">
      <w:pPr>
        <w:pStyle w:val="afff0"/>
        <w:framePr w:wrap="around"/>
      </w:pPr>
      <w:r>
        <w:rPr>
          <w:rFonts w:hint="eastAsia"/>
        </w:rPr>
        <w:t>中华人民共和国国家标准</w:t>
      </w:r>
    </w:p>
    <w:p w:rsidR="00C22F1B" w:rsidRDefault="00C22F1B" w:rsidP="00C22F1B">
      <w:pPr>
        <w:pStyle w:val="2"/>
        <w:framePr w:wrap="around"/>
      </w:pPr>
      <w:r w:rsidRPr="00C22F1B">
        <w:rPr>
          <w:rFonts w:ascii="Times New Roman"/>
        </w:rPr>
        <w:t>GB/T</w:t>
      </w:r>
      <w:r>
        <w:rPr>
          <w:rFonts w:ascii="Times New Roman"/>
        </w:rPr>
        <w:t xml:space="preserve"> </w:t>
      </w:r>
      <w:r w:rsidR="00610EA6">
        <w:fldChar w:fldCharType="begin">
          <w:ffData>
            <w:name w:val="StdNo1"/>
            <w:enabled/>
            <w:calcOnExit w:val="0"/>
            <w:textInput>
              <w:default w:val="XXXXX"/>
            </w:textInput>
          </w:ffData>
        </w:fldChar>
      </w:r>
      <w:bookmarkStart w:id="2" w:name="StdNo1"/>
      <w:r>
        <w:instrText xml:space="preserve"> FORMTEXT </w:instrText>
      </w:r>
      <w:r w:rsidR="00610EA6">
        <w:fldChar w:fldCharType="separate"/>
      </w:r>
      <w:r>
        <w:rPr>
          <w:noProof/>
        </w:rPr>
        <w:t>XXXXX</w:t>
      </w:r>
      <w:r w:rsidR="00610EA6">
        <w:fldChar w:fldCharType="end"/>
      </w:r>
      <w:bookmarkEnd w:id="2"/>
      <w:r>
        <w:t>—</w:t>
      </w:r>
      <w:r w:rsidR="00610EA6">
        <w:fldChar w:fldCharType="begin">
          <w:ffData>
            <w:name w:val="StdNo2"/>
            <w:enabled/>
            <w:calcOnExit w:val="0"/>
            <w:textInput>
              <w:default w:val="XXXX"/>
              <w:maxLength w:val="4"/>
            </w:textInput>
          </w:ffData>
        </w:fldChar>
      </w:r>
      <w:bookmarkStart w:id="3" w:name="StdNo2"/>
      <w:r>
        <w:instrText xml:space="preserve"> FORMTEXT </w:instrText>
      </w:r>
      <w:r w:rsidR="00610EA6">
        <w:fldChar w:fldCharType="separate"/>
      </w:r>
      <w:r>
        <w:rPr>
          <w:noProof/>
        </w:rPr>
        <w:t>XXXX</w:t>
      </w:r>
      <w:r w:rsidR="00610EA6">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22F1B" w:rsidTr="00B767EA">
        <w:tc>
          <w:tcPr>
            <w:tcW w:w="9356" w:type="dxa"/>
            <w:tcBorders>
              <w:top w:val="nil"/>
              <w:left w:val="nil"/>
              <w:bottom w:val="nil"/>
              <w:right w:val="nil"/>
            </w:tcBorders>
            <w:shd w:val="clear" w:color="auto" w:fill="auto"/>
          </w:tcPr>
          <w:p w:rsidR="00C22F1B" w:rsidRDefault="005E4178" w:rsidP="00B767EA">
            <w:pPr>
              <w:pStyle w:val="afffa"/>
              <w:framePr w:wrap="around"/>
            </w:pPr>
            <w:r>
              <w:rPr>
                <w:noProof/>
              </w:rPr>
              <w:pict>
                <v:rect id="DT" o:spid="_x0000_s1026" style="position:absolute;left:0;text-align:left;margin-left:372.8pt;margin-top:2.7pt;width:90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D9TJy/dwIAAPIEAAAOAAAA&#10;AAAAAAAAAAAAAC4CAABkcnMvZTJvRG9jLnhtbFBLAQItABQABgAIAAAAIQDMue643QAAAAgBAAAP&#10;AAAAAAAAAAAAAAAAANEEAABkcnMvZG93bnJldi54bWxQSwUGAAAAAAQABADzAAAA2wUAAAAA&#10;" stroked="f"/>
              </w:pict>
            </w:r>
            <w:r w:rsidR="00610EA6">
              <w:fldChar w:fldCharType="begin">
                <w:ffData>
                  <w:name w:val="DT"/>
                  <w:enabled/>
                  <w:calcOnExit w:val="0"/>
                  <w:textInput/>
                </w:ffData>
              </w:fldChar>
            </w:r>
            <w:bookmarkStart w:id="4" w:name="DT"/>
            <w:r w:rsidR="00C22F1B">
              <w:instrText xml:space="preserve"> FORMTEXT </w:instrText>
            </w:r>
            <w:r w:rsidR="00610EA6">
              <w:fldChar w:fldCharType="separate"/>
            </w:r>
            <w:r w:rsidR="00C22F1B">
              <w:rPr>
                <w:noProof/>
              </w:rPr>
              <w:t> </w:t>
            </w:r>
            <w:r w:rsidR="00C22F1B">
              <w:rPr>
                <w:noProof/>
              </w:rPr>
              <w:t> </w:t>
            </w:r>
            <w:r w:rsidR="00C22F1B">
              <w:rPr>
                <w:noProof/>
              </w:rPr>
              <w:t> </w:t>
            </w:r>
            <w:r w:rsidR="00C22F1B">
              <w:rPr>
                <w:noProof/>
              </w:rPr>
              <w:t> </w:t>
            </w:r>
            <w:r w:rsidR="00C22F1B">
              <w:rPr>
                <w:noProof/>
              </w:rPr>
              <w:t> </w:t>
            </w:r>
            <w:r w:rsidR="00610EA6">
              <w:fldChar w:fldCharType="end"/>
            </w:r>
            <w:bookmarkEnd w:id="4"/>
          </w:p>
        </w:tc>
      </w:tr>
    </w:tbl>
    <w:p w:rsidR="00C22F1B" w:rsidRDefault="00C22F1B" w:rsidP="00C22F1B">
      <w:pPr>
        <w:pStyle w:val="2"/>
        <w:framePr w:wrap="around"/>
      </w:pPr>
    </w:p>
    <w:p w:rsidR="00C22F1B" w:rsidRDefault="00C22F1B" w:rsidP="00C22F1B">
      <w:pPr>
        <w:pStyle w:val="2"/>
        <w:framePr w:wrap="around"/>
      </w:pPr>
    </w:p>
    <w:p w:rsidR="00C22F1B" w:rsidRDefault="00610EA6" w:rsidP="00C22F1B">
      <w:pPr>
        <w:pStyle w:val="afffb"/>
        <w:framePr w:wrap="around"/>
      </w:pPr>
      <w:r>
        <w:fldChar w:fldCharType="begin">
          <w:ffData>
            <w:name w:val="StdName"/>
            <w:enabled/>
            <w:calcOnExit w:val="0"/>
            <w:textInput>
              <w:default w:val="点击此处添加标准名称"/>
            </w:textInput>
          </w:ffData>
        </w:fldChar>
      </w:r>
      <w:bookmarkStart w:id="5" w:name="StdName"/>
      <w:r w:rsidR="00C22F1B">
        <w:instrText xml:space="preserve"> FORMTEXT </w:instrText>
      </w:r>
      <w:r>
        <w:fldChar w:fldCharType="separate"/>
      </w:r>
      <w:r w:rsidR="00262E11" w:rsidRPr="00262E11">
        <w:rPr>
          <w:rFonts w:hint="eastAsia"/>
        </w:rPr>
        <w:t>铜冶炼行业</w:t>
      </w:r>
      <w:r w:rsidR="00C22F1B">
        <w:t>循环经济实践技术指南</w:t>
      </w:r>
      <w:r>
        <w:fldChar w:fldCharType="end"/>
      </w:r>
      <w:bookmarkEnd w:id="5"/>
    </w:p>
    <w:p w:rsidR="00C22F1B" w:rsidRDefault="00610EA6" w:rsidP="00C22F1B">
      <w:pPr>
        <w:pStyle w:val="afffc"/>
        <w:framePr w:wrap="around"/>
      </w:pPr>
      <w:r>
        <w:fldChar w:fldCharType="begin">
          <w:ffData>
            <w:name w:val="StdEnglishName"/>
            <w:enabled/>
            <w:calcOnExit w:val="0"/>
            <w:textInput>
              <w:default w:val="点击此处添加标准英文译名"/>
            </w:textInput>
          </w:ffData>
        </w:fldChar>
      </w:r>
      <w:bookmarkStart w:id="6" w:name="StdEnglishName"/>
      <w:r w:rsidR="00C22F1B">
        <w:instrText xml:space="preserve"> FORMTEXT </w:instrText>
      </w:r>
      <w:r>
        <w:fldChar w:fldCharType="separate"/>
      </w:r>
      <w:r w:rsidR="00C22F1B" w:rsidRPr="00C22F1B">
        <w:t xml:space="preserve">Practical guide for circular economy </w:t>
      </w:r>
      <w:r w:rsidR="00262E11">
        <w:rPr>
          <w:rFonts w:hint="eastAsia"/>
        </w:rPr>
        <w:t>of</w:t>
      </w:r>
      <w:r w:rsidR="00C22F1B" w:rsidRPr="00C22F1B">
        <w:t xml:space="preserve"> copper smelting industry</w:t>
      </w:r>
      <w:r>
        <w:fldChar w:fldCharType="end"/>
      </w:r>
      <w:bookmarkEnd w:id="6"/>
    </w:p>
    <w:p w:rsidR="00C22F1B" w:rsidRPr="00C22F1B" w:rsidRDefault="00610EA6" w:rsidP="00C22F1B">
      <w:pPr>
        <w:pStyle w:val="afffd"/>
        <w:framePr w:wrap="around"/>
      </w:pPr>
      <w:r>
        <w:fldChar w:fldCharType="begin">
          <w:ffData>
            <w:name w:val="YZBS"/>
            <w:enabled/>
            <w:calcOnExit w:val="0"/>
            <w:textInput>
              <w:default w:val="点击此处添加与国际标准一致性程度的标识"/>
            </w:textInput>
          </w:ffData>
        </w:fldChar>
      </w:r>
      <w:bookmarkStart w:id="7" w:name="YZBS"/>
      <w:r w:rsidR="00C22F1B">
        <w:instrText xml:space="preserve"> FORMTEXT </w:instrText>
      </w:r>
      <w:r>
        <w:fldChar w:fldCharType="separate"/>
      </w:r>
      <w:r w:rsidR="00C22F1B">
        <w:rPr>
          <w:rFonts w:hint="eastAsia"/>
          <w:noProof/>
        </w:rPr>
        <w:t>点击此处添加与国际标准一致性程度的标识</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C22F1B" w:rsidTr="00B767EA">
        <w:tc>
          <w:tcPr>
            <w:tcW w:w="9855" w:type="dxa"/>
            <w:tcBorders>
              <w:top w:val="nil"/>
              <w:left w:val="nil"/>
              <w:bottom w:val="nil"/>
              <w:right w:val="nil"/>
            </w:tcBorders>
            <w:shd w:val="clear" w:color="auto" w:fill="auto"/>
          </w:tcPr>
          <w:p w:rsidR="00C22F1B" w:rsidRDefault="005E4178" w:rsidP="00B767EA">
            <w:pPr>
              <w:pStyle w:val="afffe"/>
              <w:framePr w:wrap="around"/>
            </w:pPr>
            <w:r>
              <w:rPr>
                <w:noProof/>
              </w:rPr>
              <w:pict>
                <v:rect id="RQ" o:spid="_x0000_s1032" style="position:absolute;left:0;text-align:left;margin-left:173.3pt;margin-top:45.15pt;width:150pt;height:2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XeYpJdQIAAPIEAAAOAAAAAAAA&#10;AAAAAAAAAC4CAABkcnMvZTJvRG9jLnhtbFBLAQItABQABgAIAAAAIQD0N6/e3AAAAAoBAAAPAAAA&#10;AAAAAAAAAAAAAM8EAABkcnMvZG93bnJldi54bWxQSwUGAAAAAAQABADzAAAA2AUAAAAA&#10;" stroked="f">
                  <w10:anchorlock/>
                </v:rect>
              </w:pict>
            </w:r>
            <w:r>
              <w:rPr>
                <w:noProof/>
              </w:rPr>
              <w:pict>
                <v:rect id="LB" o:spid="_x0000_s1031" style="position:absolute;left:0;text-align:left;margin-left:193.3pt;margin-top:20.15pt;width:100pt;height: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v6UdWnUCAADyBAAADgAAAAAA&#10;AAAAAAAAAAAuAgAAZHJzL2Uyb0RvYy54bWxQSwECLQAUAAYACAAAACEAIk4ljd0AAAAJAQAADwAA&#10;AAAAAAAAAAAAAADPBAAAZHJzL2Rvd25yZXYueG1sUEsFBgAAAAAEAAQA8wAAANkFAAAAAA==&#10;" stroked="f"/>
              </w:pict>
            </w:r>
            <w:r w:rsidR="00610EA6">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sidR="00C22F1B">
              <w:instrText xml:space="preserve"> FORMDROPDOWN </w:instrText>
            </w:r>
            <w:r>
              <w:fldChar w:fldCharType="separate"/>
            </w:r>
            <w:r w:rsidR="00610EA6">
              <w:fldChar w:fldCharType="end"/>
            </w:r>
            <w:bookmarkEnd w:id="8"/>
          </w:p>
        </w:tc>
      </w:tr>
      <w:tr w:rsidR="00C22F1B" w:rsidTr="00B767EA">
        <w:tc>
          <w:tcPr>
            <w:tcW w:w="9855" w:type="dxa"/>
            <w:tcBorders>
              <w:top w:val="nil"/>
              <w:left w:val="nil"/>
              <w:bottom w:val="nil"/>
              <w:right w:val="nil"/>
            </w:tcBorders>
            <w:shd w:val="clear" w:color="auto" w:fill="auto"/>
          </w:tcPr>
          <w:p w:rsidR="00C22F1B" w:rsidRDefault="00610EA6" w:rsidP="00C22F1B">
            <w:pPr>
              <w:pStyle w:val="affff"/>
              <w:framePr w:wrap="around"/>
            </w:pPr>
            <w:r>
              <w:fldChar w:fldCharType="begin">
                <w:ffData>
                  <w:name w:val="WCRQ"/>
                  <w:enabled/>
                  <w:calcOnExit w:val="0"/>
                  <w:textInput/>
                </w:ffData>
              </w:fldChar>
            </w:r>
            <w:bookmarkStart w:id="9" w:name="WCRQ"/>
            <w:r w:rsidR="00C22F1B">
              <w:instrText xml:space="preserve"> FORMTEXT </w:instrText>
            </w:r>
            <w:r>
              <w:fldChar w:fldCharType="separate"/>
            </w:r>
            <w:r w:rsidR="00C22F1B">
              <w:rPr>
                <w:rFonts w:hint="eastAsia"/>
              </w:rPr>
              <w:t>（本稿完成日期：）</w:t>
            </w:r>
            <w:r>
              <w:fldChar w:fldCharType="end"/>
            </w:r>
            <w:bookmarkEnd w:id="9"/>
          </w:p>
        </w:tc>
      </w:tr>
    </w:tbl>
    <w:p w:rsidR="00C22F1B" w:rsidRDefault="00BA1D82" w:rsidP="00BA1D82">
      <w:pPr>
        <w:pStyle w:val="affffff5"/>
        <w:framePr w:wrap="around" w:hAnchor="page"/>
      </w:pPr>
      <w:r w:rsidRPr="00C22F1B">
        <w:rPr>
          <w:rFonts w:ascii="黑体"/>
        </w:rPr>
        <w:fldChar w:fldCharType="begin">
          <w:ffData>
            <w:name w:val="FM"/>
            <w:enabled/>
            <w:calcOnExit w:val="0"/>
            <w:textInput>
              <w:default w:val="XX"/>
              <w:maxLength w:val="2"/>
            </w:textInput>
          </w:ffData>
        </w:fldChar>
      </w:r>
      <w:r w:rsidRPr="00C22F1B">
        <w:rPr>
          <w:rFonts w:ascii="黑体"/>
        </w:rPr>
        <w:instrText xml:space="preserve"> FORMTEXT </w:instrText>
      </w:r>
      <w:r w:rsidRPr="00C22F1B">
        <w:rPr>
          <w:rFonts w:ascii="黑体"/>
        </w:rPr>
      </w:r>
      <w:r w:rsidRPr="00C22F1B">
        <w:rPr>
          <w:rFonts w:ascii="黑体"/>
        </w:rPr>
        <w:fldChar w:fldCharType="separate"/>
      </w:r>
      <w:r>
        <w:rPr>
          <w:rFonts w:ascii="黑体"/>
          <w:noProof/>
        </w:rPr>
        <w:t>XX</w:t>
      </w:r>
      <w:r w:rsidRPr="00C22F1B">
        <w:rPr>
          <w:rFonts w:ascii="黑体"/>
        </w:rPr>
        <w:fldChar w:fldCharType="end"/>
      </w:r>
      <w:r w:rsidRPr="00C22F1B">
        <w:rPr>
          <w:rFonts w:ascii="黑体"/>
        </w:rPr>
        <w:fldChar w:fldCharType="begin">
          <w:ffData>
            <w:name w:val="FM"/>
            <w:enabled/>
            <w:calcOnExit w:val="0"/>
            <w:textInput>
              <w:default w:val="XX"/>
              <w:maxLength w:val="2"/>
            </w:textInput>
          </w:ffData>
        </w:fldChar>
      </w:r>
      <w:r w:rsidRPr="00C22F1B">
        <w:rPr>
          <w:rFonts w:ascii="黑体"/>
        </w:rPr>
        <w:instrText xml:space="preserve"> FORMTEXT </w:instrText>
      </w:r>
      <w:r w:rsidRPr="00C22F1B">
        <w:rPr>
          <w:rFonts w:ascii="黑体"/>
        </w:rPr>
      </w:r>
      <w:r w:rsidRPr="00C22F1B">
        <w:rPr>
          <w:rFonts w:ascii="黑体"/>
        </w:rPr>
        <w:fldChar w:fldCharType="separate"/>
      </w:r>
      <w:r>
        <w:rPr>
          <w:rFonts w:ascii="黑体"/>
          <w:noProof/>
        </w:rPr>
        <w:t>XX</w:t>
      </w:r>
      <w:r w:rsidRPr="00C22F1B">
        <w:rPr>
          <w:rFonts w:ascii="黑体"/>
        </w:rPr>
        <w:fldChar w:fldCharType="end"/>
      </w:r>
      <w:r w:rsidR="00C22F1B">
        <w:t xml:space="preserve"> </w:t>
      </w:r>
      <w:r w:rsidR="00C22F1B" w:rsidRPr="00C22F1B">
        <w:rPr>
          <w:rFonts w:ascii="黑体"/>
        </w:rPr>
        <w:t>-</w:t>
      </w:r>
      <w:r w:rsidR="00C22F1B">
        <w:t xml:space="preserve"> </w:t>
      </w:r>
      <w:r w:rsidR="00610EA6" w:rsidRPr="00C22F1B">
        <w:rPr>
          <w:rFonts w:ascii="黑体"/>
        </w:rPr>
        <w:fldChar w:fldCharType="begin">
          <w:ffData>
            <w:name w:val="FM"/>
            <w:enabled/>
            <w:calcOnExit w:val="0"/>
            <w:textInput>
              <w:default w:val="XX"/>
              <w:maxLength w:val="2"/>
            </w:textInput>
          </w:ffData>
        </w:fldChar>
      </w:r>
      <w:bookmarkStart w:id="10" w:name="FM"/>
      <w:r w:rsidR="00C22F1B" w:rsidRPr="00C22F1B">
        <w:rPr>
          <w:rFonts w:ascii="黑体"/>
        </w:rPr>
        <w:instrText xml:space="preserve"> FORMTEXT </w:instrText>
      </w:r>
      <w:r w:rsidR="00610EA6" w:rsidRPr="00C22F1B">
        <w:rPr>
          <w:rFonts w:ascii="黑体"/>
        </w:rPr>
      </w:r>
      <w:r w:rsidR="00610EA6" w:rsidRPr="00C22F1B">
        <w:rPr>
          <w:rFonts w:ascii="黑体"/>
        </w:rPr>
        <w:fldChar w:fldCharType="separate"/>
      </w:r>
      <w:r w:rsidR="00C22F1B">
        <w:rPr>
          <w:rFonts w:ascii="黑体"/>
          <w:noProof/>
        </w:rPr>
        <w:t>XX</w:t>
      </w:r>
      <w:r w:rsidR="00610EA6" w:rsidRPr="00C22F1B">
        <w:rPr>
          <w:rFonts w:ascii="黑体"/>
        </w:rPr>
        <w:fldChar w:fldCharType="end"/>
      </w:r>
      <w:bookmarkEnd w:id="10"/>
      <w:r w:rsidR="00C22F1B">
        <w:t xml:space="preserve"> </w:t>
      </w:r>
      <w:r w:rsidR="00C22F1B" w:rsidRPr="00C22F1B">
        <w:rPr>
          <w:rFonts w:ascii="黑体"/>
        </w:rPr>
        <w:t>-</w:t>
      </w:r>
      <w:r w:rsidR="00C22F1B">
        <w:t xml:space="preserve"> </w:t>
      </w:r>
      <w:r w:rsidR="00610EA6" w:rsidRPr="00C22F1B">
        <w:rPr>
          <w:rFonts w:ascii="黑体"/>
        </w:rPr>
        <w:fldChar w:fldCharType="begin">
          <w:ffData>
            <w:name w:val="FD"/>
            <w:enabled/>
            <w:calcOnExit w:val="0"/>
            <w:textInput>
              <w:default w:val="XX"/>
              <w:maxLength w:val="2"/>
            </w:textInput>
          </w:ffData>
        </w:fldChar>
      </w:r>
      <w:bookmarkStart w:id="11" w:name="FD"/>
      <w:r w:rsidR="00C22F1B" w:rsidRPr="00C22F1B">
        <w:rPr>
          <w:rFonts w:ascii="黑体"/>
        </w:rPr>
        <w:instrText xml:space="preserve"> FORMTEXT </w:instrText>
      </w:r>
      <w:r w:rsidR="00610EA6" w:rsidRPr="00C22F1B">
        <w:rPr>
          <w:rFonts w:ascii="黑体"/>
        </w:rPr>
      </w:r>
      <w:r w:rsidR="00610EA6" w:rsidRPr="00C22F1B">
        <w:rPr>
          <w:rFonts w:ascii="黑体"/>
        </w:rPr>
        <w:fldChar w:fldCharType="separate"/>
      </w:r>
      <w:r w:rsidR="00C22F1B">
        <w:rPr>
          <w:rFonts w:ascii="黑体"/>
          <w:noProof/>
        </w:rPr>
        <w:t>XX</w:t>
      </w:r>
      <w:r w:rsidR="00610EA6" w:rsidRPr="00C22F1B">
        <w:rPr>
          <w:rFonts w:ascii="黑体"/>
        </w:rPr>
        <w:fldChar w:fldCharType="end"/>
      </w:r>
      <w:bookmarkEnd w:id="11"/>
      <w:r w:rsidR="00C22F1B">
        <w:rPr>
          <w:rFonts w:hint="eastAsia"/>
        </w:rPr>
        <w:t>发布</w:t>
      </w:r>
      <w:r w:rsidR="005E4178">
        <w:rPr>
          <w:noProof/>
        </w:rPr>
        <w:pict>
          <v:line id="Line 10" o:spid="_x0000_s1030" style="position:absolute;z-index:251655680;visibility:visible;mso-position-horizontal-relative:text;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ujEgIAACk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deMr&#10;oxICAAApBAAADgAAAAAAAAAAAAAAAAAuAgAAZHJzL2Uyb0RvYy54bWxQSwECLQAUAAYACAAAACEA&#10;EUSd9t0AAAALAQAADwAAAAAAAAAAAAAAAABsBAAAZHJzL2Rvd25yZXYueG1sUEsFBgAAAAAEAAQA&#10;8wAAAHYFAAAAAA==&#10;">
            <w10:wrap anchory="page"/>
            <w10:anchorlock/>
          </v:line>
        </w:pict>
      </w:r>
    </w:p>
    <w:p w:rsidR="00C22F1B" w:rsidRDefault="00610EA6" w:rsidP="00BA1D82">
      <w:pPr>
        <w:pStyle w:val="affffff6"/>
        <w:framePr w:wrap="around" w:hAnchor="page"/>
      </w:pPr>
      <w:r w:rsidRPr="00C22F1B">
        <w:rPr>
          <w:rFonts w:ascii="黑体"/>
        </w:rPr>
        <w:fldChar w:fldCharType="begin">
          <w:ffData>
            <w:name w:val="SY"/>
            <w:enabled/>
            <w:calcOnExit w:val="0"/>
            <w:textInput>
              <w:default w:val="XXXX"/>
              <w:maxLength w:val="4"/>
            </w:textInput>
          </w:ffData>
        </w:fldChar>
      </w:r>
      <w:bookmarkStart w:id="12" w:name="SY"/>
      <w:r w:rsidR="00C22F1B" w:rsidRPr="00C22F1B">
        <w:rPr>
          <w:rFonts w:ascii="黑体"/>
        </w:rPr>
        <w:instrText xml:space="preserve"> FORMTEXT </w:instrText>
      </w:r>
      <w:r w:rsidRPr="00C22F1B">
        <w:rPr>
          <w:rFonts w:ascii="黑体"/>
        </w:rPr>
      </w:r>
      <w:r w:rsidRPr="00C22F1B">
        <w:rPr>
          <w:rFonts w:ascii="黑体"/>
        </w:rPr>
        <w:fldChar w:fldCharType="separate"/>
      </w:r>
      <w:r w:rsidR="00C22F1B">
        <w:rPr>
          <w:rFonts w:ascii="黑体"/>
          <w:noProof/>
        </w:rPr>
        <w:t>XXXX</w:t>
      </w:r>
      <w:r w:rsidRPr="00C22F1B">
        <w:rPr>
          <w:rFonts w:ascii="黑体"/>
        </w:rPr>
        <w:fldChar w:fldCharType="end"/>
      </w:r>
      <w:bookmarkEnd w:id="12"/>
      <w:r w:rsidR="00C22F1B">
        <w:t xml:space="preserve"> </w:t>
      </w:r>
      <w:r w:rsidR="00C22F1B" w:rsidRPr="00C22F1B">
        <w:rPr>
          <w:rFonts w:ascii="黑体"/>
        </w:rPr>
        <w:t>-</w:t>
      </w:r>
      <w:r w:rsidR="00C22F1B">
        <w:t xml:space="preserve"> </w:t>
      </w:r>
      <w:r w:rsidRPr="00C22F1B">
        <w:rPr>
          <w:rFonts w:ascii="黑体"/>
        </w:rPr>
        <w:fldChar w:fldCharType="begin">
          <w:ffData>
            <w:name w:val="SM"/>
            <w:enabled/>
            <w:calcOnExit w:val="0"/>
            <w:textInput>
              <w:default w:val="XX"/>
              <w:maxLength w:val="2"/>
            </w:textInput>
          </w:ffData>
        </w:fldChar>
      </w:r>
      <w:bookmarkStart w:id="13" w:name="SM"/>
      <w:r w:rsidR="00C22F1B" w:rsidRPr="00C22F1B">
        <w:rPr>
          <w:rFonts w:ascii="黑体"/>
        </w:rPr>
        <w:instrText xml:space="preserve"> FORMTEXT </w:instrText>
      </w:r>
      <w:r w:rsidRPr="00C22F1B">
        <w:rPr>
          <w:rFonts w:ascii="黑体"/>
        </w:rPr>
      </w:r>
      <w:r w:rsidRPr="00C22F1B">
        <w:rPr>
          <w:rFonts w:ascii="黑体"/>
        </w:rPr>
        <w:fldChar w:fldCharType="separate"/>
      </w:r>
      <w:r w:rsidR="00C22F1B">
        <w:rPr>
          <w:rFonts w:ascii="黑体"/>
          <w:noProof/>
        </w:rPr>
        <w:t>XX</w:t>
      </w:r>
      <w:r w:rsidRPr="00C22F1B">
        <w:rPr>
          <w:rFonts w:ascii="黑体"/>
        </w:rPr>
        <w:fldChar w:fldCharType="end"/>
      </w:r>
      <w:bookmarkEnd w:id="13"/>
      <w:r w:rsidR="00C22F1B">
        <w:t xml:space="preserve"> </w:t>
      </w:r>
      <w:r w:rsidR="00C22F1B" w:rsidRPr="00C22F1B">
        <w:rPr>
          <w:rFonts w:ascii="黑体"/>
        </w:rPr>
        <w:t>-</w:t>
      </w:r>
      <w:r w:rsidR="00C22F1B">
        <w:t xml:space="preserve"> </w:t>
      </w:r>
      <w:r w:rsidRPr="00C22F1B">
        <w:rPr>
          <w:rFonts w:ascii="黑体"/>
        </w:rPr>
        <w:fldChar w:fldCharType="begin">
          <w:ffData>
            <w:name w:val="SD"/>
            <w:enabled/>
            <w:calcOnExit w:val="0"/>
            <w:textInput>
              <w:default w:val="XX"/>
              <w:maxLength w:val="2"/>
            </w:textInput>
          </w:ffData>
        </w:fldChar>
      </w:r>
      <w:bookmarkStart w:id="14" w:name="SD"/>
      <w:r w:rsidR="00C22F1B" w:rsidRPr="00C22F1B">
        <w:rPr>
          <w:rFonts w:ascii="黑体"/>
        </w:rPr>
        <w:instrText xml:space="preserve"> FORMTEXT </w:instrText>
      </w:r>
      <w:r w:rsidRPr="00C22F1B">
        <w:rPr>
          <w:rFonts w:ascii="黑体"/>
        </w:rPr>
      </w:r>
      <w:r w:rsidRPr="00C22F1B">
        <w:rPr>
          <w:rFonts w:ascii="黑体"/>
        </w:rPr>
        <w:fldChar w:fldCharType="separate"/>
      </w:r>
      <w:r w:rsidR="00C22F1B">
        <w:rPr>
          <w:rFonts w:ascii="黑体"/>
          <w:noProof/>
        </w:rPr>
        <w:t>XX</w:t>
      </w:r>
      <w:r w:rsidRPr="00C22F1B">
        <w:rPr>
          <w:rFonts w:ascii="黑体"/>
        </w:rPr>
        <w:fldChar w:fldCharType="end"/>
      </w:r>
      <w:bookmarkEnd w:id="14"/>
      <w:r w:rsidR="00C22F1B">
        <w:rPr>
          <w:rFonts w:hint="eastAsia"/>
        </w:rPr>
        <w:t>实施</w:t>
      </w:r>
    </w:p>
    <w:p w:rsidR="00C22F1B" w:rsidRDefault="00BA1D82" w:rsidP="00C22F1B">
      <w:pPr>
        <w:pStyle w:val="afff8"/>
        <w:framePr w:wrap="around"/>
      </w:pPr>
      <w:r w:rsidRPr="00BA1D82">
        <w:rPr>
          <w:noProof/>
        </w:rPr>
        <w:drawing>
          <wp:inline distT="0" distB="0" distL="0" distR="0">
            <wp:extent cx="4451985" cy="720090"/>
            <wp:effectExtent l="19050" t="0" r="5715" b="0"/>
            <wp:docPr id="4"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451985" cy="720090"/>
                    </a:xfrm>
                    <a:prstGeom prst="rect">
                      <a:avLst/>
                    </a:prstGeom>
                  </pic:spPr>
                </pic:pic>
              </a:graphicData>
            </a:graphic>
          </wp:inline>
        </w:drawing>
      </w:r>
    </w:p>
    <w:p w:rsidR="00C22F1B" w:rsidRPr="00C22F1B" w:rsidRDefault="005E4178" w:rsidP="00C22F1B">
      <w:pPr>
        <w:pStyle w:val="aff6"/>
        <w:sectPr w:rsidR="00C22F1B" w:rsidRPr="00C22F1B" w:rsidSect="00C22F1B">
          <w:pgSz w:w="11906" w:h="16838" w:code="9"/>
          <w:pgMar w:top="567" w:right="850" w:bottom="1134" w:left="1418" w:header="0" w:footer="0" w:gutter="0"/>
          <w:pgNumType w:start="1"/>
          <w:cols w:space="425"/>
          <w:docGrid w:type="lines" w:linePitch="312"/>
        </w:sectPr>
      </w:pPr>
      <w:r>
        <w:pict>
          <v:line id="Line 11" o:spid="_x0000_s1029" style="position:absolute;left:0;text-align:left;z-index:251656704;visibility:visibl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Vg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"/>
        </w:pict>
      </w:r>
    </w:p>
    <w:p w:rsidR="00756ADA" w:rsidRDefault="00756ADA" w:rsidP="00756ADA">
      <w:pPr>
        <w:pStyle w:val="aff9"/>
      </w:pPr>
      <w:bookmarkStart w:id="15" w:name="_Toc519078530"/>
      <w:r>
        <w:rPr>
          <w:rFonts w:hint="eastAsia"/>
        </w:rPr>
        <w:lastRenderedPageBreak/>
        <w:t>目</w:t>
      </w:r>
      <w:bookmarkStart w:id="16" w:name="BKML"/>
      <w:r>
        <w:rPr>
          <w:rFonts w:hAnsi="黑体"/>
        </w:rPr>
        <w:t> </w:t>
      </w:r>
      <w:r>
        <w:rPr>
          <w:rFonts w:hAnsi="黑体"/>
        </w:rPr>
        <w:t> </w:t>
      </w:r>
      <w:r>
        <w:rPr>
          <w:rFonts w:hint="eastAsia"/>
        </w:rPr>
        <w:t>次</w:t>
      </w:r>
      <w:bookmarkEnd w:id="16"/>
    </w:p>
    <w:p w:rsidR="00756ADA" w:rsidRPr="00B767EA" w:rsidRDefault="00610EA6" w:rsidP="00756ADA">
      <w:pPr>
        <w:pStyle w:val="11"/>
        <w:spacing w:before="78" w:after="78"/>
        <w:rPr>
          <w:rFonts w:ascii="Calibri" w:hAnsi="Calibri" w:cs="Mongolian Baiti"/>
          <w:noProof/>
          <w:szCs w:val="28"/>
          <w:lang w:bidi="mn-Mong-CN"/>
        </w:rPr>
      </w:pPr>
      <w:r>
        <w:fldChar w:fldCharType="begin" w:fldLock="1"/>
      </w:r>
      <w:r w:rsidR="00756ADA">
        <w:instrText xml:space="preserve"> </w:instrText>
      </w:r>
      <w:r w:rsidR="00756ADA">
        <w:rPr>
          <w:rFonts w:hint="eastAsia"/>
        </w:rPr>
        <w:instrText>TOC \h \z \t"前言、引言标题,1,参考文献、索引标题,1,章标题,1,参考文献,1,附录标识,1,一级条标题, 3" \* MERGEFORMAT</w:instrText>
      </w:r>
      <w:r w:rsidR="00756ADA">
        <w:instrText xml:space="preserve"> </w:instrText>
      </w:r>
      <w:r>
        <w:fldChar w:fldCharType="separate"/>
      </w:r>
      <w:hyperlink w:anchor="_Toc519080521" w:history="1">
        <w:r w:rsidR="00756ADA" w:rsidRPr="00E61588">
          <w:rPr>
            <w:rStyle w:val="afff6"/>
            <w:rFonts w:hint="eastAsia"/>
          </w:rPr>
          <w:t>前言</w:t>
        </w:r>
        <w:r w:rsidR="00756ADA">
          <w:rPr>
            <w:noProof/>
            <w:webHidden/>
          </w:rPr>
          <w:tab/>
        </w:r>
        <w:r>
          <w:rPr>
            <w:noProof/>
            <w:webHidden/>
          </w:rPr>
          <w:fldChar w:fldCharType="begin" w:fldLock="1"/>
        </w:r>
        <w:r w:rsidR="00756ADA">
          <w:rPr>
            <w:noProof/>
            <w:webHidden/>
          </w:rPr>
          <w:instrText xml:space="preserve"> PAGEREF _Toc519080521 \h </w:instrText>
        </w:r>
        <w:r>
          <w:rPr>
            <w:noProof/>
            <w:webHidden/>
          </w:rPr>
        </w:r>
        <w:r>
          <w:rPr>
            <w:noProof/>
            <w:webHidden/>
          </w:rPr>
          <w:fldChar w:fldCharType="separate"/>
        </w:r>
        <w:r w:rsidR="00756ADA">
          <w:rPr>
            <w:noProof/>
            <w:webHidden/>
          </w:rPr>
          <w:t>II</w:t>
        </w:r>
        <w:r>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22" w:history="1">
        <w:r w:rsidR="00756ADA" w:rsidRPr="00E61588">
          <w:rPr>
            <w:rStyle w:val="afff6"/>
            <w:rFonts w:hint="eastAsia"/>
          </w:rPr>
          <w:t>引言</w:t>
        </w:r>
        <w:r w:rsidR="00756ADA">
          <w:rPr>
            <w:noProof/>
            <w:webHidden/>
          </w:rPr>
          <w:tab/>
        </w:r>
        <w:r w:rsidR="00610EA6">
          <w:rPr>
            <w:noProof/>
            <w:webHidden/>
          </w:rPr>
          <w:fldChar w:fldCharType="begin" w:fldLock="1"/>
        </w:r>
        <w:r w:rsidR="00756ADA">
          <w:rPr>
            <w:noProof/>
            <w:webHidden/>
          </w:rPr>
          <w:instrText xml:space="preserve"> PAGEREF _Toc519080522 \h </w:instrText>
        </w:r>
        <w:r w:rsidR="00610EA6">
          <w:rPr>
            <w:noProof/>
            <w:webHidden/>
          </w:rPr>
        </w:r>
        <w:r w:rsidR="00610EA6">
          <w:rPr>
            <w:noProof/>
            <w:webHidden/>
          </w:rPr>
          <w:fldChar w:fldCharType="separate"/>
        </w:r>
        <w:r w:rsidR="00756ADA">
          <w:rPr>
            <w:noProof/>
            <w:webHidden/>
          </w:rPr>
          <w:t>III</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23" w:history="1">
        <w:r w:rsidR="00756ADA" w:rsidRPr="00E61588">
          <w:rPr>
            <w:rStyle w:val="afff6"/>
          </w:rPr>
          <w:t>1</w:t>
        </w:r>
        <w:r w:rsidR="00756ADA" w:rsidRPr="00E61588">
          <w:rPr>
            <w:rStyle w:val="afff6"/>
            <w:rFonts w:hint="eastAsia"/>
          </w:rPr>
          <w:t xml:space="preserve"> 范围</w:t>
        </w:r>
        <w:r w:rsidR="00756ADA">
          <w:rPr>
            <w:noProof/>
            <w:webHidden/>
          </w:rPr>
          <w:tab/>
        </w:r>
        <w:r w:rsidR="00610EA6">
          <w:rPr>
            <w:noProof/>
            <w:webHidden/>
          </w:rPr>
          <w:fldChar w:fldCharType="begin" w:fldLock="1"/>
        </w:r>
        <w:r w:rsidR="00756ADA">
          <w:rPr>
            <w:noProof/>
            <w:webHidden/>
          </w:rPr>
          <w:instrText xml:space="preserve"> PAGEREF _Toc519080523 \h </w:instrText>
        </w:r>
        <w:r w:rsidR="00610EA6">
          <w:rPr>
            <w:noProof/>
            <w:webHidden/>
          </w:rPr>
        </w:r>
        <w:r w:rsidR="00610EA6">
          <w:rPr>
            <w:noProof/>
            <w:webHidden/>
          </w:rPr>
          <w:fldChar w:fldCharType="separate"/>
        </w:r>
        <w:r w:rsidR="00756ADA">
          <w:rPr>
            <w:noProof/>
            <w:webHidden/>
          </w:rPr>
          <w:t>1</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24" w:history="1">
        <w:r w:rsidR="00756ADA" w:rsidRPr="00E61588">
          <w:rPr>
            <w:rStyle w:val="afff6"/>
          </w:rPr>
          <w:t>2</w:t>
        </w:r>
        <w:r w:rsidR="00756ADA" w:rsidRPr="00E61588">
          <w:rPr>
            <w:rStyle w:val="afff6"/>
            <w:rFonts w:hint="eastAsia"/>
          </w:rPr>
          <w:t xml:space="preserve"> 规范性引用文件</w:t>
        </w:r>
        <w:r w:rsidR="00756ADA">
          <w:rPr>
            <w:noProof/>
            <w:webHidden/>
          </w:rPr>
          <w:tab/>
        </w:r>
        <w:r w:rsidR="00610EA6">
          <w:rPr>
            <w:noProof/>
            <w:webHidden/>
          </w:rPr>
          <w:fldChar w:fldCharType="begin" w:fldLock="1"/>
        </w:r>
        <w:r w:rsidR="00756ADA">
          <w:rPr>
            <w:noProof/>
            <w:webHidden/>
          </w:rPr>
          <w:instrText xml:space="preserve"> PAGEREF _Toc519080524 \h </w:instrText>
        </w:r>
        <w:r w:rsidR="00610EA6">
          <w:rPr>
            <w:noProof/>
            <w:webHidden/>
          </w:rPr>
        </w:r>
        <w:r w:rsidR="00610EA6">
          <w:rPr>
            <w:noProof/>
            <w:webHidden/>
          </w:rPr>
          <w:fldChar w:fldCharType="separate"/>
        </w:r>
        <w:r w:rsidR="00756ADA">
          <w:rPr>
            <w:noProof/>
            <w:webHidden/>
          </w:rPr>
          <w:t>1</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25" w:history="1">
        <w:r w:rsidR="00756ADA" w:rsidRPr="00E61588">
          <w:rPr>
            <w:rStyle w:val="afff6"/>
          </w:rPr>
          <w:t>3</w:t>
        </w:r>
        <w:r w:rsidR="00756ADA" w:rsidRPr="00E61588">
          <w:rPr>
            <w:rStyle w:val="afff6"/>
            <w:rFonts w:hint="eastAsia"/>
          </w:rPr>
          <w:t xml:space="preserve"> 术语和定义</w:t>
        </w:r>
        <w:r w:rsidR="00756ADA">
          <w:rPr>
            <w:noProof/>
            <w:webHidden/>
          </w:rPr>
          <w:tab/>
        </w:r>
        <w:r w:rsidR="00610EA6">
          <w:rPr>
            <w:noProof/>
            <w:webHidden/>
          </w:rPr>
          <w:fldChar w:fldCharType="begin" w:fldLock="1"/>
        </w:r>
        <w:r w:rsidR="00756ADA">
          <w:rPr>
            <w:noProof/>
            <w:webHidden/>
          </w:rPr>
          <w:instrText xml:space="preserve"> PAGEREF _Toc519080525 \h </w:instrText>
        </w:r>
        <w:r w:rsidR="00610EA6">
          <w:rPr>
            <w:noProof/>
            <w:webHidden/>
          </w:rPr>
        </w:r>
        <w:r w:rsidR="00610EA6">
          <w:rPr>
            <w:noProof/>
            <w:webHidden/>
          </w:rPr>
          <w:fldChar w:fldCharType="separate"/>
        </w:r>
        <w:r w:rsidR="00756ADA">
          <w:rPr>
            <w:noProof/>
            <w:webHidden/>
          </w:rPr>
          <w:t>1</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27" w:history="1">
        <w:r w:rsidR="00756ADA" w:rsidRPr="00E61588">
          <w:rPr>
            <w:rStyle w:val="afff6"/>
          </w:rPr>
          <w:t>4</w:t>
        </w:r>
        <w:r w:rsidR="00756ADA" w:rsidRPr="00E61588">
          <w:rPr>
            <w:rStyle w:val="afff6"/>
            <w:rFonts w:hint="eastAsia"/>
          </w:rPr>
          <w:t xml:space="preserve"> 基本要求</w:t>
        </w:r>
        <w:r w:rsidR="00756ADA">
          <w:rPr>
            <w:noProof/>
            <w:webHidden/>
          </w:rPr>
          <w:tab/>
        </w:r>
        <w:r w:rsidR="00610EA6">
          <w:rPr>
            <w:noProof/>
            <w:webHidden/>
          </w:rPr>
          <w:fldChar w:fldCharType="begin" w:fldLock="1"/>
        </w:r>
        <w:r w:rsidR="00756ADA">
          <w:rPr>
            <w:noProof/>
            <w:webHidden/>
          </w:rPr>
          <w:instrText xml:space="preserve"> PAGEREF _Toc519080527 \h </w:instrText>
        </w:r>
        <w:r w:rsidR="00610EA6">
          <w:rPr>
            <w:noProof/>
            <w:webHidden/>
          </w:rPr>
        </w:r>
        <w:r w:rsidR="00610EA6">
          <w:rPr>
            <w:noProof/>
            <w:webHidden/>
          </w:rPr>
          <w:fldChar w:fldCharType="separate"/>
        </w:r>
        <w:r w:rsidR="00756ADA">
          <w:rPr>
            <w:noProof/>
            <w:webHidden/>
          </w:rPr>
          <w:t>1</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28" w:history="1">
        <w:r w:rsidR="00756ADA" w:rsidRPr="00E61588">
          <w:rPr>
            <w:rStyle w:val="afff6"/>
          </w:rPr>
          <w:t>5</w:t>
        </w:r>
        <w:r w:rsidR="00756ADA" w:rsidRPr="00E61588">
          <w:rPr>
            <w:rStyle w:val="afff6"/>
            <w:rFonts w:hint="eastAsia"/>
          </w:rPr>
          <w:t xml:space="preserve"> 生产工艺及循环经济要素分析</w:t>
        </w:r>
        <w:r w:rsidR="00756ADA">
          <w:rPr>
            <w:noProof/>
            <w:webHidden/>
          </w:rPr>
          <w:tab/>
        </w:r>
        <w:r w:rsidR="00610EA6">
          <w:rPr>
            <w:noProof/>
            <w:webHidden/>
          </w:rPr>
          <w:fldChar w:fldCharType="begin" w:fldLock="1"/>
        </w:r>
        <w:r w:rsidR="00756ADA">
          <w:rPr>
            <w:noProof/>
            <w:webHidden/>
          </w:rPr>
          <w:instrText xml:space="preserve"> PAGEREF _Toc519080528 \h </w:instrText>
        </w:r>
        <w:r w:rsidR="00610EA6">
          <w:rPr>
            <w:noProof/>
            <w:webHidden/>
          </w:rPr>
        </w:r>
        <w:r w:rsidR="00610EA6">
          <w:rPr>
            <w:noProof/>
            <w:webHidden/>
          </w:rPr>
          <w:fldChar w:fldCharType="separate"/>
        </w:r>
        <w:r w:rsidR="00756ADA">
          <w:rPr>
            <w:noProof/>
            <w:webHidden/>
          </w:rPr>
          <w:t>2</w:t>
        </w:r>
        <w:r w:rsidR="00610EA6">
          <w:rPr>
            <w:noProof/>
            <w:webHidden/>
          </w:rPr>
          <w:fldChar w:fldCharType="end"/>
        </w:r>
      </w:hyperlink>
    </w:p>
    <w:p w:rsidR="00756ADA" w:rsidRPr="00B767EA" w:rsidRDefault="005E4178" w:rsidP="00756ADA">
      <w:pPr>
        <w:pStyle w:val="3"/>
        <w:ind w:firstLine="210"/>
        <w:rPr>
          <w:rFonts w:ascii="Calibri" w:hAnsi="Calibri" w:cs="Mongolian Baiti"/>
          <w:noProof/>
          <w:szCs w:val="28"/>
          <w:lang w:bidi="mn-Mong-CN"/>
        </w:rPr>
      </w:pPr>
      <w:hyperlink w:anchor="_Toc519080529" w:history="1">
        <w:r w:rsidR="00756ADA" w:rsidRPr="00E61588">
          <w:rPr>
            <w:rStyle w:val="afff6"/>
          </w:rPr>
          <w:t>5.1</w:t>
        </w:r>
        <w:r w:rsidR="00756ADA" w:rsidRPr="00E61588">
          <w:rPr>
            <w:rStyle w:val="afff6"/>
            <w:rFonts w:hint="eastAsia"/>
          </w:rPr>
          <w:t xml:space="preserve"> 火法炼铜工艺</w:t>
        </w:r>
        <w:r w:rsidR="00756ADA">
          <w:rPr>
            <w:noProof/>
            <w:webHidden/>
          </w:rPr>
          <w:tab/>
        </w:r>
        <w:r w:rsidR="00610EA6">
          <w:rPr>
            <w:noProof/>
            <w:webHidden/>
          </w:rPr>
          <w:fldChar w:fldCharType="begin" w:fldLock="1"/>
        </w:r>
        <w:r w:rsidR="00756ADA">
          <w:rPr>
            <w:noProof/>
            <w:webHidden/>
          </w:rPr>
          <w:instrText xml:space="preserve"> PAGEREF _Toc519080529 \h </w:instrText>
        </w:r>
        <w:r w:rsidR="00610EA6">
          <w:rPr>
            <w:noProof/>
            <w:webHidden/>
          </w:rPr>
        </w:r>
        <w:r w:rsidR="00610EA6">
          <w:rPr>
            <w:noProof/>
            <w:webHidden/>
          </w:rPr>
          <w:fldChar w:fldCharType="separate"/>
        </w:r>
        <w:r w:rsidR="00756ADA">
          <w:rPr>
            <w:noProof/>
            <w:webHidden/>
          </w:rPr>
          <w:t>2</w:t>
        </w:r>
        <w:r w:rsidR="00610EA6">
          <w:rPr>
            <w:noProof/>
            <w:webHidden/>
          </w:rPr>
          <w:fldChar w:fldCharType="end"/>
        </w:r>
      </w:hyperlink>
    </w:p>
    <w:p w:rsidR="00756ADA" w:rsidRPr="00B767EA" w:rsidRDefault="005E4178" w:rsidP="00756ADA">
      <w:pPr>
        <w:pStyle w:val="3"/>
        <w:ind w:firstLine="210"/>
        <w:rPr>
          <w:rFonts w:ascii="Calibri" w:hAnsi="Calibri" w:cs="Mongolian Baiti"/>
          <w:noProof/>
          <w:szCs w:val="28"/>
          <w:lang w:bidi="mn-Mong-CN"/>
        </w:rPr>
      </w:pPr>
      <w:hyperlink w:anchor="_Toc519080530" w:history="1">
        <w:r w:rsidR="00756ADA" w:rsidRPr="00E61588">
          <w:rPr>
            <w:rStyle w:val="afff6"/>
          </w:rPr>
          <w:t>5.2</w:t>
        </w:r>
        <w:r w:rsidR="00756ADA" w:rsidRPr="00E61588">
          <w:rPr>
            <w:rStyle w:val="afff6"/>
            <w:rFonts w:hint="eastAsia"/>
          </w:rPr>
          <w:t xml:space="preserve"> 循环经济要素</w:t>
        </w:r>
        <w:r w:rsidR="00756ADA">
          <w:rPr>
            <w:noProof/>
            <w:webHidden/>
          </w:rPr>
          <w:tab/>
        </w:r>
        <w:r w:rsidR="00610EA6">
          <w:rPr>
            <w:noProof/>
            <w:webHidden/>
          </w:rPr>
          <w:fldChar w:fldCharType="begin" w:fldLock="1"/>
        </w:r>
        <w:r w:rsidR="00756ADA">
          <w:rPr>
            <w:noProof/>
            <w:webHidden/>
          </w:rPr>
          <w:instrText xml:space="preserve"> PAGEREF _Toc519080530 \h </w:instrText>
        </w:r>
        <w:r w:rsidR="00610EA6">
          <w:rPr>
            <w:noProof/>
            <w:webHidden/>
          </w:rPr>
        </w:r>
        <w:r w:rsidR="00610EA6">
          <w:rPr>
            <w:noProof/>
            <w:webHidden/>
          </w:rPr>
          <w:fldChar w:fldCharType="separate"/>
        </w:r>
        <w:r w:rsidR="00756ADA">
          <w:rPr>
            <w:noProof/>
            <w:webHidden/>
          </w:rPr>
          <w:t>3</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31" w:history="1">
        <w:r w:rsidR="00756ADA" w:rsidRPr="00E61588">
          <w:rPr>
            <w:rStyle w:val="afff6"/>
          </w:rPr>
          <w:t>6</w:t>
        </w:r>
        <w:r w:rsidR="00756ADA" w:rsidRPr="00E61588">
          <w:rPr>
            <w:rStyle w:val="afff6"/>
            <w:rFonts w:hint="eastAsia"/>
          </w:rPr>
          <w:t xml:space="preserve"> 铜冶炼行业循环经济途径</w:t>
        </w:r>
        <w:r w:rsidR="00756ADA">
          <w:rPr>
            <w:noProof/>
            <w:webHidden/>
          </w:rPr>
          <w:tab/>
        </w:r>
        <w:r w:rsidR="00610EA6">
          <w:rPr>
            <w:noProof/>
            <w:webHidden/>
          </w:rPr>
          <w:fldChar w:fldCharType="begin" w:fldLock="1"/>
        </w:r>
        <w:r w:rsidR="00756ADA">
          <w:rPr>
            <w:noProof/>
            <w:webHidden/>
          </w:rPr>
          <w:instrText xml:space="preserve"> PAGEREF _Toc519080531 \h </w:instrText>
        </w:r>
        <w:r w:rsidR="00610EA6">
          <w:rPr>
            <w:noProof/>
            <w:webHidden/>
          </w:rPr>
        </w:r>
        <w:r w:rsidR="00610EA6">
          <w:rPr>
            <w:noProof/>
            <w:webHidden/>
          </w:rPr>
          <w:fldChar w:fldCharType="separate"/>
        </w:r>
        <w:r w:rsidR="00756ADA">
          <w:rPr>
            <w:noProof/>
            <w:webHidden/>
          </w:rPr>
          <w:t>5</w:t>
        </w:r>
        <w:r w:rsidR="00610EA6">
          <w:rPr>
            <w:noProof/>
            <w:webHidden/>
          </w:rPr>
          <w:fldChar w:fldCharType="end"/>
        </w:r>
      </w:hyperlink>
    </w:p>
    <w:p w:rsidR="00756ADA" w:rsidRPr="00B767EA" w:rsidRDefault="005E4178" w:rsidP="00756ADA">
      <w:pPr>
        <w:pStyle w:val="3"/>
        <w:ind w:firstLine="210"/>
        <w:rPr>
          <w:rFonts w:ascii="Calibri" w:hAnsi="Calibri" w:cs="Mongolian Baiti"/>
          <w:noProof/>
          <w:szCs w:val="28"/>
          <w:lang w:bidi="mn-Mong-CN"/>
        </w:rPr>
      </w:pPr>
      <w:hyperlink w:anchor="_Toc519080532" w:history="1">
        <w:r w:rsidR="00756ADA" w:rsidRPr="00E61588">
          <w:rPr>
            <w:rStyle w:val="afff6"/>
          </w:rPr>
          <w:t>6.1</w:t>
        </w:r>
        <w:r w:rsidR="00756ADA" w:rsidRPr="00E61588">
          <w:rPr>
            <w:rStyle w:val="afff6"/>
            <w:rFonts w:hint="eastAsia"/>
          </w:rPr>
          <w:t xml:space="preserve"> 能源及资源减量化途径</w:t>
        </w:r>
        <w:r w:rsidR="00756ADA">
          <w:rPr>
            <w:noProof/>
            <w:webHidden/>
          </w:rPr>
          <w:tab/>
        </w:r>
        <w:r w:rsidR="00610EA6">
          <w:rPr>
            <w:noProof/>
            <w:webHidden/>
          </w:rPr>
          <w:fldChar w:fldCharType="begin" w:fldLock="1"/>
        </w:r>
        <w:r w:rsidR="00756ADA">
          <w:rPr>
            <w:noProof/>
            <w:webHidden/>
          </w:rPr>
          <w:instrText xml:space="preserve"> PAGEREF _Toc519080532 \h </w:instrText>
        </w:r>
        <w:r w:rsidR="00610EA6">
          <w:rPr>
            <w:noProof/>
            <w:webHidden/>
          </w:rPr>
        </w:r>
        <w:r w:rsidR="00610EA6">
          <w:rPr>
            <w:noProof/>
            <w:webHidden/>
          </w:rPr>
          <w:fldChar w:fldCharType="separate"/>
        </w:r>
        <w:r w:rsidR="00756ADA">
          <w:rPr>
            <w:noProof/>
            <w:webHidden/>
          </w:rPr>
          <w:t>5</w:t>
        </w:r>
        <w:r w:rsidR="00610EA6">
          <w:rPr>
            <w:noProof/>
            <w:webHidden/>
          </w:rPr>
          <w:fldChar w:fldCharType="end"/>
        </w:r>
      </w:hyperlink>
    </w:p>
    <w:p w:rsidR="00756ADA" w:rsidRPr="00B767EA" w:rsidRDefault="005E4178" w:rsidP="00756ADA">
      <w:pPr>
        <w:pStyle w:val="3"/>
        <w:ind w:firstLine="210"/>
        <w:rPr>
          <w:rFonts w:ascii="Calibri" w:hAnsi="Calibri" w:cs="Mongolian Baiti"/>
          <w:noProof/>
          <w:szCs w:val="28"/>
          <w:lang w:bidi="mn-Mong-CN"/>
        </w:rPr>
      </w:pPr>
      <w:hyperlink w:anchor="_Toc519080533" w:history="1">
        <w:r w:rsidR="00756ADA" w:rsidRPr="00E61588">
          <w:rPr>
            <w:rStyle w:val="afff6"/>
          </w:rPr>
          <w:t>6.2</w:t>
        </w:r>
        <w:r w:rsidR="00756ADA" w:rsidRPr="00E61588">
          <w:rPr>
            <w:rStyle w:val="afff6"/>
            <w:rFonts w:hint="eastAsia"/>
          </w:rPr>
          <w:t xml:space="preserve"> 资源化及再利用途径</w:t>
        </w:r>
        <w:r w:rsidR="00756ADA">
          <w:rPr>
            <w:noProof/>
            <w:webHidden/>
          </w:rPr>
          <w:tab/>
        </w:r>
        <w:r w:rsidR="00610EA6">
          <w:rPr>
            <w:noProof/>
            <w:webHidden/>
          </w:rPr>
          <w:fldChar w:fldCharType="begin" w:fldLock="1"/>
        </w:r>
        <w:r w:rsidR="00756ADA">
          <w:rPr>
            <w:noProof/>
            <w:webHidden/>
          </w:rPr>
          <w:instrText xml:space="preserve"> PAGEREF _Toc519080533 \h </w:instrText>
        </w:r>
        <w:r w:rsidR="00610EA6">
          <w:rPr>
            <w:noProof/>
            <w:webHidden/>
          </w:rPr>
        </w:r>
        <w:r w:rsidR="00610EA6">
          <w:rPr>
            <w:noProof/>
            <w:webHidden/>
          </w:rPr>
          <w:fldChar w:fldCharType="separate"/>
        </w:r>
        <w:r w:rsidR="00756ADA">
          <w:rPr>
            <w:noProof/>
            <w:webHidden/>
          </w:rPr>
          <w:t>5</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34" w:history="1">
        <w:r w:rsidR="00756ADA" w:rsidRPr="00E61588">
          <w:rPr>
            <w:rStyle w:val="afff6"/>
            <w:rFonts w:hint="eastAsia"/>
          </w:rPr>
          <w:t>附　录　A （资料性附录）</w:t>
        </w:r>
        <w:r w:rsidR="00756ADA" w:rsidRPr="00E61588">
          <w:rPr>
            <w:rStyle w:val="afff6"/>
          </w:rPr>
          <w:t xml:space="preserve"> </w:t>
        </w:r>
        <w:r w:rsidR="00756ADA" w:rsidRPr="00E61588">
          <w:rPr>
            <w:rStyle w:val="afff6"/>
            <w:rFonts w:hint="eastAsia"/>
          </w:rPr>
          <w:t>铜冶炼行业循环经济产业链图</w:t>
        </w:r>
        <w:r w:rsidR="00756ADA">
          <w:rPr>
            <w:noProof/>
            <w:webHidden/>
          </w:rPr>
          <w:tab/>
        </w:r>
        <w:r w:rsidR="00610EA6">
          <w:rPr>
            <w:noProof/>
            <w:webHidden/>
          </w:rPr>
          <w:fldChar w:fldCharType="begin" w:fldLock="1"/>
        </w:r>
        <w:r w:rsidR="00756ADA">
          <w:rPr>
            <w:noProof/>
            <w:webHidden/>
          </w:rPr>
          <w:instrText xml:space="preserve"> PAGEREF _Toc519080534 \h </w:instrText>
        </w:r>
        <w:r w:rsidR="00610EA6">
          <w:rPr>
            <w:noProof/>
            <w:webHidden/>
          </w:rPr>
        </w:r>
        <w:r w:rsidR="00610EA6">
          <w:rPr>
            <w:noProof/>
            <w:webHidden/>
          </w:rPr>
          <w:fldChar w:fldCharType="separate"/>
        </w:r>
        <w:r w:rsidR="00756ADA">
          <w:rPr>
            <w:noProof/>
            <w:webHidden/>
          </w:rPr>
          <w:t>8</w:t>
        </w:r>
        <w:r w:rsidR="00610EA6">
          <w:rPr>
            <w:noProof/>
            <w:webHidden/>
          </w:rPr>
          <w:fldChar w:fldCharType="end"/>
        </w:r>
      </w:hyperlink>
    </w:p>
    <w:p w:rsidR="00756ADA" w:rsidRPr="00B767EA" w:rsidRDefault="005E4178" w:rsidP="00756ADA">
      <w:pPr>
        <w:pStyle w:val="11"/>
        <w:spacing w:before="78" w:after="78"/>
        <w:rPr>
          <w:rFonts w:ascii="Calibri" w:hAnsi="Calibri" w:cs="Mongolian Baiti"/>
          <w:noProof/>
          <w:szCs w:val="28"/>
          <w:lang w:bidi="mn-Mong-CN"/>
        </w:rPr>
      </w:pPr>
      <w:hyperlink w:anchor="_Toc519080535" w:history="1">
        <w:r w:rsidR="00756ADA" w:rsidRPr="00E61588">
          <w:rPr>
            <w:rStyle w:val="afff6"/>
            <w:rFonts w:hint="eastAsia"/>
          </w:rPr>
          <w:t>附　录　B （资料性附录）</w:t>
        </w:r>
        <w:r w:rsidR="00756ADA" w:rsidRPr="00E61588">
          <w:rPr>
            <w:rStyle w:val="afff6"/>
          </w:rPr>
          <w:t xml:space="preserve"> </w:t>
        </w:r>
        <w:r w:rsidR="00756ADA" w:rsidRPr="00E61588">
          <w:rPr>
            <w:rStyle w:val="afff6"/>
            <w:rFonts w:hint="eastAsia"/>
          </w:rPr>
          <w:t>铜冶炼行业循环经济生产实践技术</w:t>
        </w:r>
        <w:r w:rsidR="00756ADA">
          <w:rPr>
            <w:noProof/>
            <w:webHidden/>
          </w:rPr>
          <w:tab/>
        </w:r>
        <w:r w:rsidR="00610EA6">
          <w:rPr>
            <w:noProof/>
            <w:webHidden/>
          </w:rPr>
          <w:fldChar w:fldCharType="begin" w:fldLock="1"/>
        </w:r>
        <w:r w:rsidR="00756ADA">
          <w:rPr>
            <w:noProof/>
            <w:webHidden/>
          </w:rPr>
          <w:instrText xml:space="preserve"> PAGEREF _Toc519080535 \h </w:instrText>
        </w:r>
        <w:r w:rsidR="00610EA6">
          <w:rPr>
            <w:noProof/>
            <w:webHidden/>
          </w:rPr>
        </w:r>
        <w:r w:rsidR="00610EA6">
          <w:rPr>
            <w:noProof/>
            <w:webHidden/>
          </w:rPr>
          <w:fldChar w:fldCharType="separate"/>
        </w:r>
        <w:r w:rsidR="00756ADA">
          <w:rPr>
            <w:noProof/>
            <w:webHidden/>
          </w:rPr>
          <w:t>9</w:t>
        </w:r>
        <w:r w:rsidR="00610EA6">
          <w:rPr>
            <w:noProof/>
            <w:webHidden/>
          </w:rPr>
          <w:fldChar w:fldCharType="end"/>
        </w:r>
      </w:hyperlink>
    </w:p>
    <w:p w:rsidR="00756ADA" w:rsidRPr="00756ADA" w:rsidRDefault="00610EA6" w:rsidP="00756ADA">
      <w:pPr>
        <w:pStyle w:val="aff6"/>
      </w:pPr>
      <w:r>
        <w:fldChar w:fldCharType="end"/>
      </w:r>
    </w:p>
    <w:p w:rsidR="00C22F1B" w:rsidRDefault="00C22F1B" w:rsidP="00C22F1B">
      <w:pPr>
        <w:pStyle w:val="afffff0"/>
      </w:pPr>
      <w:bookmarkStart w:id="17" w:name="_Toc519080521"/>
      <w:r>
        <w:rPr>
          <w:rFonts w:hint="eastAsia"/>
        </w:rPr>
        <w:lastRenderedPageBreak/>
        <w:t>前</w:t>
      </w:r>
      <w:bookmarkStart w:id="18" w:name="BKQY"/>
      <w:r>
        <w:rPr>
          <w:rFonts w:hAnsi="黑体"/>
        </w:rPr>
        <w:t> </w:t>
      </w:r>
      <w:r>
        <w:rPr>
          <w:rFonts w:hAnsi="黑体"/>
        </w:rPr>
        <w:t> </w:t>
      </w:r>
      <w:r>
        <w:rPr>
          <w:rFonts w:hint="eastAsia"/>
        </w:rPr>
        <w:t>言</w:t>
      </w:r>
      <w:bookmarkEnd w:id="15"/>
      <w:bookmarkEnd w:id="17"/>
      <w:bookmarkEnd w:id="18"/>
    </w:p>
    <w:p w:rsidR="00C22F1B" w:rsidRPr="00D97181" w:rsidRDefault="00C22F1B" w:rsidP="00C22F1B">
      <w:pPr>
        <w:widowControl/>
        <w:tabs>
          <w:tab w:val="center" w:pos="4201"/>
          <w:tab w:val="right" w:leader="dot" w:pos="9298"/>
        </w:tabs>
        <w:autoSpaceDE w:val="0"/>
        <w:autoSpaceDN w:val="0"/>
        <w:ind w:firstLineChars="200" w:firstLine="420"/>
        <w:rPr>
          <w:rFonts w:ascii="宋体"/>
          <w:noProof/>
          <w:kern w:val="0"/>
          <w:szCs w:val="20"/>
        </w:rPr>
      </w:pPr>
      <w:r w:rsidRPr="00D97181">
        <w:rPr>
          <w:rFonts w:ascii="宋体"/>
          <w:noProof/>
          <w:kern w:val="0"/>
          <w:szCs w:val="20"/>
        </w:rPr>
        <w:t>为贯彻执行《中华人民共和国循环经济促进法》，加快铜冶炼工业循环经济技术管理体系，确保循环经济大力推广的技术可行性，增强行业循环经济决策的科学性，提供行业循环经济政策规划和实施的技术依据，引导传统产业健康可持续发展。本指南可作为铜冶炼行业技术改造</w:t>
      </w:r>
      <w:r>
        <w:rPr>
          <w:rFonts w:ascii="宋体"/>
          <w:noProof/>
          <w:kern w:val="0"/>
          <w:szCs w:val="20"/>
        </w:rPr>
        <w:t>、</w:t>
      </w:r>
      <w:r w:rsidRPr="00D97181">
        <w:rPr>
          <w:rFonts w:ascii="宋体"/>
          <w:noProof/>
          <w:kern w:val="0"/>
          <w:szCs w:val="20"/>
        </w:rPr>
        <w:t>运营管理等</w:t>
      </w:r>
      <w:r>
        <w:rPr>
          <w:rFonts w:ascii="宋体"/>
          <w:noProof/>
          <w:kern w:val="0"/>
          <w:szCs w:val="20"/>
        </w:rPr>
        <w:t>提供</w:t>
      </w:r>
      <w:r w:rsidRPr="00D97181">
        <w:rPr>
          <w:rFonts w:ascii="宋体"/>
          <w:noProof/>
          <w:kern w:val="0"/>
          <w:szCs w:val="20"/>
        </w:rPr>
        <w:t>技术依据，是供企业使用的指导性技术文件。</w:t>
      </w:r>
    </w:p>
    <w:p w:rsidR="00C22F1B" w:rsidRPr="00D97181" w:rsidRDefault="00C22F1B" w:rsidP="00C22F1B">
      <w:pPr>
        <w:widowControl/>
        <w:tabs>
          <w:tab w:val="center" w:pos="4201"/>
          <w:tab w:val="right" w:leader="dot" w:pos="9298"/>
        </w:tabs>
        <w:autoSpaceDE w:val="0"/>
        <w:autoSpaceDN w:val="0"/>
        <w:ind w:firstLineChars="200" w:firstLine="420"/>
        <w:rPr>
          <w:rFonts w:ascii="宋体"/>
          <w:noProof/>
          <w:kern w:val="0"/>
          <w:szCs w:val="20"/>
        </w:rPr>
      </w:pPr>
      <w:r w:rsidRPr="00D97181">
        <w:rPr>
          <w:rFonts w:ascii="宋体" w:hint="eastAsia"/>
          <w:noProof/>
          <w:kern w:val="0"/>
          <w:szCs w:val="20"/>
        </w:rPr>
        <w:t>本标准按照GB/T 1.1-2009给出的规则起草。</w:t>
      </w:r>
    </w:p>
    <w:p w:rsidR="00C22F1B" w:rsidRPr="00D97181" w:rsidRDefault="00C22F1B" w:rsidP="00C22F1B">
      <w:pPr>
        <w:widowControl/>
        <w:tabs>
          <w:tab w:val="center" w:pos="4201"/>
          <w:tab w:val="right" w:leader="dot" w:pos="9298"/>
        </w:tabs>
        <w:autoSpaceDE w:val="0"/>
        <w:autoSpaceDN w:val="0"/>
        <w:ind w:firstLineChars="200" w:firstLine="420"/>
        <w:rPr>
          <w:rFonts w:ascii="宋体"/>
          <w:noProof/>
          <w:kern w:val="0"/>
          <w:szCs w:val="20"/>
        </w:rPr>
      </w:pPr>
      <w:r w:rsidRPr="00D97181">
        <w:rPr>
          <w:rFonts w:ascii="宋体" w:hint="eastAsia"/>
          <w:noProof/>
          <w:kern w:val="0"/>
          <w:szCs w:val="20"/>
        </w:rPr>
        <w:t>本标准</w:t>
      </w:r>
      <w:r w:rsidR="00C14BA8">
        <w:rPr>
          <w:rFonts w:ascii="宋体" w:hint="eastAsia"/>
          <w:noProof/>
          <w:kern w:val="0"/>
          <w:szCs w:val="20"/>
        </w:rPr>
        <w:t>由</w:t>
      </w:r>
      <w:r w:rsidR="00C14BA8" w:rsidRPr="00C14BA8">
        <w:rPr>
          <w:rFonts w:ascii="宋体" w:hint="eastAsia"/>
          <w:noProof/>
          <w:kern w:val="0"/>
          <w:szCs w:val="20"/>
        </w:rPr>
        <w:t>全国产品回收利用基础与管理标准化技术委员会（SAC/TC415）提出并归口。</w:t>
      </w:r>
    </w:p>
    <w:p w:rsidR="00C22F1B" w:rsidRPr="00D97181" w:rsidRDefault="00C22F1B" w:rsidP="00C22F1B">
      <w:pPr>
        <w:widowControl/>
        <w:tabs>
          <w:tab w:val="center" w:pos="4201"/>
          <w:tab w:val="right" w:leader="dot" w:pos="9298"/>
        </w:tabs>
        <w:autoSpaceDE w:val="0"/>
        <w:autoSpaceDN w:val="0"/>
        <w:ind w:firstLineChars="200" w:firstLine="420"/>
        <w:rPr>
          <w:rFonts w:ascii="宋体"/>
          <w:noProof/>
          <w:kern w:val="0"/>
          <w:szCs w:val="20"/>
        </w:rPr>
      </w:pPr>
      <w:r w:rsidRPr="00D97181">
        <w:rPr>
          <w:rFonts w:ascii="宋体" w:hint="eastAsia"/>
          <w:noProof/>
          <w:kern w:val="0"/>
          <w:szCs w:val="20"/>
        </w:rPr>
        <w:t>本标准起草单位</w:t>
      </w:r>
      <w:r w:rsidR="00DA278D">
        <w:rPr>
          <w:rFonts w:ascii="宋体" w:hint="eastAsia"/>
          <w:noProof/>
          <w:kern w:val="0"/>
          <w:szCs w:val="20"/>
        </w:rPr>
        <w:t>：</w:t>
      </w:r>
    </w:p>
    <w:p w:rsidR="00C22F1B" w:rsidRDefault="00C22F1B" w:rsidP="00C22F1B">
      <w:pPr>
        <w:widowControl/>
        <w:tabs>
          <w:tab w:val="center" w:pos="4201"/>
          <w:tab w:val="right" w:leader="dot" w:pos="9298"/>
        </w:tabs>
        <w:autoSpaceDE w:val="0"/>
        <w:autoSpaceDN w:val="0"/>
        <w:ind w:firstLineChars="200" w:firstLine="420"/>
        <w:rPr>
          <w:rFonts w:ascii="宋体"/>
          <w:noProof/>
          <w:kern w:val="0"/>
          <w:szCs w:val="20"/>
        </w:rPr>
      </w:pPr>
      <w:r w:rsidRPr="00D97181">
        <w:rPr>
          <w:rFonts w:ascii="宋体" w:hint="eastAsia"/>
          <w:noProof/>
          <w:kern w:val="0"/>
          <w:szCs w:val="20"/>
        </w:rPr>
        <w:t>本标准主要起草人：</w:t>
      </w:r>
      <w:bookmarkStart w:id="19" w:name="_GoBack"/>
      <w:bookmarkEnd w:id="19"/>
    </w:p>
    <w:p w:rsidR="00C22F1B" w:rsidRDefault="00C22F1B" w:rsidP="00C22F1B">
      <w:pPr>
        <w:pStyle w:val="aff6"/>
      </w:pPr>
    </w:p>
    <w:p w:rsidR="00C22F1B" w:rsidRDefault="00C22F1B" w:rsidP="00C22F1B">
      <w:pPr>
        <w:pStyle w:val="afffff0"/>
      </w:pPr>
      <w:bookmarkStart w:id="20" w:name="_Toc519078531"/>
      <w:bookmarkStart w:id="21" w:name="_Toc519080522"/>
      <w:r>
        <w:rPr>
          <w:rFonts w:hint="eastAsia"/>
        </w:rPr>
        <w:lastRenderedPageBreak/>
        <w:t>引</w:t>
      </w:r>
      <w:bookmarkStart w:id="22" w:name="BKYY"/>
      <w:r>
        <w:rPr>
          <w:rFonts w:hAnsi="黑体"/>
        </w:rPr>
        <w:t> </w:t>
      </w:r>
      <w:r>
        <w:rPr>
          <w:rFonts w:hAnsi="黑体"/>
        </w:rPr>
        <w:t> </w:t>
      </w:r>
      <w:r>
        <w:rPr>
          <w:rFonts w:hint="eastAsia"/>
        </w:rPr>
        <w:t>言</w:t>
      </w:r>
      <w:bookmarkEnd w:id="20"/>
      <w:bookmarkEnd w:id="21"/>
      <w:bookmarkEnd w:id="22"/>
    </w:p>
    <w:p w:rsidR="00C22F1B" w:rsidRPr="00D97181" w:rsidRDefault="00C22F1B" w:rsidP="00C22F1B">
      <w:pPr>
        <w:widowControl/>
        <w:tabs>
          <w:tab w:val="center" w:pos="4201"/>
          <w:tab w:val="right" w:leader="dot" w:pos="9298"/>
        </w:tabs>
        <w:autoSpaceDE w:val="0"/>
        <w:autoSpaceDN w:val="0"/>
        <w:ind w:firstLineChars="200" w:firstLine="420"/>
        <w:rPr>
          <w:rFonts w:ascii="宋体"/>
          <w:noProof/>
          <w:kern w:val="0"/>
          <w:szCs w:val="20"/>
        </w:rPr>
      </w:pPr>
      <w:r w:rsidRPr="00D97181">
        <w:rPr>
          <w:rFonts w:ascii="宋体" w:hint="eastAsia"/>
          <w:noProof/>
          <w:kern w:val="0"/>
          <w:szCs w:val="20"/>
        </w:rPr>
        <w:t>为贯彻落实《循环经济促进法》，推动铜冶炼行业循环经济发展，开展铜冶炼行业龙头企业循环经济先进技术、实践经验和典型模式研究，向中小企业推广先进经验模式的循</w:t>
      </w:r>
      <w:r>
        <w:rPr>
          <w:rFonts w:ascii="宋体" w:hint="eastAsia"/>
          <w:noProof/>
          <w:kern w:val="0"/>
          <w:szCs w:val="20"/>
        </w:rPr>
        <w:t>环经济实践技术，特制订《</w:t>
      </w:r>
      <w:r w:rsidR="00262E11" w:rsidRPr="00262E11">
        <w:rPr>
          <w:rFonts w:ascii="宋体" w:hint="eastAsia"/>
          <w:noProof/>
          <w:kern w:val="0"/>
          <w:szCs w:val="20"/>
        </w:rPr>
        <w:t>铜冶炼行业</w:t>
      </w:r>
      <w:r>
        <w:rPr>
          <w:rFonts w:ascii="宋体" w:hint="eastAsia"/>
          <w:noProof/>
          <w:kern w:val="0"/>
          <w:szCs w:val="20"/>
        </w:rPr>
        <w:t>循环经济</w:t>
      </w:r>
      <w:r w:rsidRPr="00D97181">
        <w:rPr>
          <w:rFonts w:ascii="宋体" w:hint="eastAsia"/>
          <w:noProof/>
          <w:kern w:val="0"/>
          <w:szCs w:val="20"/>
        </w:rPr>
        <w:t>实践技术指南》。本标准可作为铜冶炼企业降低能耗、减少污染物排放、提高废弃物综合利用水平的技术依据，是铜冶炼企业发展循环经济的指导性技术文件。</w:t>
      </w:r>
    </w:p>
    <w:p w:rsidR="00C22F1B" w:rsidRPr="00C22F1B" w:rsidRDefault="00C22F1B" w:rsidP="00C22F1B">
      <w:pPr>
        <w:pStyle w:val="aff6"/>
      </w:pPr>
    </w:p>
    <w:p w:rsidR="00C22F1B" w:rsidRPr="00C22F1B" w:rsidRDefault="00C22F1B" w:rsidP="00C22F1B">
      <w:pPr>
        <w:pStyle w:val="aff6"/>
        <w:sectPr w:rsidR="00C22F1B" w:rsidRPr="00C22F1B" w:rsidSect="00C22F1B">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rsidR="00F34B99" w:rsidRDefault="008750F0" w:rsidP="00F34B99">
      <w:pPr>
        <w:pStyle w:val="aff9"/>
      </w:pPr>
      <w:bookmarkStart w:id="23" w:name="StandardName"/>
      <w:r w:rsidRPr="00C22F1B">
        <w:rPr>
          <w:rFonts w:hint="eastAsia"/>
        </w:rPr>
        <w:lastRenderedPageBreak/>
        <w:t>铜冶炼行业</w:t>
      </w:r>
      <w:r w:rsidR="00C22F1B" w:rsidRPr="00C22F1B">
        <w:rPr>
          <w:rFonts w:hint="eastAsia"/>
        </w:rPr>
        <w:t xml:space="preserve">循环经济实践技术指南 </w:t>
      </w:r>
      <w:bookmarkEnd w:id="23"/>
    </w:p>
    <w:p w:rsidR="00F34B99" w:rsidRDefault="00F34B99" w:rsidP="000B3279">
      <w:pPr>
        <w:pStyle w:val="a4"/>
        <w:spacing w:before="312" w:after="312"/>
      </w:pPr>
      <w:bookmarkStart w:id="24" w:name="_Toc519078183"/>
      <w:bookmarkStart w:id="25" w:name="_Toc519078532"/>
      <w:bookmarkStart w:id="26" w:name="_Toc519080523"/>
      <w:r>
        <w:rPr>
          <w:rFonts w:hint="eastAsia"/>
        </w:rPr>
        <w:t>范围</w:t>
      </w:r>
      <w:bookmarkEnd w:id="24"/>
      <w:bookmarkEnd w:id="25"/>
      <w:bookmarkEnd w:id="26"/>
    </w:p>
    <w:p w:rsidR="00C22F1B" w:rsidRDefault="00C22F1B" w:rsidP="00C22F1B">
      <w:pPr>
        <w:pStyle w:val="aff6"/>
      </w:pPr>
      <w:r>
        <w:rPr>
          <w:rFonts w:hint="eastAsia"/>
        </w:rPr>
        <w:t>本标准规定了铜冶炼行业发展循环经济的基本要求、生产工艺、循环经济要素、循环利用途径以及先进实践技术等。</w:t>
      </w:r>
    </w:p>
    <w:p w:rsidR="00F34B99" w:rsidRDefault="00C22F1B" w:rsidP="00C22F1B">
      <w:pPr>
        <w:pStyle w:val="aff6"/>
      </w:pPr>
      <w:r>
        <w:rPr>
          <w:rFonts w:hint="eastAsia"/>
        </w:rPr>
        <w:t>本标准适用于火法冶炼铜生产企业（不包含以废旧铜为主要原料的再生铜冶炼企业以及采用湿法冶炼的企业）开展循环经济建设。</w:t>
      </w:r>
    </w:p>
    <w:p w:rsidR="00F34B99" w:rsidRDefault="00F34B99" w:rsidP="000B3279">
      <w:pPr>
        <w:pStyle w:val="a4"/>
        <w:spacing w:before="312" w:after="312"/>
      </w:pPr>
      <w:bookmarkStart w:id="27" w:name="_Toc519078184"/>
      <w:bookmarkStart w:id="28" w:name="_Toc519078533"/>
      <w:bookmarkStart w:id="29" w:name="_Toc519080524"/>
      <w:r>
        <w:rPr>
          <w:rFonts w:hint="eastAsia"/>
        </w:rPr>
        <w:t>规范性引用文件</w:t>
      </w:r>
      <w:bookmarkEnd w:id="27"/>
      <w:bookmarkEnd w:id="28"/>
      <w:bookmarkEnd w:id="29"/>
    </w:p>
    <w:p w:rsidR="00F34B99" w:rsidRDefault="00F34B99" w:rsidP="00F34B99">
      <w:pPr>
        <w:pStyle w:val="aff6"/>
      </w:pPr>
      <w:r>
        <w:rPr>
          <w:rFonts w:hint="eastAsia"/>
        </w:rPr>
        <w:t>下列文件对于本文件的应用是必不可少的。凡是注日期的引用文件，仅所注日期的版本适用于本文件。凡是不注日期的引用文件，其最新版本（包括所有的修改单）适用于本文件。</w:t>
      </w:r>
    </w:p>
    <w:p w:rsidR="00C22F1B" w:rsidRDefault="00C22F1B" w:rsidP="00C22F1B">
      <w:pPr>
        <w:pStyle w:val="aff6"/>
      </w:pPr>
      <w:r>
        <w:rPr>
          <w:rFonts w:hint="eastAsia"/>
        </w:rPr>
        <w:t>HJ 558 清洁生产标准 铜冶炼业</w:t>
      </w:r>
    </w:p>
    <w:p w:rsidR="00C22F1B" w:rsidRDefault="00C22F1B" w:rsidP="00C22F1B">
      <w:pPr>
        <w:pStyle w:val="aff6"/>
      </w:pPr>
      <w:r>
        <w:rPr>
          <w:rFonts w:hint="eastAsia"/>
        </w:rPr>
        <w:t>HJ 559 清洁生产标准 铜电解业</w:t>
      </w:r>
    </w:p>
    <w:p w:rsidR="00BD713D" w:rsidRDefault="00BD713D" w:rsidP="00C22F1B">
      <w:pPr>
        <w:pStyle w:val="aff6"/>
      </w:pPr>
      <w:r>
        <w:rPr>
          <w:rFonts w:hint="eastAsia"/>
        </w:rPr>
        <w:t>G</w:t>
      </w:r>
      <w:r>
        <w:t xml:space="preserve">B/T 50050 </w:t>
      </w:r>
      <w:r w:rsidRPr="00BD713D">
        <w:rPr>
          <w:rFonts w:hint="eastAsia"/>
        </w:rPr>
        <w:t>工业循环冷却水处理设计规范</w:t>
      </w:r>
    </w:p>
    <w:p w:rsidR="00F34B99" w:rsidRDefault="00C22F1B" w:rsidP="000B3279">
      <w:pPr>
        <w:pStyle w:val="a4"/>
        <w:spacing w:before="312" w:after="312"/>
      </w:pPr>
      <w:bookmarkStart w:id="30" w:name="_Toc519078185"/>
      <w:bookmarkStart w:id="31" w:name="_Toc519078534"/>
      <w:bookmarkStart w:id="32" w:name="_Toc519080525"/>
      <w:bookmarkEnd w:id="30"/>
      <w:r w:rsidRPr="00C22F1B">
        <w:rPr>
          <w:rFonts w:hint="eastAsia"/>
        </w:rPr>
        <w:t>术语和定义</w:t>
      </w:r>
      <w:bookmarkEnd w:id="31"/>
      <w:bookmarkEnd w:id="32"/>
    </w:p>
    <w:p w:rsidR="00C22F1B" w:rsidRDefault="00C22F1B" w:rsidP="000B3279">
      <w:pPr>
        <w:pStyle w:val="a5"/>
        <w:spacing w:before="156" w:after="156"/>
      </w:pPr>
      <w:bookmarkStart w:id="33" w:name="_Toc519078535"/>
      <w:bookmarkStart w:id="34" w:name="_Toc519080526"/>
      <w:bookmarkEnd w:id="33"/>
      <w:bookmarkEnd w:id="34"/>
    </w:p>
    <w:p w:rsidR="00C22F1B" w:rsidRDefault="00C22F1B" w:rsidP="00BA1D82">
      <w:pPr>
        <w:widowControl/>
        <w:tabs>
          <w:tab w:val="center" w:pos="4201"/>
          <w:tab w:val="right" w:leader="dot" w:pos="9298"/>
        </w:tabs>
        <w:autoSpaceDE w:val="0"/>
        <w:autoSpaceDN w:val="0"/>
        <w:spacing w:afterLines="50" w:after="156"/>
        <w:ind w:firstLineChars="200" w:firstLine="422"/>
        <w:rPr>
          <w:rFonts w:ascii="宋体"/>
          <w:b/>
          <w:noProof/>
          <w:kern w:val="0"/>
          <w:szCs w:val="20"/>
        </w:rPr>
      </w:pPr>
      <w:r w:rsidRPr="00C22F1B">
        <w:rPr>
          <w:rFonts w:ascii="宋体" w:hint="eastAsia"/>
          <w:b/>
          <w:noProof/>
          <w:kern w:val="0"/>
          <w:szCs w:val="20"/>
        </w:rPr>
        <w:t>循环经济实践技术 Practice of circular linkage</w:t>
      </w:r>
    </w:p>
    <w:p w:rsidR="00C22F1B" w:rsidRDefault="00C22F1B" w:rsidP="00BA1D82">
      <w:pPr>
        <w:widowControl/>
        <w:tabs>
          <w:tab w:val="center" w:pos="4201"/>
          <w:tab w:val="right" w:leader="dot" w:pos="9298"/>
        </w:tabs>
        <w:autoSpaceDE w:val="0"/>
        <w:autoSpaceDN w:val="0"/>
        <w:spacing w:afterLines="50" w:after="156"/>
        <w:ind w:firstLineChars="200" w:firstLine="420"/>
        <w:rPr>
          <w:rFonts w:ascii="宋体"/>
          <w:bCs/>
          <w:noProof/>
          <w:kern w:val="0"/>
          <w:szCs w:val="20"/>
        </w:rPr>
      </w:pPr>
      <w:r w:rsidRPr="00C22F1B">
        <w:rPr>
          <w:rFonts w:ascii="宋体" w:hint="eastAsia"/>
          <w:bCs/>
          <w:noProof/>
          <w:kern w:val="0"/>
          <w:szCs w:val="20"/>
        </w:rPr>
        <w:t>是针对生活、生产过程中产生的各种环境问题，为减少资源浪费、减少污染物的排放、提高循环利用率，为实现企业可持续健康发展所采用的与某一时期的技术、经济发展水平和环境管理要求相适应、适宜向中小企业推广应用的、适用于不同应用条件的一项或多项先进、可行的循环经济工艺和技术。</w:t>
      </w:r>
    </w:p>
    <w:p w:rsidR="00C22F1B" w:rsidRDefault="00C22F1B" w:rsidP="000B3279">
      <w:pPr>
        <w:pStyle w:val="a4"/>
        <w:spacing w:before="312" w:after="312"/>
      </w:pPr>
      <w:bookmarkStart w:id="35" w:name="_Toc519078536"/>
      <w:bookmarkStart w:id="36" w:name="_Toc519080527"/>
      <w:r w:rsidRPr="00C22F1B">
        <w:rPr>
          <w:rFonts w:hint="eastAsia"/>
        </w:rPr>
        <w:t>基本要求</w:t>
      </w:r>
      <w:bookmarkEnd w:id="35"/>
      <w:bookmarkEnd w:id="36"/>
    </w:p>
    <w:p w:rsidR="00C22F1B" w:rsidRDefault="00C22F1B" w:rsidP="00C22F1B">
      <w:pPr>
        <w:pStyle w:val="ac"/>
        <w:rPr>
          <w:noProof/>
        </w:rPr>
      </w:pPr>
      <w:bookmarkStart w:id="37" w:name="_Toc517957606"/>
      <w:r w:rsidRPr="00DA1F15">
        <w:rPr>
          <w:rFonts w:hint="eastAsia"/>
          <w:noProof/>
        </w:rPr>
        <w:t>国家和地方有关法律、法规、制度及各项政策得到了有效的贯彻执行，近三年内未发生重大污染事故或重大生态破坏事件</w:t>
      </w:r>
      <w:bookmarkEnd w:id="37"/>
      <w:r>
        <w:rPr>
          <w:rFonts w:hint="eastAsia"/>
          <w:noProof/>
        </w:rPr>
        <w:t>；</w:t>
      </w:r>
    </w:p>
    <w:p w:rsidR="00C22F1B" w:rsidRDefault="00287ED5" w:rsidP="00C22F1B">
      <w:pPr>
        <w:pStyle w:val="ac"/>
        <w:rPr>
          <w:noProof/>
        </w:rPr>
      </w:pPr>
      <w:bookmarkStart w:id="38" w:name="_Toc517957607"/>
      <w:r>
        <w:rPr>
          <w:rFonts w:hint="eastAsia"/>
          <w:noProof/>
        </w:rPr>
        <w:t>企业的环境质量达到国家或地方规定的环境</w:t>
      </w:r>
      <w:r w:rsidR="00C22F1B" w:rsidRPr="00DA1F15">
        <w:rPr>
          <w:rFonts w:hint="eastAsia"/>
          <w:noProof/>
        </w:rPr>
        <w:t>质量标准，污染物排放达标，各类重点污染物排放总量均不得超过国家或地方的总量控制要求</w:t>
      </w:r>
      <w:bookmarkEnd w:id="38"/>
      <w:r w:rsidR="00C22F1B">
        <w:rPr>
          <w:rFonts w:hint="eastAsia"/>
          <w:noProof/>
        </w:rPr>
        <w:t>；</w:t>
      </w:r>
    </w:p>
    <w:p w:rsidR="00C22F1B" w:rsidRDefault="00C22F1B" w:rsidP="00C22F1B">
      <w:pPr>
        <w:pStyle w:val="ac"/>
        <w:rPr>
          <w:noProof/>
        </w:rPr>
      </w:pPr>
      <w:bookmarkStart w:id="39" w:name="_Toc517957608"/>
      <w:r w:rsidRPr="00DA1F15">
        <w:rPr>
          <w:rFonts w:hint="eastAsia"/>
          <w:noProof/>
        </w:rPr>
        <w:t>以循环经济和工业生态学理论为指导，按照物质、能量、信息流动的生态规律，通过废物资源综合利用、物质闭合循环、减物质化以及能源效率最大化等措施来构建铜冶炼行业发展循环经济的模式与结构</w:t>
      </w:r>
      <w:bookmarkEnd w:id="39"/>
      <w:r>
        <w:rPr>
          <w:rFonts w:hint="eastAsia"/>
          <w:noProof/>
        </w:rPr>
        <w:t>；</w:t>
      </w:r>
    </w:p>
    <w:p w:rsidR="00C22F1B" w:rsidRPr="00DA1F15" w:rsidRDefault="00C22F1B" w:rsidP="00C22F1B">
      <w:pPr>
        <w:pStyle w:val="ac"/>
        <w:rPr>
          <w:noProof/>
        </w:rPr>
      </w:pPr>
      <w:bookmarkStart w:id="40" w:name="_Toc517957609"/>
      <w:r w:rsidRPr="00DA1F15">
        <w:rPr>
          <w:rFonts w:hint="eastAsia"/>
          <w:noProof/>
        </w:rPr>
        <w:t>在企业内部实施清洁生产，通过减少资源和能源的消耗、实现生产过程资源循环利用、降低废物排放量和实现废物资源化利用等途径，实现资源、能源利用效率最大化</w:t>
      </w:r>
      <w:bookmarkEnd w:id="40"/>
      <w:r>
        <w:rPr>
          <w:rFonts w:hint="eastAsia"/>
          <w:noProof/>
        </w:rPr>
        <w:t>；</w:t>
      </w:r>
    </w:p>
    <w:p w:rsidR="00C22F1B" w:rsidRPr="00DA1F15" w:rsidRDefault="00C22F1B" w:rsidP="00C22F1B">
      <w:pPr>
        <w:pStyle w:val="ac"/>
        <w:rPr>
          <w:noProof/>
        </w:rPr>
      </w:pPr>
      <w:bookmarkStart w:id="41" w:name="_Toc517957610"/>
      <w:r w:rsidRPr="00DA1F15">
        <w:rPr>
          <w:rFonts w:hint="eastAsia"/>
          <w:noProof/>
        </w:rPr>
        <w:t>优化生产工艺流程和工序间的衔接配合，优化配置工艺系数，取消或减少高耗能工序，减少资源浪费，减轻铜冶炼企业的环境负荷</w:t>
      </w:r>
      <w:bookmarkEnd w:id="41"/>
      <w:r>
        <w:rPr>
          <w:rFonts w:hint="eastAsia"/>
          <w:noProof/>
        </w:rPr>
        <w:t>；</w:t>
      </w:r>
    </w:p>
    <w:p w:rsidR="00C22F1B" w:rsidRPr="00DA1F15" w:rsidRDefault="00C22F1B" w:rsidP="00C22F1B">
      <w:pPr>
        <w:pStyle w:val="ac"/>
        <w:rPr>
          <w:noProof/>
        </w:rPr>
      </w:pPr>
      <w:bookmarkStart w:id="42" w:name="_Toc517957611"/>
      <w:r w:rsidRPr="00DA1F15">
        <w:rPr>
          <w:rFonts w:hint="eastAsia"/>
          <w:noProof/>
        </w:rPr>
        <w:lastRenderedPageBreak/>
        <w:t>加强对能源、原材料、水等资源消耗管理, 实现能量的梯级利用、资源的高效利用和循环利用，提高资源的产出效益</w:t>
      </w:r>
      <w:bookmarkEnd w:id="42"/>
      <w:r>
        <w:rPr>
          <w:rFonts w:hint="eastAsia"/>
          <w:noProof/>
        </w:rPr>
        <w:t>；</w:t>
      </w:r>
    </w:p>
    <w:p w:rsidR="00C22F1B" w:rsidRDefault="00C22F1B" w:rsidP="00C22F1B">
      <w:pPr>
        <w:pStyle w:val="ac"/>
        <w:rPr>
          <w:noProof/>
        </w:rPr>
      </w:pPr>
      <w:bookmarkStart w:id="43" w:name="_Toc517957612"/>
      <w:r w:rsidRPr="00DA1F15">
        <w:rPr>
          <w:rFonts w:hint="eastAsia"/>
          <w:noProof/>
        </w:rPr>
        <w:t>在不同的生产单元之间通过产品流和废物流</w:t>
      </w:r>
      <w:r>
        <w:rPr>
          <w:rFonts w:hint="eastAsia"/>
          <w:noProof/>
        </w:rPr>
        <w:t>经济</w:t>
      </w:r>
      <w:r w:rsidRPr="00DA1F15">
        <w:rPr>
          <w:rFonts w:hint="eastAsia"/>
          <w:noProof/>
        </w:rPr>
        <w:t>，对资源能源加以整合，构建物质和能量循环，实现行业内部资源能源利用效率最大化</w:t>
      </w:r>
      <w:bookmarkEnd w:id="43"/>
      <w:r>
        <w:rPr>
          <w:rFonts w:hint="eastAsia"/>
          <w:noProof/>
        </w:rPr>
        <w:t>；</w:t>
      </w:r>
    </w:p>
    <w:p w:rsidR="00C22F1B" w:rsidRDefault="00C22F1B" w:rsidP="00C22F1B">
      <w:pPr>
        <w:pStyle w:val="ac"/>
      </w:pPr>
      <w:bookmarkStart w:id="44" w:name="_Toc517957613"/>
      <w:r>
        <w:rPr>
          <w:rFonts w:hint="eastAsia"/>
          <w:noProof/>
        </w:rPr>
        <w:t>通过铜冶炼工业的发展拉动其他产业和周边地区的发展，</w:t>
      </w:r>
      <w:r w:rsidRPr="00DA1F15">
        <w:rPr>
          <w:rFonts w:hint="eastAsia"/>
          <w:noProof/>
        </w:rPr>
        <w:t>促进周边的产业结构调整和提升，使区域环境得到持续改善，资源得到充分利用。</w:t>
      </w:r>
      <w:bookmarkEnd w:id="44"/>
    </w:p>
    <w:p w:rsidR="00C22F1B" w:rsidRDefault="00C22F1B" w:rsidP="000B3279">
      <w:pPr>
        <w:pStyle w:val="a4"/>
        <w:spacing w:before="312" w:after="312"/>
      </w:pPr>
      <w:bookmarkStart w:id="45" w:name="_Toc519080528"/>
      <w:r w:rsidRPr="00C22F1B">
        <w:rPr>
          <w:rFonts w:hint="eastAsia"/>
        </w:rPr>
        <w:t>生产工艺及循环经济要素分析</w:t>
      </w:r>
      <w:bookmarkEnd w:id="45"/>
    </w:p>
    <w:p w:rsidR="00C22F1B" w:rsidRDefault="00C22F1B" w:rsidP="000B3279">
      <w:pPr>
        <w:pStyle w:val="a5"/>
        <w:spacing w:before="156" w:after="156"/>
      </w:pPr>
      <w:bookmarkStart w:id="46" w:name="_Toc519080529"/>
      <w:r w:rsidRPr="00C22F1B">
        <w:rPr>
          <w:rFonts w:hint="eastAsia"/>
        </w:rPr>
        <w:t>火法炼铜工艺</w:t>
      </w:r>
      <w:bookmarkEnd w:id="46"/>
    </w:p>
    <w:p w:rsidR="00C22F1B" w:rsidRDefault="00C22F1B" w:rsidP="00C22F1B">
      <w:pPr>
        <w:pStyle w:val="aff6"/>
      </w:pPr>
      <w:r>
        <w:rPr>
          <w:rFonts w:hint="eastAsia"/>
        </w:rPr>
        <w:t>火法炼铜是利用高温从铜精矿提取金属铜或其化合物的过程，主要工艺流程有备料、熔炼、吹炼、火法精炼、电解精炼等，最终产品为阴极铜。配套工序有阳极泥处理、余热回收、烟气收尘、烟气制酸等。</w:t>
      </w:r>
    </w:p>
    <w:p w:rsidR="00C22F1B" w:rsidRDefault="00C22F1B" w:rsidP="00C22F1B">
      <w:pPr>
        <w:pStyle w:val="aff6"/>
      </w:pPr>
      <w:r>
        <w:rPr>
          <w:rFonts w:hint="eastAsia"/>
        </w:rPr>
        <w:t>火法炼铜典型工艺流程详见图1。</w:t>
      </w:r>
    </w:p>
    <w:bookmarkStart w:id="47" w:name="_Toc517957616"/>
    <w:bookmarkEnd w:id="47"/>
    <w:p w:rsidR="00C22F1B" w:rsidRDefault="00C22F1B" w:rsidP="001508FD">
      <w:pPr>
        <w:pStyle w:val="aff6"/>
        <w:ind w:firstLineChars="0" w:firstLine="0"/>
        <w:jc w:val="center"/>
      </w:pPr>
      <w:r>
        <w:object w:dxaOrig="13815" w:dyaOrig="16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522.75pt" o:ole="">
            <v:imagedata r:id="rId12" o:title=""/>
          </v:shape>
          <o:OLEObject Type="Embed" ProgID="Visio.Drawing.15" ShapeID="_x0000_i1025" DrawAspect="Content" ObjectID="_1601993612" r:id="rId13"/>
        </w:object>
      </w:r>
    </w:p>
    <w:p w:rsidR="00C22F1B" w:rsidRPr="00C22F1B" w:rsidRDefault="00C22F1B" w:rsidP="00C22F1B">
      <w:pPr>
        <w:pStyle w:val="aff6"/>
        <w:ind w:firstLineChars="0" w:firstLine="0"/>
        <w:rPr>
          <w:b/>
          <w:bCs/>
          <w:sz w:val="20"/>
          <w:szCs w:val="18"/>
        </w:rPr>
      </w:pPr>
      <w:r w:rsidRPr="00C22F1B">
        <w:rPr>
          <w:rFonts w:hint="eastAsia"/>
          <w:b/>
          <w:bCs/>
          <w:sz w:val="20"/>
          <w:szCs w:val="18"/>
        </w:rPr>
        <w:t>注：精炼炉氧化期产生的烟气送烟气制酸系统，其余时段送脱硫系统。</w:t>
      </w:r>
    </w:p>
    <w:p w:rsidR="00C22F1B" w:rsidRDefault="00C22F1B" w:rsidP="000B3279">
      <w:pPr>
        <w:pStyle w:val="af4"/>
        <w:spacing w:before="156" w:after="156"/>
      </w:pPr>
      <w:r>
        <w:rPr>
          <w:rFonts w:hint="eastAsia"/>
        </w:rPr>
        <w:t>典型工艺流程图</w:t>
      </w:r>
    </w:p>
    <w:p w:rsidR="00C22F1B" w:rsidRDefault="00C22F1B" w:rsidP="000B3279">
      <w:pPr>
        <w:pStyle w:val="a5"/>
        <w:spacing w:before="156" w:after="156"/>
      </w:pPr>
      <w:bookmarkStart w:id="48" w:name="_Toc519080530"/>
      <w:r w:rsidRPr="00C22F1B">
        <w:rPr>
          <w:rFonts w:hint="eastAsia"/>
        </w:rPr>
        <w:t>循环经济要素</w:t>
      </w:r>
      <w:bookmarkEnd w:id="48"/>
    </w:p>
    <w:p w:rsidR="00C22F1B" w:rsidRDefault="00C22F1B" w:rsidP="00C22F1B">
      <w:pPr>
        <w:pStyle w:val="aff6"/>
      </w:pPr>
      <w:r w:rsidRPr="00C22F1B">
        <w:rPr>
          <w:rFonts w:hint="eastAsia"/>
        </w:rPr>
        <w:t>铜冶炼过程中主要产生工业废气、工业废水、固体废物和噪音，其中工业废气、工业废水和固体废物造成了主要环境污染问题。应按照清洁生产要求，结合循环经济的3R原则，合理充分利用原料和能源，对废气、废水和固体废物进行高效循环利用，使铜冶炼活动对自然环境的影响控制在尽可能小的程度。</w:t>
      </w:r>
    </w:p>
    <w:p w:rsidR="00C22F1B" w:rsidRPr="00C22F1B" w:rsidRDefault="00C22F1B" w:rsidP="00C22F1B">
      <w:pPr>
        <w:pStyle w:val="aff6"/>
      </w:pPr>
    </w:p>
    <w:p w:rsidR="00C22F1B" w:rsidRDefault="00C22F1B" w:rsidP="00C22F1B">
      <w:pPr>
        <w:pStyle w:val="a6"/>
        <w:spacing w:before="156" w:after="156"/>
      </w:pPr>
      <w:r w:rsidRPr="00C22F1B">
        <w:rPr>
          <w:rFonts w:hint="eastAsia"/>
        </w:rPr>
        <w:lastRenderedPageBreak/>
        <w:t>可循环利用废气种类及来源</w:t>
      </w:r>
    </w:p>
    <w:p w:rsidR="00C22F1B" w:rsidRDefault="00C22F1B" w:rsidP="00C22F1B">
      <w:pPr>
        <w:pStyle w:val="aff6"/>
      </w:pPr>
      <w:r w:rsidRPr="00943EEC">
        <w:rPr>
          <w:rFonts w:hint="eastAsia"/>
        </w:rPr>
        <w:t>铜冶炼过程中</w:t>
      </w:r>
      <w:r>
        <w:rPr>
          <w:rFonts w:hint="eastAsia"/>
        </w:rPr>
        <w:t>可循环利用的废气主要是含硫废气，具体种类、来源及去向见表1</w:t>
      </w:r>
      <w:r w:rsidRPr="00AE683B">
        <w:rPr>
          <w:rFonts w:hint="eastAsia"/>
        </w:rPr>
        <w:t>。</w:t>
      </w:r>
    </w:p>
    <w:p w:rsidR="00C22F1B" w:rsidRDefault="00C22F1B" w:rsidP="000B3279">
      <w:pPr>
        <w:pStyle w:val="af7"/>
        <w:spacing w:before="156" w:after="156"/>
      </w:pPr>
      <w:r>
        <w:rPr>
          <w:rFonts w:hint="eastAsia"/>
        </w:rPr>
        <w:t>废气种类、来源及去向</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3908"/>
        <w:gridCol w:w="2889"/>
      </w:tblGrid>
      <w:tr w:rsidR="00C22F1B" w:rsidRPr="00943EEC" w:rsidTr="00B767EA">
        <w:trPr>
          <w:trHeight w:val="174"/>
        </w:trPr>
        <w:tc>
          <w:tcPr>
            <w:tcW w:w="1904" w:type="dxa"/>
          </w:tcPr>
          <w:p w:rsidR="00C22F1B" w:rsidRPr="00943EEC" w:rsidRDefault="00C22F1B" w:rsidP="00B767EA">
            <w:pPr>
              <w:widowControl/>
              <w:tabs>
                <w:tab w:val="center" w:pos="4201"/>
                <w:tab w:val="right" w:leader="dot" w:pos="9298"/>
              </w:tabs>
              <w:autoSpaceDE w:val="0"/>
              <w:autoSpaceDN w:val="0"/>
              <w:jc w:val="center"/>
              <w:rPr>
                <w:rFonts w:ascii="宋体"/>
                <w:b/>
                <w:bCs/>
                <w:noProof/>
                <w:kern w:val="0"/>
                <w:sz w:val="20"/>
                <w:szCs w:val="18"/>
              </w:rPr>
            </w:pPr>
            <w:r>
              <w:rPr>
                <w:rFonts w:ascii="宋体" w:hint="eastAsia"/>
                <w:b/>
                <w:bCs/>
                <w:noProof/>
                <w:kern w:val="0"/>
                <w:sz w:val="20"/>
                <w:szCs w:val="18"/>
              </w:rPr>
              <w:t>废气种类</w:t>
            </w:r>
          </w:p>
        </w:tc>
        <w:tc>
          <w:tcPr>
            <w:tcW w:w="3908" w:type="dxa"/>
          </w:tcPr>
          <w:p w:rsidR="00C22F1B" w:rsidRPr="00943EEC" w:rsidRDefault="00C22F1B" w:rsidP="00B767EA">
            <w:pPr>
              <w:widowControl/>
              <w:tabs>
                <w:tab w:val="center" w:pos="4201"/>
                <w:tab w:val="right" w:leader="dot" w:pos="9298"/>
              </w:tabs>
              <w:autoSpaceDE w:val="0"/>
              <w:autoSpaceDN w:val="0"/>
              <w:jc w:val="center"/>
              <w:rPr>
                <w:rFonts w:ascii="宋体"/>
                <w:b/>
                <w:bCs/>
                <w:noProof/>
                <w:kern w:val="0"/>
                <w:sz w:val="20"/>
                <w:szCs w:val="18"/>
              </w:rPr>
            </w:pPr>
            <w:r>
              <w:rPr>
                <w:rFonts w:ascii="宋体" w:hint="eastAsia"/>
                <w:b/>
                <w:bCs/>
                <w:noProof/>
                <w:kern w:val="0"/>
                <w:sz w:val="20"/>
                <w:szCs w:val="18"/>
              </w:rPr>
              <w:t>废气</w:t>
            </w:r>
            <w:r w:rsidRPr="00943EEC">
              <w:rPr>
                <w:rFonts w:ascii="宋体" w:hint="eastAsia"/>
                <w:b/>
                <w:bCs/>
                <w:noProof/>
                <w:kern w:val="0"/>
                <w:sz w:val="20"/>
                <w:szCs w:val="18"/>
              </w:rPr>
              <w:t>来源</w:t>
            </w:r>
          </w:p>
        </w:tc>
        <w:tc>
          <w:tcPr>
            <w:tcW w:w="2889" w:type="dxa"/>
          </w:tcPr>
          <w:p w:rsidR="00C22F1B" w:rsidRPr="00943EEC" w:rsidRDefault="00C22F1B" w:rsidP="00B767EA">
            <w:pPr>
              <w:widowControl/>
              <w:tabs>
                <w:tab w:val="center" w:pos="4201"/>
                <w:tab w:val="right" w:leader="dot" w:pos="9298"/>
              </w:tabs>
              <w:autoSpaceDE w:val="0"/>
              <w:autoSpaceDN w:val="0"/>
              <w:jc w:val="center"/>
              <w:rPr>
                <w:rFonts w:ascii="宋体"/>
                <w:b/>
                <w:bCs/>
                <w:noProof/>
                <w:kern w:val="0"/>
                <w:sz w:val="20"/>
                <w:szCs w:val="18"/>
              </w:rPr>
            </w:pPr>
            <w:r>
              <w:rPr>
                <w:rFonts w:ascii="宋体" w:hint="eastAsia"/>
                <w:b/>
                <w:bCs/>
                <w:noProof/>
                <w:kern w:val="0"/>
                <w:sz w:val="20"/>
                <w:szCs w:val="18"/>
              </w:rPr>
              <w:t>废气去向</w:t>
            </w:r>
          </w:p>
        </w:tc>
      </w:tr>
      <w:tr w:rsidR="00C22F1B" w:rsidRPr="00943EEC" w:rsidTr="00B767EA">
        <w:trPr>
          <w:trHeight w:val="465"/>
        </w:trPr>
        <w:tc>
          <w:tcPr>
            <w:tcW w:w="1904" w:type="dxa"/>
            <w:vMerge w:val="restart"/>
            <w:vAlign w:val="center"/>
          </w:tcPr>
          <w:p w:rsidR="00C22F1B" w:rsidRPr="00C27665" w:rsidRDefault="00C22F1B" w:rsidP="00B767EA">
            <w:pPr>
              <w:widowControl/>
              <w:tabs>
                <w:tab w:val="center" w:pos="4201"/>
                <w:tab w:val="right" w:leader="dot" w:pos="9298"/>
              </w:tabs>
              <w:autoSpaceDE w:val="0"/>
              <w:autoSpaceDN w:val="0"/>
              <w:jc w:val="center"/>
              <w:rPr>
                <w:rFonts w:ascii="宋体"/>
                <w:noProof/>
                <w:kern w:val="0"/>
                <w:szCs w:val="20"/>
              </w:rPr>
            </w:pPr>
            <w:r w:rsidRPr="006A1257">
              <w:rPr>
                <w:rFonts w:ascii="宋体"/>
                <w:noProof/>
                <w:kern w:val="0"/>
                <w:szCs w:val="20"/>
              </w:rPr>
              <w:t>SO</w:t>
            </w:r>
            <w:r w:rsidRPr="006A1257">
              <w:rPr>
                <w:rFonts w:ascii="宋体"/>
                <w:noProof/>
                <w:kern w:val="0"/>
                <w:szCs w:val="20"/>
                <w:vertAlign w:val="subscript"/>
              </w:rPr>
              <w:t>2</w:t>
            </w:r>
          </w:p>
        </w:tc>
        <w:tc>
          <w:tcPr>
            <w:tcW w:w="3908" w:type="dxa"/>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r w:rsidRPr="006A1257">
              <w:rPr>
                <w:rFonts w:ascii="宋体" w:hint="eastAsia"/>
                <w:noProof/>
                <w:kern w:val="0"/>
                <w:szCs w:val="20"/>
              </w:rPr>
              <w:t>熔炼</w:t>
            </w:r>
            <w:r>
              <w:rPr>
                <w:rFonts w:ascii="宋体" w:hint="eastAsia"/>
                <w:noProof/>
                <w:kern w:val="0"/>
                <w:szCs w:val="20"/>
              </w:rPr>
              <w:t>炉</w:t>
            </w:r>
          </w:p>
        </w:tc>
        <w:tc>
          <w:tcPr>
            <w:tcW w:w="2889" w:type="dxa"/>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r w:rsidRPr="006A1257">
              <w:rPr>
                <w:rFonts w:ascii="宋体" w:hint="eastAsia"/>
                <w:noProof/>
                <w:kern w:val="0"/>
                <w:szCs w:val="20"/>
              </w:rPr>
              <w:t>烟气制酸</w:t>
            </w:r>
          </w:p>
        </w:tc>
      </w:tr>
      <w:tr w:rsidR="00C22F1B" w:rsidRPr="00943EEC" w:rsidTr="00B767EA">
        <w:trPr>
          <w:trHeight w:val="415"/>
        </w:trPr>
        <w:tc>
          <w:tcPr>
            <w:tcW w:w="1904" w:type="dxa"/>
            <w:vMerge/>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p>
        </w:tc>
        <w:tc>
          <w:tcPr>
            <w:tcW w:w="3908" w:type="dxa"/>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r w:rsidRPr="006A1257">
              <w:rPr>
                <w:rFonts w:ascii="宋体" w:hint="eastAsia"/>
                <w:noProof/>
                <w:kern w:val="0"/>
                <w:szCs w:val="20"/>
              </w:rPr>
              <w:t>吹炼炉</w:t>
            </w:r>
          </w:p>
        </w:tc>
        <w:tc>
          <w:tcPr>
            <w:tcW w:w="2889" w:type="dxa"/>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r w:rsidRPr="006A1257">
              <w:rPr>
                <w:rFonts w:ascii="宋体" w:hint="eastAsia"/>
                <w:noProof/>
                <w:kern w:val="0"/>
                <w:szCs w:val="20"/>
              </w:rPr>
              <w:t>烟气制酸</w:t>
            </w:r>
          </w:p>
        </w:tc>
      </w:tr>
      <w:tr w:rsidR="00C22F1B" w:rsidRPr="00943EEC" w:rsidTr="00B767EA">
        <w:trPr>
          <w:trHeight w:val="421"/>
        </w:trPr>
        <w:tc>
          <w:tcPr>
            <w:tcW w:w="1904" w:type="dxa"/>
            <w:vMerge/>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p>
        </w:tc>
        <w:tc>
          <w:tcPr>
            <w:tcW w:w="3908" w:type="dxa"/>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制酸尾气</w:t>
            </w:r>
          </w:p>
        </w:tc>
        <w:tc>
          <w:tcPr>
            <w:tcW w:w="2889" w:type="dxa"/>
            <w:vAlign w:val="center"/>
          </w:tcPr>
          <w:p w:rsidR="00C22F1B" w:rsidRPr="006A1257"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回收制酸或</w:t>
            </w:r>
            <w:r w:rsidRPr="009A69DE">
              <w:rPr>
                <w:rFonts w:ascii="宋体" w:hint="eastAsia"/>
                <w:noProof/>
                <w:kern w:val="0"/>
                <w:szCs w:val="20"/>
              </w:rPr>
              <w:t>其他硫产品</w:t>
            </w:r>
          </w:p>
        </w:tc>
      </w:tr>
    </w:tbl>
    <w:p w:rsidR="00C22F1B" w:rsidRDefault="00C22F1B" w:rsidP="00C22F1B">
      <w:pPr>
        <w:pStyle w:val="a6"/>
        <w:spacing w:before="156" w:after="156"/>
      </w:pPr>
      <w:r w:rsidRPr="00C22F1B">
        <w:rPr>
          <w:rFonts w:hint="eastAsia"/>
        </w:rPr>
        <w:t>可循环利用废水种类及来源</w:t>
      </w:r>
    </w:p>
    <w:p w:rsidR="00C22F1B" w:rsidRPr="00CC187B" w:rsidRDefault="00C22F1B" w:rsidP="00C22F1B">
      <w:pPr>
        <w:widowControl/>
        <w:tabs>
          <w:tab w:val="center" w:pos="4201"/>
          <w:tab w:val="right" w:leader="dot" w:pos="9298"/>
        </w:tabs>
        <w:autoSpaceDE w:val="0"/>
        <w:autoSpaceDN w:val="0"/>
        <w:ind w:firstLineChars="200" w:firstLine="420"/>
        <w:rPr>
          <w:rFonts w:ascii="宋体"/>
          <w:noProof/>
          <w:kern w:val="0"/>
          <w:szCs w:val="20"/>
        </w:rPr>
      </w:pPr>
      <w:r w:rsidRPr="00CC187B">
        <w:rPr>
          <w:rFonts w:ascii="宋体" w:hint="eastAsia"/>
          <w:noProof/>
          <w:kern w:val="0"/>
          <w:szCs w:val="20"/>
        </w:rPr>
        <w:t>火法炼铜可循环利用的废水主要包括</w:t>
      </w:r>
      <w:r>
        <w:rPr>
          <w:rFonts w:ascii="宋体" w:hint="eastAsia"/>
          <w:noProof/>
          <w:kern w:val="0"/>
          <w:szCs w:val="20"/>
        </w:rPr>
        <w:t>酸性污水、冷却水排污水、车间排污水等，具体种类、</w:t>
      </w:r>
      <w:r w:rsidRPr="00CC187B">
        <w:rPr>
          <w:rFonts w:ascii="宋体" w:hint="eastAsia"/>
          <w:noProof/>
          <w:kern w:val="0"/>
          <w:szCs w:val="20"/>
        </w:rPr>
        <w:t>来源</w:t>
      </w:r>
      <w:r>
        <w:rPr>
          <w:rFonts w:ascii="宋体" w:hint="eastAsia"/>
          <w:noProof/>
          <w:kern w:val="0"/>
          <w:szCs w:val="20"/>
        </w:rPr>
        <w:t>及去向</w:t>
      </w:r>
      <w:r w:rsidRPr="00CC187B">
        <w:rPr>
          <w:rFonts w:ascii="宋体" w:hint="eastAsia"/>
          <w:noProof/>
          <w:kern w:val="0"/>
          <w:szCs w:val="20"/>
        </w:rPr>
        <w:t>见表</w:t>
      </w:r>
      <w:r>
        <w:rPr>
          <w:rFonts w:ascii="宋体" w:hint="eastAsia"/>
          <w:noProof/>
          <w:kern w:val="0"/>
          <w:szCs w:val="20"/>
        </w:rPr>
        <w:t>2</w:t>
      </w:r>
      <w:r w:rsidRPr="00CC187B">
        <w:rPr>
          <w:rFonts w:ascii="宋体" w:hint="eastAsia"/>
          <w:noProof/>
          <w:kern w:val="0"/>
          <w:szCs w:val="20"/>
        </w:rPr>
        <w:t>。</w:t>
      </w:r>
    </w:p>
    <w:p w:rsidR="00C22F1B" w:rsidRDefault="00C22F1B" w:rsidP="000B3279">
      <w:pPr>
        <w:pStyle w:val="af7"/>
        <w:spacing w:before="156" w:after="156"/>
      </w:pPr>
      <w:r>
        <w:rPr>
          <w:rFonts w:hint="eastAsia"/>
        </w:rPr>
        <w:t>废水种类、来源及去向</w:t>
      </w:r>
    </w:p>
    <w:tbl>
      <w:tblPr>
        <w:tblpPr w:leftFromText="180" w:rightFromText="180" w:vertAnchor="text" w:horzAnchor="margin" w:tblpX="35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402"/>
        <w:gridCol w:w="3118"/>
      </w:tblGrid>
      <w:tr w:rsidR="00C22F1B" w:rsidRPr="00DC23F6" w:rsidTr="00B767EA">
        <w:trPr>
          <w:trHeight w:val="200"/>
        </w:trPr>
        <w:tc>
          <w:tcPr>
            <w:tcW w:w="2235" w:type="dxa"/>
          </w:tcPr>
          <w:p w:rsidR="00C22F1B" w:rsidRPr="00DC23F6" w:rsidRDefault="00C22F1B" w:rsidP="00B767EA">
            <w:pPr>
              <w:widowControl/>
              <w:tabs>
                <w:tab w:val="center" w:pos="4201"/>
                <w:tab w:val="right" w:leader="dot" w:pos="9298"/>
              </w:tabs>
              <w:autoSpaceDE w:val="0"/>
              <w:autoSpaceDN w:val="0"/>
              <w:jc w:val="center"/>
              <w:rPr>
                <w:rFonts w:ascii="宋体"/>
                <w:b/>
                <w:bCs/>
                <w:noProof/>
                <w:kern w:val="0"/>
                <w:sz w:val="20"/>
                <w:szCs w:val="18"/>
              </w:rPr>
            </w:pPr>
            <w:r w:rsidRPr="00DC23F6">
              <w:rPr>
                <w:rFonts w:ascii="宋体" w:hint="eastAsia"/>
                <w:b/>
                <w:bCs/>
                <w:noProof/>
                <w:kern w:val="0"/>
                <w:sz w:val="20"/>
                <w:szCs w:val="18"/>
              </w:rPr>
              <w:t>废水种类</w:t>
            </w:r>
          </w:p>
        </w:tc>
        <w:tc>
          <w:tcPr>
            <w:tcW w:w="3402" w:type="dxa"/>
          </w:tcPr>
          <w:p w:rsidR="00C22F1B" w:rsidRPr="00DC23F6" w:rsidRDefault="00C22F1B" w:rsidP="00B767EA">
            <w:pPr>
              <w:widowControl/>
              <w:tabs>
                <w:tab w:val="center" w:pos="4201"/>
                <w:tab w:val="right" w:leader="dot" w:pos="9298"/>
              </w:tabs>
              <w:autoSpaceDE w:val="0"/>
              <w:autoSpaceDN w:val="0"/>
              <w:jc w:val="center"/>
              <w:rPr>
                <w:rFonts w:ascii="宋体"/>
                <w:b/>
                <w:bCs/>
                <w:noProof/>
                <w:kern w:val="0"/>
                <w:sz w:val="20"/>
                <w:szCs w:val="18"/>
              </w:rPr>
            </w:pPr>
            <w:r w:rsidRPr="00DC23F6">
              <w:rPr>
                <w:rFonts w:ascii="宋体" w:hint="eastAsia"/>
                <w:b/>
                <w:bCs/>
                <w:noProof/>
                <w:kern w:val="0"/>
                <w:sz w:val="20"/>
                <w:szCs w:val="18"/>
              </w:rPr>
              <w:t>废水来源</w:t>
            </w:r>
          </w:p>
        </w:tc>
        <w:tc>
          <w:tcPr>
            <w:tcW w:w="3118" w:type="dxa"/>
          </w:tcPr>
          <w:p w:rsidR="00C22F1B" w:rsidRPr="00603E5E" w:rsidRDefault="00C22F1B" w:rsidP="00B767EA">
            <w:pPr>
              <w:widowControl/>
              <w:tabs>
                <w:tab w:val="center" w:pos="4201"/>
                <w:tab w:val="right" w:leader="dot" w:pos="9298"/>
              </w:tabs>
              <w:autoSpaceDE w:val="0"/>
              <w:autoSpaceDN w:val="0"/>
              <w:jc w:val="center"/>
              <w:rPr>
                <w:rFonts w:ascii="宋体"/>
                <w:b/>
                <w:bCs/>
                <w:noProof/>
                <w:kern w:val="0"/>
                <w:sz w:val="20"/>
                <w:szCs w:val="18"/>
                <w:highlight w:val="yellow"/>
              </w:rPr>
            </w:pPr>
            <w:r w:rsidRPr="0045051E">
              <w:rPr>
                <w:rFonts w:ascii="宋体" w:hint="eastAsia"/>
                <w:b/>
                <w:bCs/>
                <w:noProof/>
                <w:kern w:val="0"/>
                <w:sz w:val="20"/>
                <w:szCs w:val="18"/>
              </w:rPr>
              <w:t>废水去向</w:t>
            </w:r>
          </w:p>
        </w:tc>
      </w:tr>
      <w:tr w:rsidR="00C22F1B" w:rsidRPr="00DC23F6" w:rsidTr="00B767EA">
        <w:trPr>
          <w:trHeight w:hRule="exact" w:val="397"/>
        </w:trPr>
        <w:tc>
          <w:tcPr>
            <w:tcW w:w="2235" w:type="dxa"/>
            <w:vMerge w:val="restart"/>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酸性污水</w:t>
            </w: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制酸系统污酸</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处理后循环使用</w:t>
            </w:r>
          </w:p>
        </w:tc>
      </w:tr>
      <w:tr w:rsidR="00C22F1B" w:rsidRPr="00DC23F6" w:rsidTr="00B767EA">
        <w:trPr>
          <w:trHeight w:hRule="exact" w:val="397"/>
        </w:trPr>
        <w:tc>
          <w:tcPr>
            <w:tcW w:w="2235" w:type="dxa"/>
            <w:vMerge/>
            <w:vAlign w:val="center"/>
          </w:tcPr>
          <w:p w:rsidR="00C22F1B" w:rsidRPr="00DC23F6" w:rsidRDefault="00C22F1B" w:rsidP="00B767EA">
            <w:pPr>
              <w:widowControl/>
              <w:tabs>
                <w:tab w:val="center" w:pos="4201"/>
                <w:tab w:val="right" w:leader="dot" w:pos="9298"/>
              </w:tabs>
              <w:autoSpaceDE w:val="0"/>
              <w:autoSpaceDN w:val="0"/>
              <w:ind w:firstLineChars="200" w:firstLine="420"/>
              <w:jc w:val="center"/>
              <w:rPr>
                <w:rFonts w:ascii="宋体"/>
                <w:noProof/>
                <w:kern w:val="0"/>
                <w:szCs w:val="20"/>
              </w:rPr>
            </w:pP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制酸系统含酸污水</w:t>
            </w:r>
          </w:p>
        </w:tc>
        <w:tc>
          <w:tcPr>
            <w:tcW w:w="3118" w:type="dxa"/>
          </w:tcPr>
          <w:p w:rsidR="00C22F1B" w:rsidRDefault="00C22F1B" w:rsidP="00B767EA">
            <w:pPr>
              <w:jc w:val="center"/>
            </w:pPr>
            <w:r w:rsidRPr="002E5341">
              <w:rPr>
                <w:rFonts w:ascii="宋体" w:hint="eastAsia"/>
                <w:noProof/>
                <w:kern w:val="0"/>
                <w:szCs w:val="20"/>
              </w:rPr>
              <w:t>处理后循环使用</w:t>
            </w:r>
          </w:p>
        </w:tc>
      </w:tr>
      <w:tr w:rsidR="00C22F1B" w:rsidRPr="00DC23F6" w:rsidTr="00B767EA">
        <w:trPr>
          <w:trHeight w:hRule="exact" w:val="397"/>
        </w:trPr>
        <w:tc>
          <w:tcPr>
            <w:tcW w:w="2235" w:type="dxa"/>
            <w:vMerge/>
            <w:vAlign w:val="center"/>
          </w:tcPr>
          <w:p w:rsidR="00C22F1B" w:rsidRPr="00DC23F6" w:rsidRDefault="00C22F1B" w:rsidP="00B767EA">
            <w:pPr>
              <w:widowControl/>
              <w:tabs>
                <w:tab w:val="center" w:pos="4201"/>
                <w:tab w:val="right" w:leader="dot" w:pos="9298"/>
              </w:tabs>
              <w:autoSpaceDE w:val="0"/>
              <w:autoSpaceDN w:val="0"/>
              <w:ind w:firstLineChars="200" w:firstLine="420"/>
              <w:jc w:val="center"/>
              <w:rPr>
                <w:rFonts w:ascii="宋体"/>
                <w:noProof/>
                <w:kern w:val="0"/>
                <w:szCs w:val="20"/>
              </w:rPr>
            </w:pP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硫酸场地</w:t>
            </w:r>
            <w:r w:rsidRPr="00DC23F6">
              <w:rPr>
                <w:rFonts w:ascii="宋体" w:hint="eastAsia"/>
                <w:noProof/>
                <w:kern w:val="0"/>
                <w:szCs w:val="20"/>
              </w:rPr>
              <w:t>初期雨水</w:t>
            </w:r>
          </w:p>
        </w:tc>
        <w:tc>
          <w:tcPr>
            <w:tcW w:w="3118" w:type="dxa"/>
          </w:tcPr>
          <w:p w:rsidR="00C22F1B" w:rsidRDefault="00C22F1B" w:rsidP="00B767EA">
            <w:pPr>
              <w:jc w:val="center"/>
            </w:pPr>
            <w:r w:rsidRPr="002E5341">
              <w:rPr>
                <w:rFonts w:ascii="宋体" w:hint="eastAsia"/>
                <w:noProof/>
                <w:kern w:val="0"/>
                <w:szCs w:val="20"/>
              </w:rPr>
              <w:t>处理后循环使用</w:t>
            </w:r>
          </w:p>
        </w:tc>
      </w:tr>
      <w:tr w:rsidR="00C22F1B" w:rsidRPr="00DC23F6" w:rsidTr="00B767EA">
        <w:trPr>
          <w:trHeight w:hRule="exact" w:val="397"/>
        </w:trPr>
        <w:tc>
          <w:tcPr>
            <w:tcW w:w="2235" w:type="dxa"/>
            <w:vMerge/>
            <w:vAlign w:val="center"/>
          </w:tcPr>
          <w:p w:rsidR="00C22F1B" w:rsidRPr="00DC23F6" w:rsidRDefault="00C22F1B" w:rsidP="00B767EA">
            <w:pPr>
              <w:widowControl/>
              <w:tabs>
                <w:tab w:val="center" w:pos="4201"/>
                <w:tab w:val="right" w:leader="dot" w:pos="9298"/>
              </w:tabs>
              <w:autoSpaceDE w:val="0"/>
              <w:autoSpaceDN w:val="0"/>
              <w:ind w:firstLineChars="200" w:firstLine="420"/>
              <w:jc w:val="center"/>
              <w:rPr>
                <w:rFonts w:ascii="宋体"/>
                <w:noProof/>
                <w:kern w:val="0"/>
                <w:szCs w:val="20"/>
              </w:rPr>
            </w:pP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生产厂区其他场地初期雨水</w:t>
            </w:r>
          </w:p>
        </w:tc>
        <w:tc>
          <w:tcPr>
            <w:tcW w:w="3118" w:type="dxa"/>
          </w:tcPr>
          <w:p w:rsidR="00C22F1B" w:rsidRDefault="00C22F1B" w:rsidP="00B767EA">
            <w:pPr>
              <w:jc w:val="center"/>
            </w:pPr>
            <w:r w:rsidRPr="002E5341">
              <w:rPr>
                <w:rFonts w:ascii="宋体" w:hint="eastAsia"/>
                <w:noProof/>
                <w:kern w:val="0"/>
                <w:szCs w:val="20"/>
              </w:rPr>
              <w:t>处理后循环使用</w:t>
            </w:r>
          </w:p>
        </w:tc>
      </w:tr>
      <w:tr w:rsidR="00C22F1B" w:rsidRPr="00DC23F6" w:rsidTr="00B767EA">
        <w:trPr>
          <w:trHeight w:val="250"/>
        </w:trPr>
        <w:tc>
          <w:tcPr>
            <w:tcW w:w="2235"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冶金炉水套冷却水排污水</w:t>
            </w:r>
          </w:p>
        </w:tc>
        <w:tc>
          <w:tcPr>
            <w:tcW w:w="3402"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工业炉窑汽化水套或水冷水套</w:t>
            </w:r>
          </w:p>
        </w:tc>
        <w:tc>
          <w:tcPr>
            <w:tcW w:w="3118" w:type="dxa"/>
            <w:vAlign w:val="center"/>
          </w:tcPr>
          <w:p w:rsidR="00C22F1B" w:rsidRPr="0045051E" w:rsidRDefault="00C22F1B" w:rsidP="00B767EA">
            <w:pPr>
              <w:widowControl/>
              <w:tabs>
                <w:tab w:val="center" w:pos="4201"/>
                <w:tab w:val="right" w:leader="dot" w:pos="9298"/>
              </w:tabs>
              <w:autoSpaceDE w:val="0"/>
              <w:autoSpaceDN w:val="0"/>
              <w:ind w:firstLineChars="200" w:firstLine="420"/>
              <w:rPr>
                <w:rFonts w:ascii="宋体"/>
                <w:noProof/>
                <w:kern w:val="0"/>
                <w:szCs w:val="20"/>
              </w:rPr>
            </w:pPr>
            <w:r>
              <w:rPr>
                <w:rFonts w:ascii="宋体" w:hint="eastAsia"/>
                <w:noProof/>
                <w:kern w:val="0"/>
                <w:szCs w:val="20"/>
              </w:rPr>
              <w:t>冷却后循环使用，少量排污水可经废水深度处理后回用。</w:t>
            </w:r>
          </w:p>
        </w:tc>
      </w:tr>
      <w:tr w:rsidR="00C22F1B" w:rsidRPr="00DC23F6" w:rsidTr="00B767EA">
        <w:trPr>
          <w:trHeight w:val="250"/>
        </w:trPr>
        <w:tc>
          <w:tcPr>
            <w:tcW w:w="2235"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余热锅炉排污水、化学水处理车间排污水</w:t>
            </w: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 xml:space="preserve">余热锅炉房 </w:t>
            </w:r>
          </w:p>
        </w:tc>
        <w:tc>
          <w:tcPr>
            <w:tcW w:w="3118" w:type="dxa"/>
            <w:vAlign w:val="center"/>
          </w:tcPr>
          <w:p w:rsidR="00C22F1B" w:rsidRPr="0045051E" w:rsidRDefault="00C22F1B" w:rsidP="00B767EA">
            <w:pPr>
              <w:widowControl/>
              <w:tabs>
                <w:tab w:val="center" w:pos="4201"/>
                <w:tab w:val="right" w:leader="dot" w:pos="9298"/>
              </w:tabs>
              <w:autoSpaceDE w:val="0"/>
              <w:autoSpaceDN w:val="0"/>
              <w:ind w:firstLineChars="200" w:firstLine="420"/>
              <w:rPr>
                <w:rFonts w:ascii="宋体"/>
                <w:noProof/>
                <w:kern w:val="0"/>
                <w:szCs w:val="20"/>
              </w:rPr>
            </w:pPr>
            <w:r>
              <w:rPr>
                <w:rFonts w:ascii="宋体" w:hint="eastAsia"/>
                <w:noProof/>
                <w:kern w:val="0"/>
                <w:szCs w:val="20"/>
              </w:rPr>
              <w:t>锅炉排污水可用于渣缓冷淋水或用于冲渣；</w:t>
            </w:r>
            <w:r w:rsidRPr="00D4061F">
              <w:rPr>
                <w:rFonts w:ascii="宋体" w:hint="eastAsia"/>
                <w:noProof/>
                <w:kern w:val="0"/>
                <w:szCs w:val="20"/>
              </w:rPr>
              <w:t>含酸碱污水</w:t>
            </w:r>
            <w:r>
              <w:rPr>
                <w:rFonts w:ascii="宋体" w:hint="eastAsia"/>
                <w:noProof/>
                <w:kern w:val="0"/>
                <w:szCs w:val="20"/>
              </w:rPr>
              <w:t>中和后可用于</w:t>
            </w:r>
            <w:r w:rsidRPr="0045051E">
              <w:rPr>
                <w:rFonts w:ascii="宋体" w:hint="eastAsia"/>
                <w:noProof/>
                <w:kern w:val="0"/>
                <w:szCs w:val="20"/>
              </w:rPr>
              <w:t>渣缓冷淋水</w:t>
            </w:r>
            <w:r>
              <w:rPr>
                <w:rFonts w:ascii="宋体" w:hint="eastAsia"/>
                <w:noProof/>
                <w:kern w:val="0"/>
                <w:szCs w:val="20"/>
              </w:rPr>
              <w:t>或用于</w:t>
            </w:r>
            <w:r w:rsidRPr="0045051E">
              <w:rPr>
                <w:rFonts w:ascii="宋体" w:hint="eastAsia"/>
                <w:noProof/>
                <w:kern w:val="0"/>
                <w:szCs w:val="20"/>
              </w:rPr>
              <w:t>冲渣</w:t>
            </w:r>
            <w:r>
              <w:rPr>
                <w:rFonts w:ascii="宋体" w:hint="eastAsia"/>
                <w:noProof/>
                <w:kern w:val="0"/>
                <w:szCs w:val="20"/>
              </w:rPr>
              <w:t>。</w:t>
            </w:r>
          </w:p>
        </w:tc>
      </w:tr>
      <w:tr w:rsidR="00C22F1B" w:rsidRPr="00DC23F6" w:rsidTr="00B767EA">
        <w:trPr>
          <w:trHeight w:val="250"/>
        </w:trPr>
        <w:tc>
          <w:tcPr>
            <w:tcW w:w="2235"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金属铸锭或产品熔铸冷却水排水</w:t>
            </w:r>
          </w:p>
        </w:tc>
        <w:tc>
          <w:tcPr>
            <w:tcW w:w="3402" w:type="dxa"/>
            <w:vAlign w:val="center"/>
          </w:tcPr>
          <w:p w:rsidR="00C22F1B" w:rsidRPr="001E0B1C" w:rsidRDefault="00C22F1B" w:rsidP="00B767EA">
            <w:pPr>
              <w:widowControl/>
              <w:tabs>
                <w:tab w:val="center" w:pos="4201"/>
                <w:tab w:val="right" w:leader="dot" w:pos="9298"/>
              </w:tabs>
              <w:autoSpaceDE w:val="0"/>
              <w:autoSpaceDN w:val="0"/>
              <w:jc w:val="center"/>
              <w:rPr>
                <w:rFonts w:ascii="宋体"/>
                <w:strike/>
                <w:noProof/>
                <w:kern w:val="0"/>
                <w:szCs w:val="20"/>
              </w:rPr>
            </w:pPr>
            <w:r w:rsidRPr="0045051E">
              <w:rPr>
                <w:rFonts w:ascii="宋体" w:hint="eastAsia"/>
                <w:noProof/>
                <w:kern w:val="0"/>
                <w:szCs w:val="20"/>
              </w:rPr>
              <w:t>圆盘浇铸机、直线浇铸机等</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沉淀、冷却后循环使用</w:t>
            </w:r>
          </w:p>
        </w:tc>
      </w:tr>
      <w:tr w:rsidR="00C22F1B" w:rsidRPr="00DC23F6" w:rsidTr="00B767EA">
        <w:trPr>
          <w:trHeight w:val="250"/>
        </w:trPr>
        <w:tc>
          <w:tcPr>
            <w:tcW w:w="2235"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冲渣水和直接冷却水</w:t>
            </w: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水</w:t>
            </w:r>
            <w:r>
              <w:rPr>
                <w:rFonts w:ascii="宋体" w:hint="eastAsia"/>
                <w:noProof/>
                <w:kern w:val="0"/>
                <w:szCs w:val="20"/>
              </w:rPr>
              <w:t>淬</w:t>
            </w:r>
            <w:r w:rsidRPr="00DC23F6">
              <w:rPr>
                <w:rFonts w:ascii="宋体" w:hint="eastAsia"/>
                <w:noProof/>
                <w:kern w:val="0"/>
                <w:szCs w:val="20"/>
              </w:rPr>
              <w:t>装置等</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沉淀、冷却后循环使用</w:t>
            </w:r>
          </w:p>
        </w:tc>
      </w:tr>
      <w:tr w:rsidR="00C22F1B" w:rsidRPr="00DC23F6" w:rsidTr="00B767EA">
        <w:trPr>
          <w:trHeight w:val="250"/>
        </w:trPr>
        <w:tc>
          <w:tcPr>
            <w:tcW w:w="2235"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湿式除尘循环水系统</w:t>
            </w: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精矿干燥烟气湿式除尘废水</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沉淀、冷却后循环使用</w:t>
            </w:r>
          </w:p>
        </w:tc>
      </w:tr>
      <w:tr w:rsidR="00C22F1B" w:rsidRPr="00DC23F6" w:rsidTr="00B767EA">
        <w:trPr>
          <w:trHeight w:val="336"/>
        </w:trPr>
        <w:tc>
          <w:tcPr>
            <w:tcW w:w="2235" w:type="dxa"/>
            <w:vMerge w:val="restart"/>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电解、净液、阳极泥湿法处理车间排水</w:t>
            </w: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电解槽、极板清洗水</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返回电解系统</w:t>
            </w:r>
          </w:p>
        </w:tc>
      </w:tr>
      <w:tr w:rsidR="00C22F1B" w:rsidRPr="00DC23F6" w:rsidTr="00B767EA">
        <w:trPr>
          <w:trHeight w:val="162"/>
        </w:trPr>
        <w:tc>
          <w:tcPr>
            <w:tcW w:w="2235" w:type="dxa"/>
            <w:vMerge/>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真空蒸发器冷凝水</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返回工艺</w:t>
            </w:r>
            <w:r w:rsidRPr="0045051E">
              <w:rPr>
                <w:rFonts w:ascii="宋体" w:hint="eastAsia"/>
                <w:noProof/>
                <w:kern w:val="0"/>
                <w:szCs w:val="20"/>
              </w:rPr>
              <w:t>系统</w:t>
            </w:r>
          </w:p>
        </w:tc>
      </w:tr>
      <w:tr w:rsidR="00C22F1B" w:rsidRPr="00DC23F6" w:rsidTr="00B767EA">
        <w:trPr>
          <w:trHeight w:val="175"/>
        </w:trPr>
        <w:tc>
          <w:tcPr>
            <w:tcW w:w="2235" w:type="dxa"/>
            <w:vMerge/>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p>
        </w:tc>
        <w:tc>
          <w:tcPr>
            <w:tcW w:w="3402" w:type="dxa"/>
            <w:vAlign w:val="center"/>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r w:rsidRPr="00DC23F6">
              <w:rPr>
                <w:rFonts w:ascii="宋体" w:hint="eastAsia"/>
                <w:noProof/>
                <w:kern w:val="0"/>
                <w:szCs w:val="20"/>
              </w:rPr>
              <w:t>银粉洗涤水</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返回电解系统</w:t>
            </w:r>
          </w:p>
        </w:tc>
      </w:tr>
      <w:tr w:rsidR="00C22F1B" w:rsidRPr="00DC23F6" w:rsidTr="00B767EA">
        <w:trPr>
          <w:trHeight w:val="124"/>
        </w:trPr>
        <w:tc>
          <w:tcPr>
            <w:tcW w:w="2235" w:type="dxa"/>
            <w:vMerge/>
          </w:tcPr>
          <w:p w:rsidR="00C22F1B" w:rsidRPr="00DC23F6" w:rsidRDefault="00C22F1B" w:rsidP="00B767EA">
            <w:pPr>
              <w:widowControl/>
              <w:tabs>
                <w:tab w:val="center" w:pos="4201"/>
                <w:tab w:val="right" w:leader="dot" w:pos="9298"/>
              </w:tabs>
              <w:autoSpaceDE w:val="0"/>
              <w:autoSpaceDN w:val="0"/>
              <w:jc w:val="center"/>
              <w:rPr>
                <w:rFonts w:ascii="宋体"/>
                <w:noProof/>
                <w:kern w:val="0"/>
                <w:szCs w:val="20"/>
              </w:rPr>
            </w:pPr>
          </w:p>
        </w:tc>
        <w:tc>
          <w:tcPr>
            <w:tcW w:w="3402" w:type="dxa"/>
            <w:vAlign w:val="center"/>
          </w:tcPr>
          <w:p w:rsidR="00C22F1B" w:rsidRPr="00DC23F6" w:rsidRDefault="00C22F1B" w:rsidP="00B767EA">
            <w:pPr>
              <w:widowControl/>
              <w:tabs>
                <w:tab w:val="center" w:pos="4201"/>
                <w:tab w:val="right" w:leader="dot" w:pos="9298"/>
              </w:tabs>
              <w:autoSpaceDE w:val="0"/>
              <w:autoSpaceDN w:val="0"/>
              <w:ind w:firstLineChars="200" w:firstLine="420"/>
              <w:jc w:val="center"/>
              <w:rPr>
                <w:rFonts w:ascii="宋体"/>
                <w:noProof/>
                <w:kern w:val="0"/>
                <w:szCs w:val="20"/>
              </w:rPr>
            </w:pPr>
            <w:r w:rsidRPr="00DC23F6">
              <w:rPr>
                <w:rFonts w:ascii="宋体" w:hint="eastAsia"/>
                <w:noProof/>
                <w:kern w:val="0"/>
                <w:szCs w:val="20"/>
              </w:rPr>
              <w:t>车间地面冲洗水、压滤机滤布清洗水</w:t>
            </w:r>
          </w:p>
        </w:tc>
        <w:tc>
          <w:tcPr>
            <w:tcW w:w="3118" w:type="dxa"/>
            <w:vAlign w:val="center"/>
          </w:tcPr>
          <w:p w:rsidR="00C22F1B" w:rsidRPr="0045051E" w:rsidRDefault="00C22F1B" w:rsidP="00B767EA">
            <w:pPr>
              <w:widowControl/>
              <w:tabs>
                <w:tab w:val="center" w:pos="4201"/>
                <w:tab w:val="right" w:leader="dot" w:pos="9298"/>
              </w:tabs>
              <w:autoSpaceDE w:val="0"/>
              <w:autoSpaceDN w:val="0"/>
              <w:jc w:val="center"/>
              <w:rPr>
                <w:rFonts w:ascii="宋体"/>
                <w:noProof/>
                <w:kern w:val="0"/>
                <w:szCs w:val="20"/>
              </w:rPr>
            </w:pPr>
            <w:r w:rsidRPr="0045051E">
              <w:rPr>
                <w:rFonts w:ascii="宋体" w:hint="eastAsia"/>
                <w:noProof/>
                <w:kern w:val="0"/>
                <w:szCs w:val="20"/>
              </w:rPr>
              <w:t>返回电解系统</w:t>
            </w:r>
          </w:p>
        </w:tc>
      </w:tr>
    </w:tbl>
    <w:p w:rsidR="00C22F1B" w:rsidRDefault="00C22F1B" w:rsidP="00C22F1B">
      <w:pPr>
        <w:pStyle w:val="a6"/>
        <w:spacing w:before="156" w:after="156"/>
      </w:pPr>
      <w:r w:rsidRPr="00C22F1B">
        <w:rPr>
          <w:rFonts w:hint="eastAsia"/>
        </w:rPr>
        <w:t>可循环利用固体废物种类及来源</w:t>
      </w:r>
    </w:p>
    <w:p w:rsidR="00C22F1B" w:rsidRDefault="00C22F1B" w:rsidP="00C22F1B">
      <w:pPr>
        <w:pStyle w:val="aff6"/>
      </w:pPr>
      <w:r>
        <w:rPr>
          <w:rFonts w:hint="eastAsia"/>
        </w:rPr>
        <w:t>火法炼铜可循环利用的固体废物主要包括各类冶炼废渣（包括冶炼水淬渣、渣选矿尾矿等）、各类泥状物（包括砷滤饼、铅滤饼等酸泥产物），以及随烟气一起排出并被除尘器收集的烟尘等工业废渣。</w:t>
      </w:r>
    </w:p>
    <w:p w:rsidR="00C22F1B" w:rsidRDefault="00C22F1B" w:rsidP="00C22F1B">
      <w:pPr>
        <w:pStyle w:val="aff6"/>
      </w:pPr>
      <w:r>
        <w:rPr>
          <w:rFonts w:hint="eastAsia"/>
        </w:rPr>
        <w:t>铜冶炼过程中主要固废种类及来源见表3。</w:t>
      </w:r>
    </w:p>
    <w:p w:rsidR="00C22F1B" w:rsidRDefault="00C22F1B" w:rsidP="000B3279">
      <w:pPr>
        <w:pStyle w:val="af7"/>
        <w:spacing w:before="156" w:after="156"/>
      </w:pPr>
      <w:r>
        <w:rPr>
          <w:rFonts w:hint="eastAsia"/>
        </w:rPr>
        <w:lastRenderedPageBreak/>
        <w:t>固体废物种类、来源及去向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588"/>
        <w:gridCol w:w="2649"/>
      </w:tblGrid>
      <w:tr w:rsidR="00C22F1B" w:rsidRPr="005029AB" w:rsidTr="00B767EA">
        <w:trPr>
          <w:trHeight w:val="237"/>
        </w:trPr>
        <w:tc>
          <w:tcPr>
            <w:tcW w:w="2552" w:type="dxa"/>
          </w:tcPr>
          <w:p w:rsidR="00C22F1B" w:rsidRPr="006D3E9B" w:rsidRDefault="00C22F1B" w:rsidP="00B767EA">
            <w:pPr>
              <w:widowControl/>
              <w:tabs>
                <w:tab w:val="center" w:pos="4201"/>
                <w:tab w:val="right" w:leader="dot" w:pos="9298"/>
              </w:tabs>
              <w:autoSpaceDE w:val="0"/>
              <w:autoSpaceDN w:val="0"/>
              <w:jc w:val="center"/>
              <w:rPr>
                <w:rFonts w:ascii="宋体"/>
                <w:b/>
                <w:bCs/>
                <w:noProof/>
                <w:kern w:val="0"/>
                <w:sz w:val="20"/>
                <w:szCs w:val="18"/>
              </w:rPr>
            </w:pPr>
            <w:r w:rsidRPr="006D3E9B">
              <w:rPr>
                <w:rFonts w:ascii="宋体" w:hint="eastAsia"/>
                <w:b/>
                <w:bCs/>
                <w:noProof/>
                <w:kern w:val="0"/>
                <w:sz w:val="20"/>
                <w:szCs w:val="18"/>
              </w:rPr>
              <w:t>固废种类</w:t>
            </w:r>
          </w:p>
        </w:tc>
        <w:tc>
          <w:tcPr>
            <w:tcW w:w="3588" w:type="dxa"/>
          </w:tcPr>
          <w:p w:rsidR="00C22F1B" w:rsidRPr="006D3E9B" w:rsidRDefault="00C22F1B" w:rsidP="00B767EA">
            <w:pPr>
              <w:widowControl/>
              <w:tabs>
                <w:tab w:val="center" w:pos="4201"/>
                <w:tab w:val="right" w:leader="dot" w:pos="9298"/>
              </w:tabs>
              <w:autoSpaceDE w:val="0"/>
              <w:autoSpaceDN w:val="0"/>
              <w:jc w:val="center"/>
              <w:rPr>
                <w:rFonts w:ascii="宋体"/>
                <w:b/>
                <w:bCs/>
                <w:noProof/>
                <w:kern w:val="0"/>
                <w:sz w:val="20"/>
                <w:szCs w:val="18"/>
              </w:rPr>
            </w:pPr>
            <w:r w:rsidRPr="006D3E9B">
              <w:rPr>
                <w:rFonts w:ascii="宋体" w:hint="eastAsia"/>
                <w:b/>
                <w:bCs/>
                <w:noProof/>
                <w:kern w:val="0"/>
                <w:sz w:val="20"/>
                <w:szCs w:val="18"/>
              </w:rPr>
              <w:t>固废来源</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b/>
                <w:bCs/>
                <w:noProof/>
                <w:kern w:val="0"/>
                <w:sz w:val="20"/>
                <w:szCs w:val="18"/>
              </w:rPr>
            </w:pPr>
            <w:r w:rsidRPr="006D3E9B">
              <w:rPr>
                <w:rFonts w:ascii="宋体" w:hint="eastAsia"/>
                <w:b/>
                <w:bCs/>
                <w:noProof/>
                <w:kern w:val="0"/>
                <w:sz w:val="20"/>
                <w:szCs w:val="18"/>
              </w:rPr>
              <w:t>固废去向</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冶炼水淬渣</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贫化电炉</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E41480">
              <w:rPr>
                <w:rFonts w:ascii="宋体" w:hint="eastAsia"/>
                <w:noProof/>
                <w:kern w:val="0"/>
                <w:szCs w:val="20"/>
              </w:rPr>
              <w:t>生产建筑材料等</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渣选矿尾矿</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渣选矿</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E41480">
              <w:rPr>
                <w:rFonts w:ascii="宋体" w:hint="eastAsia"/>
                <w:noProof/>
                <w:kern w:val="0"/>
                <w:szCs w:val="20"/>
              </w:rPr>
              <w:t>生产建筑材料等</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烟尘</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除尘器收尘</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返回熔炼或吹炼或综合回收其中有价元素</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白烟尘</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除尘器收尘</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B97FC9">
              <w:rPr>
                <w:rFonts w:ascii="宋体" w:hint="eastAsia"/>
                <w:noProof/>
                <w:kern w:val="0"/>
                <w:szCs w:val="20"/>
              </w:rPr>
              <w:t>综合回收其中有价元素或委托有资质企业处置</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阳极泥</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电解精炼沉积</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E41480">
              <w:rPr>
                <w:rFonts w:ascii="宋体" w:hint="eastAsia"/>
                <w:noProof/>
                <w:kern w:val="0"/>
                <w:szCs w:val="20"/>
              </w:rPr>
              <w:t>综合回收其中有价元素或委托有资质企业处置</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黑铜粉</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电解液净化</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返回火法精炼</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石膏渣</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5B6226">
              <w:rPr>
                <w:rFonts w:ascii="宋体" w:hint="eastAsia"/>
                <w:noProof/>
                <w:kern w:val="0"/>
                <w:szCs w:val="20"/>
              </w:rPr>
              <w:t>废水处理</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生产建筑材料等</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酸泥（砷滤饼、铅滤饼）</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废</w:t>
            </w:r>
            <w:r w:rsidRPr="006D3E9B">
              <w:rPr>
                <w:rFonts w:ascii="宋体" w:hint="eastAsia"/>
                <w:noProof/>
                <w:kern w:val="0"/>
                <w:szCs w:val="20"/>
              </w:rPr>
              <w:t>酸</w:t>
            </w:r>
            <w:r>
              <w:rPr>
                <w:rFonts w:ascii="宋体" w:hint="eastAsia"/>
                <w:noProof/>
                <w:kern w:val="0"/>
                <w:szCs w:val="20"/>
              </w:rPr>
              <w:t>处理</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B97FC9">
              <w:rPr>
                <w:rFonts w:ascii="宋体" w:hint="eastAsia"/>
                <w:noProof/>
                <w:kern w:val="0"/>
                <w:szCs w:val="20"/>
              </w:rPr>
              <w:t>综合回收利用或委托有资质企业处置</w:t>
            </w:r>
          </w:p>
        </w:tc>
      </w:tr>
      <w:tr w:rsidR="00C22F1B" w:rsidRPr="005029AB" w:rsidTr="00B767EA">
        <w:trPr>
          <w:trHeight w:val="163"/>
        </w:trPr>
        <w:tc>
          <w:tcPr>
            <w:tcW w:w="2552"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6D3E9B">
              <w:rPr>
                <w:rFonts w:ascii="宋体" w:hint="eastAsia"/>
                <w:noProof/>
                <w:kern w:val="0"/>
                <w:szCs w:val="20"/>
              </w:rPr>
              <w:t>废水处理污泥（中和渣）</w:t>
            </w:r>
          </w:p>
        </w:tc>
        <w:tc>
          <w:tcPr>
            <w:tcW w:w="3588" w:type="dxa"/>
            <w:vAlign w:val="center"/>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Pr>
                <w:rFonts w:ascii="宋体" w:hint="eastAsia"/>
                <w:noProof/>
                <w:kern w:val="0"/>
                <w:szCs w:val="20"/>
              </w:rPr>
              <w:t>废水处理</w:t>
            </w:r>
          </w:p>
        </w:tc>
        <w:tc>
          <w:tcPr>
            <w:tcW w:w="2649" w:type="dxa"/>
          </w:tcPr>
          <w:p w:rsidR="00C22F1B" w:rsidRPr="006D3E9B" w:rsidRDefault="00C22F1B" w:rsidP="00B767EA">
            <w:pPr>
              <w:widowControl/>
              <w:tabs>
                <w:tab w:val="center" w:pos="4201"/>
                <w:tab w:val="right" w:leader="dot" w:pos="9298"/>
              </w:tabs>
              <w:autoSpaceDE w:val="0"/>
              <w:autoSpaceDN w:val="0"/>
              <w:jc w:val="center"/>
              <w:rPr>
                <w:rFonts w:ascii="宋体"/>
                <w:noProof/>
                <w:kern w:val="0"/>
                <w:szCs w:val="20"/>
              </w:rPr>
            </w:pPr>
            <w:r w:rsidRPr="00AE2313">
              <w:rPr>
                <w:rFonts w:ascii="宋体" w:hint="eastAsia"/>
                <w:noProof/>
                <w:kern w:val="0"/>
                <w:szCs w:val="20"/>
              </w:rPr>
              <w:t>综合回收其中有价元素或委托有资质企业处置</w:t>
            </w:r>
          </w:p>
        </w:tc>
      </w:tr>
    </w:tbl>
    <w:p w:rsidR="00C22F1B" w:rsidRDefault="00C22F1B" w:rsidP="000B3279">
      <w:pPr>
        <w:pStyle w:val="a4"/>
        <w:spacing w:before="312" w:after="312"/>
      </w:pPr>
      <w:bookmarkStart w:id="49" w:name="_Toc519080531"/>
      <w:r w:rsidRPr="00C22F1B">
        <w:rPr>
          <w:rFonts w:hint="eastAsia"/>
        </w:rPr>
        <w:t>铜冶炼行业循环经济途径</w:t>
      </w:r>
      <w:bookmarkEnd w:id="49"/>
    </w:p>
    <w:p w:rsidR="00C22F1B" w:rsidRDefault="00C22F1B" w:rsidP="000B3279">
      <w:pPr>
        <w:pStyle w:val="a5"/>
        <w:spacing w:before="156" w:after="156"/>
      </w:pPr>
      <w:bookmarkStart w:id="50" w:name="_Toc519080532"/>
      <w:r w:rsidRPr="00C22F1B">
        <w:rPr>
          <w:rFonts w:hint="eastAsia"/>
        </w:rPr>
        <w:t>能源及资源减量化途径</w:t>
      </w:r>
      <w:bookmarkEnd w:id="50"/>
    </w:p>
    <w:p w:rsidR="00C22F1B" w:rsidRDefault="00C22F1B" w:rsidP="00942E66">
      <w:pPr>
        <w:pStyle w:val="a6"/>
        <w:spacing w:before="156" w:after="156"/>
      </w:pPr>
      <w:r>
        <w:rPr>
          <w:rFonts w:hint="eastAsia"/>
        </w:rPr>
        <w:t>水资源</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生产环节实现节约用水，新水消耗量最小化。</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采用不用水或少用水的工艺及大型设备，实现源头用水减量化。</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在供水量理论上按照分级、分质供水原则，采用清污分流、循环供水、串级供水等技术。</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 xml:space="preserve">不断提高水的重复利用率以减少废水产生量，工业用水重复利用率不应低于HJ 558和 HJ 559的规定。 </w:t>
      </w:r>
    </w:p>
    <w:p w:rsidR="00C22F1B" w:rsidRDefault="00C22F1B" w:rsidP="00942E66">
      <w:pPr>
        <w:pStyle w:val="a6"/>
        <w:spacing w:before="156" w:after="156"/>
      </w:pPr>
      <w:r>
        <w:rPr>
          <w:rFonts w:hint="eastAsia"/>
        </w:rPr>
        <w:t>能源</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应优先选用先进的节能工艺。</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应合理分配和使用烟气进行余热利用。</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采用节能、节电设备及自动控制系统。</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宜优先使用可再生能源或者低碳清洁的新能源。</w:t>
      </w:r>
    </w:p>
    <w:p w:rsidR="00C22F1B" w:rsidRPr="00C22F1B" w:rsidRDefault="00C22F1B" w:rsidP="000B3279">
      <w:pPr>
        <w:pStyle w:val="a7"/>
        <w:spacing w:beforeLines="0" w:afterLines="0"/>
        <w:rPr>
          <w:rFonts w:ascii="宋体" w:eastAsia="宋体"/>
          <w:noProof/>
          <w:szCs w:val="20"/>
        </w:rPr>
      </w:pPr>
      <w:r w:rsidRPr="00C22F1B">
        <w:rPr>
          <w:rFonts w:ascii="宋体" w:eastAsia="宋体" w:hint="eastAsia"/>
          <w:noProof/>
          <w:szCs w:val="20"/>
        </w:rPr>
        <w:t>建立能源管理控制中心，制定用能和节能发展规划。</w:t>
      </w:r>
    </w:p>
    <w:p w:rsidR="00C22F1B" w:rsidRDefault="005B5998" w:rsidP="000B3279">
      <w:pPr>
        <w:pStyle w:val="a5"/>
        <w:spacing w:before="156" w:after="156"/>
      </w:pPr>
      <w:bookmarkStart w:id="51" w:name="_Toc519080533"/>
      <w:r w:rsidRPr="005B5998">
        <w:rPr>
          <w:rFonts w:hint="eastAsia"/>
        </w:rPr>
        <w:t>资源化及再利用途径</w:t>
      </w:r>
      <w:bookmarkEnd w:id="51"/>
    </w:p>
    <w:p w:rsidR="005B5998" w:rsidRDefault="005B5998" w:rsidP="00942E66">
      <w:pPr>
        <w:pStyle w:val="a6"/>
        <w:spacing w:before="156" w:after="156"/>
      </w:pPr>
      <w:r w:rsidRPr="005B5998">
        <w:rPr>
          <w:rFonts w:hint="eastAsia"/>
        </w:rPr>
        <w:t>废气</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锍熔炼、铜锍吹炼过程中产生的烟气应净化后回收生产硫酸或其他硫产品。</w:t>
      </w:r>
    </w:p>
    <w:p w:rsid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对制酸尾气或炉窑低浓度SO</w:t>
      </w:r>
      <w:r w:rsidRPr="00287ED5">
        <w:rPr>
          <w:rFonts w:ascii="宋体" w:eastAsia="宋体" w:hint="eastAsia"/>
          <w:noProof/>
          <w:szCs w:val="20"/>
          <w:vertAlign w:val="subscript"/>
        </w:rPr>
        <w:t>2</w:t>
      </w:r>
      <w:r w:rsidRPr="005B5998">
        <w:rPr>
          <w:rFonts w:ascii="宋体" w:eastAsia="宋体" w:hint="eastAsia"/>
          <w:noProof/>
          <w:szCs w:val="20"/>
        </w:rPr>
        <w:t>烟气宜回收并生产硫酸或其他硫产品。</w:t>
      </w:r>
    </w:p>
    <w:p w:rsidR="005B5998" w:rsidRDefault="005B5998" w:rsidP="00942E66">
      <w:pPr>
        <w:pStyle w:val="a6"/>
        <w:spacing w:before="156" w:after="156"/>
      </w:pPr>
      <w:r>
        <w:rPr>
          <w:rFonts w:hint="eastAsia"/>
        </w:rPr>
        <w:t>废水</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lastRenderedPageBreak/>
        <w:t>制酸系统污酸及酸性废水中的金属离子、砷、酸应优先进行回收和综合利用。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制酸系统污酸及酸性废水经处理达标后可循环使用。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硫酸场地初期雨水及生产厂区其他场所初期雨水宜优先处理回用。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冶金炉水套冷却水排污水经冷却后可循环使用，少量排污水可经废水深度处理后回用。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余热锅炉排污水可用于渣缓冷淋水或用于冲渣，含酸碱污水中和后可用于渣缓冷淋水或用于冲渣。</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金属铸锭或产品熔铸冷却水排水经沉淀、冷却后可循环使用。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冲渣水和直接冷却水经沉淀、冷却后可循环使用。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湿式除尘循环水经沉淀、冷却后可循环使用。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清洗阴极板产生的废水和电解槽清洗水经处理后可返回电解系统。</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真空蒸发器冷凝水经处理后可返回工艺系统。</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银粉洗涤水经处理后可返回电解系统。</w:t>
      </w:r>
    </w:p>
    <w:p w:rsid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车间地面冲洗水、压滤机滤布清洗水等车间排污水经处理后可返回电解系统。</w:t>
      </w:r>
    </w:p>
    <w:p w:rsidR="005B5998" w:rsidRDefault="005B5998" w:rsidP="00942E66">
      <w:pPr>
        <w:pStyle w:val="a6"/>
        <w:spacing w:before="156" w:after="156"/>
      </w:pPr>
      <w:r w:rsidRPr="005B5998">
        <w:rPr>
          <w:rFonts w:hint="eastAsia"/>
        </w:rPr>
        <w:t>固体废物</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冶炼水淬渣、渣选矿尾矿等冶炼废渣，可用于生产建筑材料等。</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酸泥（砷滤饼、铅滤饼）应综合回收利用或委托有资质企业处置。</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经除尘器收得的烟尘可返回工艺系统或回收有价元素。</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白烟尘含有较高的 Pb 等有价金属，应综合回收利用或委托有资质企业处置。</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阳极泥中含有Au、 Ag、 Se、 Te、 Cu等有价金属，应综合回收利用或委托有资质企业处置。</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黑铜粉中因含有Pb、 As等重金属，应返回火法精炼处理。</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废水处理污泥宜回收其中的有价金属。</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石膏渣可作为生产水泥的添加剂。</w:t>
      </w:r>
    </w:p>
    <w:p w:rsidR="005B5998" w:rsidRDefault="005B5998" w:rsidP="000B3279">
      <w:pPr>
        <w:pStyle w:val="a6"/>
        <w:spacing w:before="156" w:after="156"/>
      </w:pPr>
      <w:r>
        <w:rPr>
          <w:rFonts w:hint="eastAsia"/>
        </w:rPr>
        <w:t>余热余能</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锍熔炼、铜锍吹炼及火法精炼产生的高温烟气在进入除尘系统前，应合理回收余热。</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制酸中温位（转化）和低温位（吸收）余热宜回收利用。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利用余热锅炉产生的蒸汽作为对炉料蒸汽干燥的热源。</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利用余热产生的蒸汽供采暖或余热发电系统使用。</w:t>
      </w:r>
    </w:p>
    <w:p w:rsidR="005B5998" w:rsidRPr="005B5998" w:rsidRDefault="005B5998" w:rsidP="000B3279">
      <w:pPr>
        <w:pStyle w:val="a7"/>
        <w:spacing w:beforeLines="0" w:afterLines="0"/>
        <w:rPr>
          <w:rFonts w:ascii="宋体" w:eastAsia="宋体"/>
          <w:noProof/>
          <w:szCs w:val="20"/>
        </w:rPr>
      </w:pPr>
      <w:r w:rsidRPr="005B5998">
        <w:rPr>
          <w:rFonts w:ascii="宋体" w:eastAsia="宋体" w:hint="eastAsia"/>
          <w:noProof/>
          <w:szCs w:val="20"/>
        </w:rPr>
        <w:t>利用余热产生的蒸汽作为电解液保温的热源。</w:t>
      </w:r>
    </w:p>
    <w:p w:rsidR="005B5998" w:rsidRPr="005B5998" w:rsidRDefault="005B5998" w:rsidP="00942E66">
      <w:pPr>
        <w:pStyle w:val="a7"/>
        <w:numPr>
          <w:ilvl w:val="0"/>
          <w:numId w:val="0"/>
        </w:numPr>
        <w:spacing w:before="156" w:after="156"/>
      </w:pPr>
    </w:p>
    <w:p w:rsidR="005B5998" w:rsidRPr="005B5998" w:rsidRDefault="005B5998" w:rsidP="00942E66">
      <w:pPr>
        <w:pStyle w:val="a7"/>
        <w:numPr>
          <w:ilvl w:val="0"/>
          <w:numId w:val="0"/>
        </w:numPr>
        <w:spacing w:before="156" w:after="156"/>
      </w:pPr>
    </w:p>
    <w:p w:rsidR="005B5998" w:rsidRDefault="005B5998" w:rsidP="005B5998">
      <w:pPr>
        <w:pStyle w:val="aa"/>
      </w:pPr>
    </w:p>
    <w:p w:rsidR="005B5998" w:rsidRDefault="005B5998" w:rsidP="005B5998">
      <w:pPr>
        <w:pStyle w:val="af5"/>
      </w:pPr>
    </w:p>
    <w:p w:rsidR="005B5998" w:rsidRDefault="005B5998" w:rsidP="005B5998">
      <w:pPr>
        <w:pStyle w:val="af8"/>
      </w:pPr>
      <w:r>
        <w:br/>
      </w:r>
      <w:bookmarkStart w:id="52" w:name="_Toc519080534"/>
      <w:r>
        <w:rPr>
          <w:rFonts w:hint="eastAsia"/>
        </w:rPr>
        <w:t>（资料性附录）</w:t>
      </w:r>
      <w:r>
        <w:br/>
      </w:r>
      <w:r>
        <w:rPr>
          <w:rFonts w:hint="eastAsia"/>
        </w:rPr>
        <w:t>铜冶炼行业循环经济产业链图</w:t>
      </w:r>
      <w:bookmarkEnd w:id="52"/>
    </w:p>
    <w:p w:rsidR="005B5998" w:rsidRDefault="005B5998" w:rsidP="005B5998">
      <w:pPr>
        <w:pStyle w:val="af9"/>
        <w:spacing w:before="312" w:after="312"/>
      </w:pPr>
      <w:r w:rsidRPr="005B5998">
        <w:rPr>
          <w:rFonts w:hint="eastAsia"/>
        </w:rPr>
        <w:t>铜冶炼循环经济产业链图</w:t>
      </w:r>
    </w:p>
    <w:p w:rsidR="005B5998" w:rsidRDefault="005B5998" w:rsidP="005B5998">
      <w:pPr>
        <w:pStyle w:val="aff6"/>
      </w:pPr>
      <w:r w:rsidRPr="005B5998">
        <w:rPr>
          <w:rFonts w:hint="eastAsia"/>
        </w:rPr>
        <w:t>铜冶炼循环经济产业链示意图见图A.1。</w:t>
      </w:r>
    </w:p>
    <w:p w:rsidR="001508FD" w:rsidRDefault="00025A63" w:rsidP="00025A63">
      <w:pPr>
        <w:pStyle w:val="aff6"/>
      </w:pPr>
      <w:r>
        <w:object w:dxaOrig="14475" w:dyaOrig="6795">
          <v:shape id="_x0000_i1026" type="#_x0000_t75" style="width:466.5pt;height:220.5pt" o:ole="">
            <v:imagedata r:id="rId14" o:title=""/>
          </v:shape>
          <o:OLEObject Type="Embed" ProgID="Visio.Drawing.15" ShapeID="_x0000_i1026" DrawAspect="Content" ObjectID="_1601993613" r:id="rId15"/>
        </w:object>
      </w:r>
    </w:p>
    <w:p w:rsidR="005B5998" w:rsidRDefault="005B5998" w:rsidP="005B5998">
      <w:pPr>
        <w:pStyle w:val="ab"/>
        <w:spacing w:before="156" w:after="156"/>
      </w:pPr>
      <w:r w:rsidRPr="005B5998">
        <w:rPr>
          <w:rFonts w:hint="eastAsia"/>
        </w:rPr>
        <w:t>铜冶炼循环经济产业链示意图</w:t>
      </w:r>
    </w:p>
    <w:p w:rsidR="005B5998" w:rsidRPr="005B5998" w:rsidRDefault="005B5998" w:rsidP="005B5998">
      <w:pPr>
        <w:pStyle w:val="aff6"/>
      </w:pPr>
    </w:p>
    <w:p w:rsidR="005B5998" w:rsidRDefault="005B5998" w:rsidP="005B5998">
      <w:pPr>
        <w:pStyle w:val="aa"/>
      </w:pPr>
    </w:p>
    <w:p w:rsidR="005B5998" w:rsidRDefault="005B5998" w:rsidP="005B5998">
      <w:pPr>
        <w:pStyle w:val="af5"/>
      </w:pPr>
    </w:p>
    <w:p w:rsidR="005B5998" w:rsidRDefault="005B5998" w:rsidP="005B5998">
      <w:pPr>
        <w:pStyle w:val="af8"/>
      </w:pPr>
      <w:r>
        <w:br/>
      </w:r>
      <w:bookmarkStart w:id="53" w:name="_Toc519080535"/>
      <w:r>
        <w:rPr>
          <w:rFonts w:hint="eastAsia"/>
        </w:rPr>
        <w:t>（资料性附录）</w:t>
      </w:r>
      <w:r>
        <w:br/>
      </w:r>
      <w:r>
        <w:rPr>
          <w:rFonts w:hint="eastAsia"/>
        </w:rPr>
        <w:t>铜冶炼行业循环经济生产实践技术</w:t>
      </w:r>
      <w:bookmarkEnd w:id="53"/>
    </w:p>
    <w:p w:rsidR="005B5998" w:rsidRDefault="005B5998" w:rsidP="005B5998">
      <w:pPr>
        <w:pStyle w:val="af9"/>
        <w:spacing w:before="312" w:after="312"/>
      </w:pPr>
      <w:r w:rsidRPr="005B5998">
        <w:rPr>
          <w:rFonts w:hint="eastAsia"/>
        </w:rPr>
        <w:t>能源及资源减量化</w:t>
      </w:r>
    </w:p>
    <w:p w:rsidR="005B5998" w:rsidRDefault="005B5998" w:rsidP="005B5998">
      <w:pPr>
        <w:pStyle w:val="afa"/>
        <w:spacing w:before="156" w:after="156"/>
      </w:pPr>
      <w:r>
        <w:t>能源</w:t>
      </w:r>
    </w:p>
    <w:p w:rsidR="005B5998" w:rsidRDefault="005B5998" w:rsidP="005B5998">
      <w:pPr>
        <w:pStyle w:val="afb"/>
        <w:spacing w:before="156" w:after="156"/>
      </w:pPr>
      <w:r w:rsidRPr="005B5998">
        <w:rPr>
          <w:rFonts w:hint="eastAsia"/>
        </w:rPr>
        <w:t>非稳态余热回收及饱和蒸汽发电技术</w:t>
      </w:r>
    </w:p>
    <w:p w:rsidR="005B5998" w:rsidRDefault="005B5998" w:rsidP="005B5998">
      <w:pPr>
        <w:widowControl/>
        <w:tabs>
          <w:tab w:val="center" w:pos="4201"/>
          <w:tab w:val="right" w:leader="dot" w:pos="9298"/>
        </w:tabs>
        <w:autoSpaceDE w:val="0"/>
        <w:autoSpaceDN w:val="0"/>
        <w:ind w:firstLineChars="200" w:firstLine="420"/>
        <w:rPr>
          <w:rFonts w:ascii="宋体"/>
          <w:noProof/>
          <w:kern w:val="0"/>
          <w:szCs w:val="20"/>
        </w:rPr>
      </w:pPr>
      <w:r w:rsidRPr="00E91093">
        <w:rPr>
          <w:rFonts w:ascii="宋体" w:hint="eastAsia"/>
          <w:noProof/>
          <w:kern w:val="0"/>
          <w:szCs w:val="20"/>
        </w:rPr>
        <w:t>非稳态余热经余热锅炉产生蒸汽进入储热器，稳态蒸汽进入汽轮机做功后成为凝结水，经除氧后返回余热锅炉开始下一个循环。非稳态余热资源转化为电能高效利用。</w:t>
      </w:r>
      <w:r w:rsidRPr="005A04CA">
        <w:rPr>
          <w:rFonts w:ascii="宋体" w:hint="eastAsia"/>
          <w:noProof/>
          <w:kern w:val="0"/>
          <w:szCs w:val="20"/>
        </w:rPr>
        <w:t>适用对于电炉或转炉等尾部烟气的流量和温度周期性变化的余热资源的回收</w:t>
      </w:r>
      <w:r>
        <w:rPr>
          <w:rFonts w:ascii="宋体" w:hint="eastAsia"/>
          <w:noProof/>
          <w:kern w:val="0"/>
          <w:szCs w:val="20"/>
        </w:rPr>
        <w:t>。</w:t>
      </w:r>
    </w:p>
    <w:p w:rsidR="005B5998" w:rsidRDefault="005B5998" w:rsidP="005B5998">
      <w:pPr>
        <w:pStyle w:val="afb"/>
        <w:spacing w:before="156" w:after="156"/>
      </w:pPr>
      <w:r w:rsidRPr="005B5998">
        <w:rPr>
          <w:rFonts w:hint="eastAsia"/>
        </w:rPr>
        <w:t>氧气底吹熔炼技术</w:t>
      </w:r>
    </w:p>
    <w:p w:rsidR="005B5998" w:rsidRDefault="005B5998" w:rsidP="005B5998">
      <w:pPr>
        <w:pStyle w:val="aff6"/>
      </w:pPr>
      <w:r>
        <w:rPr>
          <w:rFonts w:hint="eastAsia"/>
        </w:rPr>
        <w:t>采用氧气底吹熔炼技术取代铅烧结鼓风炉工艺，实现自热熔炼，大幅度提高冶炼强度，显著降低能耗。环保条件好，产品单耗低，节能效果明显。</w:t>
      </w:r>
    </w:p>
    <w:p w:rsidR="005B5998" w:rsidRDefault="005B5998" w:rsidP="005B5998">
      <w:pPr>
        <w:pStyle w:val="aff6"/>
      </w:pPr>
      <w:r>
        <w:rPr>
          <w:rFonts w:hint="eastAsia"/>
        </w:rPr>
        <w:t>适用于铜及其它硫化矿物的提取冶金企业。</w:t>
      </w:r>
    </w:p>
    <w:p w:rsidR="005B5998" w:rsidRDefault="005B5998" w:rsidP="005B5998">
      <w:pPr>
        <w:pStyle w:val="afb"/>
        <w:spacing w:before="156" w:after="156"/>
      </w:pPr>
      <w:r w:rsidRPr="005B5998">
        <w:rPr>
          <w:rFonts w:hint="eastAsia"/>
        </w:rPr>
        <w:t>氧气侧吹熔池熔炼技术</w:t>
      </w:r>
    </w:p>
    <w:p w:rsidR="005B5998" w:rsidRDefault="005B5998" w:rsidP="005B5998">
      <w:pPr>
        <w:pStyle w:val="aff6"/>
      </w:pPr>
      <w:r>
        <w:rPr>
          <w:rFonts w:hint="eastAsia"/>
        </w:rPr>
        <w:t>集物料干燥和熔炼于一身，熔炼强度大，充分利用原料自身的化学反应热，产生的烟气通过余热锅炉回收余热后进行发电，有效降低了能耗。</w:t>
      </w:r>
    </w:p>
    <w:p w:rsidR="005B5998" w:rsidRDefault="005B5998" w:rsidP="005B5998">
      <w:pPr>
        <w:pStyle w:val="afb"/>
        <w:spacing w:before="156" w:after="156"/>
      </w:pPr>
      <w:r w:rsidRPr="005B5998">
        <w:rPr>
          <w:rFonts w:hint="eastAsia"/>
        </w:rPr>
        <w:t>双侧吹竖炉熔池熔炼技术</w:t>
      </w:r>
    </w:p>
    <w:p w:rsidR="005B5998" w:rsidRDefault="005B5998" w:rsidP="005B5998">
      <w:pPr>
        <w:pStyle w:val="aff6"/>
      </w:pPr>
      <w:r>
        <w:rPr>
          <w:rFonts w:hint="eastAsia"/>
        </w:rPr>
        <w:t>采取双侧、多风道、吹渣熔体与新进物料的混合层。采用特殊的炉体结构和不粘结烟道。炉墙关键部位采用水冷铜水套挂渣技术。采用不锈钢水冷铜水套复合风嘴。</w:t>
      </w:r>
    </w:p>
    <w:p w:rsidR="005B5998" w:rsidRDefault="005B5998" w:rsidP="005B5998">
      <w:pPr>
        <w:pStyle w:val="aff6"/>
      </w:pPr>
      <w:r>
        <w:rPr>
          <w:rFonts w:hint="eastAsia"/>
        </w:rPr>
        <w:t>适用于各个地区的10-20万吨规模的铜火法冶炼之熔炼工序。</w:t>
      </w:r>
    </w:p>
    <w:p w:rsidR="005B5998" w:rsidRDefault="005B5998" w:rsidP="005B5998">
      <w:pPr>
        <w:pStyle w:val="afb"/>
        <w:spacing w:before="156" w:after="156"/>
      </w:pPr>
      <w:r w:rsidRPr="005B5998">
        <w:rPr>
          <w:rFonts w:hint="eastAsia"/>
        </w:rPr>
        <w:t>粗铜自氧化还原精炼技术</w:t>
      </w:r>
    </w:p>
    <w:p w:rsidR="005B5998" w:rsidRDefault="005B5998" w:rsidP="005B5998">
      <w:pPr>
        <w:pStyle w:val="aff6"/>
      </w:pPr>
      <w:r>
        <w:rPr>
          <w:rFonts w:hint="eastAsia"/>
        </w:rPr>
        <w:t>鼓入惰性气体搅拌粗铜液，直接利用粗铜液中自身氧和杂质反应，达到一步脱杂除氧目的，取消了传统火法炼铜的氧化还原作业过程，实现了节能减排。</w:t>
      </w:r>
    </w:p>
    <w:p w:rsidR="005B5998" w:rsidRDefault="005B5998" w:rsidP="005B5998">
      <w:pPr>
        <w:pStyle w:val="aff6"/>
      </w:pPr>
      <w:r>
        <w:rPr>
          <w:rFonts w:hint="eastAsia"/>
        </w:rPr>
        <w:t>适用于各种传统火法精炼炉。</w:t>
      </w:r>
    </w:p>
    <w:p w:rsidR="005B5998" w:rsidRDefault="005B5998" w:rsidP="005B5998">
      <w:pPr>
        <w:pStyle w:val="afb"/>
        <w:spacing w:before="156" w:after="156"/>
      </w:pPr>
      <w:r w:rsidRPr="005B5998">
        <w:rPr>
          <w:rFonts w:hint="eastAsia"/>
        </w:rPr>
        <w:t>双炉粗铜连续吹炼节能技术</w:t>
      </w:r>
    </w:p>
    <w:p w:rsidR="005B5998" w:rsidRDefault="005B5998" w:rsidP="005B5998">
      <w:pPr>
        <w:pStyle w:val="aff6"/>
      </w:pPr>
      <w:r>
        <w:rPr>
          <w:rFonts w:hint="eastAsia"/>
        </w:rPr>
        <w:t>将铜精矿冶炼吹炼工序由传统间歇式P-S转炉吹炼在一个吹炼空间分先后间断进行，改为分置到两个独立固定的吹炼空间（造渣炉和造铜炉），在充分利用了熔炼炉所产冰铜显热的同时，避免了转炉吹炼需等料而导致鼓风机空吹带来的无用电力消耗；同时还可设置中压余热锅炉，回收余热生产中压饱和蒸汽进行余热发电，实现节能。</w:t>
      </w:r>
    </w:p>
    <w:p w:rsidR="005B5998" w:rsidRDefault="005B5998" w:rsidP="005B5998">
      <w:pPr>
        <w:pStyle w:val="aff6"/>
      </w:pPr>
      <w:r>
        <w:rPr>
          <w:rFonts w:hint="eastAsia"/>
        </w:rPr>
        <w:t>适用于铜精矿冶炼吹炼工序。</w:t>
      </w:r>
    </w:p>
    <w:p w:rsidR="005B5998" w:rsidRDefault="005B5998" w:rsidP="005B5998">
      <w:pPr>
        <w:pStyle w:val="afb"/>
        <w:spacing w:before="156" w:after="156"/>
      </w:pPr>
      <w:r w:rsidRPr="005B5998">
        <w:rPr>
          <w:rFonts w:hint="eastAsia"/>
        </w:rPr>
        <w:t>节能高效强化电解平行流技术</w:t>
      </w:r>
    </w:p>
    <w:p w:rsidR="005B5998" w:rsidRDefault="005B5998" w:rsidP="005B5998">
      <w:pPr>
        <w:pStyle w:val="aff6"/>
      </w:pPr>
      <w:r>
        <w:rPr>
          <w:rFonts w:hint="eastAsia"/>
        </w:rPr>
        <w:lastRenderedPageBreak/>
        <w:t>电解液以高速在靠近阴极板侧下部强制平行喷射进入阴阳极板间，电解液在阴极和阳极之间形成“内循环”，消除浓差极化和阳极钝化，实现高电流密度工业生产。高电流转化的热能可满足电解液热平衡，极大降低加热蒸汽消耗量，实现节能。</w:t>
      </w:r>
    </w:p>
    <w:p w:rsidR="005B5998" w:rsidRDefault="005B5998" w:rsidP="005B5998">
      <w:pPr>
        <w:pStyle w:val="aff6"/>
      </w:pPr>
      <w:r>
        <w:rPr>
          <w:rFonts w:hint="eastAsia"/>
        </w:rPr>
        <w:t>适用于电解精炼工序。</w:t>
      </w:r>
    </w:p>
    <w:p w:rsidR="005B5998" w:rsidRDefault="005B5998" w:rsidP="005B5998">
      <w:pPr>
        <w:pStyle w:val="af9"/>
        <w:spacing w:before="312" w:after="312"/>
      </w:pPr>
      <w:r w:rsidRPr="005B5998">
        <w:rPr>
          <w:rFonts w:hint="eastAsia"/>
        </w:rPr>
        <w:t>资源化及再利用化</w:t>
      </w:r>
    </w:p>
    <w:p w:rsidR="005B5998" w:rsidRDefault="005B5998" w:rsidP="005B5998">
      <w:pPr>
        <w:pStyle w:val="afa"/>
        <w:spacing w:before="156" w:after="156"/>
      </w:pPr>
      <w:r>
        <w:t>废水</w:t>
      </w:r>
    </w:p>
    <w:p w:rsidR="005B5998" w:rsidRDefault="005B5998" w:rsidP="005B5998">
      <w:pPr>
        <w:pStyle w:val="afb"/>
        <w:spacing w:before="156" w:after="156"/>
      </w:pPr>
      <w:r w:rsidRPr="005B5998">
        <w:rPr>
          <w:rFonts w:hint="eastAsia"/>
        </w:rPr>
        <w:t>砷铜混合有色冶炼废水处理技术</w:t>
      </w:r>
    </w:p>
    <w:p w:rsidR="005B5998" w:rsidRDefault="005B5998" w:rsidP="005B5998">
      <w:pPr>
        <w:pStyle w:val="aff6"/>
      </w:pPr>
      <w:r>
        <w:rPr>
          <w:rFonts w:hint="eastAsia"/>
        </w:rPr>
        <w:t>该技术可使重有色金属冶炼产生的含砷废水资源化，其创新点为：二段中和除杂，回收石膏和重金属；可制备亚砷酸铜，并用于铜电解液净化；可制备三氧化二砷产品；亚砷酸铜经 SO</w:t>
      </w:r>
      <w:r w:rsidRPr="00245B29">
        <w:rPr>
          <w:rFonts w:hint="eastAsia"/>
          <w:vertAlign w:val="subscript"/>
        </w:rPr>
        <w:t>2</w:t>
      </w:r>
      <w:r>
        <w:rPr>
          <w:rFonts w:hint="eastAsia"/>
        </w:rPr>
        <w:t xml:space="preserve"> 还原、硫酸氧化浸出回收硫酸铜循环利用，有效去除废水中的砷、铜。</w:t>
      </w:r>
    </w:p>
    <w:p w:rsidR="005B5998" w:rsidRDefault="005B5998" w:rsidP="005B5998">
      <w:pPr>
        <w:pStyle w:val="aff6"/>
      </w:pPr>
      <w:r>
        <w:rPr>
          <w:rFonts w:hint="eastAsia"/>
        </w:rPr>
        <w:t>该技术使得产品三氧化二砷纯度可达95%，砷总回收率大于85%。</w:t>
      </w:r>
    </w:p>
    <w:p w:rsidR="005B5998" w:rsidRDefault="005B5998" w:rsidP="005B5998">
      <w:pPr>
        <w:pStyle w:val="aff6"/>
      </w:pPr>
      <w:r>
        <w:rPr>
          <w:rFonts w:hint="eastAsia"/>
        </w:rPr>
        <w:t>适用于铜冶炼含砷废水的处理。</w:t>
      </w:r>
    </w:p>
    <w:p w:rsidR="005B5998" w:rsidRDefault="005B5998" w:rsidP="00245B29">
      <w:pPr>
        <w:pStyle w:val="afb"/>
        <w:spacing w:before="156" w:after="156"/>
      </w:pPr>
      <w:r w:rsidRPr="005B5998">
        <w:rPr>
          <w:rFonts w:hint="eastAsia"/>
        </w:rPr>
        <w:t>有色金属冶炼废水深度处理技术</w:t>
      </w:r>
    </w:p>
    <w:p w:rsidR="00245B29" w:rsidRDefault="00245B29" w:rsidP="00245B29">
      <w:pPr>
        <w:pStyle w:val="aff6"/>
      </w:pPr>
      <w:r>
        <w:rPr>
          <w:rFonts w:hint="eastAsia"/>
        </w:rPr>
        <w:t xml:space="preserve">该技术采用“节水优化管理-分质处理回用-末端废水处理回用”的集成技术，处理后出水水质可满足GB 50050要求。  </w:t>
      </w:r>
    </w:p>
    <w:p w:rsidR="00245B29" w:rsidRDefault="00245B29" w:rsidP="00245B29">
      <w:pPr>
        <w:pStyle w:val="aff6"/>
      </w:pPr>
      <w:r>
        <w:rPr>
          <w:rFonts w:hint="eastAsia"/>
        </w:rPr>
        <w:t>适用于废水处理及回收利用。</w:t>
      </w:r>
    </w:p>
    <w:p w:rsidR="00245B29" w:rsidRDefault="00245B29" w:rsidP="00245B29">
      <w:pPr>
        <w:pStyle w:val="afb"/>
        <w:spacing w:before="156" w:after="156"/>
      </w:pPr>
      <w:r w:rsidRPr="00245B29">
        <w:rPr>
          <w:rFonts w:hint="eastAsia"/>
        </w:rPr>
        <w:t>冶炼烟气洗涤废酸处理技术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该技术采用硫化剂与烟气洗涤废酸中砷、铜等重金属离子反应，生成难溶的硫化物沉淀，实现砷、铜等重金属离子的脱除。通过对硫化反应进行精确控制，可选择性的回收铜和砷，铜和砷的去除率均大于98%。</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适用于冶炼烟气洗涤废酸中重金属的处理。</w:t>
      </w:r>
    </w:p>
    <w:p w:rsidR="00245B29" w:rsidRDefault="00245B29" w:rsidP="00245B29">
      <w:pPr>
        <w:pStyle w:val="afb"/>
        <w:spacing w:before="156" w:after="156"/>
      </w:pPr>
      <w:r w:rsidRPr="00245B29">
        <w:rPr>
          <w:rFonts w:hint="eastAsia"/>
        </w:rPr>
        <w:t>冶炼烟气污酸中重金属处理及铼酸铵富集技术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在冶炼烟气制酸产生的含酸 5%～10%污酸中添加专用络合剂，使重金属离子及砷与药剂在反应器内快速反应后进入板框压滤机固液分离。滤液可返回动力波洗涤系统循环使用，也可用于稀酸补充液。滤饼可回收利用提取有价金属（铼酸铵）或外运处置。</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适用于冶炼烟气制酸产生的含酸5%～10%污酸及有色冶炼（采掘、冶炼）酸性废水的处理。</w:t>
      </w:r>
    </w:p>
    <w:p w:rsidR="00245B29" w:rsidRDefault="00245B29" w:rsidP="00245B29">
      <w:pPr>
        <w:pStyle w:val="afa"/>
        <w:spacing w:before="156" w:after="156"/>
      </w:pPr>
      <w:r>
        <w:t>废气</w:t>
      </w:r>
    </w:p>
    <w:p w:rsidR="00245B29" w:rsidRDefault="00245B29" w:rsidP="00245B29">
      <w:pPr>
        <w:pStyle w:val="afb"/>
        <w:spacing w:before="156" w:after="156"/>
      </w:pPr>
      <w:r w:rsidRPr="00245B29">
        <w:rPr>
          <w:rFonts w:hint="eastAsia"/>
        </w:rPr>
        <w:t>绝热蒸发稀酸冷却烟气净化技术</w:t>
      </w:r>
    </w:p>
    <w:p w:rsidR="00245B29" w:rsidRDefault="00245B29" w:rsidP="00245B29">
      <w:pPr>
        <w:pStyle w:val="aff6"/>
      </w:pPr>
      <w:r>
        <w:rPr>
          <w:rFonts w:hint="eastAsia"/>
        </w:rPr>
        <w:t>绝热蒸发稀酸冷却烟气净化技术是使用稀酸喷淋含 SO</w:t>
      </w:r>
      <w:r w:rsidRPr="00245B29">
        <w:rPr>
          <w:rFonts w:hint="eastAsia"/>
          <w:vertAlign w:val="subscript"/>
        </w:rPr>
        <w:t>2</w:t>
      </w:r>
      <w:r>
        <w:rPr>
          <w:rFonts w:hint="eastAsia"/>
        </w:rPr>
        <w:t xml:space="preserve"> 的烟气，利用绝热蒸发降温增湿及洗涤的作用使杂质从烟气中分离出来，从而达到除尘、除雾、吸收废气、调整烟气温度的目的。</w:t>
      </w:r>
    </w:p>
    <w:p w:rsidR="00245B29" w:rsidRDefault="00245B29" w:rsidP="00245B29">
      <w:pPr>
        <w:pStyle w:val="aff6"/>
      </w:pPr>
      <w:r>
        <w:rPr>
          <w:rFonts w:hint="eastAsia"/>
        </w:rPr>
        <w:t>该技术可提高循环酸浓度，减少废酸排放量，降低新水消耗。</w:t>
      </w:r>
    </w:p>
    <w:p w:rsidR="00245B29" w:rsidRDefault="00245B29" w:rsidP="00245B29">
      <w:pPr>
        <w:pStyle w:val="aff6"/>
      </w:pPr>
      <w:r>
        <w:rPr>
          <w:rFonts w:hint="eastAsia"/>
        </w:rPr>
        <w:t>适用于所有的铜冶炼制酸烟气的湿式净化。</w:t>
      </w:r>
    </w:p>
    <w:p w:rsidR="00245B29" w:rsidRDefault="00245B29" w:rsidP="00245B29">
      <w:pPr>
        <w:pStyle w:val="afb"/>
        <w:spacing w:before="156" w:after="156"/>
      </w:pPr>
      <w:r w:rsidRPr="00245B29">
        <w:rPr>
          <w:rFonts w:hint="eastAsia"/>
        </w:rPr>
        <w:t>低位高效 SO</w:t>
      </w:r>
      <w:r w:rsidRPr="00245B29">
        <w:rPr>
          <w:rFonts w:hint="eastAsia"/>
          <w:vertAlign w:val="subscript"/>
        </w:rPr>
        <w:t>2</w:t>
      </w:r>
      <w:r w:rsidRPr="00245B29">
        <w:rPr>
          <w:rFonts w:hint="eastAsia"/>
        </w:rPr>
        <w:t>干燥和 SO</w:t>
      </w:r>
      <w:r w:rsidRPr="00245B29">
        <w:rPr>
          <w:rFonts w:hint="eastAsia"/>
          <w:vertAlign w:val="subscript"/>
        </w:rPr>
        <w:t>3</w:t>
      </w:r>
      <w:r w:rsidRPr="00245B29">
        <w:rPr>
          <w:rFonts w:hint="eastAsia"/>
        </w:rPr>
        <w:t>吸收技术</w:t>
      </w:r>
    </w:p>
    <w:p w:rsidR="00245B29" w:rsidRDefault="00245B29" w:rsidP="00245B29">
      <w:pPr>
        <w:pStyle w:val="aff6"/>
      </w:pPr>
      <w:r>
        <w:rPr>
          <w:rFonts w:hint="eastAsia"/>
        </w:rPr>
        <w:lastRenderedPageBreak/>
        <w:t>低位高效 SO</w:t>
      </w:r>
      <w:r w:rsidRPr="00245B29">
        <w:rPr>
          <w:rFonts w:hint="eastAsia"/>
          <w:vertAlign w:val="subscript"/>
        </w:rPr>
        <w:t>2</w:t>
      </w:r>
      <w:r>
        <w:rPr>
          <w:rFonts w:hint="eastAsia"/>
        </w:rPr>
        <w:t xml:space="preserve"> 干燥和 SO</w:t>
      </w:r>
      <w:r w:rsidRPr="00245B29">
        <w:rPr>
          <w:rFonts w:hint="eastAsia"/>
          <w:vertAlign w:val="subscript"/>
        </w:rPr>
        <w:t xml:space="preserve">3 </w:t>
      </w:r>
      <w:r>
        <w:rPr>
          <w:rFonts w:hint="eastAsia"/>
        </w:rPr>
        <w:t>吸收技术是利用浓硫酸等干燥剂吸收 SO</w:t>
      </w:r>
      <w:r w:rsidRPr="00245B29">
        <w:rPr>
          <w:rFonts w:hint="eastAsia"/>
          <w:vertAlign w:val="subscript"/>
        </w:rPr>
        <w:t>2</w:t>
      </w:r>
      <w:r>
        <w:rPr>
          <w:rFonts w:hint="eastAsia"/>
        </w:rPr>
        <w:t xml:space="preserve"> 中的水蒸汽和SO</w:t>
      </w:r>
      <w:r w:rsidRPr="00245B29">
        <w:rPr>
          <w:rFonts w:hint="eastAsia"/>
          <w:vertAlign w:val="subscript"/>
        </w:rPr>
        <w:t>3</w:t>
      </w:r>
      <w:r>
        <w:rPr>
          <w:rFonts w:hint="eastAsia"/>
        </w:rPr>
        <w:t xml:space="preserve"> ，以净化和干燥制酸烟气。低位高效干吸工艺相对于传统工艺干燥塔和吸收塔操作气速高、填料高度低、喷淋密度大，减小了设备直径及高度，节省了设备投资。干燥塔、吸收塔、泵槽均低位配置，有利于降低泵的能耗。干燥塔采用丝网除沫器、吸收塔采用纤维除雾器，降低了尾气中的酸雾含量。硫酸尾气从吸收塔（或最终吸收塔）排出，尾气 SO</w:t>
      </w:r>
      <w:r w:rsidRPr="00245B29">
        <w:rPr>
          <w:rFonts w:hint="eastAsia"/>
          <w:vertAlign w:val="subscript"/>
        </w:rPr>
        <w:t>2</w:t>
      </w:r>
      <w:r>
        <w:rPr>
          <w:rFonts w:hint="eastAsia"/>
        </w:rPr>
        <w:t xml:space="preserve"> 浓度低于400mg/m</w:t>
      </w:r>
      <w:r w:rsidRPr="00245B29">
        <w:rPr>
          <w:rFonts w:hint="eastAsia"/>
          <w:vertAlign w:val="superscript"/>
        </w:rPr>
        <w:t>3</w:t>
      </w:r>
      <w:r>
        <w:rPr>
          <w:rFonts w:hint="eastAsia"/>
        </w:rPr>
        <w:t>，硫酸雾浓度低于40mg/m</w:t>
      </w:r>
      <w:r w:rsidRPr="00245B29">
        <w:rPr>
          <w:rFonts w:hint="eastAsia"/>
          <w:vertAlign w:val="superscript"/>
        </w:rPr>
        <w:t>3</w:t>
      </w:r>
      <w:r>
        <w:rPr>
          <w:rFonts w:hint="eastAsia"/>
        </w:rPr>
        <w:t>。</w:t>
      </w:r>
    </w:p>
    <w:p w:rsidR="00245B29" w:rsidRDefault="00245B29" w:rsidP="00245B29">
      <w:pPr>
        <w:pStyle w:val="aff6"/>
      </w:pPr>
      <w:r>
        <w:rPr>
          <w:rFonts w:hint="eastAsia"/>
        </w:rPr>
        <w:t>适用所有制酸烟气的干燥和 SO</w:t>
      </w:r>
      <w:r w:rsidRPr="00245B29">
        <w:rPr>
          <w:rFonts w:hint="eastAsia"/>
          <w:vertAlign w:val="subscript"/>
        </w:rPr>
        <w:t>3</w:t>
      </w:r>
      <w:r>
        <w:rPr>
          <w:rFonts w:hint="eastAsia"/>
        </w:rPr>
        <w:t xml:space="preserve"> 的吸收。</w:t>
      </w:r>
    </w:p>
    <w:p w:rsidR="00245B29" w:rsidRDefault="00245B29" w:rsidP="00245B29">
      <w:pPr>
        <w:pStyle w:val="afb"/>
        <w:spacing w:before="156" w:after="156"/>
      </w:pPr>
      <w:r w:rsidRPr="00245B29">
        <w:rPr>
          <w:rFonts w:hint="eastAsia"/>
        </w:rPr>
        <w:t>湿法硫酸技术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湿法硫酸技术是烟气经过湿式净化后，不经干燥直接进行催化氧化，再经水合、冷却生成液态浓硫酸。</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该技术处理低浓度 SO</w:t>
      </w:r>
      <w:r w:rsidRPr="00AF5764">
        <w:rPr>
          <w:rFonts w:ascii="宋体" w:hint="eastAsia"/>
          <w:noProof/>
          <w:kern w:val="0"/>
          <w:szCs w:val="20"/>
          <w:vertAlign w:val="subscript"/>
        </w:rPr>
        <w:t>2</w:t>
      </w:r>
      <w:r w:rsidRPr="00AF5764">
        <w:rPr>
          <w:rFonts w:ascii="宋体" w:hint="eastAsia"/>
          <w:noProof/>
          <w:kern w:val="0"/>
          <w:szCs w:val="20"/>
        </w:rPr>
        <w:t xml:space="preserve"> 烟气，与传统的烟气脱硫工艺相比，没有任何副产品和废物排出，硫资源利用率接近100%。</w:t>
      </w:r>
      <w:r>
        <w:rPr>
          <w:rFonts w:ascii="宋体" w:hint="eastAsia"/>
          <w:noProof/>
          <w:kern w:val="0"/>
          <w:szCs w:val="20"/>
        </w:rPr>
        <w:t>在</w:t>
      </w:r>
      <w:r w:rsidRPr="00AF5764">
        <w:rPr>
          <w:rFonts w:ascii="宋体" w:hint="eastAsia"/>
          <w:noProof/>
          <w:kern w:val="0"/>
          <w:szCs w:val="20"/>
        </w:rPr>
        <w:t>处理低浓度 SO</w:t>
      </w:r>
      <w:r w:rsidRPr="00AF5764">
        <w:rPr>
          <w:rFonts w:ascii="宋体" w:hint="eastAsia"/>
          <w:noProof/>
          <w:kern w:val="0"/>
          <w:szCs w:val="20"/>
          <w:vertAlign w:val="subscript"/>
        </w:rPr>
        <w:t>2</w:t>
      </w:r>
      <w:r w:rsidRPr="00AF5764">
        <w:rPr>
          <w:rFonts w:ascii="宋体" w:hint="eastAsia"/>
          <w:noProof/>
          <w:kern w:val="0"/>
          <w:szCs w:val="20"/>
        </w:rPr>
        <w:t xml:space="preserve"> 烟气(1.75～3.5%)优势明显，</w:t>
      </w:r>
      <w:r>
        <w:rPr>
          <w:rFonts w:ascii="宋体" w:hint="eastAsia"/>
          <w:noProof/>
          <w:kern w:val="0"/>
          <w:szCs w:val="20"/>
        </w:rPr>
        <w:t>但</w:t>
      </w:r>
      <w:r w:rsidRPr="00AF5764">
        <w:rPr>
          <w:rFonts w:ascii="宋体" w:hint="eastAsia"/>
          <w:noProof/>
          <w:kern w:val="0"/>
          <w:szCs w:val="20"/>
        </w:rPr>
        <w:t>SO</w:t>
      </w:r>
      <w:r w:rsidRPr="00AF5764">
        <w:rPr>
          <w:rFonts w:ascii="宋体" w:hint="eastAsia"/>
          <w:noProof/>
          <w:kern w:val="0"/>
          <w:szCs w:val="20"/>
          <w:vertAlign w:val="subscript"/>
        </w:rPr>
        <w:t>2</w:t>
      </w:r>
      <w:r w:rsidRPr="00AF5764">
        <w:rPr>
          <w:rFonts w:ascii="宋体" w:hint="eastAsia"/>
          <w:noProof/>
          <w:kern w:val="0"/>
          <w:szCs w:val="20"/>
        </w:rPr>
        <w:t xml:space="preserve"> 浓度低于1.75%时需要消耗额外的能量，经济性较差。</w:t>
      </w:r>
    </w:p>
    <w:p w:rsidR="00245B29" w:rsidRDefault="00245B29" w:rsidP="00245B29">
      <w:pPr>
        <w:pStyle w:val="afb"/>
        <w:spacing w:before="156" w:after="156"/>
      </w:pPr>
      <w:r w:rsidRPr="00245B29">
        <w:rPr>
          <w:rFonts w:hint="eastAsia"/>
        </w:rPr>
        <w:t>单接触+尾气脱硫技术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单接触技术是指 SO</w:t>
      </w:r>
      <w:r w:rsidRPr="00AF5764">
        <w:rPr>
          <w:rFonts w:ascii="宋体" w:hint="eastAsia"/>
          <w:noProof/>
          <w:kern w:val="0"/>
          <w:szCs w:val="20"/>
          <w:vertAlign w:val="subscript"/>
        </w:rPr>
        <w:t xml:space="preserve">2 </w:t>
      </w:r>
      <w:r w:rsidRPr="00AF5764">
        <w:rPr>
          <w:rFonts w:ascii="宋体" w:hint="eastAsia"/>
          <w:noProof/>
          <w:kern w:val="0"/>
          <w:szCs w:val="20"/>
        </w:rPr>
        <w:t>烟气只经一次转化和一次吸收制酸，SO</w:t>
      </w:r>
      <w:r w:rsidRPr="00AF5764">
        <w:rPr>
          <w:rFonts w:ascii="宋体" w:hint="eastAsia"/>
          <w:noProof/>
          <w:kern w:val="0"/>
          <w:szCs w:val="20"/>
          <w:vertAlign w:val="subscript"/>
        </w:rPr>
        <w:t>2</w:t>
      </w:r>
      <w:r w:rsidRPr="00AF5764">
        <w:rPr>
          <w:rFonts w:ascii="宋体" w:hint="eastAsia"/>
          <w:noProof/>
          <w:kern w:val="0"/>
          <w:szCs w:val="20"/>
        </w:rPr>
        <w:t>转化率相对较低，需另外配置尾气脱硫装置联合使用。</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该技术冶炼烟气中的 SO</w:t>
      </w:r>
      <w:r w:rsidRPr="00AF5764">
        <w:rPr>
          <w:rFonts w:ascii="宋体" w:hint="eastAsia"/>
          <w:noProof/>
          <w:kern w:val="0"/>
          <w:szCs w:val="20"/>
          <w:vertAlign w:val="subscript"/>
        </w:rPr>
        <w:t xml:space="preserve">2 </w:t>
      </w:r>
      <w:r w:rsidRPr="00AF5764">
        <w:rPr>
          <w:rFonts w:ascii="宋体" w:hint="eastAsia"/>
          <w:noProof/>
          <w:kern w:val="0"/>
          <w:szCs w:val="20"/>
        </w:rPr>
        <w:t>大部分以硫酸的形式回收，少量再通过烟气脱硫装置以其他化工产品回收，SO</w:t>
      </w:r>
      <w:r w:rsidRPr="00AF5764">
        <w:rPr>
          <w:rFonts w:ascii="宋体" w:hint="eastAsia"/>
          <w:noProof/>
          <w:kern w:val="0"/>
          <w:szCs w:val="20"/>
          <w:vertAlign w:val="subscript"/>
        </w:rPr>
        <w:t xml:space="preserve">2 </w:t>
      </w:r>
      <w:r w:rsidRPr="00AF5764">
        <w:rPr>
          <w:rFonts w:ascii="宋体" w:hint="eastAsia"/>
          <w:noProof/>
          <w:kern w:val="0"/>
          <w:szCs w:val="20"/>
        </w:rPr>
        <w:t>转化率不低于99%。</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 SO</w:t>
      </w:r>
      <w:r w:rsidRPr="00AF5764">
        <w:rPr>
          <w:rFonts w:ascii="宋体" w:hint="eastAsia"/>
          <w:noProof/>
          <w:kern w:val="0"/>
          <w:szCs w:val="20"/>
          <w:vertAlign w:val="subscript"/>
        </w:rPr>
        <w:t xml:space="preserve">2 </w:t>
      </w:r>
      <w:r w:rsidRPr="00AF5764">
        <w:rPr>
          <w:rFonts w:ascii="宋体" w:hint="eastAsia"/>
          <w:noProof/>
          <w:kern w:val="0"/>
          <w:szCs w:val="20"/>
        </w:rPr>
        <w:t>浓度在3.5～6%之间的烟气制取硫酸。</w:t>
      </w:r>
    </w:p>
    <w:p w:rsidR="00245B29" w:rsidRDefault="00245B29" w:rsidP="00245B29">
      <w:pPr>
        <w:pStyle w:val="afb"/>
        <w:spacing w:before="156" w:after="156"/>
      </w:pPr>
      <w:r w:rsidRPr="00245B29">
        <w:rPr>
          <w:rFonts w:hint="eastAsia"/>
        </w:rPr>
        <w:t>双接触技术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双接触技术是 SO</w:t>
      </w:r>
      <w:r w:rsidRPr="00AF5764">
        <w:rPr>
          <w:rFonts w:ascii="宋体" w:hint="eastAsia"/>
          <w:noProof/>
          <w:kern w:val="0"/>
          <w:szCs w:val="20"/>
          <w:vertAlign w:val="subscript"/>
        </w:rPr>
        <w:t xml:space="preserve">2 </w:t>
      </w:r>
      <w:r w:rsidRPr="00AF5764">
        <w:rPr>
          <w:rFonts w:ascii="宋体" w:hint="eastAsia"/>
          <w:noProof/>
          <w:kern w:val="0"/>
          <w:szCs w:val="20"/>
        </w:rPr>
        <w:t>烟气先进行一次转化，转化生成的 SO</w:t>
      </w:r>
      <w:r w:rsidRPr="00AF5764">
        <w:rPr>
          <w:rFonts w:ascii="宋体" w:hint="eastAsia"/>
          <w:noProof/>
          <w:kern w:val="0"/>
          <w:szCs w:val="20"/>
          <w:vertAlign w:val="subscript"/>
        </w:rPr>
        <w:t xml:space="preserve">3 </w:t>
      </w:r>
      <w:r w:rsidRPr="00AF5764">
        <w:rPr>
          <w:rFonts w:ascii="宋体" w:hint="eastAsia"/>
          <w:noProof/>
          <w:kern w:val="0"/>
          <w:szCs w:val="20"/>
        </w:rPr>
        <w:t>在吸收塔（中间吸收塔）被吸收生成硫酸，未转化的 SO</w:t>
      </w:r>
      <w:r w:rsidRPr="00AF5764">
        <w:rPr>
          <w:rFonts w:ascii="宋体" w:hint="eastAsia"/>
          <w:noProof/>
          <w:kern w:val="0"/>
          <w:szCs w:val="20"/>
          <w:vertAlign w:val="subscript"/>
        </w:rPr>
        <w:t xml:space="preserve">2 </w:t>
      </w:r>
      <w:r w:rsidRPr="00AF5764">
        <w:rPr>
          <w:rFonts w:ascii="宋体" w:hint="eastAsia"/>
          <w:noProof/>
          <w:kern w:val="0"/>
          <w:szCs w:val="20"/>
        </w:rPr>
        <w:t>返回转化器再进行二次转化，二次转化后的 SO</w:t>
      </w:r>
      <w:r w:rsidRPr="00AF5764">
        <w:rPr>
          <w:rFonts w:ascii="宋体" w:hint="eastAsia"/>
          <w:noProof/>
          <w:kern w:val="0"/>
          <w:szCs w:val="20"/>
          <w:vertAlign w:val="subscript"/>
        </w:rPr>
        <w:t xml:space="preserve">3 </w:t>
      </w:r>
      <w:r w:rsidRPr="00AF5764">
        <w:rPr>
          <w:rFonts w:ascii="宋体" w:hint="eastAsia"/>
          <w:noProof/>
          <w:kern w:val="0"/>
          <w:szCs w:val="20"/>
        </w:rPr>
        <w:t>在吸收塔（最终吸收塔）被吸收生成硫酸。通常采用四段转化，根据具体烟气条件和排放要求可选择五段转化。</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采用双接触技术，烟气中的SO</w:t>
      </w:r>
      <w:r w:rsidRPr="00AF5764">
        <w:rPr>
          <w:rFonts w:ascii="宋体" w:hint="eastAsia"/>
          <w:noProof/>
          <w:kern w:val="0"/>
          <w:szCs w:val="20"/>
          <w:vertAlign w:val="subscript"/>
        </w:rPr>
        <w:t>2</w:t>
      </w:r>
      <w:r w:rsidRPr="00AF5764">
        <w:rPr>
          <w:rFonts w:ascii="宋体" w:hint="eastAsia"/>
          <w:noProof/>
          <w:kern w:val="0"/>
          <w:szCs w:val="20"/>
        </w:rPr>
        <w:t>以硫酸的形式回收，SO</w:t>
      </w:r>
      <w:r w:rsidRPr="00AF5764">
        <w:rPr>
          <w:rFonts w:ascii="宋体" w:hint="eastAsia"/>
          <w:noProof/>
          <w:kern w:val="0"/>
          <w:szCs w:val="20"/>
          <w:vertAlign w:val="subscript"/>
        </w:rPr>
        <w:t xml:space="preserve">2 </w:t>
      </w:r>
      <w:r w:rsidRPr="00AF5764">
        <w:rPr>
          <w:rFonts w:ascii="宋体" w:hint="eastAsia"/>
          <w:noProof/>
          <w:kern w:val="0"/>
          <w:szCs w:val="20"/>
        </w:rPr>
        <w:t>转化率不低于99.5%。</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 SO</w:t>
      </w:r>
      <w:r w:rsidRPr="00AF5764">
        <w:rPr>
          <w:rFonts w:ascii="宋体" w:hint="eastAsia"/>
          <w:noProof/>
          <w:kern w:val="0"/>
          <w:szCs w:val="20"/>
          <w:vertAlign w:val="subscript"/>
        </w:rPr>
        <w:t xml:space="preserve">2 </w:t>
      </w:r>
      <w:r w:rsidRPr="00AF5764">
        <w:rPr>
          <w:rFonts w:ascii="宋体" w:hint="eastAsia"/>
          <w:noProof/>
          <w:kern w:val="0"/>
          <w:szCs w:val="20"/>
        </w:rPr>
        <w:t>浓度在5~14%之间的烟气制取硫酸。</w:t>
      </w:r>
    </w:p>
    <w:p w:rsidR="00245B29" w:rsidRDefault="00245B29" w:rsidP="00245B29">
      <w:pPr>
        <w:pStyle w:val="afb"/>
        <w:spacing w:before="156" w:after="156"/>
      </w:pPr>
      <w:r w:rsidRPr="00245B29">
        <w:rPr>
          <w:rFonts w:hint="eastAsia"/>
        </w:rPr>
        <w:t>预转化技术</w:t>
      </w:r>
    </w:p>
    <w:p w:rsidR="00245B29" w:rsidRP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245B29">
        <w:rPr>
          <w:rFonts w:ascii="宋体" w:hint="eastAsia"/>
          <w:noProof/>
          <w:kern w:val="0"/>
          <w:szCs w:val="20"/>
        </w:rPr>
        <w:t>预转化技术是指烟气在未进入正常转化之前，部分烟气先经预转化器转化，转化后烟气与其余的</w:t>
      </w:r>
    </w:p>
    <w:p w:rsidR="00245B29" w:rsidRP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245B29">
        <w:rPr>
          <w:rFonts w:ascii="宋体" w:hint="eastAsia"/>
          <w:noProof/>
          <w:kern w:val="0"/>
          <w:szCs w:val="20"/>
        </w:rPr>
        <w:t>SO</w:t>
      </w:r>
      <w:r w:rsidRPr="00245B29">
        <w:rPr>
          <w:rFonts w:ascii="宋体" w:hint="eastAsia"/>
          <w:noProof/>
          <w:kern w:val="0"/>
          <w:szCs w:val="20"/>
          <w:vertAlign w:val="subscript"/>
        </w:rPr>
        <w:t>2</w:t>
      </w:r>
      <w:r w:rsidRPr="00245B29">
        <w:rPr>
          <w:rFonts w:ascii="宋体" w:hint="eastAsia"/>
          <w:noProof/>
          <w:kern w:val="0"/>
          <w:szCs w:val="20"/>
        </w:rPr>
        <w:t xml:space="preserve"> 烟气合并后进入主转化器。预转化生成的 SO</w:t>
      </w:r>
      <w:r w:rsidRPr="00245B29">
        <w:rPr>
          <w:rFonts w:ascii="宋体" w:hint="eastAsia"/>
          <w:noProof/>
          <w:kern w:val="0"/>
          <w:szCs w:val="20"/>
          <w:vertAlign w:val="subscript"/>
        </w:rPr>
        <w:t xml:space="preserve">3 </w:t>
      </w:r>
      <w:r w:rsidRPr="00245B29">
        <w:rPr>
          <w:rFonts w:ascii="宋体" w:hint="eastAsia"/>
          <w:noProof/>
          <w:kern w:val="0"/>
          <w:szCs w:val="20"/>
        </w:rPr>
        <w:t>进入主转化器后，起到抑制主转化器第一触媒层 SO</w:t>
      </w:r>
      <w:r w:rsidRPr="00245B29">
        <w:rPr>
          <w:rFonts w:ascii="宋体" w:hint="eastAsia"/>
          <w:noProof/>
          <w:kern w:val="0"/>
          <w:szCs w:val="20"/>
          <w:vertAlign w:val="subscript"/>
        </w:rPr>
        <w:t>2</w:t>
      </w:r>
      <w:r w:rsidRPr="00245B29">
        <w:rPr>
          <w:rFonts w:ascii="宋体" w:hint="eastAsia"/>
          <w:noProof/>
          <w:kern w:val="0"/>
          <w:szCs w:val="20"/>
        </w:rPr>
        <w:t>转化率的作用，防止触媒层超温，避免损坏触媒和设备。</w:t>
      </w:r>
    </w:p>
    <w:p w:rsidR="00245B29" w:rsidRP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245B29">
        <w:rPr>
          <w:rFonts w:ascii="宋体" w:hint="eastAsia"/>
          <w:noProof/>
          <w:kern w:val="0"/>
          <w:szCs w:val="20"/>
        </w:rPr>
        <w:t>该技术可提高 SO</w:t>
      </w:r>
      <w:r w:rsidRPr="00245B29">
        <w:rPr>
          <w:rFonts w:ascii="宋体" w:hint="eastAsia"/>
          <w:noProof/>
          <w:kern w:val="0"/>
          <w:szCs w:val="20"/>
          <w:vertAlign w:val="subscript"/>
        </w:rPr>
        <w:t>2</w:t>
      </w:r>
      <w:r w:rsidRPr="00245B29">
        <w:rPr>
          <w:rFonts w:ascii="宋体" w:hint="eastAsia"/>
          <w:noProof/>
          <w:kern w:val="0"/>
          <w:szCs w:val="20"/>
        </w:rPr>
        <w:t>总转化率，降低尾气污染物排放浓度及排放量。</w:t>
      </w:r>
    </w:p>
    <w:p w:rsidR="00245B29" w:rsidRP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245B29">
        <w:rPr>
          <w:rFonts w:ascii="宋体" w:hint="eastAsia"/>
          <w:noProof/>
          <w:kern w:val="0"/>
          <w:szCs w:val="20"/>
        </w:rPr>
        <w:t>适用于 SO</w:t>
      </w:r>
      <w:r w:rsidRPr="00D4061F">
        <w:rPr>
          <w:rFonts w:ascii="宋体" w:hint="eastAsia"/>
          <w:noProof/>
          <w:kern w:val="0"/>
          <w:szCs w:val="20"/>
          <w:vertAlign w:val="subscript"/>
        </w:rPr>
        <w:t>2</w:t>
      </w:r>
      <w:r w:rsidRPr="00245B29">
        <w:rPr>
          <w:rFonts w:ascii="宋体" w:hint="eastAsia"/>
          <w:noProof/>
          <w:kern w:val="0"/>
          <w:szCs w:val="20"/>
        </w:rPr>
        <w:t>浓度高于14%的烟气制取硫酸。</w:t>
      </w:r>
    </w:p>
    <w:p w:rsidR="00245B29" w:rsidRDefault="00245B29" w:rsidP="00245B29">
      <w:pPr>
        <w:pStyle w:val="afb"/>
        <w:spacing w:before="156" w:after="156"/>
      </w:pPr>
      <w:r w:rsidRPr="00245B29">
        <w:rPr>
          <w:rFonts w:hint="eastAsia"/>
        </w:rPr>
        <w:t>SO</w:t>
      </w:r>
      <w:r w:rsidRPr="00245B29">
        <w:rPr>
          <w:rFonts w:hint="eastAsia"/>
          <w:vertAlign w:val="subscript"/>
        </w:rPr>
        <w:t>3</w:t>
      </w:r>
      <w:r w:rsidRPr="00245B29">
        <w:rPr>
          <w:rFonts w:hint="eastAsia"/>
        </w:rPr>
        <w:t>再循环技术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SO</w:t>
      </w:r>
      <w:r w:rsidRPr="00AF5764">
        <w:rPr>
          <w:rFonts w:ascii="宋体" w:hint="eastAsia"/>
          <w:noProof/>
          <w:kern w:val="0"/>
          <w:szCs w:val="20"/>
          <w:vertAlign w:val="subscript"/>
        </w:rPr>
        <w:t xml:space="preserve">3  </w:t>
      </w:r>
      <w:r w:rsidRPr="00AF5764">
        <w:rPr>
          <w:rFonts w:ascii="宋体" w:hint="eastAsia"/>
          <w:noProof/>
          <w:kern w:val="0"/>
          <w:szCs w:val="20"/>
        </w:rPr>
        <w:t>再循环技术是将反应后的含 SO</w:t>
      </w:r>
      <w:r w:rsidRPr="00AF5764">
        <w:rPr>
          <w:rFonts w:ascii="宋体" w:hint="eastAsia"/>
          <w:noProof/>
          <w:kern w:val="0"/>
          <w:szCs w:val="20"/>
          <w:vertAlign w:val="subscript"/>
        </w:rPr>
        <w:t xml:space="preserve">3 </w:t>
      </w:r>
      <w:r w:rsidRPr="00AF5764">
        <w:rPr>
          <w:rFonts w:ascii="宋体" w:hint="eastAsia"/>
          <w:noProof/>
          <w:kern w:val="0"/>
          <w:szCs w:val="20"/>
        </w:rPr>
        <w:t>烟气部分循环到转化器一层入口，起到抑制转化器第一触媒层SO</w:t>
      </w:r>
      <w:r w:rsidRPr="00AF5764">
        <w:rPr>
          <w:rFonts w:ascii="宋体" w:hint="eastAsia"/>
          <w:noProof/>
          <w:kern w:val="0"/>
          <w:szCs w:val="20"/>
          <w:vertAlign w:val="subscript"/>
        </w:rPr>
        <w:t>2</w:t>
      </w:r>
      <w:r w:rsidRPr="00AF5764">
        <w:rPr>
          <w:rFonts w:ascii="宋体" w:hint="eastAsia"/>
          <w:noProof/>
          <w:kern w:val="0"/>
          <w:szCs w:val="20"/>
        </w:rPr>
        <w:t>转化率的作用，从而控制触媒层温度在允许范围内。</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该技术 SO</w:t>
      </w:r>
      <w:r w:rsidRPr="00AF5764">
        <w:rPr>
          <w:rFonts w:ascii="宋体" w:hint="eastAsia"/>
          <w:noProof/>
          <w:kern w:val="0"/>
          <w:szCs w:val="20"/>
          <w:vertAlign w:val="subscript"/>
        </w:rPr>
        <w:t xml:space="preserve">2  </w:t>
      </w:r>
      <w:r w:rsidRPr="00AF5764">
        <w:rPr>
          <w:rFonts w:ascii="宋体" w:hint="eastAsia"/>
          <w:noProof/>
          <w:kern w:val="0"/>
          <w:szCs w:val="20"/>
        </w:rPr>
        <w:t>转化率超过99.9%，可降低尾气污染物排放浓度和排放量。</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 SO</w:t>
      </w:r>
      <w:r w:rsidRPr="00AF5764">
        <w:rPr>
          <w:rFonts w:ascii="宋体" w:hint="eastAsia"/>
          <w:noProof/>
          <w:kern w:val="0"/>
          <w:szCs w:val="20"/>
          <w:vertAlign w:val="subscript"/>
        </w:rPr>
        <w:t xml:space="preserve">2  </w:t>
      </w:r>
      <w:r w:rsidRPr="00AF5764">
        <w:rPr>
          <w:rFonts w:ascii="宋体" w:hint="eastAsia"/>
          <w:noProof/>
          <w:kern w:val="0"/>
          <w:szCs w:val="20"/>
        </w:rPr>
        <w:t>浓度高于14%的烟气制取硫酸。</w:t>
      </w:r>
    </w:p>
    <w:p w:rsidR="00245B29" w:rsidRDefault="00245B29" w:rsidP="00245B29">
      <w:pPr>
        <w:pStyle w:val="afa"/>
        <w:spacing w:before="156" w:after="156"/>
      </w:pPr>
      <w:r>
        <w:t>固废</w:t>
      </w:r>
    </w:p>
    <w:p w:rsidR="00245B29" w:rsidRDefault="00245B29" w:rsidP="00245B29">
      <w:pPr>
        <w:pStyle w:val="afb"/>
        <w:spacing w:before="156" w:after="156"/>
      </w:pPr>
      <w:r w:rsidRPr="00245B29">
        <w:rPr>
          <w:rFonts w:hint="eastAsia"/>
        </w:rPr>
        <w:t>加压浸出-氧气顶吹熔炼阳极泥处理技术</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lastRenderedPageBreak/>
        <w:t>加压浸出-氧气顶吹熔炼阳极泥处理技术工艺流程为：阳极泥加压浸出-氧气顶吹（卡尔多）熔炼-金银合金板电解精炼得银；银电解阳极泥水溶液氯化分金-氯化液控制电位还原得金，氯化渣再经浸出、还原后得银粉送入银熔练系统。</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该技术工艺流程短，生产效率高，可减少污染物排放。</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适用于大型铜冶炼电解精炼产生的阳极泥的处理。</w:t>
      </w:r>
    </w:p>
    <w:p w:rsidR="00245B29" w:rsidRDefault="00245B29" w:rsidP="00245B29">
      <w:pPr>
        <w:pStyle w:val="afb"/>
        <w:spacing w:before="156" w:after="156"/>
      </w:pPr>
      <w:r w:rsidRPr="00245B29">
        <w:rPr>
          <w:rFonts w:hint="eastAsia"/>
        </w:rPr>
        <w:t>铜阳极泥湿法处理技术</w:t>
      </w:r>
    </w:p>
    <w:p w:rsidR="00245B29" w:rsidRDefault="00245B29" w:rsidP="00245B29">
      <w:pPr>
        <w:pStyle w:val="aff6"/>
      </w:pPr>
      <w:r>
        <w:rPr>
          <w:rFonts w:hint="eastAsia"/>
        </w:rPr>
        <w:t>铜阳极泥湿法处理技术工艺流程为：硫酸化焙烧脱硒→稀硫酸浸出→浸出液铜置换银得银粉→银粉经熔炼、电解后得银；浸出渣水溶液氯化分金→氯化液控制电位还原得金，氯化渣再经浸出、还原后得银粉送入银熔练系统。</w:t>
      </w:r>
    </w:p>
    <w:p w:rsidR="00245B29" w:rsidRDefault="00245B29" w:rsidP="00245B29">
      <w:pPr>
        <w:pStyle w:val="aff6"/>
      </w:pPr>
      <w:r>
        <w:rPr>
          <w:rFonts w:hint="eastAsia"/>
        </w:rPr>
        <w:t>该技术金属回收率高，无烟尘、废气产生，但对原料适应性差。</w:t>
      </w:r>
    </w:p>
    <w:p w:rsidR="00245B29" w:rsidRDefault="00245B29" w:rsidP="00245B29">
      <w:pPr>
        <w:pStyle w:val="aff6"/>
      </w:pPr>
      <w:r>
        <w:rPr>
          <w:rFonts w:hint="eastAsia"/>
        </w:rPr>
        <w:t>适用于铜冶炼电解精炼产生的阳极泥的处理。</w:t>
      </w:r>
    </w:p>
    <w:p w:rsidR="00245B29" w:rsidRDefault="00245B29" w:rsidP="00245B29">
      <w:pPr>
        <w:pStyle w:val="afb"/>
        <w:spacing w:before="156" w:after="156"/>
      </w:pPr>
      <w:r w:rsidRPr="00245B29">
        <w:rPr>
          <w:rFonts w:hint="eastAsia"/>
        </w:rPr>
        <w:t>白烟尘处理技术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为综合回收铅、锌、砷等，部分白烟尘（熔炼烟尘、吹炼烟尘）需开路处理。常用的流程是烟尘先经两段浸出，浸出渣外售给铅冶炼厂回收铅。浸出液电积脱铜，电积铜返回熔炼系统。脱铜后液蒸发结晶得粗制硫酸锌，粗制硫酸锌外售给锌冶炼厂回收锌。结晶母液用SO</w:t>
      </w:r>
      <w:r w:rsidRPr="00AF5764">
        <w:rPr>
          <w:rFonts w:ascii="宋体" w:hint="eastAsia"/>
          <w:noProof/>
          <w:kern w:val="0"/>
          <w:szCs w:val="20"/>
          <w:vertAlign w:val="subscript"/>
        </w:rPr>
        <w:t>2</w:t>
      </w:r>
      <w:r w:rsidRPr="00AF5764">
        <w:rPr>
          <w:rFonts w:ascii="宋体" w:hint="eastAsia"/>
          <w:noProof/>
          <w:kern w:val="0"/>
          <w:szCs w:val="20"/>
        </w:rPr>
        <w:t>还原沉砷，得到产品 As</w:t>
      </w:r>
      <w:r w:rsidRPr="00AF5764">
        <w:rPr>
          <w:rFonts w:ascii="宋体" w:hint="eastAsia"/>
          <w:noProof/>
          <w:kern w:val="0"/>
          <w:szCs w:val="20"/>
          <w:vertAlign w:val="subscript"/>
        </w:rPr>
        <w:t>2</w:t>
      </w:r>
      <w:r w:rsidRPr="00AF5764">
        <w:rPr>
          <w:rFonts w:ascii="宋体" w:hint="eastAsia"/>
          <w:noProof/>
          <w:kern w:val="0"/>
          <w:szCs w:val="20"/>
        </w:rPr>
        <w:t>O</w:t>
      </w:r>
      <w:r w:rsidRPr="00AF5764">
        <w:rPr>
          <w:rFonts w:ascii="宋体" w:hint="eastAsia"/>
          <w:noProof/>
          <w:kern w:val="0"/>
          <w:szCs w:val="20"/>
          <w:vertAlign w:val="subscript"/>
        </w:rPr>
        <w:t xml:space="preserve">3 </w:t>
      </w:r>
      <w:r w:rsidRPr="00AF5764">
        <w:rPr>
          <w:rFonts w:ascii="宋体" w:hint="eastAsia"/>
          <w:noProof/>
          <w:kern w:val="0"/>
          <w:szCs w:val="20"/>
        </w:rPr>
        <w:t>。</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适用于对转炉烟气除尘器收集到的 Pb 等重金属含量高的烟尘的回收处理。</w:t>
      </w:r>
    </w:p>
    <w:p w:rsidR="00245B29" w:rsidRDefault="00245B29" w:rsidP="00245B29">
      <w:pPr>
        <w:pStyle w:val="afb"/>
        <w:spacing w:before="156" w:after="156"/>
      </w:pPr>
      <w:r w:rsidRPr="00245B29">
        <w:rPr>
          <w:rFonts w:hint="eastAsia"/>
        </w:rPr>
        <w:t>含铜锡等多元素冶炼废渣金属回收技术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采用富氧侧吹炉处理冶炼废渣，回收其中的铜、锡、锌、铅等有价金属。在高温和还原气氛中，熔渣中锌、铅、锡的氧化物被还原成金属蒸汽，与烟尘一并进入收尘系统被收集，铜呈冰铜从炉渣中析出，镍、金、银富集在冰铜中。高温烟气先经余热锅炉降温，再经脱硫处理后达标排放。烟尘送锌精炼厂，采用“浸出-萃取-电积”工艺提取电解锌，浸出渣送电炉还原熔炼提取锡铅合金，熔炼渣用于制建材。</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适用于含铜锡等多金属冶炼废渣的资源化处理。</w:t>
      </w:r>
    </w:p>
    <w:p w:rsidR="00245B29" w:rsidRDefault="00245B29" w:rsidP="00245B29">
      <w:pPr>
        <w:pStyle w:val="afb"/>
        <w:spacing w:before="156" w:after="156"/>
      </w:pPr>
      <w:r w:rsidRPr="00245B29">
        <w:rPr>
          <w:rFonts w:hint="eastAsia"/>
        </w:rPr>
        <w:t>火法有色冶炼烟尘中砷、铜、铅、锌及稀贵重金属分离去除资源化回收技术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该技术利用脱硫副产品液体 SO</w:t>
      </w:r>
      <w:r w:rsidRPr="00AF5764">
        <w:rPr>
          <w:rFonts w:ascii="宋体" w:hint="eastAsia"/>
          <w:noProof/>
          <w:kern w:val="0"/>
          <w:szCs w:val="20"/>
          <w:vertAlign w:val="subscript"/>
        </w:rPr>
        <w:t xml:space="preserve">2 </w:t>
      </w:r>
      <w:r w:rsidRPr="00AF5764">
        <w:rPr>
          <w:rFonts w:ascii="宋体" w:hint="eastAsia"/>
          <w:noProof/>
          <w:kern w:val="0"/>
          <w:szCs w:val="20"/>
        </w:rPr>
        <w:t>脱除有色冶炼烟尘中的砷，烟尘脱砷后，再回收有价及稀贵金属。工艺流程：烟尘硫酸浸出→电积脱铜→浓缩结晶粗硫酸锌→液体 SO</w:t>
      </w:r>
      <w:r w:rsidRPr="00AF5764">
        <w:rPr>
          <w:rFonts w:ascii="宋体" w:hint="eastAsia"/>
          <w:noProof/>
          <w:kern w:val="0"/>
          <w:szCs w:val="20"/>
          <w:vertAlign w:val="subscript"/>
        </w:rPr>
        <w:t xml:space="preserve">2 </w:t>
      </w:r>
      <w:r w:rsidRPr="00AF5764">
        <w:rPr>
          <w:rFonts w:ascii="宋体" w:hint="eastAsia"/>
          <w:noProof/>
          <w:kern w:val="0"/>
          <w:szCs w:val="20"/>
        </w:rPr>
        <w:t>还原沉砷→压滤除砷（砷进一步提纯加工）→母液返浸出。</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适用于处理铜冶炼烟尘，回收有价金属。</w:t>
      </w:r>
    </w:p>
    <w:p w:rsidR="00245B29" w:rsidRDefault="00245B29" w:rsidP="00245B29">
      <w:pPr>
        <w:pStyle w:val="afb"/>
        <w:spacing w:before="156" w:after="156"/>
      </w:pPr>
      <w:r w:rsidRPr="00245B29">
        <w:rPr>
          <w:rFonts w:hint="eastAsia"/>
        </w:rPr>
        <w:t>铜冶炼烟灰等废弃物湿法处理技术</w:t>
      </w:r>
    </w:p>
    <w:p w:rsidR="00245B29" w:rsidRPr="00AF5764"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该技术以铜冶炼过程中产出的铜转炉烟灰、倾动炉高锌烟灰、黑铜渣浸出渣和电解废酸等危险废物为原料，采用三段浸出、萃取、溶液净化、合成、置换等全湿法处理工艺，得到硫酸铜溶液、活性氧化锌、三盐基硫酸铅、精铟和氧化铋等产品，实现了铜冶炼烟灰中铜、锌、铅、铟、铋的回收及砷的无害化处理。</w:t>
      </w:r>
    </w:p>
    <w:p w:rsidR="00245B29" w:rsidRDefault="00245B29" w:rsidP="00245B29">
      <w:pPr>
        <w:widowControl/>
        <w:tabs>
          <w:tab w:val="center" w:pos="4201"/>
          <w:tab w:val="right" w:leader="dot" w:pos="9298"/>
        </w:tabs>
        <w:autoSpaceDE w:val="0"/>
        <w:autoSpaceDN w:val="0"/>
        <w:ind w:firstLineChars="200" w:firstLine="420"/>
        <w:rPr>
          <w:rFonts w:ascii="宋体"/>
          <w:noProof/>
          <w:kern w:val="0"/>
          <w:szCs w:val="20"/>
        </w:rPr>
      </w:pPr>
      <w:r w:rsidRPr="00AF5764">
        <w:rPr>
          <w:rFonts w:ascii="宋体" w:hint="eastAsia"/>
          <w:noProof/>
          <w:kern w:val="0"/>
          <w:szCs w:val="20"/>
        </w:rPr>
        <w:t>适用于铜冶炼烟灰中重金属的回收和砷的无害化处理。</w:t>
      </w:r>
    </w:p>
    <w:p w:rsidR="00245B29" w:rsidRPr="00245B29" w:rsidRDefault="00245B29" w:rsidP="00262E11">
      <w:pPr>
        <w:pStyle w:val="aff6"/>
        <w:ind w:firstLineChars="0" w:firstLine="0"/>
      </w:pPr>
    </w:p>
    <w:p w:rsidR="00262E11" w:rsidRDefault="00262E11" w:rsidP="00262E11">
      <w:pPr>
        <w:pStyle w:val="afff4"/>
      </w:pPr>
      <w:bookmarkStart w:id="54" w:name="BKCKWX"/>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54"/>
    </w:p>
    <w:p w:rsidR="00262E11" w:rsidRDefault="00262E11" w:rsidP="00262E11">
      <w:pPr>
        <w:pStyle w:val="aff6"/>
      </w:pPr>
      <w:r w:rsidRPr="00262E11">
        <w:t>[1]</w:t>
      </w:r>
      <w:r>
        <w:rPr>
          <w:rFonts w:hint="eastAsia"/>
        </w:rPr>
        <w:t xml:space="preserve"> 《2013 年国家鼓励发展的环境保护技术目录》</w:t>
      </w:r>
    </w:p>
    <w:p w:rsidR="00262E11" w:rsidRDefault="00262E11" w:rsidP="00262E11">
      <w:pPr>
        <w:pStyle w:val="aff6"/>
      </w:pPr>
      <w:r w:rsidRPr="00262E11">
        <w:t>[</w:t>
      </w:r>
      <w:r>
        <w:t>2</w:t>
      </w:r>
      <w:r w:rsidRPr="00262E11">
        <w:t>]</w:t>
      </w:r>
      <w:r>
        <w:rPr>
          <w:rFonts w:hint="eastAsia"/>
        </w:rPr>
        <w:t xml:space="preserve"> 《2013 年国家先进污染防治示范技术名录》</w:t>
      </w:r>
    </w:p>
    <w:p w:rsidR="00262E11" w:rsidRDefault="00262E11" w:rsidP="00262E11">
      <w:pPr>
        <w:pStyle w:val="aff6"/>
      </w:pPr>
      <w:r w:rsidRPr="00262E11">
        <w:t>[</w:t>
      </w:r>
      <w:r>
        <w:t>3</w:t>
      </w:r>
      <w:r w:rsidRPr="00262E11">
        <w:t>]</w:t>
      </w:r>
      <w:r>
        <w:rPr>
          <w:rFonts w:hint="eastAsia"/>
        </w:rPr>
        <w:t xml:space="preserve"> 《2015 年国家先进污染防治示范技术名录（水污染治理领域）》</w:t>
      </w:r>
    </w:p>
    <w:p w:rsidR="00262E11" w:rsidRDefault="00262E11" w:rsidP="00262E11">
      <w:pPr>
        <w:pStyle w:val="aff6"/>
      </w:pPr>
      <w:r w:rsidRPr="00262E11">
        <w:t>[</w:t>
      </w:r>
      <w:r>
        <w:t>4</w:t>
      </w:r>
      <w:r w:rsidRPr="00262E11">
        <w:t>]</w:t>
      </w:r>
      <w:r>
        <w:rPr>
          <w:rFonts w:hint="eastAsia"/>
        </w:rPr>
        <w:t xml:space="preserve"> 《国家重点节能低碳技术推广目录》（2017年 节能部分）</w:t>
      </w:r>
    </w:p>
    <w:p w:rsidR="00262E11" w:rsidRDefault="00262E11" w:rsidP="00262E11">
      <w:pPr>
        <w:pStyle w:val="aff6"/>
      </w:pPr>
      <w:r w:rsidRPr="00262E11">
        <w:t>[</w:t>
      </w:r>
      <w:r>
        <w:t>5</w:t>
      </w:r>
      <w:r w:rsidRPr="00262E11">
        <w:t>]</w:t>
      </w:r>
      <w:r>
        <w:rPr>
          <w:rFonts w:hint="eastAsia"/>
        </w:rPr>
        <w:t xml:space="preserve"> 《2017年国家先进污染防治技术目录（固体废物处理处置领域）》</w:t>
      </w:r>
    </w:p>
    <w:p w:rsidR="00262E11" w:rsidRDefault="00262E11" w:rsidP="00262E11">
      <w:pPr>
        <w:pStyle w:val="aff6"/>
      </w:pPr>
      <w:r w:rsidRPr="00262E11">
        <w:t>[</w:t>
      </w:r>
      <w:r>
        <w:t>6</w:t>
      </w:r>
      <w:r w:rsidRPr="00262E11">
        <w:t>]</w:t>
      </w:r>
      <w:r>
        <w:rPr>
          <w:rFonts w:hint="eastAsia"/>
        </w:rPr>
        <w:t xml:space="preserve"> 《铜冶炼污染防治可行技术指南（试行）》</w:t>
      </w:r>
    </w:p>
    <w:p w:rsidR="00BD713D" w:rsidRDefault="00BD713D" w:rsidP="00BD713D">
      <w:pPr>
        <w:pStyle w:val="aff6"/>
      </w:pPr>
      <w:r w:rsidRPr="00262E11">
        <w:t>[</w:t>
      </w:r>
      <w:r>
        <w:t>7</w:t>
      </w:r>
      <w:r w:rsidRPr="00262E11">
        <w:t>]</w:t>
      </w:r>
      <w:r>
        <w:t xml:space="preserve"> </w:t>
      </w:r>
      <w:r>
        <w:rPr>
          <w:rFonts w:hint="eastAsia"/>
        </w:rPr>
        <w:t xml:space="preserve"> GB 20424 重金属精矿产品中有害元素的限量规范</w:t>
      </w:r>
    </w:p>
    <w:p w:rsidR="00BD713D" w:rsidRDefault="00BD713D" w:rsidP="00BD713D">
      <w:pPr>
        <w:pStyle w:val="aff6"/>
      </w:pPr>
      <w:r w:rsidRPr="00262E11">
        <w:t>[</w:t>
      </w:r>
      <w:r>
        <w:t>8</w:t>
      </w:r>
      <w:r w:rsidRPr="00262E11">
        <w:t>]</w:t>
      </w:r>
      <w:r>
        <w:t xml:space="preserve"> </w:t>
      </w:r>
      <w:r>
        <w:rPr>
          <w:rFonts w:hint="eastAsia"/>
        </w:rPr>
        <w:t xml:space="preserve"> GB 20664 有色金属矿产品的天然放射性限值</w:t>
      </w:r>
    </w:p>
    <w:p w:rsidR="00BD713D" w:rsidRPr="00BD713D" w:rsidRDefault="00BD713D" w:rsidP="00BD713D">
      <w:pPr>
        <w:pStyle w:val="aff6"/>
      </w:pPr>
      <w:r w:rsidRPr="00262E11">
        <w:t>[</w:t>
      </w:r>
      <w:r>
        <w:t>9</w:t>
      </w:r>
      <w:r w:rsidRPr="00262E11">
        <w:t>]</w:t>
      </w:r>
      <w:r>
        <w:rPr>
          <w:rFonts w:hint="eastAsia"/>
        </w:rPr>
        <w:t xml:space="preserve"> </w:t>
      </w:r>
      <w:r>
        <w:t xml:space="preserve"> </w:t>
      </w:r>
      <w:r>
        <w:rPr>
          <w:rFonts w:hint="eastAsia"/>
        </w:rPr>
        <w:t>GB 25467 铜、镍、钴工业污染物排放标准</w:t>
      </w:r>
    </w:p>
    <w:p w:rsidR="00C22F1B" w:rsidRPr="00C22F1B" w:rsidRDefault="00C22F1B" w:rsidP="00C22F1B">
      <w:pPr>
        <w:pStyle w:val="affffff4"/>
        <w:framePr w:wrap="around"/>
      </w:pPr>
      <w:r>
        <w:t>_________________________________</w:t>
      </w:r>
    </w:p>
    <w:sectPr w:rsidR="00C22F1B" w:rsidRPr="00C22F1B"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178" w:rsidRDefault="005E4178">
      <w:r>
        <w:separator/>
      </w:r>
    </w:p>
  </w:endnote>
  <w:endnote w:type="continuationSeparator" w:id="0">
    <w:p w:rsidR="005E4178" w:rsidRDefault="005E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F1B" w:rsidRDefault="00610EA6" w:rsidP="00C22F1B">
    <w:pPr>
      <w:pStyle w:val="aff7"/>
    </w:pPr>
    <w:r>
      <w:fldChar w:fldCharType="begin"/>
    </w:r>
    <w:r w:rsidR="00C22F1B">
      <w:instrText xml:space="preserve"> PAGE  \* MERGEFORMAT </w:instrText>
    </w:r>
    <w:r>
      <w:fldChar w:fldCharType="separate"/>
    </w:r>
    <w:r w:rsidR="00DA278D">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178" w:rsidRDefault="005E4178">
      <w:r>
        <w:separator/>
      </w:r>
    </w:p>
  </w:footnote>
  <w:footnote w:type="continuationSeparator" w:id="0">
    <w:p w:rsidR="005E4178" w:rsidRDefault="005E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F1B" w:rsidRDefault="00C22F1B" w:rsidP="00F34B99">
    <w:pPr>
      <w:pStyle w:val="aff8"/>
    </w:pPr>
    <w:r>
      <w:t>GB/T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5" w15:restartNumberingAfterBreak="0">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15:restartNumberingAfterBreak="0">
    <w:nsid w:val="2C5917C3"/>
    <w:multiLevelType w:val="multilevel"/>
    <w:tmpl w:val="C9A69A3E"/>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15:restartNumberingAfterBreak="0">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9" w15:restartNumberingAfterBreak="0">
    <w:nsid w:val="44C50F90"/>
    <w:multiLevelType w:val="multilevel"/>
    <w:tmpl w:val="ED0C9B78"/>
    <w:lvl w:ilvl="0">
      <w:start w:val="1"/>
      <w:numFmt w:val="lowerLetter"/>
      <w:pStyle w:val="af0"/>
      <w:lvlText w:val="%1)"/>
      <w:lvlJc w:val="left"/>
      <w:pPr>
        <w:tabs>
          <w:tab w:val="num" w:pos="840"/>
        </w:tabs>
        <w:ind w:left="839" w:hanging="419"/>
      </w:pPr>
      <w:rPr>
        <w:rFonts w:ascii="宋体" w:eastAsia="宋体"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1" w15:restartNumberingAfterBreak="0">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3" w15:restartNumberingAfterBreak="0">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6" w15:restartNumberingAfterBreak="0">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2"/>
  </w:num>
  <w:num w:numId="2">
    <w:abstractNumId w:val="16"/>
  </w:num>
  <w:num w:numId="3">
    <w:abstractNumId w:val="0"/>
  </w:num>
  <w:num w:numId="4">
    <w:abstractNumId w:val="7"/>
  </w:num>
  <w:num w:numId="5">
    <w:abstractNumId w:val="4"/>
  </w:num>
  <w:num w:numId="6">
    <w:abstractNumId w:val="10"/>
  </w:num>
  <w:num w:numId="7">
    <w:abstractNumId w:val="12"/>
  </w:num>
  <w:num w:numId="8">
    <w:abstractNumId w:val="6"/>
  </w:num>
  <w:num w:numId="9">
    <w:abstractNumId w:val="14"/>
  </w:num>
  <w:num w:numId="10">
    <w:abstractNumId w:val="15"/>
  </w:num>
  <w:num w:numId="11">
    <w:abstractNumId w:val="1"/>
  </w:num>
  <w:num w:numId="12">
    <w:abstractNumId w:val="8"/>
  </w:num>
  <w:num w:numId="13">
    <w:abstractNumId w:val="3"/>
  </w:num>
  <w:num w:numId="14">
    <w:abstractNumId w:val="13"/>
  </w:num>
  <w:num w:numId="15">
    <w:abstractNumId w:val="11"/>
  </w:num>
  <w:num w:numId="16">
    <w:abstractNumId w:val="9"/>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7ED5"/>
    <w:rsid w:val="00000244"/>
    <w:rsid w:val="0000185F"/>
    <w:rsid w:val="0000586F"/>
    <w:rsid w:val="00013D86"/>
    <w:rsid w:val="00013E02"/>
    <w:rsid w:val="0002143C"/>
    <w:rsid w:val="00025A63"/>
    <w:rsid w:val="00025A65"/>
    <w:rsid w:val="00026C31"/>
    <w:rsid w:val="00027280"/>
    <w:rsid w:val="000320A7"/>
    <w:rsid w:val="00035925"/>
    <w:rsid w:val="00067CDF"/>
    <w:rsid w:val="00074FBE"/>
    <w:rsid w:val="00083A09"/>
    <w:rsid w:val="0009005E"/>
    <w:rsid w:val="00092857"/>
    <w:rsid w:val="000A20A9"/>
    <w:rsid w:val="000A48B1"/>
    <w:rsid w:val="000B3143"/>
    <w:rsid w:val="000B3279"/>
    <w:rsid w:val="000C6B05"/>
    <w:rsid w:val="000C6DD6"/>
    <w:rsid w:val="000C73D4"/>
    <w:rsid w:val="000D3D4C"/>
    <w:rsid w:val="000D4F51"/>
    <w:rsid w:val="000D718B"/>
    <w:rsid w:val="000E0C46"/>
    <w:rsid w:val="000F030C"/>
    <w:rsid w:val="000F129C"/>
    <w:rsid w:val="001056DE"/>
    <w:rsid w:val="001124C0"/>
    <w:rsid w:val="0013175F"/>
    <w:rsid w:val="001508FD"/>
    <w:rsid w:val="001512B4"/>
    <w:rsid w:val="001620A5"/>
    <w:rsid w:val="00164E53"/>
    <w:rsid w:val="0016699D"/>
    <w:rsid w:val="00175159"/>
    <w:rsid w:val="00176208"/>
    <w:rsid w:val="001807C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5B29"/>
    <w:rsid w:val="00247FEE"/>
    <w:rsid w:val="00250E7D"/>
    <w:rsid w:val="002565D5"/>
    <w:rsid w:val="002622C0"/>
    <w:rsid w:val="00262E11"/>
    <w:rsid w:val="002778AE"/>
    <w:rsid w:val="0028269A"/>
    <w:rsid w:val="00283590"/>
    <w:rsid w:val="00286973"/>
    <w:rsid w:val="00287ED5"/>
    <w:rsid w:val="00294E70"/>
    <w:rsid w:val="002A1924"/>
    <w:rsid w:val="002A7420"/>
    <w:rsid w:val="002B0F12"/>
    <w:rsid w:val="002B1308"/>
    <w:rsid w:val="002B4554"/>
    <w:rsid w:val="002C72D8"/>
    <w:rsid w:val="002D11FA"/>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B5998"/>
    <w:rsid w:val="005C1C28"/>
    <w:rsid w:val="005C6DB5"/>
    <w:rsid w:val="005E19E7"/>
    <w:rsid w:val="005E4178"/>
    <w:rsid w:val="00610EA6"/>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56ADA"/>
    <w:rsid w:val="00761866"/>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750F0"/>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42E66"/>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C5119"/>
    <w:rsid w:val="009D5362"/>
    <w:rsid w:val="009E1415"/>
    <w:rsid w:val="009E6116"/>
    <w:rsid w:val="00A02E43"/>
    <w:rsid w:val="00A065F9"/>
    <w:rsid w:val="00A07F34"/>
    <w:rsid w:val="00A22154"/>
    <w:rsid w:val="00A25C38"/>
    <w:rsid w:val="00A36BBE"/>
    <w:rsid w:val="00A4307A"/>
    <w:rsid w:val="00A4363D"/>
    <w:rsid w:val="00A47EBB"/>
    <w:rsid w:val="00A51CDD"/>
    <w:rsid w:val="00A6730D"/>
    <w:rsid w:val="00A71625"/>
    <w:rsid w:val="00A71B9B"/>
    <w:rsid w:val="00A751C7"/>
    <w:rsid w:val="00A87844"/>
    <w:rsid w:val="00AA038C"/>
    <w:rsid w:val="00AA7A09"/>
    <w:rsid w:val="00AB3B50"/>
    <w:rsid w:val="00AC05B1"/>
    <w:rsid w:val="00AD356C"/>
    <w:rsid w:val="00AE2914"/>
    <w:rsid w:val="00AE443D"/>
    <w:rsid w:val="00AE6D15"/>
    <w:rsid w:val="00B04182"/>
    <w:rsid w:val="00B07AE3"/>
    <w:rsid w:val="00B11430"/>
    <w:rsid w:val="00B11995"/>
    <w:rsid w:val="00B353EB"/>
    <w:rsid w:val="00B439C4"/>
    <w:rsid w:val="00B4535E"/>
    <w:rsid w:val="00B52A8C"/>
    <w:rsid w:val="00B636A8"/>
    <w:rsid w:val="00B665C6"/>
    <w:rsid w:val="00B767EA"/>
    <w:rsid w:val="00B805AF"/>
    <w:rsid w:val="00B869EC"/>
    <w:rsid w:val="00B9397A"/>
    <w:rsid w:val="00B9633D"/>
    <w:rsid w:val="00BA1D82"/>
    <w:rsid w:val="00BA2EBE"/>
    <w:rsid w:val="00BB0F28"/>
    <w:rsid w:val="00BB458A"/>
    <w:rsid w:val="00BD00D3"/>
    <w:rsid w:val="00BD1659"/>
    <w:rsid w:val="00BD3AA9"/>
    <w:rsid w:val="00BD4A18"/>
    <w:rsid w:val="00BD6DB2"/>
    <w:rsid w:val="00BD713D"/>
    <w:rsid w:val="00BE11CF"/>
    <w:rsid w:val="00BE21AB"/>
    <w:rsid w:val="00BE55CB"/>
    <w:rsid w:val="00BF617A"/>
    <w:rsid w:val="00C0379D"/>
    <w:rsid w:val="00C03931"/>
    <w:rsid w:val="00C05FE3"/>
    <w:rsid w:val="00C14BA8"/>
    <w:rsid w:val="00C2136D"/>
    <w:rsid w:val="00C214EE"/>
    <w:rsid w:val="00C22F1B"/>
    <w:rsid w:val="00C2314B"/>
    <w:rsid w:val="00C24971"/>
    <w:rsid w:val="00C26BE5"/>
    <w:rsid w:val="00C26E4D"/>
    <w:rsid w:val="00C27909"/>
    <w:rsid w:val="00C27B03"/>
    <w:rsid w:val="00C314E1"/>
    <w:rsid w:val="00C32EAD"/>
    <w:rsid w:val="00C34397"/>
    <w:rsid w:val="00C4095D"/>
    <w:rsid w:val="00C601D2"/>
    <w:rsid w:val="00C657AB"/>
    <w:rsid w:val="00C65BCC"/>
    <w:rsid w:val="00C66970"/>
    <w:rsid w:val="00C8691C"/>
    <w:rsid w:val="00CA168A"/>
    <w:rsid w:val="00CA357E"/>
    <w:rsid w:val="00CA44F9"/>
    <w:rsid w:val="00CA4A69"/>
    <w:rsid w:val="00CC3E0C"/>
    <w:rsid w:val="00CC58D3"/>
    <w:rsid w:val="00CC784D"/>
    <w:rsid w:val="00D0337B"/>
    <w:rsid w:val="00D079B2"/>
    <w:rsid w:val="00D114E9"/>
    <w:rsid w:val="00D4061F"/>
    <w:rsid w:val="00D429C6"/>
    <w:rsid w:val="00D47748"/>
    <w:rsid w:val="00D54CC3"/>
    <w:rsid w:val="00D6041A"/>
    <w:rsid w:val="00D633EB"/>
    <w:rsid w:val="00D82FF7"/>
    <w:rsid w:val="00D847FE"/>
    <w:rsid w:val="00D964EA"/>
    <w:rsid w:val="00D966D0"/>
    <w:rsid w:val="00DA0C59"/>
    <w:rsid w:val="00DA278D"/>
    <w:rsid w:val="00DA3991"/>
    <w:rsid w:val="00DB7E6C"/>
    <w:rsid w:val="00DD5A29"/>
    <w:rsid w:val="00DD5D9D"/>
    <w:rsid w:val="00DE35CB"/>
    <w:rsid w:val="00DF21E9"/>
    <w:rsid w:val="00E00F14"/>
    <w:rsid w:val="00E06386"/>
    <w:rsid w:val="00E0798E"/>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14A5D"/>
    <w:rsid w:val="00F34B99"/>
    <w:rsid w:val="00F52DAB"/>
    <w:rsid w:val="00F543F0"/>
    <w:rsid w:val="00F81D29"/>
    <w:rsid w:val="00F91C4D"/>
    <w:rsid w:val="00F92FD9"/>
    <w:rsid w:val="00F96874"/>
    <w:rsid w:val="00FA6684"/>
    <w:rsid w:val="00FA731E"/>
    <w:rsid w:val="00FB2B38"/>
    <w:rsid w:val="00FC6358"/>
    <w:rsid w:val="00FD320D"/>
    <w:rsid w:val="00FE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rsid w:val="00035925"/>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5">
    <w:name w:val="一级条标题"/>
    <w:next w:val="aff6"/>
    <w:rsid w:val="001C149C"/>
    <w:pPr>
      <w:numPr>
        <w:ilvl w:val="1"/>
        <w:numId w:val="17"/>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rsid w:val="001C149C"/>
    <w:pPr>
      <w:numPr>
        <w:numId w:val="17"/>
      </w:numPr>
      <w:spacing w:beforeLines="100" w:afterLines="100"/>
      <w:jc w:val="both"/>
      <w:outlineLvl w:val="1"/>
    </w:pPr>
    <w:rPr>
      <w:rFonts w:ascii="黑体" w:eastAsia="黑体"/>
      <w:sz w:val="21"/>
    </w:rPr>
  </w:style>
  <w:style w:type="paragraph" w:customStyle="1" w:styleId="a6">
    <w:name w:val="二级条标题"/>
    <w:basedOn w:val="a5"/>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1">
    <w:name w:val="数字编号列项（二级）"/>
    <w:rsid w:val="003E5729"/>
    <w:pPr>
      <w:numPr>
        <w:ilvl w:val="1"/>
        <w:numId w:val="16"/>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0">
    <w:name w:val="字母编号列项（一级）"/>
    <w:rsid w:val="003E5729"/>
    <w:pPr>
      <w:numPr>
        <w:numId w:val="16"/>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2">
    <w:name w:val="编号列项（三级）"/>
    <w:rsid w:val="003E5729"/>
    <w:pPr>
      <w:numPr>
        <w:ilvl w:val="2"/>
        <w:numId w:val="16"/>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pPr>
    <w:rPr>
      <w:rFonts w:ascii="宋体" w:eastAsia="宋体"/>
    </w:rPr>
  </w:style>
  <w:style w:type="paragraph" w:customStyle="1" w:styleId="affe">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6"/>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afterLines="0"/>
    </w:pPr>
    <w:rPr>
      <w:rFonts w:ascii="宋体" w:eastAsia="宋体"/>
      <w:szCs w:val="21"/>
    </w:rPr>
  </w:style>
  <w:style w:type="paragraph" w:customStyle="1" w:styleId="affff3">
    <w:name w:val="附录公式"/>
    <w:basedOn w:val="aff6"/>
    <w:next w:val="aff6"/>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8">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hAnsi="宋体"/>
      <w:kern w:val="2"/>
      <w:sz w:val="18"/>
      <w:szCs w:val="18"/>
      <w:lang w:bidi="ar-SA"/>
    </w:rPr>
  </w:style>
  <w:style w:type="paragraph" w:customStyle="1" w:styleId="afffff4">
    <w:name w:val="四级无"/>
    <w:basedOn w:val="a8"/>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5"/>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4"/>
      </w:numPr>
      <w:tabs>
        <w:tab w:val="num" w:pos="360"/>
      </w:tabs>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1"/>
      </w:tabs>
    </w:pPr>
    <w:rPr>
      <w:rFonts w:ascii="宋体"/>
      <w:szCs w:val="21"/>
    </w:rPr>
  </w:style>
  <w:style w:type="paragraph" w:styleId="affffff7">
    <w:name w:val="Balloon Text"/>
    <w:basedOn w:val="aff2"/>
    <w:link w:val="affffff8"/>
    <w:rsid w:val="000B3279"/>
    <w:rPr>
      <w:sz w:val="18"/>
      <w:szCs w:val="18"/>
    </w:rPr>
  </w:style>
  <w:style w:type="character" w:customStyle="1" w:styleId="affffff8">
    <w:name w:val="批注框文本 字符"/>
    <w:basedOn w:val="aff3"/>
    <w:link w:val="affffff7"/>
    <w:rsid w:val="000B32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_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Visio___2.vsdx"/><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yhjzzm.Lenovo-PC\Desktop\&#24490;&#29615;&#32463;&#27982;&#23454;&#36341;&#25216;&#26415;&#25351;&#21335;%20&#38108;&#20918;&#28860;&#34892;&#19994;201810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循环经济实践技术指南 铜冶炼行业20181023</Template>
  <TotalTime>0</TotalTime>
  <Pages>16</Pages>
  <Words>1447</Words>
  <Characters>8248</Characters>
  <Application>Microsoft Office Word</Application>
  <DocSecurity>0</DocSecurity>
  <Lines>68</Lines>
  <Paragraphs>19</Paragraphs>
  <ScaleCrop>false</ScaleCrop>
  <Manager/>
  <Company/>
  <LinksUpToDate>false</LinksUpToDate>
  <CharactersWithSpaces>9676</CharactersWithSpaces>
  <SharedDoc>false</SharedDoc>
  <HLinks>
    <vt:vector size="84" baseType="variant">
      <vt:variant>
        <vt:i4>1376305</vt:i4>
      </vt:variant>
      <vt:variant>
        <vt:i4>127</vt:i4>
      </vt:variant>
      <vt:variant>
        <vt:i4>0</vt:i4>
      </vt:variant>
      <vt:variant>
        <vt:i4>5</vt:i4>
      </vt:variant>
      <vt:variant>
        <vt:lpwstr/>
      </vt:variant>
      <vt:variant>
        <vt:lpwstr>_Toc519080535</vt:lpwstr>
      </vt:variant>
      <vt:variant>
        <vt:i4>1376305</vt:i4>
      </vt:variant>
      <vt:variant>
        <vt:i4>121</vt:i4>
      </vt:variant>
      <vt:variant>
        <vt:i4>0</vt:i4>
      </vt:variant>
      <vt:variant>
        <vt:i4>5</vt:i4>
      </vt:variant>
      <vt:variant>
        <vt:lpwstr/>
      </vt:variant>
      <vt:variant>
        <vt:lpwstr>_Toc519080534</vt:lpwstr>
      </vt:variant>
      <vt:variant>
        <vt:i4>1376305</vt:i4>
      </vt:variant>
      <vt:variant>
        <vt:i4>115</vt:i4>
      </vt:variant>
      <vt:variant>
        <vt:i4>0</vt:i4>
      </vt:variant>
      <vt:variant>
        <vt:i4>5</vt:i4>
      </vt:variant>
      <vt:variant>
        <vt:lpwstr/>
      </vt:variant>
      <vt:variant>
        <vt:lpwstr>_Toc519080533</vt:lpwstr>
      </vt:variant>
      <vt:variant>
        <vt:i4>1376305</vt:i4>
      </vt:variant>
      <vt:variant>
        <vt:i4>109</vt:i4>
      </vt:variant>
      <vt:variant>
        <vt:i4>0</vt:i4>
      </vt:variant>
      <vt:variant>
        <vt:i4>5</vt:i4>
      </vt:variant>
      <vt:variant>
        <vt:lpwstr/>
      </vt:variant>
      <vt:variant>
        <vt:lpwstr>_Toc519080532</vt:lpwstr>
      </vt:variant>
      <vt:variant>
        <vt:i4>1376305</vt:i4>
      </vt:variant>
      <vt:variant>
        <vt:i4>103</vt:i4>
      </vt:variant>
      <vt:variant>
        <vt:i4>0</vt:i4>
      </vt:variant>
      <vt:variant>
        <vt:i4>5</vt:i4>
      </vt:variant>
      <vt:variant>
        <vt:lpwstr/>
      </vt:variant>
      <vt:variant>
        <vt:lpwstr>_Toc519080531</vt:lpwstr>
      </vt:variant>
      <vt:variant>
        <vt:i4>1376305</vt:i4>
      </vt:variant>
      <vt:variant>
        <vt:i4>97</vt:i4>
      </vt:variant>
      <vt:variant>
        <vt:i4>0</vt:i4>
      </vt:variant>
      <vt:variant>
        <vt:i4>5</vt:i4>
      </vt:variant>
      <vt:variant>
        <vt:lpwstr/>
      </vt:variant>
      <vt:variant>
        <vt:lpwstr>_Toc519080530</vt:lpwstr>
      </vt:variant>
      <vt:variant>
        <vt:i4>1310769</vt:i4>
      </vt:variant>
      <vt:variant>
        <vt:i4>91</vt:i4>
      </vt:variant>
      <vt:variant>
        <vt:i4>0</vt:i4>
      </vt:variant>
      <vt:variant>
        <vt:i4>5</vt:i4>
      </vt:variant>
      <vt:variant>
        <vt:lpwstr/>
      </vt:variant>
      <vt:variant>
        <vt:lpwstr>_Toc519080529</vt:lpwstr>
      </vt:variant>
      <vt:variant>
        <vt:i4>1310769</vt:i4>
      </vt:variant>
      <vt:variant>
        <vt:i4>85</vt:i4>
      </vt:variant>
      <vt:variant>
        <vt:i4>0</vt:i4>
      </vt:variant>
      <vt:variant>
        <vt:i4>5</vt:i4>
      </vt:variant>
      <vt:variant>
        <vt:lpwstr/>
      </vt:variant>
      <vt:variant>
        <vt:lpwstr>_Toc519080528</vt:lpwstr>
      </vt:variant>
      <vt:variant>
        <vt:i4>1310769</vt:i4>
      </vt:variant>
      <vt:variant>
        <vt:i4>79</vt:i4>
      </vt:variant>
      <vt:variant>
        <vt:i4>0</vt:i4>
      </vt:variant>
      <vt:variant>
        <vt:i4>5</vt:i4>
      </vt:variant>
      <vt:variant>
        <vt:lpwstr/>
      </vt:variant>
      <vt:variant>
        <vt:lpwstr>_Toc519080527</vt:lpwstr>
      </vt:variant>
      <vt:variant>
        <vt:i4>1310769</vt:i4>
      </vt:variant>
      <vt:variant>
        <vt:i4>73</vt:i4>
      </vt:variant>
      <vt:variant>
        <vt:i4>0</vt:i4>
      </vt:variant>
      <vt:variant>
        <vt:i4>5</vt:i4>
      </vt:variant>
      <vt:variant>
        <vt:lpwstr/>
      </vt:variant>
      <vt:variant>
        <vt:lpwstr>_Toc519080525</vt:lpwstr>
      </vt:variant>
      <vt:variant>
        <vt:i4>1310769</vt:i4>
      </vt:variant>
      <vt:variant>
        <vt:i4>67</vt:i4>
      </vt:variant>
      <vt:variant>
        <vt:i4>0</vt:i4>
      </vt:variant>
      <vt:variant>
        <vt:i4>5</vt:i4>
      </vt:variant>
      <vt:variant>
        <vt:lpwstr/>
      </vt:variant>
      <vt:variant>
        <vt:lpwstr>_Toc519080524</vt:lpwstr>
      </vt:variant>
      <vt:variant>
        <vt:i4>1310769</vt:i4>
      </vt:variant>
      <vt:variant>
        <vt:i4>61</vt:i4>
      </vt:variant>
      <vt:variant>
        <vt:i4>0</vt:i4>
      </vt:variant>
      <vt:variant>
        <vt:i4>5</vt:i4>
      </vt:variant>
      <vt:variant>
        <vt:lpwstr/>
      </vt:variant>
      <vt:variant>
        <vt:lpwstr>_Toc519080523</vt:lpwstr>
      </vt:variant>
      <vt:variant>
        <vt:i4>1310769</vt:i4>
      </vt:variant>
      <vt:variant>
        <vt:i4>55</vt:i4>
      </vt:variant>
      <vt:variant>
        <vt:i4>0</vt:i4>
      </vt:variant>
      <vt:variant>
        <vt:i4>5</vt:i4>
      </vt:variant>
      <vt:variant>
        <vt:lpwstr/>
      </vt:variant>
      <vt:variant>
        <vt:lpwstr>_Toc519080522</vt:lpwstr>
      </vt:variant>
      <vt:variant>
        <vt:i4>1310769</vt:i4>
      </vt:variant>
      <vt:variant>
        <vt:i4>49</vt:i4>
      </vt:variant>
      <vt:variant>
        <vt:i4>0</vt:i4>
      </vt:variant>
      <vt:variant>
        <vt:i4>5</vt:i4>
      </vt:variant>
      <vt:variant>
        <vt:lpwstr/>
      </vt:variant>
      <vt:variant>
        <vt:lpwstr>_Toc519080521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
  <cp:keywords/>
  <dc:description/>
  <cp:lastModifiedBy/>
  <cp:revision>1</cp:revision>
  <dcterms:created xsi:type="dcterms:W3CDTF">2018-10-23T05:26:00Z</dcterms:created>
  <dcterms:modified xsi:type="dcterms:W3CDTF">2018-10-25T09:25:00Z</dcterms:modified>
</cp:coreProperties>
</file>