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F1B49">
      <w:pPr>
        <w:spacing w:before="156" w:beforeLines="50" w:after="156" w:afterLines="50" w:line="580" w:lineRule="exact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附件</w:t>
      </w:r>
    </w:p>
    <w:p w14:paraId="70CBADDE">
      <w:pPr>
        <w:spacing w:before="156" w:beforeLines="50" w:after="156" w:afterLines="50" w:line="580" w:lineRule="exact"/>
        <w:jc w:val="center"/>
        <w:outlineLvl w:val="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国家标准起草单位报名表</w:t>
      </w:r>
    </w:p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4D388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395D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76429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《家用燃气快速热水器和燃气采暖热水炉能效限定值及能效等级》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《储水式电热水器能效限定值及能效等级》</w:t>
            </w:r>
          </w:p>
          <w:p w14:paraId="3B90AE38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《热泵热水机（器）能效限定值及能效等级》</w:t>
            </w:r>
          </w:p>
        </w:tc>
      </w:tr>
      <w:tr w14:paraId="07B19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A4719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F5D38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BB16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F5210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292D8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1.国有企业2.民营企业3.科研院所4.大专院校5.行业协会6.其他_________　[    ]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05596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2BF33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8420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B8F2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804377">
            <w:pPr>
              <w:widowControl/>
              <w:rPr>
                <w:kern w:val="0"/>
                <w:sz w:val="24"/>
              </w:rPr>
            </w:pPr>
          </w:p>
        </w:tc>
      </w:tr>
      <w:tr w14:paraId="0047C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F7D7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DF058F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5B5A8B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DE4B08">
            <w:pPr>
              <w:widowControl/>
              <w:rPr>
                <w:kern w:val="0"/>
                <w:sz w:val="24"/>
              </w:rPr>
            </w:pPr>
          </w:p>
        </w:tc>
      </w:tr>
      <w:tr w14:paraId="7EA11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BE26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0B396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B2AAC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94A80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D90E5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10A09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170A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A7425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3F600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21D6C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</w:t>
            </w:r>
            <w:r>
              <w:rPr>
                <w:rFonts w:ascii="宋体" w:hAnsi="宋体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B5FB4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EB6E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5D04F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495AB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601D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0E6660">
            <w:pPr>
              <w:widowControl/>
              <w:jc w:val="center"/>
              <w:rPr>
                <w:kern w:val="0"/>
                <w:sz w:val="24"/>
              </w:rPr>
            </w:pPr>
          </w:p>
          <w:p w14:paraId="40A2877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667E8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7607E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633F105">
            <w:pPr>
              <w:widowControl/>
              <w:rPr>
                <w:kern w:val="0"/>
                <w:sz w:val="24"/>
              </w:rPr>
            </w:pPr>
          </w:p>
        </w:tc>
      </w:tr>
      <w:tr w14:paraId="47C6E7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BE082B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271CE41">
            <w:pPr>
              <w:widowControl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spacing w:val="-11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专家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技术专长、工作经历、参加国内外标准化技术工作情况、相关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成果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。</w:t>
            </w:r>
          </w:p>
          <w:p w14:paraId="2FBB1400">
            <w:pPr>
              <w:widowControl/>
              <w:rPr>
                <w:spacing w:val="-11"/>
                <w:kern w:val="0"/>
                <w:sz w:val="24"/>
              </w:rPr>
            </w:pPr>
          </w:p>
          <w:p w14:paraId="65B5918A">
            <w:pPr>
              <w:widowControl/>
              <w:rPr>
                <w:spacing w:val="-11"/>
                <w:kern w:val="0"/>
                <w:sz w:val="24"/>
              </w:rPr>
            </w:pPr>
          </w:p>
          <w:p w14:paraId="213DCF4E">
            <w:pPr>
              <w:widowControl/>
              <w:rPr>
                <w:spacing w:val="-11"/>
                <w:kern w:val="0"/>
                <w:sz w:val="24"/>
              </w:rPr>
            </w:pPr>
          </w:p>
          <w:p w14:paraId="5D716C9D">
            <w:pPr>
              <w:widowControl/>
              <w:rPr>
                <w:spacing w:val="-11"/>
                <w:kern w:val="0"/>
                <w:sz w:val="24"/>
              </w:rPr>
            </w:pPr>
          </w:p>
        </w:tc>
      </w:tr>
      <w:tr w14:paraId="34678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0796ED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2B905E1">
            <w:pPr>
              <w:widowControl/>
              <w:spacing w:line="40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我单位</w:t>
            </w:r>
            <w:r>
              <w:rPr>
                <w:rFonts w:hint="eastAsia" w:ascii="宋体" w:hAnsi="宋体"/>
                <w:kern w:val="0"/>
                <w:sz w:val="24"/>
              </w:rPr>
              <w:t>申请</w:t>
            </w:r>
            <w:r>
              <w:rPr>
                <w:rFonts w:ascii="宋体" w:hAnsi="宋体"/>
                <w:kern w:val="0"/>
                <w:sz w:val="24"/>
              </w:rPr>
              <w:t>作为国家标准</w:t>
            </w:r>
            <w:r>
              <w:rPr>
                <w:rFonts w:hint="eastAsia" w:ascii="宋体" w:hAnsi="宋体"/>
                <w:kern w:val="0"/>
                <w:sz w:val="24"/>
              </w:rPr>
              <w:t>起草</w:t>
            </w:r>
            <w:r>
              <w:rPr>
                <w:rFonts w:ascii="宋体" w:hAnsi="宋体"/>
                <w:kern w:val="0"/>
                <w:sz w:val="24"/>
              </w:rPr>
              <w:t>单位，并委派专人参与标准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，对标准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</w:rPr>
              <w:t>提供技术和资源</w:t>
            </w:r>
            <w:r>
              <w:rPr>
                <w:rFonts w:ascii="宋体" w:hAnsi="宋体"/>
                <w:kern w:val="0"/>
                <w:sz w:val="24"/>
              </w:rPr>
              <w:t>支持</w:t>
            </w:r>
            <w:r>
              <w:rPr>
                <w:rFonts w:hint="eastAsia" w:ascii="宋体" w:hAnsi="宋体"/>
                <w:kern w:val="0"/>
                <w:sz w:val="24"/>
              </w:rPr>
              <w:t>，按要求完成相关任务，承担应尽义务</w:t>
            </w:r>
            <w:r>
              <w:rPr>
                <w:rFonts w:ascii="宋体" w:hAnsi="宋体"/>
                <w:kern w:val="0"/>
                <w:sz w:val="24"/>
              </w:rPr>
              <w:t>。</w:t>
            </w:r>
          </w:p>
          <w:p w14:paraId="10587531">
            <w:pPr>
              <w:widowControl/>
              <w:wordWrap w:val="0"/>
              <w:adjustRightInd w:val="0"/>
              <w:snapToGrid w:val="0"/>
              <w:jc w:val="right"/>
              <w:rPr>
                <w:kern w:val="0"/>
                <w:sz w:val="24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         </w:t>
            </w:r>
          </w:p>
          <w:p w14:paraId="4998DCE5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737C21DC">
            <w:pPr>
              <w:widowControl/>
              <w:adjustRightInd w:val="0"/>
              <w:snapToGrid w:val="0"/>
              <w:ind w:firstLine="4560" w:firstLineChars="19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  <w:p w14:paraId="546E4DEA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3BBC7D88">
            <w:pPr>
              <w:widowControl/>
              <w:ind w:firstLine="4320" w:firstLineChars="1800"/>
              <w:rPr>
                <w:spacing w:val="-11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公章）</w:t>
            </w:r>
            <w:r>
              <w:rPr>
                <w:kern w:val="0"/>
                <w:sz w:val="24"/>
              </w:rPr>
              <w:t xml:space="preserve">     </w:t>
            </w:r>
          </w:p>
        </w:tc>
      </w:tr>
    </w:tbl>
    <w:p w14:paraId="3991A7D7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pacing w:val="-11"/>
          <w:kern w:val="0"/>
          <w:sz w:val="22"/>
          <w:szCs w:val="22"/>
        </w:rPr>
        <w:t>注：</w:t>
      </w:r>
      <w:r>
        <w:rPr>
          <w:rFonts w:hint="eastAsia" w:ascii="宋体" w:hAnsi="宋体"/>
          <w:spacing w:val="-11"/>
          <w:kern w:val="0"/>
          <w:sz w:val="22"/>
          <w:szCs w:val="22"/>
        </w:rPr>
        <w:t>如表格</w:t>
      </w:r>
      <w:r>
        <w:rPr>
          <w:rFonts w:ascii="宋体" w:hAnsi="宋体"/>
          <w:spacing w:val="-11"/>
          <w:kern w:val="0"/>
          <w:sz w:val="22"/>
          <w:szCs w:val="22"/>
        </w:rPr>
        <w:t>篇幅不够可</w:t>
      </w:r>
      <w:r>
        <w:rPr>
          <w:rFonts w:hint="eastAsia" w:ascii="宋体" w:hAnsi="宋体"/>
          <w:spacing w:val="-11"/>
          <w:kern w:val="0"/>
          <w:sz w:val="22"/>
          <w:szCs w:val="22"/>
        </w:rPr>
        <w:t>自行扩展。</w:t>
      </w:r>
      <w:bookmarkStart w:id="0" w:name="_GoBack"/>
      <w:bookmarkEnd w:id="0"/>
    </w:p>
    <w:sectPr>
      <w:headerReference r:id="rId4" w:type="first"/>
      <w:headerReference r:id="rId3" w:type="default"/>
      <w:pgSz w:w="11907" w:h="16839"/>
      <w:pgMar w:top="1440" w:right="1617" w:bottom="1440" w:left="1575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1A062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48EA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52DB5"/>
    <w:rsid w:val="5815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2026-02-24T01:49:00Z</dcterms:created>
  <dc:creator>沈心怡</dc:creator>
  <cp:lastModifiedBy>沈心怡</cp:lastModifiedBy>
  <dcterms:modified xsi:type="dcterms:W3CDTF">2026-02-24T01:50:35Z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FAA51D2A28784CC68F4682738E68F192_11</vt:lpwstr>
  </property>
  <property fmtid="{D5CDD505-2E9C-101B-9397-08002B2CF9AE}" pid="4" name="KSOTemplateDocerSaveRecord">
    <vt:lpwstr>eyJoZGlkIjoiYWY0NGM4ZDVjYTExZTU1NDEzYTliMGViOWU2MmRmY2QiLCJ1c2VySWQiOiI1NDg3MDY1NjkifQ==</vt:lpwstr>
  </property>
</Properties>
</file>