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《</w:t>
      </w:r>
      <w:bookmarkStart w:id="0" w:name="OLE_LINK1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智慧城市基础设施 城市新区智慧交通</w:t>
      </w:r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》国家标准验证表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验证区域：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验证时间：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验证单位：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联系人及联系方式：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是否提供典型案例（如是，请按照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附件格式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提供）：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558"/>
        <w:gridCol w:w="1992"/>
        <w:gridCol w:w="870"/>
        <w:gridCol w:w="1080"/>
        <w:gridCol w:w="6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国家标准文本对应章节</w:t>
            </w:r>
          </w:p>
        </w:tc>
        <w:tc>
          <w:tcPr>
            <w:tcW w:w="703" w:type="pct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交通方式</w:t>
            </w:r>
          </w:p>
        </w:tc>
        <w:tc>
          <w:tcPr>
            <w:tcW w:w="307" w:type="pct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有/无</w:t>
            </w:r>
          </w:p>
        </w:tc>
        <w:tc>
          <w:tcPr>
            <w:tcW w:w="381" w:type="pct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运营时速</w:t>
            </w:r>
          </w:p>
        </w:tc>
        <w:tc>
          <w:tcPr>
            <w:tcW w:w="2452" w:type="pct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具体规划及依据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pct"/>
            <w:vMerge w:val="restar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4.2.2 适用于城市新区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内部出行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的交通方式</w:t>
            </w:r>
          </w:p>
        </w:tc>
        <w:tc>
          <w:tcPr>
            <w:tcW w:w="19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a）</w:t>
            </w:r>
          </w:p>
        </w:tc>
        <w:tc>
          <w:tcPr>
            <w:tcW w:w="703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快速公交</w:t>
            </w:r>
          </w:p>
        </w:tc>
        <w:tc>
          <w:tcPr>
            <w:tcW w:w="30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52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b）</w:t>
            </w:r>
          </w:p>
        </w:tc>
        <w:tc>
          <w:tcPr>
            <w:tcW w:w="703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轻轨</w:t>
            </w:r>
          </w:p>
        </w:tc>
        <w:tc>
          <w:tcPr>
            <w:tcW w:w="30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52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c）</w:t>
            </w:r>
          </w:p>
        </w:tc>
        <w:tc>
          <w:tcPr>
            <w:tcW w:w="703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自动导向轨道系统</w:t>
            </w:r>
          </w:p>
        </w:tc>
        <w:tc>
          <w:tcPr>
            <w:tcW w:w="30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52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d）</w:t>
            </w:r>
          </w:p>
        </w:tc>
        <w:tc>
          <w:tcPr>
            <w:tcW w:w="703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地铁</w:t>
            </w:r>
          </w:p>
        </w:tc>
        <w:tc>
          <w:tcPr>
            <w:tcW w:w="30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52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55" w:type="pct"/>
            <w:gridSpan w:val="2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如有其它交通方式，请列出</w:t>
            </w:r>
          </w:p>
        </w:tc>
        <w:tc>
          <w:tcPr>
            <w:tcW w:w="703" w:type="pct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52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958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6" w:type="pct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52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958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6" w:type="pct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52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958" w:type="pct"/>
            <w:vMerge w:val="restar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4.2.3 适用于城市新区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与外部地区之间出行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的交通方式</w:t>
            </w:r>
          </w:p>
        </w:tc>
        <w:tc>
          <w:tcPr>
            <w:tcW w:w="196" w:type="pct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a）</w:t>
            </w:r>
          </w:p>
        </w:tc>
        <w:tc>
          <w:tcPr>
            <w:tcW w:w="703" w:type="pct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市域（郊）铁路</w:t>
            </w:r>
          </w:p>
        </w:tc>
        <w:tc>
          <w:tcPr>
            <w:tcW w:w="30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52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6" w:type="pct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b）</w:t>
            </w:r>
          </w:p>
        </w:tc>
        <w:tc>
          <w:tcPr>
            <w:tcW w:w="703" w:type="pct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城际铁路</w:t>
            </w:r>
          </w:p>
        </w:tc>
        <w:tc>
          <w:tcPr>
            <w:tcW w:w="30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52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6" w:type="pct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c）</w:t>
            </w:r>
          </w:p>
        </w:tc>
        <w:tc>
          <w:tcPr>
            <w:tcW w:w="703" w:type="pct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高速铁路</w:t>
            </w:r>
          </w:p>
        </w:tc>
        <w:tc>
          <w:tcPr>
            <w:tcW w:w="30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52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6" w:type="pct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d）</w:t>
            </w:r>
          </w:p>
        </w:tc>
        <w:tc>
          <w:tcPr>
            <w:tcW w:w="703" w:type="pct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公路客运</w:t>
            </w:r>
          </w:p>
        </w:tc>
        <w:tc>
          <w:tcPr>
            <w:tcW w:w="30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52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  <w:gridSpan w:val="2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如有其它交通方式，请列出</w:t>
            </w:r>
          </w:p>
        </w:tc>
        <w:tc>
          <w:tcPr>
            <w:tcW w:w="703" w:type="pct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0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52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0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52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0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1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52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850"/>
        <w:gridCol w:w="2992"/>
        <w:gridCol w:w="842"/>
        <w:gridCol w:w="6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pct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国家标准文本对应章节</w:t>
            </w:r>
          </w:p>
        </w:tc>
        <w:tc>
          <w:tcPr>
            <w:tcW w:w="1056" w:type="pct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交通方式选择时原则和要求</w:t>
            </w:r>
          </w:p>
        </w:tc>
        <w:tc>
          <w:tcPr>
            <w:tcW w:w="297" w:type="pct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有/无</w:t>
            </w:r>
          </w:p>
        </w:tc>
        <w:tc>
          <w:tcPr>
            <w:tcW w:w="2309" w:type="pct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如有，请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详细描述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vMerge w:val="restar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 城市新区智慧交通实施要求</w:t>
            </w: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5.2.2</w:t>
            </w: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运输能力</w:t>
            </w: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5.2.3</w:t>
            </w: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发车频次</w:t>
            </w: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5.2.4</w:t>
            </w: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停靠站间隔</w:t>
            </w: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5.2.5</w:t>
            </w: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地理适用性</w:t>
            </w: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5.2.6</w:t>
            </w: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运行性能</w:t>
            </w: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5.2.7</w:t>
            </w: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专用轨道</w:t>
            </w: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5.2.8</w:t>
            </w: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充电要求</w:t>
            </w: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5.2.9</w:t>
            </w: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环境友好型车辆推广及全生命周期性能提升</w:t>
            </w: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5.2.10</w:t>
            </w: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乘坐便捷性、舒适性和安全性</w:t>
            </w: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5.2.11</w:t>
            </w: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城市新区的价值和吸引力</w:t>
            </w: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5.2.12</w:t>
            </w: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应急措施</w:t>
            </w: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5.2.13</w:t>
            </w: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节能</w:t>
            </w: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5.2.14</w:t>
            </w: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无人驾驶适用性</w:t>
            </w: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5.2.15</w:t>
            </w: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准时运行</w:t>
            </w: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5.2.16</w:t>
            </w: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轨道设计要求</w:t>
            </w: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5.2.17</w:t>
            </w: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无障碍设计要求</w:t>
            </w: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pct"/>
            <w:gridSpan w:val="2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如有其它原则和要求，请列出</w:t>
            </w: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0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6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7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9" w:type="pct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711"/>
        <w:gridCol w:w="3539"/>
        <w:gridCol w:w="785"/>
        <w:gridCol w:w="7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pct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国家标准文本对应章节</w:t>
            </w:r>
          </w:p>
        </w:tc>
        <w:tc>
          <w:tcPr>
            <w:tcW w:w="1249" w:type="pct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监测参数</w:t>
            </w:r>
          </w:p>
        </w:tc>
        <w:tc>
          <w:tcPr>
            <w:tcW w:w="277" w:type="pct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有/无</w:t>
            </w:r>
          </w:p>
        </w:tc>
        <w:tc>
          <w:tcPr>
            <w:tcW w:w="2506" w:type="pct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如有，请填写监测部门、监测手段和结果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Merge w:val="restar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6.2 监测参数</w:t>
            </w:r>
          </w:p>
        </w:tc>
        <w:tc>
          <w:tcPr>
            <w:tcW w:w="251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a）</w:t>
            </w:r>
          </w:p>
        </w:tc>
        <w:tc>
          <w:tcPr>
            <w:tcW w:w="1249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实施智慧交通后的区域人口数量变化</w:t>
            </w:r>
          </w:p>
        </w:tc>
        <w:tc>
          <w:tcPr>
            <w:tcW w:w="27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0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Merge w:val="continue"/>
            <w:tcBorders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1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b）</w:t>
            </w:r>
          </w:p>
        </w:tc>
        <w:tc>
          <w:tcPr>
            <w:tcW w:w="1249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实施智慧交通后的交通流量变化</w:t>
            </w:r>
          </w:p>
        </w:tc>
        <w:tc>
          <w:tcPr>
            <w:tcW w:w="27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0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Merge w:val="continue"/>
            <w:tcBorders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1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c）</w:t>
            </w:r>
          </w:p>
        </w:tc>
        <w:tc>
          <w:tcPr>
            <w:tcW w:w="1249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实施智慧交通后的出行方式比例变化</w:t>
            </w:r>
          </w:p>
        </w:tc>
        <w:tc>
          <w:tcPr>
            <w:tcW w:w="27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0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Merge w:val="continue"/>
            <w:tcBorders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1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d）</w:t>
            </w:r>
          </w:p>
        </w:tc>
        <w:tc>
          <w:tcPr>
            <w:tcW w:w="1249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实施智慧交通后的乘客数量变化</w:t>
            </w:r>
          </w:p>
        </w:tc>
        <w:tc>
          <w:tcPr>
            <w:tcW w:w="27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0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Merge w:val="continue"/>
            <w:tcBorders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1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e）</w:t>
            </w:r>
          </w:p>
        </w:tc>
        <w:tc>
          <w:tcPr>
            <w:tcW w:w="1249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城市/区域的布局特征变化</w:t>
            </w:r>
          </w:p>
        </w:tc>
        <w:tc>
          <w:tcPr>
            <w:tcW w:w="27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0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966" w:type="pct"/>
            <w:gridSpan w:val="2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如有其它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监测参数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，请列出</w:t>
            </w:r>
          </w:p>
        </w:tc>
        <w:tc>
          <w:tcPr>
            <w:tcW w:w="1249" w:type="pct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0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15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1" w:type="pct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0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15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1" w:type="pct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7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06" w:type="pct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tbl>
      <w:tblPr>
        <w:tblStyle w:val="2"/>
        <w:tblW w:w="89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5"/>
        <w:gridCol w:w="2498"/>
        <w:gridCol w:w="2070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城市新区智慧交通典型案例申报表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案例地区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城市新区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城市新区类型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上级管辖部门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建设时间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城市新区交通主管部门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申报单位名称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本次申请的案例名称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申请理由、拟申请对象及内容简介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00字以内）</w:t>
            </w:r>
          </w:p>
        </w:tc>
      </w:tr>
    </w:tbl>
    <w:p>
      <w:pPr>
        <w:rPr>
          <w:rFonts w:hint="default" w:ascii="Times New Roman" w:hAnsi="Times New Roman" w:eastAsia="仿宋_GB2312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</w:rPr>
        <w:t>（备注：可申请1项或多项案例，若申请多项请分别填写申请表）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0" w:type="pct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案例说明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5000" w:type="pct"/>
          </w:tcPr>
          <w:p>
            <w:pPr>
              <w:spacing w:line="240" w:lineRule="atLeast"/>
              <w:ind w:firstLine="36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1.整体篇幅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-1500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字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sz w:val="18"/>
                <w:szCs w:val="18"/>
              </w:rPr>
              <w:t>，保证数据内容的真实性和准确性，可提供不超过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张案例代表性图片，图片应清晰规整。</w:t>
            </w:r>
          </w:p>
          <w:p>
            <w:pPr>
              <w:spacing w:line="240" w:lineRule="atLeast"/>
              <w:ind w:firstLine="36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2.标号及字体要求：一级标题：黑体三号，二级标题：楷体三号，三级标题：仿宋_GB2312三号，正文采用仿宋_GB2312四号，1.5倍行距。</w:t>
            </w:r>
          </w:p>
          <w:p>
            <w:pPr>
              <w:spacing w:line="240" w:lineRule="atLeast"/>
              <w:ind w:firstLine="36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sz w:val="44"/>
                <w:szCs w:val="44"/>
              </w:rPr>
              <w:t>xxxx（案例名称）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788" w:leftChars="313" w:hanging="131" w:hangingChars="41"/>
              <w:outlineLvl w:val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城市新区简介</w:t>
            </w:r>
          </w:p>
          <w:p>
            <w:pPr>
              <w:numPr>
                <w:ilvl w:val="255"/>
                <w:numId w:val="0"/>
              </w:numPr>
              <w:spacing w:line="360" w:lineRule="auto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介绍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城市新区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地理位置、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自然条件、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人文情况、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行政区划、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新区建设起止时间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、政策规划制定、资金投入等。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300字左右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  <w:p>
            <w:pPr>
              <w:spacing w:line="560" w:lineRule="exact"/>
              <w:ind w:left="788" w:leftChars="313" w:hanging="131" w:hangingChars="41"/>
              <w:outlineLvl w:val="0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二、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交通发展情况</w:t>
            </w:r>
          </w:p>
          <w:p>
            <w:pPr>
              <w:numPr>
                <w:ilvl w:val="255"/>
                <w:numId w:val="0"/>
              </w:numPr>
              <w:spacing w:line="360" w:lineRule="auto"/>
              <w:ind w:firstLine="640" w:firstLineChars="200"/>
              <w:rPr>
                <w:rFonts w:hint="default" w:ascii="Times New Roman" w:hAnsi="Times New Roman" w:eastAsia="仿宋_GB2312" w:cs="Times New Roman"/>
                <w:i/>
                <w:iCs/>
                <w:color w:val="4472C4"/>
                <w:sz w:val="32"/>
                <w:szCs w:val="32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介绍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城市新区交通方面的基本情况，包括新区交通建设时考虑的原则和要求、内部和外部的交通方式、主要举措及取得成效等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600字左右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  <w:p>
            <w:pPr>
              <w:spacing w:line="560" w:lineRule="exact"/>
              <w:ind w:left="788" w:leftChars="313" w:hanging="131" w:hangingChars="41"/>
              <w:outlineLvl w:val="0"/>
              <w:rPr>
                <w:rFonts w:hint="default" w:ascii="Times New Roman" w:hAnsi="Times New Roman" w:eastAsia="黑体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三、</w:t>
            </w: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  <w:lang w:val="en-US" w:eastAsia="zh-CN"/>
              </w:rPr>
              <w:t>可供分享的经验</w:t>
            </w:r>
          </w:p>
          <w:p>
            <w:pPr>
              <w:numPr>
                <w:ilvl w:val="255"/>
                <w:numId w:val="0"/>
              </w:numPr>
              <w:spacing w:line="360" w:lineRule="auto"/>
              <w:ind w:firstLine="640" w:firstLineChars="2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介绍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城市新区交通规划建设的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标准化工作经验、创新亮点等。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300字左右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  <w:p>
            <w:pPr>
              <w:spacing w:line="240" w:lineRule="atLeast"/>
              <w:ind w:firstLine="540" w:firstLineChars="30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240" w:lineRule="atLeast"/>
              <w:ind w:firstLine="540" w:firstLineChars="30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C639B8"/>
    <w:multiLevelType w:val="singleLevel"/>
    <w:tmpl w:val="DBC639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2EFF"/>
    <w:rsid w:val="03D54C19"/>
    <w:rsid w:val="081151E3"/>
    <w:rsid w:val="0F3351FC"/>
    <w:rsid w:val="15091C12"/>
    <w:rsid w:val="1D6D7F2F"/>
    <w:rsid w:val="216034AD"/>
    <w:rsid w:val="22E94035"/>
    <w:rsid w:val="259C55F5"/>
    <w:rsid w:val="27350C3E"/>
    <w:rsid w:val="2A2D3808"/>
    <w:rsid w:val="2CC03628"/>
    <w:rsid w:val="2E355578"/>
    <w:rsid w:val="328D07D7"/>
    <w:rsid w:val="329E7190"/>
    <w:rsid w:val="331B5832"/>
    <w:rsid w:val="349B7C06"/>
    <w:rsid w:val="372310C2"/>
    <w:rsid w:val="3765110C"/>
    <w:rsid w:val="37D5191D"/>
    <w:rsid w:val="3FE51912"/>
    <w:rsid w:val="40CD06FD"/>
    <w:rsid w:val="41B32FE5"/>
    <w:rsid w:val="43201555"/>
    <w:rsid w:val="49A748D4"/>
    <w:rsid w:val="4DB82866"/>
    <w:rsid w:val="50E31E4A"/>
    <w:rsid w:val="54077E1B"/>
    <w:rsid w:val="645A3BB8"/>
    <w:rsid w:val="68C24004"/>
    <w:rsid w:val="6D7A4F9F"/>
    <w:rsid w:val="74796BFB"/>
    <w:rsid w:val="790B3B5A"/>
    <w:rsid w:val="7AC75967"/>
    <w:rsid w:val="7AEE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2025-06-26T05:24:00Z</dcterms:created>
  <dc:creator>10335</dc:creator>
  <cp:lastModifiedBy>10335</cp:lastModifiedBy>
  <cp:lastPrinted>2025-06-26T08:57:11Z</cp:lastPrinted>
  <dcterms:modified xsi:type="dcterms:W3CDTF">2025-06-26T09:08:14Z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