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A6" w:rsidRDefault="00D249F0" w:rsidP="00D249F0">
      <w:pPr>
        <w:pStyle w:val="1"/>
      </w:pPr>
      <w:r w:rsidRPr="00D249F0">
        <w:rPr>
          <w:rFonts w:hint="eastAsia"/>
        </w:rPr>
        <w:t>中国标准化研究院知春路4号科研楼漏水及卫生间局部改造</w:t>
      </w:r>
      <w:r>
        <w:rPr>
          <w:rFonts w:hint="eastAsia"/>
        </w:rPr>
        <w:t>方案</w:t>
      </w:r>
    </w:p>
    <w:p w:rsidR="00C97AA6" w:rsidRDefault="00C97AA6" w:rsidP="00326DA5"/>
    <w:p w:rsidR="00326DA5" w:rsidRDefault="00A10BB1" w:rsidP="00326DA5">
      <w:pPr>
        <w:rPr>
          <w:rFonts w:hint="eastAsia"/>
        </w:rPr>
      </w:pPr>
      <w:r>
        <w:rPr>
          <w:rFonts w:hint="eastAsia"/>
        </w:rPr>
        <w:t>为保障院科研楼</w:t>
      </w:r>
      <w:r w:rsidR="00326DA5">
        <w:rPr>
          <w:rFonts w:hint="eastAsia"/>
        </w:rPr>
        <w:t>设备安全有序运行、高效开展各项标准化科研的关键保障工程，</w:t>
      </w:r>
      <w:r>
        <w:rPr>
          <w:rFonts w:hint="eastAsia"/>
        </w:rPr>
        <w:t>对</w:t>
      </w:r>
      <w:r w:rsidR="00326DA5">
        <w:rPr>
          <w:rFonts w:hint="eastAsia"/>
        </w:rPr>
        <w:t>科研楼</w:t>
      </w:r>
      <w:r>
        <w:rPr>
          <w:rFonts w:hint="eastAsia"/>
        </w:rPr>
        <w:t>阳台及部分</w:t>
      </w:r>
      <w:r w:rsidR="00326DA5">
        <w:rPr>
          <w:rFonts w:hint="eastAsia"/>
        </w:rPr>
        <w:t>漏水</w:t>
      </w:r>
      <w:r>
        <w:rPr>
          <w:rFonts w:hint="eastAsia"/>
        </w:rPr>
        <w:t>区域、</w:t>
      </w:r>
      <w:r w:rsidR="00326DA5">
        <w:rPr>
          <w:rFonts w:hint="eastAsia"/>
        </w:rPr>
        <w:t>卫生间局部</w:t>
      </w:r>
      <w:r>
        <w:rPr>
          <w:rFonts w:hint="eastAsia"/>
        </w:rPr>
        <w:t>进行</w:t>
      </w:r>
      <w:r w:rsidR="00326DA5">
        <w:rPr>
          <w:rFonts w:hint="eastAsia"/>
        </w:rPr>
        <w:t>改造</w:t>
      </w:r>
      <w:r>
        <w:rPr>
          <w:rFonts w:hint="eastAsia"/>
        </w:rPr>
        <w:t>，制定以下方案。</w:t>
      </w:r>
    </w:p>
    <w:p w:rsidR="001B620E" w:rsidRDefault="00C97AA6" w:rsidP="00C97AA6">
      <w:pPr>
        <w:pStyle w:val="2"/>
      </w:pPr>
      <w:r>
        <w:rPr>
          <w:rFonts w:hint="eastAsia"/>
        </w:rPr>
        <w:t>一、</w:t>
      </w:r>
      <w:r w:rsidR="001B620E">
        <w:rPr>
          <w:rFonts w:hint="eastAsia"/>
        </w:rPr>
        <w:t>改造内容</w:t>
      </w:r>
    </w:p>
    <w:p w:rsidR="00326DA5" w:rsidRDefault="001B620E" w:rsidP="001B620E">
      <w:pPr>
        <w:pStyle w:val="3"/>
        <w:rPr>
          <w:rFonts w:hint="eastAsia"/>
        </w:rPr>
      </w:pPr>
      <w:r>
        <w:rPr>
          <w:rFonts w:hint="eastAsia"/>
        </w:rPr>
        <w:t>（一）</w:t>
      </w:r>
      <w:r w:rsidR="00326DA5">
        <w:rPr>
          <w:rFonts w:hint="eastAsia"/>
        </w:rPr>
        <w:t>科研楼阳台防水改造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阳台为退台开敞式的室外阳台，首层阳台位于东侧，二至十一层阳台位于东、西两侧，十二层阳台位于东侧。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因阳台为退台开敞式阳台，各类装修建材受太阳辐射及雨水侵蚀较为严重。地面及踢脚瓷砖老化、开裂剥脱；墙面出现大面积龟裂、水渍残留；受上一层雨水冲刷影响，阳台栏板处墙体涂料剥脱十分严重，已经露出结构基层；踢脚与墙体连接处凹槽极易积累灰尘、增加清扫维护工作量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）地漏篦子年久失修、与地面瓷砖卡套，支管与干管在穿楼板处未见套管，此处为防水工程薄弱点，毛细作用会造成雨水向建筑内部侵蚀；冬天低温环境，材料因收缩会造成管材连接处脱箍。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）阳台门窗出现变形倾斜，节能作用及安保作用减弱；阳台地面防水存在漏点，已造成下部房间顶棚出现渗漏，如</w:t>
      </w:r>
      <w:r>
        <w:rPr>
          <w:rFonts w:hint="eastAsia"/>
        </w:rPr>
        <w:t>707</w:t>
      </w:r>
      <w:r>
        <w:rPr>
          <w:rFonts w:hint="eastAsia"/>
        </w:rPr>
        <w:t>、</w:t>
      </w:r>
      <w:r>
        <w:rPr>
          <w:rFonts w:hint="eastAsia"/>
        </w:rPr>
        <w:t>414</w:t>
      </w:r>
      <w:r>
        <w:rPr>
          <w:rFonts w:hint="eastAsia"/>
        </w:rPr>
        <w:t>房间。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）东侧阳台雨水管一层处散排至室外地面，地面为</w:t>
      </w:r>
      <w:r>
        <w:rPr>
          <w:rFonts w:hint="eastAsia"/>
        </w:rPr>
        <w:lastRenderedPageBreak/>
        <w:t>混凝土地面，雨水不能及时下渗或排走，雨天积水、冬天积冰，影响工作人员通行。</w:t>
      </w:r>
    </w:p>
    <w:p w:rsidR="00326DA5" w:rsidRDefault="001B620E" w:rsidP="001B620E">
      <w:pPr>
        <w:pStyle w:val="3"/>
        <w:rPr>
          <w:rFonts w:hint="eastAsia"/>
        </w:rPr>
      </w:pPr>
      <w:r>
        <w:rPr>
          <w:rFonts w:hint="eastAsia"/>
        </w:rPr>
        <w:t>（二）</w:t>
      </w:r>
      <w:r w:rsidR="00326DA5">
        <w:rPr>
          <w:rFonts w:hint="eastAsia"/>
        </w:rPr>
        <w:t>卫生间改造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主楼男、女卫生间及洗手间均为无外窗内区房间，首层至十二层各有一处。现地面做法为瓷砖地面和墙面、洗手池台面为大理石、台下柜为胶合板木材；厕位区地漏位于地面中部、盥洗区地漏位于洗手池台盆下；卫生间内部设置一个</w:t>
      </w:r>
      <w:r>
        <w:rPr>
          <w:rFonts w:hint="eastAsia"/>
        </w:rPr>
        <w:t>250mm X 250mm</w:t>
      </w:r>
      <w:r>
        <w:rPr>
          <w:rFonts w:hint="eastAsia"/>
        </w:rPr>
        <w:t>换气扇，由机械排风方式进行换气，补风来自走廊；女卫角落有四根立管，改造难度增加。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）受高频次的水浸泡冲洗，洗手池台面存在水渍残留，台下柜的木材已经出现翘曲、板材表面剥落、板材底板开裂等情况。柜底部距地高度仅有</w:t>
      </w:r>
      <w:r>
        <w:rPr>
          <w:rFonts w:hint="eastAsia"/>
        </w:rPr>
        <w:t>100mm</w:t>
      </w:r>
      <w:r>
        <w:rPr>
          <w:rFonts w:hint="eastAsia"/>
        </w:rPr>
        <w:t>，造成卫生死角、滋生细菌且不易于对地漏处清扫维护。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）现有大便器均为脚踏式，使用频次较高，踏板与阀门传动效果不佳，且大便器给水管位于墙内不便于维护，存在局部防水漏点；顶层卫生间给水管存在漏点，水漏向隔壁消防水箱间。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）卫生间换气设备老化且运行噪音较大，现状功效不支持有效的排风换气，造成卫生间气味向走廊区域蔓延；卫生间混流式通风机位于屋面层，设备老化锈蚀严重，柔性连接也已经破损，设备安全出现问题。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）受水份侵蚀及暖气回水管双重影响，墙面瓷砖空鼓、如不及时处理恐将脱落伤人。</w:t>
      </w:r>
    </w:p>
    <w:p w:rsidR="00326DA5" w:rsidRDefault="001B620E" w:rsidP="001B620E">
      <w:pPr>
        <w:pStyle w:val="3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三</w:t>
      </w:r>
      <w:r>
        <w:rPr>
          <w:rFonts w:hint="eastAsia"/>
        </w:rPr>
        <w:t>）</w:t>
      </w:r>
      <w:r w:rsidR="00326DA5">
        <w:rPr>
          <w:rFonts w:hint="eastAsia"/>
        </w:rPr>
        <w:t>消防水箱间地面防水改造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消防水箱间地面为水泥地面，现已出现大面积裂纹，地面防水功能失效，恐造成水渗漏至下一层吊顶，影响水箱间设备安全及下一层办公功能正常使用。</w:t>
      </w:r>
    </w:p>
    <w:p w:rsidR="00326DA5" w:rsidRDefault="001B620E" w:rsidP="001B620E">
      <w:pPr>
        <w:pStyle w:val="3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四</w:t>
      </w:r>
      <w:r>
        <w:rPr>
          <w:rFonts w:hint="eastAsia"/>
        </w:rPr>
        <w:t>）</w:t>
      </w:r>
      <w:r w:rsidR="00326DA5">
        <w:rPr>
          <w:rFonts w:hint="eastAsia"/>
        </w:rPr>
        <w:t>楼内排风机及补风机改造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排风机及补风机只能部分运行，全负荷运行状态会由补风口进入室外灰尘、吊顶受空气压力产生移位，影响内部工作环境。</w:t>
      </w:r>
    </w:p>
    <w:p w:rsidR="00326DA5" w:rsidRDefault="001B620E" w:rsidP="001B620E">
      <w:pPr>
        <w:pStyle w:val="3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五</w:t>
      </w:r>
      <w:r>
        <w:rPr>
          <w:rFonts w:hint="eastAsia"/>
        </w:rPr>
        <w:t>）</w:t>
      </w:r>
      <w:r w:rsidR="00326DA5">
        <w:rPr>
          <w:rFonts w:hint="eastAsia"/>
        </w:rPr>
        <w:t>地上车库防水改造</w:t>
      </w:r>
    </w:p>
    <w:p w:rsidR="00326DA5" w:rsidRDefault="00326DA5" w:rsidP="00326DA5">
      <w:pPr>
        <w:rPr>
          <w:rFonts w:hint="eastAsia"/>
        </w:rPr>
      </w:pPr>
      <w:r>
        <w:rPr>
          <w:rFonts w:hint="eastAsia"/>
        </w:rPr>
        <w:t>地上车库配电间的配电箱位于东北角墙面，此处吊顶已破损、屋面防水破损，且此处为屋面横式水落口的汇水点。雨水渗漏严重影响用电安全。</w:t>
      </w:r>
    </w:p>
    <w:p w:rsidR="00326DA5" w:rsidRDefault="001B620E" w:rsidP="001B620E">
      <w:pPr>
        <w:pStyle w:val="3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六</w:t>
      </w:r>
      <w:r>
        <w:rPr>
          <w:rFonts w:hint="eastAsia"/>
        </w:rPr>
        <w:t>）</w:t>
      </w:r>
      <w:r w:rsidR="00326DA5">
        <w:rPr>
          <w:rFonts w:hint="eastAsia"/>
        </w:rPr>
        <w:t>地下车库防水改造</w:t>
      </w:r>
    </w:p>
    <w:p w:rsidR="00E35446" w:rsidRDefault="00326DA5" w:rsidP="00326DA5">
      <w:r>
        <w:rPr>
          <w:rFonts w:hint="eastAsia"/>
        </w:rPr>
        <w:t>地下车库坡道及车库主体建筑之间设有变形缝，变形缝处顶棚为无机涂料顶棚。受水泡冻融影响，原涂料已经大面积掉落，结构基层外露，疑似出现贯穿缝。通过上述改造，彻底解决目前存在的科研楼阳台漏水、卫生间防水、消防水箱间地面防水、地上车库防水和地下车库防水等严重问题。通过改造，消除存在的严重安全隐患，确保各项科研工作正常开展，为我院标准化科研事业提供安全、稳定、有序的科研环境和必要条件，为我国经济社会的高质量发展，为实施国家标准化发展战略做出我院应有的贡献。”</w:t>
      </w:r>
    </w:p>
    <w:p w:rsidR="00C834FD" w:rsidRDefault="00C834FD" w:rsidP="00C834FD">
      <w:pPr>
        <w:pStyle w:val="2"/>
      </w:pPr>
      <w:r>
        <w:rPr>
          <w:rFonts w:hint="eastAsia"/>
        </w:rPr>
        <w:t>二、实施计划</w:t>
      </w:r>
    </w:p>
    <w:p w:rsidR="00892F56" w:rsidRDefault="00892F56" w:rsidP="00892F56">
      <w:pPr>
        <w:rPr>
          <w:rFonts w:hint="eastAsia"/>
        </w:rPr>
      </w:pPr>
      <w:r>
        <w:rPr>
          <w:rFonts w:hint="eastAsia"/>
        </w:rPr>
        <w:lastRenderedPageBreak/>
        <w:t>以成立本工程项目工作组的方式，使各项工作得以具体落实。在院采购工作小组的监督指导下，按照政府采购的相关规定，提准和细化使用需求、确定设计单位、组织方案设计、确定造价清单单位、组织清单编制、确定招投标代理单位、配合做好招标相关工作。签订相关服务类合同、组织施工前设计交底会、督促监管工程施工、确定造价结算审核单位、组织工程竣工验收、组织结算审核等一系列工作。确定设计单位，完成施工图设计；确定造价咨询单位，完成工程量清单编制和招标控制价编制；确定施工监理单位；确定施工招投标代理单位，配合其做好施工招标相关工作。按照合同法等相关规定，签订工程施工合同。组织施工前设计交底会，督促、监管工程施工。组织工程竣工验收。确定工程造价结算审核单位，完成工程竣工结算、审核等一系列工作。按照工程档案管理的有关规定，及时做好工程档案的预立卷和立卷归档工作。整个工程实施计划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月开始，当年</w:t>
      </w:r>
      <w:r>
        <w:rPr>
          <w:rFonts w:hint="eastAsia"/>
        </w:rPr>
        <w:t>10</w:t>
      </w:r>
      <w:r>
        <w:rPr>
          <w:rFonts w:hint="eastAsia"/>
        </w:rPr>
        <w:t>月底前竣工。结合实际，制定项目施工组织与管理的工作标准、岗位职责，合理编制项目施工程序，优化施工方案，项目批准后认真执行。项目实施将严格按照国家颁发的规范、规程和标准进行。主要有：公共建筑基础设施结构、构筑物、装饰装修等方面建筑相关法规及技术标准，《民用建筑通用规范》</w:t>
      </w:r>
      <w:r>
        <w:rPr>
          <w:rFonts w:hint="eastAsia"/>
        </w:rPr>
        <w:t>GB55031-2022</w:t>
      </w:r>
      <w:r>
        <w:rPr>
          <w:rFonts w:hint="eastAsia"/>
        </w:rPr>
        <w:t>、《民用建筑设计统一标准》</w:t>
      </w:r>
      <w:r>
        <w:rPr>
          <w:rFonts w:hint="eastAsia"/>
        </w:rPr>
        <w:t>GB50352-2019</w:t>
      </w:r>
      <w:r>
        <w:rPr>
          <w:rFonts w:hint="eastAsia"/>
        </w:rPr>
        <w:t>、《民用建筑节水设计标准》</w:t>
      </w:r>
      <w:r>
        <w:rPr>
          <w:rFonts w:hint="eastAsia"/>
        </w:rPr>
        <w:t>GB50555-2010</w:t>
      </w:r>
      <w:r>
        <w:rPr>
          <w:rFonts w:hint="eastAsia"/>
        </w:rPr>
        <w:t>、《民用建筑供暖通风与空气调节设计规范》</w:t>
      </w:r>
      <w:r>
        <w:rPr>
          <w:rFonts w:hint="eastAsia"/>
        </w:rPr>
        <w:t>GB50736-2012</w:t>
      </w:r>
      <w:r>
        <w:rPr>
          <w:rFonts w:hint="eastAsia"/>
        </w:rPr>
        <w:t>、</w:t>
      </w:r>
      <w:r>
        <w:rPr>
          <w:rFonts w:hint="eastAsia"/>
        </w:rPr>
        <w:lastRenderedPageBreak/>
        <w:t>《建筑设计防火规范》</w:t>
      </w:r>
      <w:r>
        <w:rPr>
          <w:rFonts w:hint="eastAsia"/>
        </w:rPr>
        <w:t>GB50016-2014</w:t>
      </w: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年版）、《建筑防火通用规范》</w:t>
      </w:r>
      <w:r>
        <w:rPr>
          <w:rFonts w:hint="eastAsia"/>
        </w:rPr>
        <w:t>GB55037-2022</w:t>
      </w:r>
      <w:r>
        <w:rPr>
          <w:rFonts w:hint="eastAsia"/>
        </w:rPr>
        <w:t>、《建筑内部装修设计防火规范》</w:t>
      </w:r>
      <w:r>
        <w:rPr>
          <w:rFonts w:hint="eastAsia"/>
        </w:rPr>
        <w:t>GB50222-2017</w:t>
      </w:r>
      <w:r>
        <w:rPr>
          <w:rFonts w:hint="eastAsia"/>
        </w:rPr>
        <w:t>等。工程竣工验收将严格按照国家公共建筑基础设施改造的相关法律、法规及标准执行。对改造部位进行四方验收，均需达到合格及以上标准，且符合节能减排要求。设计资料、施工资料、竣工资料要齐全、完整、有效，并按规定归档立卷备存。</w:t>
      </w:r>
    </w:p>
    <w:p w:rsidR="00826508" w:rsidRPr="00892F56" w:rsidRDefault="00892F56" w:rsidP="00892F56">
      <w:pPr>
        <w:pStyle w:val="2"/>
        <w:rPr>
          <w:rFonts w:hint="eastAsia"/>
        </w:rPr>
      </w:pPr>
      <w:r w:rsidRPr="00892F56">
        <w:rPr>
          <w:rFonts w:hint="eastAsia"/>
        </w:rPr>
        <w:t>三、</w:t>
      </w:r>
      <w:r w:rsidR="00826508" w:rsidRPr="00892F56">
        <w:rPr>
          <w:rFonts w:hint="eastAsia"/>
        </w:rPr>
        <w:t>组织保障</w:t>
      </w:r>
    </w:p>
    <w:p w:rsidR="00826508" w:rsidRDefault="007276B4" w:rsidP="00826508">
      <w:pPr>
        <w:rPr>
          <w:rFonts w:hint="eastAsia"/>
        </w:rPr>
      </w:pPr>
      <w:r>
        <w:rPr>
          <w:rFonts w:hint="eastAsia"/>
        </w:rPr>
        <w:t>（一）</w:t>
      </w:r>
      <w:r w:rsidR="00826508">
        <w:rPr>
          <w:rFonts w:hint="eastAsia"/>
        </w:rPr>
        <w:t>组建院项目工程管理机构和监督机构。工程管理由承担我院多项基础设施维修改造工作的综合保障部负责，具有丰富的施工管理经验和较强的组织能力，能够胜任此项目的实施。监督机构由院财务、行政办公和服务保障部门人员参加，对项目实施的全过程进行跟踪、监督，以保障项目实施的完整性、及时性和合理性。</w:t>
      </w:r>
      <w:r w:rsidR="00826508">
        <w:rPr>
          <w:rFonts w:hint="eastAsia"/>
        </w:rPr>
        <w:t xml:space="preserve"> </w:t>
      </w:r>
    </w:p>
    <w:p w:rsidR="00826508" w:rsidRDefault="007276B4" w:rsidP="0082650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二</w:t>
      </w:r>
      <w:r>
        <w:rPr>
          <w:rFonts w:hint="eastAsia"/>
        </w:rPr>
        <w:t>）</w:t>
      </w:r>
      <w:r w:rsidR="00826508">
        <w:rPr>
          <w:rFonts w:hint="eastAsia"/>
        </w:rPr>
        <w:t>强化项目建设管理措施，制定科学合理的施工方案，确保按期完成项目投资计划。</w:t>
      </w:r>
      <w:r w:rsidR="00826508">
        <w:rPr>
          <w:rFonts w:hint="eastAsia"/>
        </w:rPr>
        <w:t xml:space="preserve"> </w:t>
      </w:r>
    </w:p>
    <w:p w:rsidR="00826508" w:rsidRDefault="007276B4" w:rsidP="0082650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三</w:t>
      </w:r>
      <w:r>
        <w:rPr>
          <w:rFonts w:hint="eastAsia"/>
        </w:rPr>
        <w:t>）</w:t>
      </w:r>
      <w:r w:rsidR="00826508">
        <w:rPr>
          <w:rFonts w:hint="eastAsia"/>
        </w:rPr>
        <w:t>项目实施严格按照中央政府采购中心规定的程序执行，优选设计、造价、监理施工等单位。</w:t>
      </w:r>
      <w:r w:rsidR="00826508">
        <w:rPr>
          <w:rFonts w:hint="eastAsia"/>
        </w:rPr>
        <w:t xml:space="preserve"> </w:t>
      </w:r>
    </w:p>
    <w:p w:rsidR="00826508" w:rsidRDefault="007276B4" w:rsidP="0082650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四</w:t>
      </w:r>
      <w:r>
        <w:rPr>
          <w:rFonts w:hint="eastAsia"/>
        </w:rPr>
        <w:t>）</w:t>
      </w:r>
      <w:r w:rsidR="00826508">
        <w:rPr>
          <w:rFonts w:hint="eastAsia"/>
        </w:rPr>
        <w:t>做好施工现场管理，把好安全关、质量关，确保安全第一、质量第一。</w:t>
      </w:r>
    </w:p>
    <w:p w:rsidR="00826508" w:rsidRDefault="00826508" w:rsidP="00826508">
      <w:pPr>
        <w:rPr>
          <w:rFonts w:hint="eastAsia"/>
        </w:rPr>
      </w:pPr>
      <w:r>
        <w:rPr>
          <w:rFonts w:hint="eastAsia"/>
        </w:rPr>
        <w:t>项目实施各方面的条件完全具备，一旦资金落实，本项目可按时保质保量地完成。</w:t>
      </w:r>
      <w:bookmarkStart w:id="0" w:name="_GoBack"/>
      <w:bookmarkEnd w:id="0"/>
    </w:p>
    <w:sectPr w:rsidR="00826508" w:rsidSect="00081DD4">
      <w:pgSz w:w="11906" w:h="16838" w:code="9"/>
      <w:pgMar w:top="1440" w:right="1797" w:bottom="1440" w:left="1797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DF" w:rsidRDefault="00247ADF" w:rsidP="00326DA5">
      <w:pPr>
        <w:spacing w:line="240" w:lineRule="auto"/>
      </w:pPr>
      <w:r>
        <w:separator/>
      </w:r>
    </w:p>
  </w:endnote>
  <w:endnote w:type="continuationSeparator" w:id="0">
    <w:p w:rsidR="00247ADF" w:rsidRDefault="00247ADF" w:rsidP="00326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DF" w:rsidRDefault="00247ADF" w:rsidP="00326DA5">
      <w:pPr>
        <w:spacing w:line="240" w:lineRule="auto"/>
      </w:pPr>
      <w:r>
        <w:separator/>
      </w:r>
    </w:p>
  </w:footnote>
  <w:footnote w:type="continuationSeparator" w:id="0">
    <w:p w:rsidR="00247ADF" w:rsidRDefault="00247ADF" w:rsidP="00326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085"/>
    <w:rsid w:val="00017A6A"/>
    <w:rsid w:val="00081DD4"/>
    <w:rsid w:val="00193C64"/>
    <w:rsid w:val="001B620E"/>
    <w:rsid w:val="00247ADF"/>
    <w:rsid w:val="0029616A"/>
    <w:rsid w:val="002C1C7F"/>
    <w:rsid w:val="00326DA5"/>
    <w:rsid w:val="00580C24"/>
    <w:rsid w:val="005A0693"/>
    <w:rsid w:val="007276B4"/>
    <w:rsid w:val="00826508"/>
    <w:rsid w:val="008404B3"/>
    <w:rsid w:val="00892F56"/>
    <w:rsid w:val="00A10BB1"/>
    <w:rsid w:val="00A20C55"/>
    <w:rsid w:val="00A27B3F"/>
    <w:rsid w:val="00AA21A3"/>
    <w:rsid w:val="00C80085"/>
    <w:rsid w:val="00C834FD"/>
    <w:rsid w:val="00C97AA6"/>
    <w:rsid w:val="00CB3ABD"/>
    <w:rsid w:val="00D249F0"/>
    <w:rsid w:val="00E35446"/>
    <w:rsid w:val="00E52B46"/>
    <w:rsid w:val="00FE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CD863"/>
  <w15:chartTrackingRefBased/>
  <w15:docId w15:val="{A7E9C0E8-5B97-4BD6-A53C-4033FED1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BD"/>
    <w:pPr>
      <w:widowControl w:val="0"/>
      <w:spacing w:line="594" w:lineRule="exact"/>
      <w:ind w:firstLineChars="200" w:firstLine="640"/>
      <w:jc w:val="both"/>
    </w:pPr>
  </w:style>
  <w:style w:type="paragraph" w:styleId="1">
    <w:name w:val="heading 1"/>
    <w:basedOn w:val="a"/>
    <w:link w:val="10"/>
    <w:uiPriority w:val="9"/>
    <w:qFormat/>
    <w:rsid w:val="00AA21A3"/>
    <w:pPr>
      <w:ind w:firstLineChars="0" w:firstLine="0"/>
      <w:jc w:val="center"/>
      <w:outlineLvl w:val="0"/>
    </w:pPr>
    <w:rPr>
      <w:rFonts w:ascii="方正小标宋简体" w:eastAsia="方正小标宋简体" w:hAnsi="方正仿宋简体" w:cs="宋体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A21A3"/>
    <w:pPr>
      <w:jc w:val="left"/>
      <w:outlineLvl w:val="1"/>
    </w:pPr>
    <w:rPr>
      <w:rFonts w:ascii="黑体" w:eastAsia="黑体" w:hAnsi="黑体" w:cs="宋体"/>
    </w:rPr>
  </w:style>
  <w:style w:type="paragraph" w:styleId="3">
    <w:name w:val="heading 3"/>
    <w:basedOn w:val="a"/>
    <w:next w:val="a"/>
    <w:link w:val="30"/>
    <w:uiPriority w:val="9"/>
    <w:unhideWhenUsed/>
    <w:qFormat/>
    <w:rsid w:val="00CB3ABD"/>
    <w:pPr>
      <w:outlineLvl w:val="2"/>
    </w:pPr>
    <w:rPr>
      <w:rFonts w:eastAsia="楷体_GB2312"/>
      <w:b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7F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7F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AA21A3"/>
    <w:rPr>
      <w:rFonts w:ascii="方正小标宋简体" w:eastAsia="方正小标宋简体" w:hAnsi="方正仿宋简体" w:cs="宋体"/>
      <w:sz w:val="44"/>
      <w:szCs w:val="44"/>
    </w:rPr>
  </w:style>
  <w:style w:type="character" w:customStyle="1" w:styleId="20">
    <w:name w:val="标题 2 字符"/>
    <w:link w:val="2"/>
    <w:uiPriority w:val="9"/>
    <w:rsid w:val="00AA21A3"/>
    <w:rPr>
      <w:rFonts w:ascii="黑体" w:eastAsia="黑体" w:hAnsi="黑体" w:cs="宋体"/>
    </w:rPr>
  </w:style>
  <w:style w:type="character" w:customStyle="1" w:styleId="30">
    <w:name w:val="标题 3 字符"/>
    <w:link w:val="3"/>
    <w:uiPriority w:val="9"/>
    <w:rsid w:val="00CB3ABD"/>
    <w:rPr>
      <w:rFonts w:eastAsia="楷体_GB2312"/>
      <w:bCs/>
      <w:color w:val="auto"/>
    </w:rPr>
  </w:style>
  <w:style w:type="character" w:customStyle="1" w:styleId="40">
    <w:name w:val="标题 4 字符"/>
    <w:basedOn w:val="a0"/>
    <w:link w:val="4"/>
    <w:uiPriority w:val="9"/>
    <w:semiHidden/>
    <w:rsid w:val="002C1C7F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C1C7F"/>
    <w:rPr>
      <w:rFonts w:asciiTheme="majorHAnsi" w:eastAsiaTheme="majorEastAsia" w:hAnsiTheme="majorHAnsi" w:cstheme="majorBidi"/>
      <w:b/>
      <w:bCs/>
      <w:color w:val="000000"/>
      <w:sz w:val="24"/>
      <w:szCs w:val="24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AA21A3"/>
    <w:pPr>
      <w:ind w:firstLine="627"/>
    </w:pPr>
    <w:rPr>
      <w:rFonts w:ascii="楷体_GB2312" w:eastAsia="楷体_GB2312" w:hAnsi="黑体" w:cstheme="majorBidi"/>
    </w:rPr>
  </w:style>
  <w:style w:type="character" w:customStyle="1" w:styleId="a4">
    <w:name w:val="标题 字符"/>
    <w:aliases w:val="标题3 字符"/>
    <w:basedOn w:val="a0"/>
    <w:link w:val="a3"/>
    <w:uiPriority w:val="10"/>
    <w:rsid w:val="00AA21A3"/>
    <w:rPr>
      <w:rFonts w:ascii="楷体_GB2312" w:eastAsia="楷体_GB2312" w:hAnsi="黑体" w:cstheme="majorBidi"/>
    </w:rPr>
  </w:style>
  <w:style w:type="paragraph" w:styleId="a5">
    <w:name w:val="Subtitle"/>
    <w:basedOn w:val="a"/>
    <w:next w:val="a"/>
    <w:link w:val="a6"/>
    <w:uiPriority w:val="11"/>
    <w:qFormat/>
    <w:rsid w:val="002C1C7F"/>
    <w:pPr>
      <w:jc w:val="center"/>
    </w:pPr>
  </w:style>
  <w:style w:type="character" w:customStyle="1" w:styleId="a6">
    <w:name w:val="副标题 字符"/>
    <w:basedOn w:val="a0"/>
    <w:link w:val="a5"/>
    <w:uiPriority w:val="11"/>
    <w:rsid w:val="002C1C7F"/>
    <w:rPr>
      <w:rFonts w:ascii="方正仿宋简体" w:eastAsia="方正仿宋简体" w:hAnsi="Times New Roman" w:cstheme="majorBidi"/>
      <w:color w:val="000000"/>
      <w:sz w:val="32"/>
      <w:szCs w:val="32"/>
    </w:rPr>
  </w:style>
  <w:style w:type="character" w:styleId="a7">
    <w:name w:val="Emphasis"/>
    <w:uiPriority w:val="20"/>
    <w:qFormat/>
    <w:rsid w:val="002C1C7F"/>
    <w:rPr>
      <w:i/>
      <w:iCs/>
    </w:rPr>
  </w:style>
  <w:style w:type="paragraph" w:styleId="a8">
    <w:name w:val="List Paragraph"/>
    <w:basedOn w:val="a"/>
    <w:uiPriority w:val="34"/>
    <w:qFormat/>
    <w:rsid w:val="002C1C7F"/>
    <w:pPr>
      <w:ind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C1C7F"/>
    <w:pPr>
      <w:keepNext/>
      <w:keepLines/>
      <w:spacing w:before="240" w:line="259" w:lineRule="auto"/>
      <w:outlineLvl w:val="9"/>
    </w:pPr>
    <w:rPr>
      <w:rFonts w:ascii="Calibri Light" w:hAnsi="Calibri Light"/>
      <w:color w:val="2E74B5"/>
    </w:rPr>
  </w:style>
  <w:style w:type="paragraph" w:styleId="a9">
    <w:name w:val="header"/>
    <w:basedOn w:val="a"/>
    <w:link w:val="aa"/>
    <w:uiPriority w:val="99"/>
    <w:unhideWhenUsed/>
    <w:rsid w:val="00CB3AB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B3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韩磊</dc:creator>
  <cp:keywords/>
  <dc:description/>
  <cp:lastModifiedBy>韩磊</cp:lastModifiedBy>
  <cp:revision>7</cp:revision>
  <dcterms:created xsi:type="dcterms:W3CDTF">2024-09-27T08:14:00Z</dcterms:created>
  <dcterms:modified xsi:type="dcterms:W3CDTF">2024-09-27T08:37:00Z</dcterms:modified>
</cp:coreProperties>
</file>