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32"/>
          <w:szCs w:val="32"/>
        </w:rPr>
      </w:pPr>
      <w:r>
        <w:rPr>
          <w:rFonts w:hint="eastAsia" w:ascii="仿宋" w:hAnsi="仿宋" w:eastAsia="仿宋"/>
          <w:b/>
          <w:sz w:val="32"/>
          <w:szCs w:val="32"/>
        </w:rPr>
        <w:t>附件1</w:t>
      </w:r>
    </w:p>
    <w:p>
      <w:pPr>
        <w:jc w:val="center"/>
        <w:rPr>
          <w:rFonts w:ascii="华文中宋" w:hAnsi="华文中宋" w:eastAsia="华文中宋"/>
          <w:sz w:val="36"/>
          <w:szCs w:val="36"/>
        </w:rPr>
      </w:pPr>
      <w:bookmarkStart w:id="0" w:name="_GoBack"/>
      <w:r>
        <w:rPr>
          <w:rFonts w:hint="eastAsia" w:ascii="华文中宋" w:hAnsi="华文中宋" w:eastAsia="华文中宋"/>
          <w:sz w:val="36"/>
          <w:szCs w:val="36"/>
        </w:rPr>
        <w:t>消防系统维保项目说明</w:t>
      </w:r>
    </w:p>
    <w:bookmarkEnd w:id="0"/>
    <w:p>
      <w:pPr>
        <w:rPr>
          <w:rFonts w:ascii="仿宋" w:hAnsi="仿宋" w:eastAsia="仿宋"/>
          <w:sz w:val="32"/>
          <w:szCs w:val="32"/>
        </w:rPr>
      </w:pPr>
      <w:r>
        <w:rPr>
          <w:rFonts w:hint="eastAsia" w:ascii="仿宋" w:hAnsi="仿宋" w:eastAsia="仿宋"/>
          <w:sz w:val="32"/>
          <w:szCs w:val="32"/>
        </w:rPr>
        <w:t>　　1.维保范围：海淀区知春路4号办公楼内外，以及配套附属建筑和公共场所现有全部消防设备设施（约2万平方米）。</w:t>
      </w:r>
    </w:p>
    <w:p>
      <w:pPr>
        <w:rPr>
          <w:rFonts w:ascii="仿宋" w:hAnsi="仿宋" w:eastAsia="仿宋"/>
          <w:sz w:val="32"/>
          <w:szCs w:val="32"/>
        </w:rPr>
      </w:pPr>
      <w:r>
        <w:rPr>
          <w:rFonts w:hint="eastAsia" w:ascii="仿宋" w:hAnsi="仿宋" w:eastAsia="仿宋"/>
          <w:sz w:val="32"/>
          <w:szCs w:val="32"/>
        </w:rPr>
        <w:t>　　2.从签合同之日起，维保单位按照相关的规范技术和要求，按照周、月、季度等定期派技术人员对所有消防设备设施及系统进行全面检测和维护，确保所有的消防设备设施及系统处于正常工作状态。</w:t>
      </w:r>
    </w:p>
    <w:p>
      <w:pPr>
        <w:rPr>
          <w:rFonts w:ascii="仿宋" w:hAnsi="仿宋" w:eastAsia="仿宋"/>
          <w:sz w:val="32"/>
          <w:szCs w:val="32"/>
        </w:rPr>
      </w:pPr>
      <w:r>
        <w:rPr>
          <w:rFonts w:hint="eastAsia" w:ascii="仿宋" w:hAnsi="仿宋" w:eastAsia="仿宋"/>
          <w:sz w:val="32"/>
          <w:szCs w:val="32"/>
        </w:rPr>
        <w:t>　　3.本院办公楼2层及4层机房有独立的气体灭火设备，维保单位需每月对其进行检查维护，确保其设备能正常使用。</w:t>
      </w:r>
    </w:p>
    <w:p>
      <w:pPr>
        <w:rPr>
          <w:rFonts w:ascii="仿宋" w:hAnsi="仿宋" w:eastAsia="仿宋"/>
          <w:sz w:val="32"/>
          <w:szCs w:val="32"/>
        </w:rPr>
      </w:pPr>
      <w:r>
        <w:rPr>
          <w:rFonts w:hint="eastAsia" w:ascii="仿宋" w:hAnsi="仿宋" w:eastAsia="仿宋"/>
          <w:sz w:val="32"/>
          <w:szCs w:val="32"/>
        </w:rPr>
        <w:t>　　4.消防设备设施一旦出现技术故障，维保单位在接到中标院电话后2小时内派维修人员到现场予以维修；如维保单位不能自行维修，需找第三方进行维修的，人工费、维修费等由维保单位承担。</w:t>
      </w:r>
    </w:p>
    <w:p>
      <w:pPr>
        <w:ind w:firstLine="645"/>
        <w:rPr>
          <w:rFonts w:ascii="仿宋" w:hAnsi="仿宋" w:eastAsia="仿宋"/>
          <w:sz w:val="32"/>
          <w:szCs w:val="32"/>
          <w:highlight w:val="none"/>
        </w:rPr>
      </w:pPr>
      <w:r>
        <w:rPr>
          <w:rFonts w:hint="eastAsia" w:ascii="仿宋" w:hAnsi="仿宋" w:eastAsia="仿宋"/>
          <w:sz w:val="32"/>
          <w:szCs w:val="32"/>
          <w:highlight w:val="none"/>
        </w:rPr>
        <w:t>5.维保所需设备、工具和器材由维保单位自备；</w:t>
      </w:r>
      <w:r>
        <w:rPr>
          <w:rFonts w:ascii="仿宋" w:hAnsi="仿宋" w:eastAsia="仿宋" w:cs="Times New Roman"/>
          <w:sz w:val="32"/>
          <w:szCs w:val="32"/>
          <w:highlight w:val="none"/>
        </w:rPr>
        <w:t>需更换</w:t>
      </w:r>
      <w:r>
        <w:rPr>
          <w:rFonts w:hint="eastAsia" w:ascii="仿宋" w:hAnsi="仿宋" w:eastAsia="仿宋"/>
          <w:sz w:val="32"/>
          <w:szCs w:val="32"/>
          <w:highlight w:val="none"/>
        </w:rPr>
        <w:t>的</w:t>
      </w:r>
      <w:r>
        <w:rPr>
          <w:rFonts w:ascii="仿宋" w:hAnsi="仿宋" w:eastAsia="仿宋" w:cs="Times New Roman"/>
          <w:sz w:val="32"/>
          <w:szCs w:val="32"/>
          <w:highlight w:val="none"/>
        </w:rPr>
        <w:t>设备</w:t>
      </w:r>
      <w:r>
        <w:rPr>
          <w:rFonts w:hint="eastAsia" w:ascii="仿宋" w:hAnsi="仿宋" w:eastAsia="仿宋" w:cs="Times New Roman"/>
          <w:sz w:val="32"/>
          <w:szCs w:val="32"/>
          <w:highlight w:val="none"/>
        </w:rPr>
        <w:t>和</w:t>
      </w:r>
      <w:r>
        <w:rPr>
          <w:rFonts w:ascii="仿宋" w:hAnsi="仿宋" w:eastAsia="仿宋" w:cs="Times New Roman"/>
          <w:sz w:val="32"/>
          <w:szCs w:val="32"/>
          <w:highlight w:val="none"/>
        </w:rPr>
        <w:t>零配件</w:t>
      </w:r>
      <w:r>
        <w:rPr>
          <w:rFonts w:hint="eastAsia" w:ascii="仿宋" w:hAnsi="仿宋" w:eastAsia="仿宋"/>
          <w:sz w:val="32"/>
          <w:szCs w:val="32"/>
          <w:highlight w:val="none"/>
        </w:rPr>
        <w:t>单</w:t>
      </w:r>
      <w:r>
        <w:rPr>
          <w:rFonts w:ascii="仿宋" w:hAnsi="仿宋" w:eastAsia="仿宋" w:cs="Times New Roman"/>
          <w:sz w:val="32"/>
          <w:szCs w:val="32"/>
          <w:highlight w:val="none"/>
        </w:rPr>
        <w:t>价在</w:t>
      </w:r>
      <w:r>
        <w:rPr>
          <w:rFonts w:hint="eastAsia" w:ascii="仿宋" w:hAnsi="仿宋" w:eastAsia="仿宋" w:cs="Times New Roman"/>
          <w:sz w:val="32"/>
          <w:szCs w:val="32"/>
          <w:highlight w:val="none"/>
        </w:rPr>
        <w:t>5</w:t>
      </w:r>
      <w:r>
        <w:rPr>
          <w:rFonts w:ascii="仿宋" w:hAnsi="仿宋" w:eastAsia="仿宋" w:cs="Times New Roman"/>
          <w:sz w:val="32"/>
          <w:szCs w:val="32"/>
          <w:highlight w:val="none"/>
        </w:rPr>
        <w:t>00</w:t>
      </w:r>
      <w:r>
        <w:rPr>
          <w:rFonts w:ascii="仿宋" w:hAnsi="仿宋" w:eastAsia="仿宋"/>
          <w:sz w:val="32"/>
          <w:szCs w:val="32"/>
          <w:highlight w:val="none"/>
        </w:rPr>
        <w:t>元以内</w:t>
      </w:r>
      <w:r>
        <w:rPr>
          <w:rFonts w:hint="eastAsia" w:ascii="仿宋" w:hAnsi="仿宋" w:eastAsia="仿宋"/>
          <w:sz w:val="32"/>
          <w:szCs w:val="32"/>
          <w:highlight w:val="none"/>
        </w:rPr>
        <w:t>的</w:t>
      </w:r>
      <w:r>
        <w:rPr>
          <w:rFonts w:ascii="仿宋" w:hAnsi="仿宋" w:eastAsia="仿宋"/>
          <w:sz w:val="32"/>
          <w:szCs w:val="32"/>
          <w:highlight w:val="none"/>
        </w:rPr>
        <w:t>，由</w:t>
      </w:r>
      <w:r>
        <w:rPr>
          <w:rFonts w:hint="eastAsia" w:ascii="仿宋" w:hAnsi="仿宋" w:eastAsia="仿宋"/>
          <w:sz w:val="32"/>
          <w:szCs w:val="32"/>
          <w:highlight w:val="none"/>
        </w:rPr>
        <w:t>维保单位</w:t>
      </w:r>
      <w:r>
        <w:rPr>
          <w:rFonts w:ascii="仿宋" w:hAnsi="仿宋" w:eastAsia="仿宋" w:cs="Times New Roman"/>
          <w:sz w:val="32"/>
          <w:szCs w:val="32"/>
          <w:highlight w:val="none"/>
        </w:rPr>
        <w:t>承担。</w:t>
      </w:r>
    </w:p>
    <w:p>
      <w:pPr>
        <w:ind w:firstLine="645"/>
        <w:rPr>
          <w:rFonts w:ascii="仿宋" w:hAnsi="仿宋" w:eastAsia="仿宋" w:cs="Times New Roman"/>
          <w:sz w:val="32"/>
          <w:szCs w:val="32"/>
          <w:highlight w:val="none"/>
        </w:rPr>
      </w:pPr>
      <w:r>
        <w:rPr>
          <w:rFonts w:hint="eastAsia" w:ascii="仿宋" w:hAnsi="仿宋" w:eastAsia="仿宋"/>
          <w:sz w:val="32"/>
          <w:szCs w:val="32"/>
          <w:highlight w:val="none"/>
        </w:rPr>
        <w:t>6.</w:t>
      </w:r>
      <w:r>
        <w:rPr>
          <w:rFonts w:hint="eastAsia" w:ascii="仿宋" w:hAnsi="仿宋" w:eastAsia="仿宋"/>
          <w:sz w:val="32"/>
          <w:szCs w:val="32"/>
          <w:highlight w:val="none"/>
          <w:lang w:eastAsia="zh-CN"/>
        </w:rPr>
        <w:t>采购单位</w:t>
      </w:r>
      <w:r>
        <w:rPr>
          <w:rFonts w:hint="eastAsia" w:ascii="仿宋" w:hAnsi="仿宋" w:eastAsia="仿宋"/>
          <w:sz w:val="32"/>
          <w:szCs w:val="32"/>
          <w:highlight w:val="none"/>
        </w:rPr>
        <w:t>除承担</w:t>
      </w:r>
      <w:r>
        <w:rPr>
          <w:rFonts w:hint="eastAsia" w:ascii="仿宋" w:hAnsi="仿宋" w:eastAsia="仿宋" w:cs="Times New Roman"/>
          <w:sz w:val="32"/>
          <w:szCs w:val="32"/>
          <w:highlight w:val="none"/>
        </w:rPr>
        <w:t>维保服务费和单价在500元以上的设备和零配件费用以外，不再承担任何费用。</w:t>
      </w:r>
    </w:p>
    <w:p>
      <w:pPr>
        <w:ind w:firstLine="645"/>
        <w:rPr>
          <w:rFonts w:ascii="仿宋" w:hAnsi="仿宋" w:eastAsia="仿宋"/>
          <w:sz w:val="32"/>
          <w:szCs w:val="32"/>
        </w:rPr>
      </w:pPr>
      <w:r>
        <w:rPr>
          <w:rFonts w:hint="eastAsia" w:ascii="仿宋" w:hAnsi="仿宋" w:eastAsia="仿宋" w:cs="Times New Roman"/>
          <w:sz w:val="32"/>
          <w:szCs w:val="32"/>
        </w:rPr>
        <w:t>7.根据消防工作要求，协助中标院配备消防设备设施提出合理化建议，完成相关工作。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jhhMGFlMjFmMTZkYjRlZDgxMjMwOGJiODNkZWQifQ=="/>
  </w:docVars>
  <w:rsids>
    <w:rsidRoot w:val="00000000"/>
    <w:rsid w:val="16CB4100"/>
    <w:rsid w:val="5E3F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416</Words>
  <Characters>427</Characters>
  <Lines>0</Lines>
  <Paragraphs>0</Paragraphs>
  <TotalTime>0</TotalTime>
  <ScaleCrop>false</ScaleCrop>
  <LinksUpToDate>false</LinksUpToDate>
  <CharactersWithSpaces>435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2022-07-12T04:07:00Z</dcterms:created>
  <dc:creator>cnis</dc:creator>
  <cp:lastModifiedBy>范有利</cp:lastModifiedBy>
  <dcterms:modified xsi:type="dcterms:W3CDTF">2022-07-12T08:36:43Z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ABB667CC046740EC95F2C00536B869D9</vt:lpwstr>
  </property>
</Properties>
</file>