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76" w:rsidRPr="00C43D76" w:rsidRDefault="00C43D76" w:rsidP="00C43D76">
      <w:pPr>
        <w:spacing w:line="360" w:lineRule="auto"/>
        <w:ind w:right="480"/>
        <w:rPr>
          <w:rFonts w:ascii="仿宋" w:eastAsia="仿宋" w:hAnsi="仿宋" w:cs="仿宋"/>
          <w:sz w:val="32"/>
          <w:szCs w:val="32"/>
        </w:rPr>
      </w:pPr>
      <w:r w:rsidRPr="00C43D76">
        <w:rPr>
          <w:rFonts w:ascii="仿宋" w:eastAsia="仿宋" w:hAnsi="仿宋" w:cs="仿宋"/>
          <w:sz w:val="32"/>
          <w:szCs w:val="32"/>
        </w:rPr>
        <w:t>附件</w:t>
      </w:r>
      <w:r w:rsidRPr="00C43D76">
        <w:rPr>
          <w:rFonts w:ascii="仿宋" w:eastAsia="仿宋" w:hAnsi="仿宋" w:cs="仿宋" w:hint="eastAsia"/>
          <w:sz w:val="32"/>
          <w:szCs w:val="32"/>
        </w:rPr>
        <w:t>3</w:t>
      </w:r>
    </w:p>
    <w:p w:rsidR="00C43D76" w:rsidRPr="00C43D76" w:rsidRDefault="00C43D76" w:rsidP="00C43D76">
      <w:pPr>
        <w:adjustRightInd w:val="0"/>
        <w:snapToGrid w:val="0"/>
        <w:spacing w:after="120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C43D76" w:rsidRPr="00C43D76" w:rsidRDefault="00C43D76" w:rsidP="00C43D76">
      <w:pPr>
        <w:adjustRightInd w:val="0"/>
        <w:snapToGrid w:val="0"/>
        <w:spacing w:after="120"/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 w:rsidRPr="00C43D76">
        <w:rPr>
          <w:rFonts w:ascii="方正小标宋简体" w:eastAsia="方正小标宋简体" w:hAnsi="华文中宋"/>
          <w:b/>
          <w:sz w:val="48"/>
          <w:szCs w:val="48"/>
        </w:rPr>
        <w:t>2019年企业标准排行榜和</w:t>
      </w:r>
      <w:r w:rsidRPr="00C43D76">
        <w:rPr>
          <w:rFonts w:ascii="方正小标宋简体" w:eastAsia="方正小标宋简体" w:hAnsi="华文中宋"/>
          <w:b/>
          <w:sz w:val="48"/>
          <w:szCs w:val="48"/>
        </w:rPr>
        <w:t>“</w:t>
      </w:r>
      <w:r w:rsidRPr="00C43D76">
        <w:rPr>
          <w:rFonts w:ascii="方正小标宋简体" w:eastAsia="方正小标宋简体" w:hAnsi="华文中宋"/>
          <w:b/>
          <w:sz w:val="48"/>
          <w:szCs w:val="48"/>
        </w:rPr>
        <w:t>领跑者</w:t>
      </w:r>
      <w:r w:rsidRPr="00C43D76">
        <w:rPr>
          <w:rFonts w:ascii="方正小标宋简体" w:eastAsia="方正小标宋简体" w:hAnsi="华文中宋"/>
          <w:b/>
          <w:sz w:val="48"/>
          <w:szCs w:val="48"/>
        </w:rPr>
        <w:t>”</w:t>
      </w:r>
    </w:p>
    <w:p w:rsidR="00C43D76" w:rsidRPr="00C43D76" w:rsidRDefault="00C43D76" w:rsidP="00C43D76">
      <w:pPr>
        <w:adjustRightInd w:val="0"/>
        <w:snapToGrid w:val="0"/>
        <w:spacing w:after="120"/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 w:rsidRPr="00C43D76">
        <w:rPr>
          <w:rFonts w:ascii="方正小标宋简体" w:eastAsia="方正小标宋简体" w:hAnsi="华文中宋" w:hint="eastAsia"/>
          <w:b/>
          <w:sz w:val="48"/>
          <w:szCs w:val="48"/>
        </w:rPr>
        <w:t>评估方案</w:t>
      </w: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  <w:bookmarkStart w:id="0" w:name="_GoBack"/>
      <w:bookmarkEnd w:id="0"/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50" w:firstLine="800"/>
        <w:rPr>
          <w:rFonts w:eastAsia="仿宋"/>
          <w:sz w:val="32"/>
          <w:szCs w:val="32"/>
        </w:rPr>
      </w:pP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C43D76">
        <w:rPr>
          <w:rFonts w:ascii="方正仿宋简体" w:eastAsia="方正仿宋简体" w:hint="eastAsia"/>
          <w:sz w:val="32"/>
          <w:szCs w:val="32"/>
        </w:rPr>
        <w:t>机构名称（公章）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C43D76">
        <w:rPr>
          <w:rFonts w:ascii="方正仿宋简体" w:eastAsia="方正仿宋简体" w:hint="eastAsia"/>
          <w:sz w:val="32"/>
          <w:szCs w:val="32"/>
        </w:rPr>
        <w:t>所属重点领域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 w:rsidRPr="00C43D76">
        <w:rPr>
          <w:rFonts w:ascii="方正仿宋简体" w:eastAsia="方正仿宋简体" w:hint="eastAsia"/>
          <w:sz w:val="32"/>
          <w:szCs w:val="32"/>
        </w:rPr>
        <w:t>拟定评估周期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C43D76">
        <w:rPr>
          <w:rFonts w:ascii="方正仿宋简体" w:eastAsia="方正仿宋简体" w:hint="eastAsia"/>
          <w:sz w:val="32"/>
          <w:szCs w:val="32"/>
        </w:rPr>
        <w:t>地址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C43D76">
        <w:rPr>
          <w:rFonts w:ascii="方正仿宋简体" w:eastAsia="方正仿宋简体" w:hint="eastAsia"/>
          <w:sz w:val="32"/>
          <w:szCs w:val="32"/>
        </w:rPr>
        <w:t>联系人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</w:t>
      </w:r>
      <w:r w:rsidRPr="00C43D76">
        <w:rPr>
          <w:rFonts w:ascii="方正仿宋简体" w:eastAsia="方正仿宋简体" w:hint="eastAsia"/>
          <w:sz w:val="32"/>
          <w:szCs w:val="32"/>
        </w:rPr>
        <w:t>电话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 w:rsidRPr="00C43D76">
        <w:rPr>
          <w:rFonts w:ascii="方正仿宋简体" w:eastAsia="方正仿宋简体" w:hint="eastAsia"/>
          <w:sz w:val="32"/>
          <w:szCs w:val="32"/>
        </w:rPr>
        <w:t xml:space="preserve">传真 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</w:t>
      </w:r>
      <w:r w:rsidRPr="00C43D76">
        <w:rPr>
          <w:rFonts w:ascii="方正仿宋简体" w:eastAsia="方正仿宋简体" w:hint="eastAsia"/>
          <w:sz w:val="32"/>
          <w:szCs w:val="32"/>
        </w:rPr>
        <w:t>电子邮件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C43D76">
        <w:rPr>
          <w:rFonts w:ascii="方正仿宋简体" w:eastAsia="方正仿宋简体" w:hint="eastAsia"/>
          <w:sz w:val="32"/>
          <w:szCs w:val="32"/>
        </w:rPr>
        <w:t>提交日期</w:t>
      </w:r>
      <w:r w:rsidRPr="00C43D76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</w:t>
      </w:r>
    </w:p>
    <w:p w:rsidR="00C43D76" w:rsidRPr="00C43D76" w:rsidRDefault="00C43D76" w:rsidP="00C43D76">
      <w:pPr>
        <w:adjustRightInd w:val="0"/>
        <w:snapToGrid w:val="0"/>
        <w:spacing w:line="360" w:lineRule="auto"/>
        <w:rPr>
          <w:rFonts w:ascii="黑体" w:eastAsia="黑体"/>
          <w:bCs/>
          <w:sz w:val="32"/>
          <w:szCs w:val="32"/>
        </w:rPr>
      </w:pPr>
      <w:r w:rsidRPr="00C43D76">
        <w:rPr>
          <w:rFonts w:ascii="黑体" w:eastAsia="黑体"/>
          <w:bCs/>
          <w:sz w:val="32"/>
          <w:szCs w:val="32"/>
        </w:rPr>
        <w:br w:type="page"/>
      </w:r>
    </w:p>
    <w:p w:rsidR="00C43D76" w:rsidRPr="00C43D76" w:rsidRDefault="00C43D76" w:rsidP="00C43D76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C43D76">
        <w:rPr>
          <w:rFonts w:ascii="方正小标宋简体" w:eastAsia="方正小标宋简体" w:hint="eastAsia"/>
          <w:sz w:val="48"/>
          <w:szCs w:val="48"/>
        </w:rPr>
        <w:lastRenderedPageBreak/>
        <w:t>填写说明</w:t>
      </w:r>
    </w:p>
    <w:p w:rsidR="00C43D76" w:rsidRPr="00C43D76" w:rsidRDefault="00C43D76" w:rsidP="00C43D76">
      <w:pPr>
        <w:tabs>
          <w:tab w:val="left" w:pos="1152"/>
        </w:tabs>
        <w:adjustRightInd w:val="0"/>
        <w:snapToGrid w:val="0"/>
        <w:spacing w:line="360" w:lineRule="auto"/>
        <w:rPr>
          <w:rFonts w:ascii="仿宋_GB2312"/>
          <w:sz w:val="30"/>
          <w:szCs w:val="30"/>
        </w:rPr>
      </w:pPr>
    </w:p>
    <w:p w:rsidR="00C43D76" w:rsidRPr="00C43D76" w:rsidRDefault="00C43D76" w:rsidP="00C43D76">
      <w:pPr>
        <w:tabs>
          <w:tab w:val="left" w:pos="1152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3D76">
        <w:rPr>
          <w:rFonts w:ascii="仿宋" w:eastAsia="仿宋" w:hAnsi="仿宋" w:cs="仿宋" w:hint="eastAsia"/>
          <w:sz w:val="32"/>
          <w:szCs w:val="32"/>
        </w:rPr>
        <w:t>一、机构信息</w:t>
      </w:r>
      <w:r w:rsidRPr="00C43D76">
        <w:rPr>
          <w:rFonts w:ascii="仿宋" w:eastAsia="仿宋" w:hAnsi="仿宋" w:cs="仿宋"/>
          <w:sz w:val="32"/>
          <w:szCs w:val="32"/>
        </w:rPr>
        <w:t>应当准确、如实填报。</w:t>
      </w:r>
    </w:p>
    <w:p w:rsidR="00C43D76" w:rsidRPr="00C43D76" w:rsidRDefault="00C43D76" w:rsidP="00C43D76">
      <w:pPr>
        <w:tabs>
          <w:tab w:val="left" w:pos="1152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3D76">
        <w:rPr>
          <w:rFonts w:ascii="仿宋" w:eastAsia="仿宋" w:hAnsi="仿宋" w:cs="仿宋"/>
          <w:sz w:val="32"/>
          <w:szCs w:val="32"/>
        </w:rPr>
        <w:t>二、有关项目页面不够时，可加附页。</w:t>
      </w:r>
    </w:p>
    <w:p w:rsidR="00C43D76" w:rsidRPr="00C43D76" w:rsidRDefault="00C43D76" w:rsidP="00C43D76">
      <w:pPr>
        <w:tabs>
          <w:tab w:val="left" w:pos="1152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3D76">
        <w:rPr>
          <w:rFonts w:ascii="仿宋" w:eastAsia="仿宋" w:hAnsi="仿宋" w:cs="仿宋" w:hint="eastAsia"/>
          <w:sz w:val="32"/>
          <w:szCs w:val="32"/>
        </w:rPr>
        <w:t>三</w:t>
      </w:r>
      <w:r w:rsidRPr="00C43D76">
        <w:rPr>
          <w:rFonts w:ascii="仿宋" w:eastAsia="仿宋" w:hAnsi="仿宋" w:cs="仿宋"/>
          <w:sz w:val="32"/>
          <w:szCs w:val="32"/>
        </w:rPr>
        <w:t>、</w:t>
      </w:r>
      <w:r w:rsidRPr="00C43D76">
        <w:rPr>
          <w:rFonts w:ascii="仿宋" w:eastAsia="仿宋" w:hAnsi="仿宋" w:cs="仿宋" w:hint="eastAsia"/>
          <w:sz w:val="32"/>
          <w:szCs w:val="32"/>
        </w:rPr>
        <w:t>评估方案</w:t>
      </w:r>
      <w:r w:rsidRPr="00C43D76">
        <w:rPr>
          <w:rFonts w:ascii="仿宋" w:eastAsia="仿宋" w:hAnsi="仿宋" w:cs="仿宋"/>
          <w:sz w:val="32"/>
          <w:szCs w:val="32"/>
        </w:rPr>
        <w:t>应按照规定格式填写，并使用A4纸打印装订（一式三份、电子版一份）。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00"/>
        <w:jc w:val="left"/>
        <w:rPr>
          <w:rFonts w:ascii="方正仿宋简体" w:eastAsia="方正仿宋简体"/>
          <w:b/>
          <w:bCs/>
          <w:sz w:val="32"/>
          <w:szCs w:val="32"/>
        </w:rPr>
      </w:pPr>
      <w:r w:rsidRPr="00C43D76">
        <w:rPr>
          <w:rFonts w:ascii="仿宋_GB2312" w:hint="eastAsia"/>
          <w:bCs/>
          <w:sz w:val="30"/>
          <w:szCs w:val="30"/>
        </w:rPr>
        <w:br w:type="page"/>
      </w:r>
      <w:r w:rsidRPr="00C43D76">
        <w:rPr>
          <w:rFonts w:ascii="方正仿宋简体" w:eastAsia="方正仿宋简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3111"/>
        <w:gridCol w:w="1240"/>
        <w:gridCol w:w="2512"/>
      </w:tblGrid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863" w:type="dxa"/>
            <w:gridSpan w:val="3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63" w:type="dxa"/>
            <w:gridSpan w:val="3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863" w:type="dxa"/>
            <w:gridSpan w:val="3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内资（</w:t>
            </w: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国有</w:t>
            </w: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集体</w:t>
            </w: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民营）</w:t>
            </w: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中外合资</w:t>
            </w: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港澳台</w:t>
            </w:r>
          </w:p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Ansi="仿宋" w:cs="华文中宋" w:hint="eastAsia"/>
                <w:sz w:val="24"/>
              </w:rPr>
              <w:t>□</w:t>
            </w: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外商独资</w:t>
            </w: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统一社会</w:t>
            </w:r>
          </w:p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法人代表联系电话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1645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1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1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spacing w:line="360" w:lineRule="auto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 w:rsidR="00C43D76" w:rsidRPr="00C43D76" w:rsidTr="00141B9B">
        <w:trPr>
          <w:cantSplit/>
          <w:trHeight w:val="567"/>
          <w:jc w:val="center"/>
        </w:trPr>
        <w:tc>
          <w:tcPr>
            <w:tcW w:w="8508" w:type="dxa"/>
            <w:gridSpan w:val="4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ind w:firstLine="640"/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</w:pPr>
            <w:r w:rsidRPr="00C43D76">
              <w:rPr>
                <w:rFonts w:ascii="方正仿宋简体" w:eastAsia="方正仿宋简体" w:hAnsi="仿宋_GB2312" w:cs="仿宋_GB2312" w:hint="eastAsia"/>
                <w:sz w:val="24"/>
                <w:shd w:val="clear" w:color="auto" w:fill="FFFFFF"/>
              </w:rPr>
              <w:t>本机构自愿承担企业标准领跑者评估机构，并郑重声明：所提供的所有材料及证明材料真实、有效，承诺按照企业标准领跑者制度要求开展相关评估工作，不向企业收取评估费用，对评估方案和评估结果负责，接受工作机构和社会各方监督，如有违反，愿承担相应法律责任。</w:t>
            </w:r>
          </w:p>
          <w:p w:rsidR="00C43D76" w:rsidRPr="00C43D76" w:rsidRDefault="00C43D76" w:rsidP="00141B9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</w:pP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>法人或单位负责人签字：</w:t>
            </w:r>
            <w:r w:rsidRPr="00C43D76">
              <w:rPr>
                <w:rFonts w:ascii="方正仿宋简体" w:eastAsia="方正仿宋简体" w:hAnsi="仿宋_GB2312" w:cs="仿宋_GB2312" w:hint="eastAsia"/>
                <w:sz w:val="24"/>
                <w:shd w:val="clear" w:color="auto" w:fill="FFFFFF"/>
              </w:rPr>
              <w:t xml:space="preserve"> </w:t>
            </w: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 xml:space="preserve">           </w:t>
            </w:r>
          </w:p>
          <w:p w:rsidR="00C43D76" w:rsidRPr="00C43D76" w:rsidRDefault="00C43D76" w:rsidP="00141B9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</w:pP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>（</w:t>
            </w:r>
            <w:r w:rsidRPr="00C43D76">
              <w:rPr>
                <w:rFonts w:ascii="方正仿宋简体" w:eastAsia="方正仿宋简体" w:hAnsi="仿宋_GB2312" w:cs="仿宋_GB2312" w:hint="eastAsia"/>
                <w:sz w:val="24"/>
                <w:shd w:val="clear" w:color="auto" w:fill="FFFFFF"/>
              </w:rPr>
              <w:t>公</w:t>
            </w: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>章）</w:t>
            </w:r>
            <w:r w:rsidRPr="00C43D76">
              <w:rPr>
                <w:rFonts w:ascii="方正仿宋简体" w:eastAsia="方正仿宋简体" w:hAnsi="仿宋_GB2312" w:cs="仿宋_GB2312" w:hint="eastAsia"/>
                <w:sz w:val="24"/>
                <w:shd w:val="clear" w:color="auto" w:fill="FFFFFF"/>
              </w:rPr>
              <w:t xml:space="preserve"> </w:t>
            </w: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 xml:space="preserve">            </w:t>
            </w:r>
          </w:p>
          <w:p w:rsidR="00C43D76" w:rsidRPr="00C43D76" w:rsidRDefault="00C43D76" w:rsidP="00141B9B">
            <w:pPr>
              <w:wordWrap w:val="0"/>
              <w:adjustRightInd w:val="0"/>
              <w:snapToGrid w:val="0"/>
              <w:spacing w:line="360" w:lineRule="auto"/>
              <w:ind w:firstLineChars="200" w:firstLine="480"/>
              <w:jc w:val="righ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>日期：</w:t>
            </w:r>
            <w:r w:rsidRPr="00C43D76">
              <w:rPr>
                <w:rFonts w:ascii="方正仿宋简体" w:eastAsia="方正仿宋简体" w:hAnsi="仿宋_GB2312" w:cs="仿宋_GB2312" w:hint="eastAsia"/>
                <w:sz w:val="24"/>
                <w:shd w:val="clear" w:color="auto" w:fill="FFFFFF"/>
              </w:rPr>
              <w:t xml:space="preserve"> </w:t>
            </w:r>
            <w:r w:rsidRPr="00C43D76">
              <w:rPr>
                <w:rFonts w:ascii="方正仿宋简体" w:eastAsia="方正仿宋简体" w:hAnsi="仿宋_GB2312" w:cs="仿宋_GB2312"/>
                <w:sz w:val="24"/>
                <w:shd w:val="clear" w:color="auto" w:fill="FFFFFF"/>
              </w:rPr>
              <w:t xml:space="preserve">           </w:t>
            </w:r>
          </w:p>
        </w:tc>
      </w:tr>
    </w:tbl>
    <w:p w:rsidR="00C43D76" w:rsidRPr="00C43D76" w:rsidRDefault="00C43D76" w:rsidP="00C43D76">
      <w:pPr>
        <w:adjustRightInd w:val="0"/>
        <w:snapToGrid w:val="0"/>
        <w:spacing w:line="360" w:lineRule="auto"/>
        <w:rPr>
          <w:rFonts w:ascii="方正仿宋简体" w:eastAsia="方正仿宋简体" w:hAnsi="宋体"/>
          <w:b/>
          <w:bCs/>
          <w:sz w:val="32"/>
          <w:szCs w:val="32"/>
        </w:rPr>
      </w:pPr>
      <w:r w:rsidRPr="00C43D76">
        <w:rPr>
          <w:rFonts w:ascii="方正仿宋简体" w:eastAsia="方正仿宋简体" w:hAnsi="宋体" w:hint="eastAsia"/>
          <w:b/>
          <w:bCs/>
          <w:sz w:val="32"/>
          <w:szCs w:val="32"/>
        </w:rPr>
        <w:t>二、机构行业权威性简述</w:t>
      </w:r>
    </w:p>
    <w:p w:rsidR="00C43D76" w:rsidRPr="00C43D76" w:rsidRDefault="00C43D76" w:rsidP="00C43D76">
      <w:pPr>
        <w:adjustRightInd w:val="0"/>
        <w:snapToGrid w:val="0"/>
        <w:spacing w:after="120" w:line="360" w:lineRule="auto"/>
        <w:ind w:firstLineChars="200" w:firstLine="640"/>
        <w:rPr>
          <w:rFonts w:ascii="方正仿宋简体" w:eastAsia="方正仿宋简体"/>
          <w:sz w:val="30"/>
          <w:szCs w:val="30"/>
          <w:u w:val="single"/>
        </w:rPr>
      </w:pPr>
      <w:r w:rsidRPr="00C43D76">
        <w:rPr>
          <w:rFonts w:ascii="方正仿宋简体" w:eastAsia="方正仿宋简体" w:hAnsi="仿宋_GB2312" w:cs="仿宋_GB2312" w:hint="eastAsia"/>
          <w:sz w:val="32"/>
          <w:szCs w:val="32"/>
        </w:rPr>
        <w:t>对机构在行业内开展产品或服务检测、认证或评估，参与标准制定，推动行业发展等能够证明机构权威性的情况进</w:t>
      </w:r>
      <w:r w:rsidRPr="00C43D76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行简要叙述，尽可能采取定性和定量描述相结合方式。（限</w:t>
      </w:r>
      <w:r w:rsidRPr="00C43D76">
        <w:rPr>
          <w:rFonts w:ascii="方正仿宋简体" w:eastAsia="方正仿宋简体" w:hAnsi="仿宋_GB2312" w:cs="仿宋_GB2312"/>
          <w:sz w:val="32"/>
          <w:szCs w:val="32"/>
        </w:rPr>
        <w:t>1000</w:t>
      </w:r>
      <w:r w:rsidRPr="00C43D76">
        <w:rPr>
          <w:rFonts w:ascii="方正仿宋简体" w:eastAsia="方正仿宋简体" w:hAnsi="仿宋_GB2312" w:cs="仿宋_GB2312" w:hint="eastAsia"/>
          <w:sz w:val="32"/>
          <w:szCs w:val="32"/>
        </w:rPr>
        <w:t>字）</w:t>
      </w:r>
    </w:p>
    <w:p w:rsidR="00C43D76" w:rsidRPr="00C43D76" w:rsidRDefault="00C43D76" w:rsidP="00C43D76">
      <w:pPr>
        <w:adjustRightInd w:val="0"/>
        <w:snapToGrid w:val="0"/>
        <w:spacing w:line="360" w:lineRule="auto"/>
        <w:rPr>
          <w:rFonts w:ascii="方正仿宋简体" w:eastAsia="方正仿宋简体" w:hAnsi="宋体"/>
          <w:b/>
          <w:bCs/>
          <w:sz w:val="32"/>
          <w:szCs w:val="32"/>
        </w:rPr>
      </w:pPr>
      <w:r w:rsidRPr="00C43D76">
        <w:rPr>
          <w:rFonts w:ascii="方正仿宋简体" w:eastAsia="方正仿宋简体" w:hAnsi="宋体" w:hint="eastAsia"/>
          <w:b/>
          <w:bCs/>
          <w:sz w:val="32"/>
          <w:szCs w:val="32"/>
        </w:rPr>
        <w:t>三、评估方案（提纲）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1.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评估目的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介绍当前该种产品或服务企业标准现有水平，说明开展该种产品或服务企业标准领跑者评估的目的，从微观上诸如提升某项或某几项性能指标等，从宏观上提升我国产品或服务的国际竞争力、推进供给侧改革、提升整体质量水平等。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2.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产品</w:t>
      </w: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或服务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品种的定义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华文楷体" w:cs="华文楷体"/>
          <w:sz w:val="32"/>
          <w:szCs w:val="32"/>
        </w:rPr>
      </w:pP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应明确产品或服务品种的定义、适用范围、执行的相关标准等，应尽量与公共服务平台中的产品或服务分类相一致</w:t>
      </w:r>
      <w:r w:rsidRPr="00C43D76">
        <w:rPr>
          <w:rFonts w:ascii="方正仿宋简体" w:eastAsia="方正仿宋简体" w:hAnsi="华文楷体" w:cs="华文楷体"/>
          <w:sz w:val="32"/>
          <w:szCs w:val="32"/>
        </w:rPr>
        <w:t>,</w:t>
      </w: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示例见下表。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329"/>
        <w:gridCol w:w="2693"/>
        <w:gridCol w:w="1730"/>
        <w:gridCol w:w="2530"/>
      </w:tblGrid>
      <w:tr w:rsidR="00C43D76" w:rsidRPr="00C43D76" w:rsidTr="00141B9B">
        <w:tc>
          <w:tcPr>
            <w:tcW w:w="764" w:type="dxa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华文楷体" w:cs="华文楷体" w:hint="eastAsia"/>
              </w:rPr>
              <w:t>序号</w:t>
            </w:r>
          </w:p>
        </w:tc>
        <w:tc>
          <w:tcPr>
            <w:tcW w:w="1329" w:type="dxa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华文楷体" w:cs="华文楷体" w:hint="eastAsia"/>
              </w:rPr>
              <w:t>产品名称</w:t>
            </w:r>
          </w:p>
        </w:tc>
        <w:tc>
          <w:tcPr>
            <w:tcW w:w="2693" w:type="dxa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ind w:firstLine="560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华文楷体" w:cs="华文楷体" w:hint="eastAsia"/>
              </w:rPr>
              <w:t>产品定义</w:t>
            </w:r>
          </w:p>
        </w:tc>
        <w:tc>
          <w:tcPr>
            <w:tcW w:w="1730" w:type="dxa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华文楷体" w:cs="华文楷体" w:hint="eastAsia"/>
              </w:rPr>
              <w:t>适用范围说明</w:t>
            </w:r>
          </w:p>
        </w:tc>
        <w:tc>
          <w:tcPr>
            <w:tcW w:w="2530" w:type="dxa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华文楷体" w:cs="华文楷体" w:hint="eastAsia"/>
              </w:rPr>
              <w:t>执行的相关标准</w:t>
            </w:r>
          </w:p>
        </w:tc>
      </w:tr>
      <w:tr w:rsidR="00C43D76" w:rsidRPr="00C43D76" w:rsidTr="00141B9B">
        <w:tc>
          <w:tcPr>
            <w:tcW w:w="764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/>
              </w:rPr>
              <w:t>1</w:t>
            </w:r>
          </w:p>
        </w:tc>
        <w:tc>
          <w:tcPr>
            <w:tcW w:w="1329" w:type="dxa"/>
            <w:vAlign w:val="center"/>
          </w:tcPr>
          <w:p w:rsidR="00C43D76" w:rsidRPr="00C43D76" w:rsidRDefault="00C43D76" w:rsidP="00141B9B">
            <w:pPr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 w:hint="eastAsia"/>
              </w:rPr>
              <w:t>实木家具</w:t>
            </w:r>
          </w:p>
        </w:tc>
        <w:tc>
          <w:tcPr>
            <w:tcW w:w="269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 w:hint="eastAsia"/>
              </w:rPr>
              <w:t>以实木锯材或实木板材（如</w:t>
            </w:r>
            <w:proofErr w:type="gramStart"/>
            <w:r w:rsidRPr="00C43D76">
              <w:rPr>
                <w:rFonts w:ascii="方正仿宋简体" w:eastAsia="方正仿宋简体" w:hAnsi="仿宋" w:cs="华文楷体" w:hint="eastAsia"/>
              </w:rPr>
              <w:t>指接材</w:t>
            </w:r>
            <w:proofErr w:type="gramEnd"/>
            <w:r w:rsidRPr="00C43D76">
              <w:rPr>
                <w:rFonts w:ascii="方正仿宋简体" w:eastAsia="方正仿宋简体" w:hAnsi="仿宋" w:cs="华文楷体" w:hint="eastAsia"/>
              </w:rPr>
              <w:t>、集成材等）为基材制作的、表面经（或未经）涂饰处理的家具；或在此类基材上采用实木单板或薄木（木皮）贴面后，再进行涂饰处理的家具。</w:t>
            </w:r>
          </w:p>
        </w:tc>
        <w:tc>
          <w:tcPr>
            <w:tcW w:w="1730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 w:hint="eastAsia"/>
              </w:rPr>
              <w:t>适用于木制桌类、椅凳类、柜类、</w:t>
            </w:r>
            <w:proofErr w:type="gramStart"/>
            <w:r w:rsidRPr="00C43D76">
              <w:rPr>
                <w:rFonts w:ascii="方正仿宋简体" w:eastAsia="方正仿宋简体" w:hAnsi="仿宋" w:cs="华文楷体" w:hint="eastAsia"/>
              </w:rPr>
              <w:t>床类等</w:t>
            </w:r>
            <w:proofErr w:type="gramEnd"/>
            <w:r w:rsidRPr="00C43D76">
              <w:rPr>
                <w:rFonts w:ascii="方正仿宋简体" w:eastAsia="方正仿宋简体" w:hAnsi="仿宋" w:cs="华文楷体" w:hint="eastAsia"/>
              </w:rPr>
              <w:t>产品。（不包括橱柜、定制衣柜、卫浴家具）</w:t>
            </w:r>
          </w:p>
        </w:tc>
        <w:tc>
          <w:tcPr>
            <w:tcW w:w="2530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仿宋" w:cs="华文楷体"/>
              </w:rPr>
            </w:pPr>
            <w:r w:rsidRPr="00C43D76">
              <w:rPr>
                <w:rFonts w:ascii="方正仿宋简体" w:eastAsia="方正仿宋简体" w:hAnsi="仿宋" w:cs="华文楷体"/>
              </w:rPr>
              <w:t>GB/T 3324-2008</w:t>
            </w:r>
          </w:p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/>
              </w:rPr>
              <w:t>GB 18584-2001</w:t>
            </w:r>
          </w:p>
        </w:tc>
      </w:tr>
      <w:tr w:rsidR="00C43D76" w:rsidRPr="00C43D76" w:rsidTr="00141B9B">
        <w:tc>
          <w:tcPr>
            <w:tcW w:w="764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jc w:val="left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/>
              </w:rPr>
              <w:t>2</w:t>
            </w:r>
          </w:p>
        </w:tc>
        <w:tc>
          <w:tcPr>
            <w:tcW w:w="1329" w:type="dxa"/>
            <w:vAlign w:val="center"/>
          </w:tcPr>
          <w:p w:rsidR="00C43D76" w:rsidRPr="00C43D76" w:rsidRDefault="00C43D76" w:rsidP="00141B9B">
            <w:pPr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 w:hint="eastAsia"/>
              </w:rPr>
              <w:t>板木家具</w:t>
            </w:r>
          </w:p>
        </w:tc>
        <w:tc>
          <w:tcPr>
            <w:tcW w:w="269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华文楷体" w:cs="华文楷体"/>
              </w:rPr>
            </w:pPr>
            <w:r w:rsidRPr="00C43D76">
              <w:rPr>
                <w:rFonts w:ascii="方正仿宋简体" w:eastAsia="方正仿宋简体" w:hAnsi="仿宋" w:cs="华文楷体" w:hint="eastAsia"/>
              </w:rPr>
              <w:t>基材采用实木和人造板等为主要材料混合制作的家具，通常是指产品框架及主要部分采用实木制作，而其他板件或板面等部分采用饰面人造板制作的家具。</w:t>
            </w:r>
          </w:p>
        </w:tc>
        <w:tc>
          <w:tcPr>
            <w:tcW w:w="1730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</w:p>
        </w:tc>
        <w:tc>
          <w:tcPr>
            <w:tcW w:w="2530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华文楷体" w:cs="华文楷体"/>
              </w:rPr>
            </w:pPr>
          </w:p>
        </w:tc>
      </w:tr>
    </w:tbl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3.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评估核心指标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lastRenderedPageBreak/>
        <w:t>在分析已依法公开的企业产品</w:t>
      </w: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或服务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标准情况的基础上，提取大部分企业产品</w:t>
      </w:r>
      <w:r w:rsidRPr="00C43D76">
        <w:rPr>
          <w:rFonts w:ascii="方正仿宋简体" w:eastAsia="方正仿宋简体" w:hAnsi="华文楷体" w:cs="华文楷体" w:hint="eastAsia"/>
          <w:sz w:val="32"/>
          <w:szCs w:val="32"/>
        </w:rPr>
        <w:t>或服务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标准共有的、消费者高度关注、消费升级急需的核心指标，评估核心指标示例见下表。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799"/>
        <w:gridCol w:w="2552"/>
        <w:gridCol w:w="2318"/>
      </w:tblGrid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</w:rPr>
              <w:t>序号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</w:rPr>
              <w:t>检验项目</w:t>
            </w:r>
          </w:p>
        </w:tc>
        <w:tc>
          <w:tcPr>
            <w:tcW w:w="2318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</w:rPr>
              <w:t>检验标准</w:t>
            </w:r>
          </w:p>
        </w:tc>
      </w:tr>
      <w:tr w:rsidR="00C43D76" w:rsidRPr="00C43D76" w:rsidTr="00141B9B">
        <w:tc>
          <w:tcPr>
            <w:tcW w:w="853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1</w:t>
            </w:r>
          </w:p>
        </w:tc>
        <w:tc>
          <w:tcPr>
            <w:tcW w:w="2799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</w:rPr>
              <w:t>人造板甲醛释放量</w:t>
            </w:r>
          </w:p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</w:rPr>
              <w:t>注：</w:t>
            </w:r>
            <w:proofErr w:type="gramStart"/>
            <w:r w:rsidRPr="00C43D76">
              <w:rPr>
                <w:rFonts w:ascii="方正仿宋简体" w:eastAsia="方正仿宋简体" w:hAnsi="仿宋" w:cs="黑体" w:hint="eastAsia"/>
              </w:rPr>
              <w:t>全实木</w:t>
            </w:r>
            <w:proofErr w:type="gramEnd"/>
            <w:r w:rsidRPr="00C43D76">
              <w:rPr>
                <w:rFonts w:ascii="方正仿宋简体" w:eastAsia="方正仿宋简体" w:hAnsi="仿宋" w:cs="黑体" w:hint="eastAsia"/>
              </w:rPr>
              <w:t>家具除外</w:t>
            </w:r>
          </w:p>
        </w:tc>
        <w:tc>
          <w:tcPr>
            <w:tcW w:w="255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干燥器法</w:t>
            </w:r>
          </w:p>
        </w:tc>
        <w:tc>
          <w:tcPr>
            <w:tcW w:w="2318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GB 18580-2001</w:t>
            </w:r>
          </w:p>
        </w:tc>
      </w:tr>
      <w:tr w:rsidR="00C43D76" w:rsidRPr="00C43D76" w:rsidTr="00141B9B">
        <w:tc>
          <w:tcPr>
            <w:tcW w:w="853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</w:p>
        </w:tc>
        <w:tc>
          <w:tcPr>
            <w:tcW w:w="2799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</w:p>
        </w:tc>
        <w:tc>
          <w:tcPr>
            <w:tcW w:w="2552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穿孔萃取法</w:t>
            </w:r>
          </w:p>
        </w:tc>
        <w:tc>
          <w:tcPr>
            <w:tcW w:w="2318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</w:p>
        </w:tc>
      </w:tr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2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木家具甲醛释放量</w:t>
            </w:r>
          </w:p>
        </w:tc>
        <w:tc>
          <w:tcPr>
            <w:tcW w:w="2318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GB 18584-2001</w:t>
            </w:r>
          </w:p>
        </w:tc>
      </w:tr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3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木家具可溶性重金属含量</w:t>
            </w:r>
          </w:p>
        </w:tc>
        <w:tc>
          <w:tcPr>
            <w:tcW w:w="2318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</w:p>
        </w:tc>
      </w:tr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4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Arial"/>
                <w:kern w:val="0"/>
              </w:rPr>
              <w:t>胶粘剂</w:t>
            </w:r>
            <w:r w:rsidRPr="00C43D76">
              <w:rPr>
                <w:rFonts w:ascii="方正仿宋简体" w:eastAsia="方正仿宋简体" w:hAnsi="仿宋" w:cs="Arial" w:hint="eastAsia"/>
                <w:kern w:val="0"/>
              </w:rPr>
              <w:t>总挥发性有机物含量</w:t>
            </w:r>
          </w:p>
        </w:tc>
        <w:tc>
          <w:tcPr>
            <w:tcW w:w="2318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GB 18583-2008</w:t>
            </w:r>
          </w:p>
        </w:tc>
      </w:tr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5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Arial" w:hint="eastAsia"/>
                <w:kern w:val="0"/>
              </w:rPr>
              <w:t>涂料挥发性有机化合物含量</w:t>
            </w:r>
          </w:p>
        </w:tc>
        <w:tc>
          <w:tcPr>
            <w:tcW w:w="2318" w:type="dxa"/>
            <w:vAlign w:val="center"/>
          </w:tcPr>
          <w:p w:rsidR="00C43D76" w:rsidRPr="00C43D76" w:rsidRDefault="00C43D76" w:rsidP="00141B9B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仿宋" w:cs="黑体"/>
                <w:kern w:val="0"/>
              </w:rPr>
            </w:pPr>
            <w:r w:rsidRPr="00C43D76">
              <w:rPr>
                <w:rFonts w:ascii="方正仿宋简体" w:eastAsia="方正仿宋简体" w:hAnsi="仿宋" w:cs="黑体"/>
              </w:rPr>
              <w:t>GB 18581-2009</w:t>
            </w:r>
          </w:p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GB 24410-2009</w:t>
            </w:r>
          </w:p>
        </w:tc>
      </w:tr>
      <w:tr w:rsidR="00C43D76" w:rsidRPr="00C43D76" w:rsidTr="00141B9B">
        <w:trPr>
          <w:trHeight w:val="58"/>
        </w:trPr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6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木</w:t>
            </w:r>
            <w:proofErr w:type="gramStart"/>
            <w:r w:rsidRPr="00C43D76">
              <w:rPr>
                <w:rFonts w:ascii="方正仿宋简体" w:eastAsia="方正仿宋简体" w:hAnsi="仿宋" w:cs="黑体" w:hint="eastAsia"/>
                <w:kern w:val="0"/>
              </w:rPr>
              <w:t>家具耐液性</w:t>
            </w:r>
            <w:proofErr w:type="gramEnd"/>
          </w:p>
        </w:tc>
        <w:tc>
          <w:tcPr>
            <w:tcW w:w="2318" w:type="dxa"/>
            <w:vMerge w:val="restart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GB/T3324-2008</w:t>
            </w:r>
          </w:p>
        </w:tc>
      </w:tr>
      <w:tr w:rsidR="00C43D76" w:rsidRPr="00C43D76" w:rsidTr="00141B9B">
        <w:tc>
          <w:tcPr>
            <w:tcW w:w="853" w:type="dxa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/>
              </w:rPr>
              <w:t>7</w:t>
            </w:r>
          </w:p>
        </w:tc>
        <w:tc>
          <w:tcPr>
            <w:tcW w:w="5351" w:type="dxa"/>
            <w:gridSpan w:val="2"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黑体"/>
              </w:rPr>
            </w:pPr>
            <w:r w:rsidRPr="00C43D76">
              <w:rPr>
                <w:rFonts w:ascii="方正仿宋简体" w:eastAsia="方正仿宋简体" w:hAnsi="仿宋" w:cs="黑体" w:hint="eastAsia"/>
                <w:kern w:val="0"/>
              </w:rPr>
              <w:t>木家具耐湿热</w:t>
            </w:r>
          </w:p>
        </w:tc>
        <w:tc>
          <w:tcPr>
            <w:tcW w:w="2318" w:type="dxa"/>
            <w:vMerge/>
            <w:vAlign w:val="center"/>
          </w:tcPr>
          <w:p w:rsidR="00C43D76" w:rsidRPr="00C43D76" w:rsidRDefault="00C43D76" w:rsidP="00141B9B">
            <w:pPr>
              <w:adjustRightInd w:val="0"/>
              <w:snapToGrid w:val="0"/>
              <w:jc w:val="left"/>
              <w:rPr>
                <w:rFonts w:ascii="方正仿宋简体" w:eastAsia="方正仿宋简体" w:hAnsi="仿宋" w:cs="方正小标宋简体"/>
              </w:rPr>
            </w:pPr>
          </w:p>
        </w:tc>
      </w:tr>
    </w:tbl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4.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评估方法及周期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在开展企业标准领跑者评估前，应对产品或服务标准的合</w:t>
      </w:r>
      <w:proofErr w:type="gramStart"/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规</w:t>
      </w:r>
      <w:proofErr w:type="gramEnd"/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性进行评估，确保产品或服务标准符合强制性标准要求。以自我声明的企业标准中涉及的消费者高度关注、消费升级急需的核心指标，发布企业标准排行榜。领跑者评价结果应在企业标准排行榜的基础上获得。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5.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企业标准排行榜的形成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按照评估方案，依据评估核心指标和确定的评估方法，对公共服务平台的相关信息和数据进行梳理，形成企业标准排行榜。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6.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企业标准“领跑者”的确定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在企业标准排行榜的基础上，评估机构综合考虑便于消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lastRenderedPageBreak/>
        <w:t>费者选择、产业发展水平、公开标准数量等因素，合理确定“领跑者”数量，应将排行榜排名多次领先的产品和服务确定为企业标准“领跑者”。在收到企业补充信息及质量承诺后，确定企业标准“领跑者”名单。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7.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实施目标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jc w:val="left"/>
        <w:rPr>
          <w:rFonts w:ascii="方正仿宋简体" w:eastAsia="方正仿宋简体" w:hAnsi="华文楷体" w:cs="华文楷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应给出企业标准领跑者评估结果验证要求，并给出产品或服务与企业标准一致性的说明。提出评估周期内评估实施目标，例如针对电冰箱，评估形成</w:t>
      </w: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5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个企业标准“领跑者”。</w:t>
      </w:r>
    </w:p>
    <w:p w:rsidR="00C43D76" w:rsidRPr="00C43D76" w:rsidRDefault="00C43D76" w:rsidP="00C43D76">
      <w:pPr>
        <w:adjustRightInd w:val="0"/>
        <w:snapToGrid w:val="0"/>
        <w:spacing w:line="360" w:lineRule="auto"/>
        <w:rPr>
          <w:rFonts w:ascii="方正仿宋简体" w:eastAsia="方正仿宋简体" w:hAnsi="宋体"/>
          <w:b/>
          <w:bCs/>
          <w:sz w:val="32"/>
          <w:szCs w:val="32"/>
        </w:rPr>
      </w:pPr>
      <w:r w:rsidRPr="00C43D76">
        <w:rPr>
          <w:rFonts w:ascii="方正仿宋简体" w:eastAsia="方正仿宋简体" w:hAnsi="宋体" w:hint="eastAsia"/>
          <w:b/>
          <w:bCs/>
          <w:sz w:val="32"/>
          <w:szCs w:val="32"/>
        </w:rPr>
        <w:t>四、相关附件材料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1.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法人证书复印件（加盖公章）、营业执照复印件（加盖公章）；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2.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牵头或参与制定的标准清单及证明材料；</w:t>
      </w:r>
    </w:p>
    <w:p w:rsidR="00C43D76" w:rsidRPr="00C43D76" w:rsidRDefault="00C43D76" w:rsidP="00C43D76">
      <w:pPr>
        <w:adjustRightInd w:val="0"/>
        <w:snapToGrid w:val="0"/>
        <w:spacing w:line="360" w:lineRule="auto"/>
        <w:ind w:firstLineChars="200" w:firstLine="640"/>
        <w:rPr>
          <w:rFonts w:ascii="方正仿宋简体" w:eastAsia="方正仿宋简体" w:hAnsi="方正小标宋简体" w:cs="方正小标宋简体"/>
          <w:sz w:val="32"/>
          <w:szCs w:val="32"/>
        </w:rPr>
      </w:pPr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3.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评估人员职称等证明材料；</w:t>
      </w:r>
    </w:p>
    <w:p w:rsidR="004A15A4" w:rsidRDefault="00C43D76" w:rsidP="00C43D76">
      <w:r w:rsidRPr="00C43D76">
        <w:rPr>
          <w:rFonts w:ascii="方正仿宋简体" w:eastAsia="方正仿宋简体" w:hAnsi="方正小标宋简体" w:cs="方正小标宋简体"/>
          <w:sz w:val="32"/>
          <w:szCs w:val="32"/>
        </w:rPr>
        <w:t>4.</w:t>
      </w:r>
      <w:r w:rsidRPr="00C43D76">
        <w:rPr>
          <w:rFonts w:ascii="方正仿宋简体" w:eastAsia="方正仿宋简体" w:hAnsi="方正小标宋简体" w:cs="方正小标宋简体" w:hint="eastAsia"/>
          <w:sz w:val="32"/>
          <w:szCs w:val="32"/>
        </w:rPr>
        <w:t>参与产品或服务标准评估项目的证明材料。</w:t>
      </w:r>
    </w:p>
    <w:sectPr w:rsidR="004A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76"/>
    <w:rsid w:val="001C2425"/>
    <w:rsid w:val="00C43D76"/>
    <w:rsid w:val="00CB7EC9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82F2B-3ABA-45FC-AD22-1047A5A0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 Yang</dc:creator>
  <cp:keywords/>
  <dc:description/>
  <cp:lastModifiedBy>Shuo Yang</cp:lastModifiedBy>
  <cp:revision>1</cp:revision>
  <dcterms:created xsi:type="dcterms:W3CDTF">2019-06-04T05:46:00Z</dcterms:created>
  <dcterms:modified xsi:type="dcterms:W3CDTF">2019-06-04T05:47:00Z</dcterms:modified>
</cp:coreProperties>
</file>