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F1" w:rsidRDefault="003E2CF1" w:rsidP="003E2CF1">
      <w:pPr>
        <w:widowControl/>
        <w:jc w:val="left"/>
        <w:rPr>
          <w:rFonts w:ascii="方正仿宋简体" w:eastAsia="方正仿宋简体" w:hint="eastAsia"/>
          <w:sz w:val="32"/>
          <w:szCs w:val="32"/>
        </w:rPr>
      </w:pPr>
    </w:p>
    <w:p w:rsidR="003E2CF1" w:rsidRPr="003E2CF1" w:rsidRDefault="003E2CF1" w:rsidP="003E2CF1">
      <w:pPr>
        <w:widowControl/>
        <w:jc w:val="center"/>
        <w:rPr>
          <w:rFonts w:ascii="宋体" w:hAnsi="宋体" w:cs="宋体" w:hint="eastAsia"/>
          <w:b/>
          <w:sz w:val="32"/>
          <w:szCs w:val="32"/>
        </w:rPr>
      </w:pPr>
      <w:r w:rsidRPr="003E2CF1">
        <w:rPr>
          <w:rFonts w:ascii="方正仿宋简体" w:eastAsia="方正仿宋简体" w:hint="eastAsia"/>
          <w:b/>
          <w:sz w:val="32"/>
          <w:szCs w:val="32"/>
        </w:rPr>
        <w:t>附件1. 感官分析技术实操培训班课程</w:t>
      </w:r>
      <w:r w:rsidRPr="003E2CF1">
        <w:rPr>
          <w:rFonts w:ascii="方正仿宋简体" w:eastAsia="方正仿宋简体"/>
          <w:b/>
          <w:sz w:val="32"/>
          <w:szCs w:val="32"/>
        </w:rPr>
        <w:t>表</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2"/>
        <w:gridCol w:w="4363"/>
        <w:gridCol w:w="4370"/>
      </w:tblGrid>
      <w:tr w:rsidR="003E2CF1" w:rsidRPr="00F55FBB" w:rsidTr="00441966">
        <w:trPr>
          <w:trHeight w:val="488"/>
          <w:jc w:val="center"/>
        </w:trPr>
        <w:tc>
          <w:tcPr>
            <w:tcW w:w="10165" w:type="dxa"/>
            <w:gridSpan w:val="3"/>
            <w:shd w:val="clear" w:color="auto" w:fill="auto"/>
            <w:vAlign w:val="center"/>
          </w:tcPr>
          <w:p w:rsidR="003E2CF1" w:rsidRPr="00E062EF" w:rsidRDefault="003E2CF1" w:rsidP="00441966">
            <w:pPr>
              <w:jc w:val="center"/>
              <w:rPr>
                <w:rFonts w:ascii="Times New Roman" w:eastAsia="黑体" w:hAnsi="Times New Roman"/>
                <w:b/>
                <w:color w:val="444444"/>
                <w:sz w:val="28"/>
                <w:szCs w:val="28"/>
                <w:shd w:val="clear" w:color="auto" w:fill="FFFFFF"/>
              </w:rPr>
            </w:pPr>
            <w:r w:rsidRPr="00E062EF">
              <w:rPr>
                <w:rFonts w:ascii="Times New Roman" w:eastAsia="黑体" w:hAnsi="Times New Roman" w:hint="eastAsia"/>
                <w:b/>
                <w:color w:val="444444"/>
                <w:sz w:val="28"/>
                <w:szCs w:val="28"/>
                <w:shd w:val="clear" w:color="auto" w:fill="FFFFFF"/>
              </w:rPr>
              <w:t>《感官分析技术实操班》课程安排表（</w:t>
            </w:r>
            <w:r w:rsidRPr="00E062EF">
              <w:rPr>
                <w:rFonts w:ascii="Times New Roman" w:eastAsia="黑体" w:hAnsi="Times New Roman" w:hint="eastAsia"/>
                <w:b/>
                <w:color w:val="444444"/>
                <w:sz w:val="28"/>
                <w:szCs w:val="28"/>
                <w:shd w:val="clear" w:color="auto" w:fill="FFFFFF"/>
              </w:rPr>
              <w:t>201</w:t>
            </w:r>
            <w:r>
              <w:rPr>
                <w:rFonts w:ascii="Times New Roman" w:eastAsia="黑体" w:hAnsi="Times New Roman" w:hint="eastAsia"/>
                <w:b/>
                <w:color w:val="444444"/>
                <w:sz w:val="28"/>
                <w:szCs w:val="28"/>
                <w:shd w:val="clear" w:color="auto" w:fill="FFFFFF"/>
              </w:rPr>
              <w:t>8</w:t>
            </w:r>
            <w:r w:rsidRPr="00E062EF">
              <w:rPr>
                <w:rFonts w:ascii="Times New Roman" w:eastAsia="黑体" w:hAnsi="Times New Roman" w:hint="eastAsia"/>
                <w:b/>
                <w:color w:val="444444"/>
                <w:sz w:val="28"/>
                <w:szCs w:val="28"/>
                <w:shd w:val="clear" w:color="auto" w:fill="FFFFFF"/>
              </w:rPr>
              <w:t>年</w:t>
            </w:r>
            <w:r w:rsidRPr="00E062EF">
              <w:rPr>
                <w:rFonts w:ascii="Times New Roman" w:eastAsia="黑体" w:hAnsi="Times New Roman"/>
                <w:b/>
                <w:color w:val="444444"/>
                <w:sz w:val="28"/>
                <w:szCs w:val="28"/>
                <w:shd w:val="clear" w:color="auto" w:fill="FFFFFF"/>
              </w:rPr>
              <w:t>8</w:t>
            </w:r>
            <w:r w:rsidRPr="00E062EF">
              <w:rPr>
                <w:rFonts w:ascii="Times New Roman" w:eastAsia="黑体" w:hAnsi="Times New Roman" w:hint="eastAsia"/>
                <w:b/>
                <w:color w:val="444444"/>
                <w:sz w:val="28"/>
                <w:szCs w:val="28"/>
                <w:shd w:val="clear" w:color="auto" w:fill="FFFFFF"/>
              </w:rPr>
              <w:t>月</w:t>
            </w:r>
            <w:r>
              <w:rPr>
                <w:rFonts w:ascii="Times New Roman" w:eastAsia="黑体" w:hAnsi="Times New Roman" w:hint="eastAsia"/>
                <w:b/>
                <w:color w:val="444444"/>
                <w:sz w:val="28"/>
                <w:szCs w:val="28"/>
                <w:shd w:val="clear" w:color="auto" w:fill="FFFFFF"/>
              </w:rPr>
              <w:t>14</w:t>
            </w:r>
            <w:r>
              <w:rPr>
                <w:rFonts w:ascii="Times New Roman" w:eastAsia="黑体" w:hAnsi="Times New Roman" w:hint="eastAsia"/>
                <w:b/>
                <w:color w:val="444444"/>
                <w:sz w:val="28"/>
                <w:szCs w:val="28"/>
                <w:shd w:val="clear" w:color="auto" w:fill="FFFFFF"/>
              </w:rPr>
              <w:t>日</w:t>
            </w:r>
            <w:r>
              <w:rPr>
                <w:rFonts w:ascii="Times New Roman" w:eastAsia="黑体" w:hAnsi="Times New Roman" w:hint="eastAsia"/>
                <w:b/>
                <w:color w:val="444444"/>
                <w:sz w:val="28"/>
                <w:szCs w:val="28"/>
                <w:shd w:val="clear" w:color="auto" w:fill="FFFFFF"/>
              </w:rPr>
              <w:t>-17</w:t>
            </w:r>
            <w:r w:rsidRPr="00E062EF">
              <w:rPr>
                <w:rFonts w:ascii="Times New Roman" w:eastAsia="黑体" w:hAnsi="Times New Roman" w:hint="eastAsia"/>
                <w:b/>
                <w:color w:val="444444"/>
                <w:sz w:val="28"/>
                <w:szCs w:val="28"/>
                <w:shd w:val="clear" w:color="auto" w:fill="FFFFFF"/>
              </w:rPr>
              <w:t>）</w:t>
            </w:r>
          </w:p>
        </w:tc>
      </w:tr>
      <w:tr w:rsidR="003E2CF1" w:rsidRPr="00F55FBB" w:rsidTr="00441966">
        <w:trPr>
          <w:trHeight w:val="488"/>
          <w:jc w:val="center"/>
        </w:trPr>
        <w:tc>
          <w:tcPr>
            <w:tcW w:w="1432" w:type="dxa"/>
            <w:shd w:val="clear" w:color="auto" w:fill="auto"/>
            <w:vAlign w:val="center"/>
          </w:tcPr>
          <w:p w:rsidR="003E2CF1" w:rsidRPr="00E062EF" w:rsidRDefault="003E2CF1" w:rsidP="00441966">
            <w:pPr>
              <w:jc w:val="center"/>
              <w:rPr>
                <w:rFonts w:ascii="Times New Roman" w:eastAsia="黑体" w:hAnsi="Times New Roman"/>
                <w:b/>
                <w:color w:val="444444"/>
                <w:sz w:val="24"/>
                <w:szCs w:val="24"/>
                <w:shd w:val="clear" w:color="auto" w:fill="FFFFFF"/>
              </w:rPr>
            </w:pPr>
            <w:r w:rsidRPr="00E062EF">
              <w:rPr>
                <w:rFonts w:ascii="Times New Roman" w:eastAsia="黑体" w:hAnsi="黑体"/>
                <w:b/>
                <w:color w:val="444444"/>
                <w:sz w:val="24"/>
                <w:szCs w:val="24"/>
                <w:shd w:val="clear" w:color="auto" w:fill="FFFFFF"/>
              </w:rPr>
              <w:t>日</w:t>
            </w:r>
            <w:r w:rsidRPr="00E062EF">
              <w:rPr>
                <w:rFonts w:ascii="Times New Roman" w:eastAsia="黑体" w:hAnsi="Times New Roman"/>
                <w:b/>
                <w:color w:val="444444"/>
                <w:sz w:val="24"/>
                <w:szCs w:val="24"/>
                <w:shd w:val="clear" w:color="auto" w:fill="FFFFFF"/>
              </w:rPr>
              <w:t xml:space="preserve">  </w:t>
            </w:r>
            <w:r w:rsidRPr="00E062EF">
              <w:rPr>
                <w:rFonts w:ascii="Times New Roman" w:eastAsia="黑体" w:hAnsi="黑体"/>
                <w:b/>
                <w:color w:val="444444"/>
                <w:sz w:val="24"/>
                <w:szCs w:val="24"/>
                <w:shd w:val="clear" w:color="auto" w:fill="FFFFFF"/>
              </w:rPr>
              <w:t>期</w:t>
            </w:r>
          </w:p>
        </w:tc>
        <w:tc>
          <w:tcPr>
            <w:tcW w:w="4363" w:type="dxa"/>
            <w:shd w:val="clear" w:color="auto" w:fill="auto"/>
            <w:vAlign w:val="center"/>
          </w:tcPr>
          <w:p w:rsidR="003E2CF1" w:rsidRPr="00E062EF" w:rsidRDefault="003E2CF1" w:rsidP="00441966">
            <w:pPr>
              <w:jc w:val="center"/>
              <w:rPr>
                <w:rFonts w:ascii="Times New Roman" w:eastAsia="黑体" w:hAnsi="Times New Roman"/>
                <w:b/>
                <w:color w:val="444444"/>
                <w:sz w:val="24"/>
                <w:szCs w:val="24"/>
                <w:shd w:val="clear" w:color="auto" w:fill="FFFFFF"/>
              </w:rPr>
            </w:pPr>
            <w:r w:rsidRPr="00E062EF">
              <w:rPr>
                <w:rFonts w:ascii="Times New Roman" w:eastAsia="黑体" w:hAnsi="黑体"/>
                <w:b/>
                <w:color w:val="444444"/>
                <w:sz w:val="24"/>
                <w:szCs w:val="24"/>
                <w:shd w:val="clear" w:color="auto" w:fill="FFFFFF"/>
              </w:rPr>
              <w:t>上午（</w:t>
            </w:r>
            <w:r w:rsidRPr="00E062EF">
              <w:rPr>
                <w:rFonts w:ascii="Times New Roman" w:eastAsia="黑体" w:hAnsi="Times New Roman"/>
                <w:b/>
                <w:color w:val="444444"/>
                <w:sz w:val="24"/>
                <w:szCs w:val="24"/>
                <w:shd w:val="clear" w:color="auto" w:fill="FFFFFF"/>
              </w:rPr>
              <w:t>9:00</w:t>
            </w:r>
            <w:r w:rsidRPr="00E062EF">
              <w:rPr>
                <w:rFonts w:ascii="Times New Roman" w:eastAsia="黑体" w:hAnsi="黑体"/>
                <w:b/>
                <w:color w:val="444444"/>
                <w:sz w:val="24"/>
                <w:szCs w:val="24"/>
                <w:shd w:val="clear" w:color="auto" w:fill="FFFFFF"/>
              </w:rPr>
              <w:t>～</w:t>
            </w:r>
            <w:r w:rsidRPr="00E062EF">
              <w:rPr>
                <w:rFonts w:ascii="Times New Roman" w:eastAsia="黑体" w:hAnsi="Times New Roman"/>
                <w:b/>
                <w:color w:val="444444"/>
                <w:sz w:val="24"/>
                <w:szCs w:val="24"/>
                <w:shd w:val="clear" w:color="auto" w:fill="FFFFFF"/>
              </w:rPr>
              <w:t>12:00</w:t>
            </w:r>
            <w:r w:rsidRPr="00E062EF">
              <w:rPr>
                <w:rFonts w:ascii="Times New Roman" w:eastAsia="黑体" w:hAnsi="黑体"/>
                <w:b/>
                <w:color w:val="444444"/>
                <w:sz w:val="24"/>
                <w:szCs w:val="24"/>
                <w:shd w:val="clear" w:color="auto" w:fill="FFFFFF"/>
              </w:rPr>
              <w:t>）</w:t>
            </w:r>
          </w:p>
        </w:tc>
        <w:tc>
          <w:tcPr>
            <w:tcW w:w="4368" w:type="dxa"/>
            <w:shd w:val="clear" w:color="auto" w:fill="auto"/>
            <w:vAlign w:val="center"/>
          </w:tcPr>
          <w:p w:rsidR="003E2CF1" w:rsidRPr="00E062EF" w:rsidRDefault="003E2CF1" w:rsidP="00441966">
            <w:pPr>
              <w:jc w:val="center"/>
              <w:rPr>
                <w:rFonts w:ascii="Times New Roman" w:eastAsia="黑体" w:hAnsi="Times New Roman"/>
                <w:b/>
                <w:color w:val="444444"/>
                <w:sz w:val="24"/>
                <w:szCs w:val="24"/>
                <w:shd w:val="clear" w:color="auto" w:fill="FFFFFF"/>
              </w:rPr>
            </w:pPr>
            <w:r w:rsidRPr="00E062EF">
              <w:rPr>
                <w:rFonts w:ascii="Times New Roman" w:eastAsia="黑体" w:hAnsi="黑体"/>
                <w:b/>
                <w:color w:val="444444"/>
                <w:sz w:val="24"/>
                <w:szCs w:val="24"/>
                <w:shd w:val="clear" w:color="auto" w:fill="FFFFFF"/>
              </w:rPr>
              <w:t>下午（</w:t>
            </w:r>
            <w:r w:rsidRPr="00E062EF">
              <w:rPr>
                <w:rFonts w:ascii="Times New Roman" w:eastAsia="黑体" w:hAnsi="Times New Roman"/>
                <w:b/>
                <w:color w:val="444444"/>
                <w:sz w:val="24"/>
                <w:szCs w:val="24"/>
                <w:shd w:val="clear" w:color="auto" w:fill="FFFFFF"/>
              </w:rPr>
              <w:t>14:00</w:t>
            </w:r>
            <w:r w:rsidRPr="00E062EF">
              <w:rPr>
                <w:rFonts w:ascii="Times New Roman" w:eastAsia="黑体" w:hAnsi="黑体"/>
                <w:b/>
                <w:color w:val="444444"/>
                <w:sz w:val="24"/>
                <w:szCs w:val="24"/>
                <w:shd w:val="clear" w:color="auto" w:fill="FFFFFF"/>
              </w:rPr>
              <w:t>～</w:t>
            </w:r>
            <w:r w:rsidRPr="00E062EF">
              <w:rPr>
                <w:rFonts w:ascii="Times New Roman" w:eastAsia="黑体" w:hAnsi="Times New Roman"/>
                <w:b/>
                <w:color w:val="444444"/>
                <w:sz w:val="24"/>
                <w:szCs w:val="24"/>
                <w:shd w:val="clear" w:color="auto" w:fill="FFFFFF"/>
              </w:rPr>
              <w:t>17:00</w:t>
            </w:r>
            <w:r w:rsidRPr="00E062EF">
              <w:rPr>
                <w:rFonts w:ascii="Times New Roman" w:eastAsia="黑体" w:hAnsi="黑体"/>
                <w:b/>
                <w:color w:val="444444"/>
                <w:sz w:val="24"/>
                <w:szCs w:val="24"/>
                <w:shd w:val="clear" w:color="auto" w:fill="FFFFFF"/>
              </w:rPr>
              <w:t>）</w:t>
            </w:r>
          </w:p>
        </w:tc>
      </w:tr>
      <w:tr w:rsidR="003E2CF1" w:rsidRPr="00F55FBB" w:rsidTr="00441966">
        <w:trPr>
          <w:trHeight w:val="2472"/>
          <w:jc w:val="center"/>
        </w:trPr>
        <w:tc>
          <w:tcPr>
            <w:tcW w:w="1432" w:type="dxa"/>
            <w:shd w:val="clear" w:color="auto" w:fill="auto"/>
            <w:vAlign w:val="center"/>
          </w:tcPr>
          <w:p w:rsidR="003E2CF1" w:rsidRPr="00E062EF" w:rsidRDefault="003E2CF1" w:rsidP="00441966">
            <w:pPr>
              <w:jc w:val="center"/>
              <w:rPr>
                <w:rFonts w:ascii="黑体" w:eastAsia="黑体" w:hAnsi="黑体"/>
                <w:b/>
                <w:color w:val="444444"/>
                <w:sz w:val="24"/>
                <w:szCs w:val="24"/>
                <w:shd w:val="clear" w:color="auto" w:fill="FFFFFF"/>
              </w:rPr>
            </w:pPr>
            <w:r w:rsidRPr="00E062EF">
              <w:rPr>
                <w:rFonts w:ascii="黑体" w:eastAsia="黑体" w:hAnsi="黑体" w:hint="eastAsia"/>
                <w:b/>
                <w:color w:val="444444"/>
                <w:sz w:val="24"/>
                <w:szCs w:val="24"/>
                <w:shd w:val="clear" w:color="auto" w:fill="FFFFFF"/>
              </w:rPr>
              <w:t>第一天</w:t>
            </w:r>
          </w:p>
        </w:tc>
        <w:tc>
          <w:tcPr>
            <w:tcW w:w="4363" w:type="dxa"/>
            <w:shd w:val="clear" w:color="auto" w:fill="auto"/>
            <w:vAlign w:val="center"/>
          </w:tcPr>
          <w:p w:rsidR="003E2CF1" w:rsidRPr="00E062EF" w:rsidRDefault="003E2CF1" w:rsidP="00441966">
            <w:pPr>
              <w:jc w:val="center"/>
              <w:rPr>
                <w:rFonts w:ascii="黑体" w:eastAsia="黑体" w:hAnsi="黑体"/>
                <w:b/>
                <w:color w:val="444444"/>
                <w:szCs w:val="21"/>
                <w:shd w:val="clear" w:color="auto" w:fill="FFFFFF"/>
              </w:rPr>
            </w:pPr>
            <w:r w:rsidRPr="00E062EF">
              <w:rPr>
                <w:rFonts w:ascii="黑体" w:eastAsia="黑体" w:hAnsi="黑体" w:hint="eastAsia"/>
                <w:b/>
                <w:color w:val="444444"/>
                <w:szCs w:val="21"/>
                <w:shd w:val="clear" w:color="auto" w:fill="FFFFFF"/>
              </w:rPr>
              <w:t>课程1：感官科学发展现状与技术概论</w:t>
            </w:r>
          </w:p>
          <w:p w:rsidR="003E2CF1" w:rsidRPr="00E062EF" w:rsidRDefault="003E2CF1" w:rsidP="00441966">
            <w:pPr>
              <w:spacing w:line="300" w:lineRule="auto"/>
              <w:ind w:firstLineChars="100" w:firstLine="211"/>
              <w:rPr>
                <w:rFonts w:ascii="Times New Roman" w:hAnsi="Times New Roman"/>
                <w:b/>
                <w:color w:val="444444"/>
                <w:szCs w:val="21"/>
                <w:shd w:val="clear" w:color="auto" w:fill="FFFFFF"/>
              </w:rPr>
            </w:pPr>
            <w:r w:rsidRPr="00E062EF">
              <w:rPr>
                <w:rFonts w:ascii="Times New Roman" w:hAnsi="Times New Roman" w:hint="eastAsia"/>
                <w:b/>
                <w:color w:val="444444"/>
                <w:szCs w:val="21"/>
                <w:shd w:val="clear" w:color="auto" w:fill="FFFFFF"/>
              </w:rPr>
              <w:t>授课范围</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感官分析发展历程</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感官分析技术概要</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感觉与感官的关联</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感官技术：主观</w:t>
            </w:r>
            <w:r w:rsidRPr="00E062EF">
              <w:rPr>
                <w:rFonts w:ascii="Times New Roman" w:hAnsi="Times New Roman" w:hint="eastAsia"/>
                <w:color w:val="444444"/>
                <w:szCs w:val="21"/>
                <w:shd w:val="clear" w:color="auto" w:fill="FFFFFF"/>
              </w:rPr>
              <w:t xml:space="preserve"> or </w:t>
            </w:r>
            <w:r w:rsidRPr="00E062EF">
              <w:rPr>
                <w:rFonts w:ascii="Times New Roman" w:hAnsi="Times New Roman" w:hint="eastAsia"/>
                <w:color w:val="444444"/>
                <w:szCs w:val="21"/>
                <w:shd w:val="clear" w:color="auto" w:fill="FFFFFF"/>
              </w:rPr>
              <w:t>客观？</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感官分析趋势展望</w:t>
            </w:r>
          </w:p>
        </w:tc>
        <w:tc>
          <w:tcPr>
            <w:tcW w:w="4368" w:type="dxa"/>
            <w:shd w:val="clear" w:color="auto" w:fill="auto"/>
            <w:vAlign w:val="center"/>
          </w:tcPr>
          <w:p w:rsidR="003E2CF1" w:rsidRPr="00E062EF" w:rsidRDefault="003E2CF1" w:rsidP="00441966">
            <w:pPr>
              <w:jc w:val="center"/>
              <w:rPr>
                <w:rFonts w:ascii="黑体" w:eastAsia="黑体" w:hAnsi="黑体"/>
                <w:b/>
                <w:color w:val="444444"/>
                <w:szCs w:val="21"/>
                <w:shd w:val="clear" w:color="auto" w:fill="FFFFFF"/>
              </w:rPr>
            </w:pPr>
            <w:r w:rsidRPr="00E062EF">
              <w:rPr>
                <w:rFonts w:ascii="黑体" w:eastAsia="黑体" w:hAnsi="黑体" w:hint="eastAsia"/>
                <w:b/>
                <w:color w:val="444444"/>
                <w:szCs w:val="21"/>
                <w:shd w:val="clear" w:color="auto" w:fill="FFFFFF"/>
              </w:rPr>
              <w:t>课程2：差别检验原理与方法实操</w:t>
            </w:r>
          </w:p>
          <w:p w:rsidR="003E2CF1" w:rsidRPr="00E062EF" w:rsidRDefault="003E2CF1" w:rsidP="00441966">
            <w:pPr>
              <w:spacing w:line="300" w:lineRule="auto"/>
              <w:ind w:firstLineChars="150" w:firstLine="316"/>
              <w:rPr>
                <w:rFonts w:ascii="Times New Roman" w:hAnsi="Times New Roman"/>
                <w:b/>
                <w:color w:val="444444"/>
                <w:szCs w:val="21"/>
                <w:shd w:val="clear" w:color="auto" w:fill="FFFFFF"/>
              </w:rPr>
            </w:pPr>
            <w:r w:rsidRPr="00E062EF">
              <w:rPr>
                <w:rFonts w:ascii="Times New Roman" w:hAnsi="Times New Roman" w:hint="eastAsia"/>
                <w:b/>
                <w:color w:val="444444"/>
                <w:szCs w:val="21"/>
                <w:shd w:val="clear" w:color="auto" w:fill="FFFFFF"/>
              </w:rPr>
              <w:t>授课范围</w:t>
            </w:r>
          </w:p>
          <w:p w:rsidR="003E2CF1" w:rsidRPr="00E062EF" w:rsidRDefault="003E2CF1" w:rsidP="00441966">
            <w:pPr>
              <w:numPr>
                <w:ilvl w:val="0"/>
                <w:numId w:val="1"/>
              </w:numPr>
              <w:spacing w:line="276" w:lineRule="auto"/>
              <w:ind w:leftChars="153" w:left="541"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差别检验规范实验流程</w:t>
            </w:r>
          </w:p>
          <w:p w:rsidR="003E2CF1" w:rsidRPr="00E062EF" w:rsidRDefault="003E2CF1" w:rsidP="00441966">
            <w:pPr>
              <w:numPr>
                <w:ilvl w:val="0"/>
                <w:numId w:val="1"/>
              </w:numPr>
              <w:spacing w:line="276" w:lineRule="auto"/>
              <w:ind w:leftChars="153" w:left="541"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成对比较与二三点检验技术特点</w:t>
            </w:r>
          </w:p>
          <w:p w:rsidR="003E2CF1" w:rsidRPr="00E062EF" w:rsidRDefault="003E2CF1" w:rsidP="00441966">
            <w:pPr>
              <w:numPr>
                <w:ilvl w:val="0"/>
                <w:numId w:val="1"/>
              </w:numPr>
              <w:spacing w:line="276" w:lineRule="auto"/>
              <w:ind w:leftChars="153" w:left="541"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三点检验应用实例分析</w:t>
            </w:r>
          </w:p>
          <w:p w:rsidR="003E2CF1" w:rsidRPr="00E062EF" w:rsidRDefault="003E2CF1" w:rsidP="00441966">
            <w:pPr>
              <w:numPr>
                <w:ilvl w:val="0"/>
                <w:numId w:val="1"/>
              </w:numPr>
              <w:spacing w:line="276" w:lineRule="auto"/>
              <w:ind w:leftChars="153" w:left="541"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A</w:t>
            </w:r>
            <w:r w:rsidRPr="00E062EF">
              <w:rPr>
                <w:rFonts w:ascii="Times New Roman" w:hAnsi="Times New Roman" w:hint="eastAsia"/>
                <w:color w:val="444444"/>
                <w:szCs w:val="21"/>
                <w:shd w:val="clear" w:color="auto" w:fill="FFFFFF"/>
              </w:rPr>
              <w:t>非</w:t>
            </w:r>
            <w:r w:rsidRPr="00E062EF">
              <w:rPr>
                <w:rFonts w:ascii="Times New Roman" w:hAnsi="Times New Roman" w:hint="eastAsia"/>
                <w:color w:val="444444"/>
                <w:szCs w:val="21"/>
                <w:shd w:val="clear" w:color="auto" w:fill="FFFFFF"/>
              </w:rPr>
              <w:t>A</w:t>
            </w:r>
            <w:r w:rsidRPr="00E062EF">
              <w:rPr>
                <w:rFonts w:ascii="Times New Roman" w:hAnsi="Times New Roman" w:hint="eastAsia"/>
                <w:color w:val="444444"/>
                <w:szCs w:val="21"/>
                <w:shd w:val="clear" w:color="auto" w:fill="FFFFFF"/>
              </w:rPr>
              <w:t>检验法的巧用实例</w:t>
            </w:r>
          </w:p>
          <w:p w:rsidR="003E2CF1" w:rsidRPr="00E062EF" w:rsidRDefault="003E2CF1" w:rsidP="00441966">
            <w:pPr>
              <w:numPr>
                <w:ilvl w:val="0"/>
                <w:numId w:val="1"/>
              </w:numPr>
              <w:spacing w:line="276" w:lineRule="auto"/>
              <w:ind w:leftChars="153" w:left="541"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差别检验方法选择</w:t>
            </w:r>
          </w:p>
        </w:tc>
      </w:tr>
      <w:tr w:rsidR="003E2CF1" w:rsidRPr="00F55FBB" w:rsidTr="00441966">
        <w:trPr>
          <w:trHeight w:val="2415"/>
          <w:jc w:val="center"/>
        </w:trPr>
        <w:tc>
          <w:tcPr>
            <w:tcW w:w="1432" w:type="dxa"/>
            <w:shd w:val="clear" w:color="auto" w:fill="auto"/>
            <w:vAlign w:val="center"/>
          </w:tcPr>
          <w:p w:rsidR="003E2CF1" w:rsidRPr="00E062EF" w:rsidRDefault="003E2CF1" w:rsidP="00441966">
            <w:pPr>
              <w:jc w:val="center"/>
              <w:rPr>
                <w:rFonts w:ascii="黑体" w:eastAsia="黑体" w:hAnsi="黑体"/>
                <w:b/>
                <w:color w:val="444444"/>
                <w:sz w:val="24"/>
                <w:szCs w:val="24"/>
                <w:shd w:val="clear" w:color="auto" w:fill="FFFFFF"/>
              </w:rPr>
            </w:pPr>
            <w:r w:rsidRPr="00E062EF">
              <w:rPr>
                <w:rFonts w:ascii="黑体" w:eastAsia="黑体" w:hAnsi="黑体" w:hint="eastAsia"/>
                <w:b/>
                <w:color w:val="444444"/>
                <w:sz w:val="24"/>
                <w:szCs w:val="24"/>
                <w:shd w:val="clear" w:color="auto" w:fill="FFFFFF"/>
              </w:rPr>
              <w:t>第二天</w:t>
            </w:r>
          </w:p>
        </w:tc>
        <w:tc>
          <w:tcPr>
            <w:tcW w:w="4363" w:type="dxa"/>
            <w:shd w:val="clear" w:color="auto" w:fill="auto"/>
            <w:vAlign w:val="center"/>
          </w:tcPr>
          <w:p w:rsidR="003E2CF1" w:rsidRPr="00E062EF" w:rsidRDefault="003E2CF1" w:rsidP="00441966">
            <w:pPr>
              <w:jc w:val="center"/>
              <w:rPr>
                <w:rFonts w:ascii="黑体" w:eastAsia="黑体" w:hAnsi="黑体"/>
                <w:b/>
                <w:color w:val="444444"/>
                <w:szCs w:val="21"/>
                <w:shd w:val="clear" w:color="auto" w:fill="FFFFFF"/>
              </w:rPr>
            </w:pPr>
            <w:r w:rsidRPr="00E062EF">
              <w:rPr>
                <w:rFonts w:ascii="黑体" w:eastAsia="黑体" w:hAnsi="黑体" w:hint="eastAsia"/>
                <w:b/>
                <w:color w:val="444444"/>
                <w:szCs w:val="21"/>
                <w:shd w:val="clear" w:color="auto" w:fill="FFFFFF"/>
              </w:rPr>
              <w:t>课程3：味觉理论概述及品评技巧</w:t>
            </w:r>
          </w:p>
          <w:p w:rsidR="003E2CF1" w:rsidRPr="00E062EF" w:rsidRDefault="003E2CF1" w:rsidP="00441966">
            <w:pPr>
              <w:spacing w:line="300" w:lineRule="auto"/>
              <w:ind w:firstLineChars="50" w:firstLine="105"/>
              <w:rPr>
                <w:rFonts w:ascii="Times New Roman" w:hAnsi="Times New Roman"/>
                <w:b/>
                <w:color w:val="444444"/>
                <w:szCs w:val="21"/>
                <w:shd w:val="clear" w:color="auto" w:fill="FFFFFF"/>
              </w:rPr>
            </w:pPr>
            <w:r w:rsidRPr="00E062EF">
              <w:rPr>
                <w:rFonts w:ascii="Times New Roman" w:hAnsi="Times New Roman" w:hint="eastAsia"/>
                <w:b/>
                <w:color w:val="444444"/>
                <w:szCs w:val="21"/>
                <w:shd w:val="clear" w:color="auto" w:fill="FFFFFF"/>
              </w:rPr>
              <w:t>授课范围</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味觉如何产生？</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人如何感知味刺激？</w:t>
            </w:r>
          </w:p>
          <w:p w:rsidR="003E2CF1" w:rsidRPr="00E062EF" w:rsidRDefault="003E2CF1" w:rsidP="00441966">
            <w:pPr>
              <w:numPr>
                <w:ilvl w:val="0"/>
                <w:numId w:val="1"/>
              </w:numPr>
              <w:spacing w:line="276" w:lineRule="auto"/>
              <w:ind w:leftChars="135" w:left="503" w:hangingChars="105" w:hanging="220"/>
              <w:jc w:val="left"/>
              <w:rPr>
                <w:rFonts w:ascii="黑体" w:eastAsia="黑体" w:hAnsi="黑体"/>
                <w:b/>
                <w:color w:val="444444"/>
                <w:szCs w:val="21"/>
                <w:shd w:val="clear" w:color="auto" w:fill="FFFFFF"/>
              </w:rPr>
            </w:pPr>
            <w:r w:rsidRPr="00E062EF">
              <w:rPr>
                <w:rFonts w:ascii="Times New Roman" w:hAnsi="Times New Roman" w:hint="eastAsia"/>
                <w:color w:val="444444"/>
                <w:szCs w:val="21"/>
                <w:shd w:val="clear" w:color="auto" w:fill="FFFFFF"/>
              </w:rPr>
              <w:t>哪些因素影响人对味的感知？</w:t>
            </w:r>
          </w:p>
          <w:p w:rsidR="003E2CF1" w:rsidRPr="00E062EF" w:rsidRDefault="003E2CF1" w:rsidP="00441966">
            <w:pPr>
              <w:numPr>
                <w:ilvl w:val="0"/>
                <w:numId w:val="1"/>
              </w:numPr>
              <w:spacing w:line="276" w:lineRule="auto"/>
              <w:ind w:leftChars="135" w:left="503" w:hangingChars="105" w:hanging="220"/>
              <w:jc w:val="left"/>
              <w:rPr>
                <w:rFonts w:ascii="黑体" w:eastAsia="黑体" w:hAnsi="黑体"/>
                <w:b/>
                <w:color w:val="444444"/>
                <w:szCs w:val="21"/>
                <w:shd w:val="clear" w:color="auto" w:fill="FFFFFF"/>
              </w:rPr>
            </w:pPr>
            <w:r w:rsidRPr="00E062EF">
              <w:rPr>
                <w:rFonts w:ascii="Times New Roman" w:hAnsi="Times New Roman" w:hint="eastAsia"/>
                <w:color w:val="444444"/>
                <w:szCs w:val="21"/>
                <w:shd w:val="clear" w:color="auto" w:fill="FFFFFF"/>
              </w:rPr>
              <w:t>如何保护味觉？</w:t>
            </w:r>
          </w:p>
          <w:p w:rsidR="003E2CF1" w:rsidRPr="00E062EF" w:rsidRDefault="003E2CF1" w:rsidP="00441966">
            <w:pPr>
              <w:numPr>
                <w:ilvl w:val="0"/>
                <w:numId w:val="1"/>
              </w:numPr>
              <w:spacing w:line="276" w:lineRule="auto"/>
              <w:ind w:leftChars="135" w:left="503" w:hangingChars="105" w:hanging="220"/>
              <w:jc w:val="left"/>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如何进行规范的味觉评价？</w:t>
            </w:r>
          </w:p>
        </w:tc>
        <w:tc>
          <w:tcPr>
            <w:tcW w:w="4368" w:type="dxa"/>
            <w:shd w:val="clear" w:color="auto" w:fill="auto"/>
            <w:vAlign w:val="center"/>
          </w:tcPr>
          <w:p w:rsidR="003E2CF1" w:rsidRPr="00E062EF" w:rsidRDefault="003E2CF1" w:rsidP="00441966">
            <w:pPr>
              <w:spacing w:line="360" w:lineRule="auto"/>
              <w:jc w:val="center"/>
              <w:rPr>
                <w:rFonts w:ascii="黑体" w:eastAsia="黑体" w:hAnsi="黑体"/>
                <w:b/>
                <w:color w:val="444444"/>
                <w:sz w:val="24"/>
                <w:szCs w:val="24"/>
                <w:shd w:val="clear" w:color="auto" w:fill="FFFFFF"/>
              </w:rPr>
            </w:pPr>
            <w:r w:rsidRPr="00E062EF">
              <w:rPr>
                <w:rFonts w:ascii="黑体" w:eastAsia="黑体" w:hAnsi="黑体" w:hint="eastAsia"/>
                <w:b/>
                <w:color w:val="444444"/>
                <w:sz w:val="24"/>
                <w:szCs w:val="24"/>
                <w:shd w:val="clear" w:color="auto" w:fill="FFFFFF"/>
              </w:rPr>
              <w:t>感官技术应用学员交流会</w:t>
            </w:r>
          </w:p>
          <w:p w:rsidR="003E2CF1" w:rsidRPr="00E062EF" w:rsidRDefault="003E2CF1" w:rsidP="00441966">
            <w:pPr>
              <w:numPr>
                <w:ilvl w:val="0"/>
                <w:numId w:val="1"/>
              </w:numPr>
              <w:spacing w:line="360" w:lineRule="auto"/>
              <w:ind w:leftChars="148" w:left="531"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感官分析技术在本公司的应用现状</w:t>
            </w:r>
          </w:p>
          <w:p w:rsidR="003E2CF1" w:rsidRPr="00E062EF" w:rsidRDefault="003E2CF1" w:rsidP="00441966">
            <w:pPr>
              <w:numPr>
                <w:ilvl w:val="0"/>
                <w:numId w:val="1"/>
              </w:numPr>
              <w:spacing w:line="360" w:lineRule="auto"/>
              <w:ind w:leftChars="148" w:left="531"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所在公司感官技术人才培养机制</w:t>
            </w:r>
          </w:p>
          <w:p w:rsidR="003E2CF1" w:rsidRPr="00E062EF" w:rsidRDefault="003E2CF1" w:rsidP="00441966">
            <w:pPr>
              <w:numPr>
                <w:ilvl w:val="0"/>
                <w:numId w:val="1"/>
              </w:numPr>
              <w:spacing w:line="360" w:lineRule="auto"/>
              <w:ind w:leftChars="148" w:left="531"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目前对感官分析技术应用的困惑</w:t>
            </w:r>
          </w:p>
          <w:p w:rsidR="003E2CF1" w:rsidRPr="00E062EF" w:rsidRDefault="003E2CF1" w:rsidP="00441966">
            <w:pPr>
              <w:numPr>
                <w:ilvl w:val="0"/>
                <w:numId w:val="1"/>
              </w:numPr>
              <w:spacing w:line="360" w:lineRule="auto"/>
              <w:ind w:leftChars="148" w:left="531" w:hangingChars="105" w:hanging="220"/>
              <w:rPr>
                <w:rFonts w:ascii="黑体" w:eastAsia="黑体" w:hAnsi="黑体"/>
                <w:b/>
                <w:color w:val="444444"/>
                <w:szCs w:val="21"/>
                <w:shd w:val="clear" w:color="auto" w:fill="FFFFFF"/>
              </w:rPr>
            </w:pPr>
            <w:r w:rsidRPr="00E062EF">
              <w:rPr>
                <w:rFonts w:ascii="Times New Roman" w:hAnsi="Times New Roman" w:hint="eastAsia"/>
                <w:color w:val="444444"/>
                <w:szCs w:val="21"/>
                <w:shd w:val="clear" w:color="auto" w:fill="FFFFFF"/>
              </w:rPr>
              <w:t>感官分析师的未来职业发展</w:t>
            </w:r>
          </w:p>
        </w:tc>
      </w:tr>
      <w:tr w:rsidR="003E2CF1" w:rsidRPr="00F55FBB" w:rsidTr="00441966">
        <w:trPr>
          <w:trHeight w:val="2439"/>
          <w:jc w:val="center"/>
        </w:trPr>
        <w:tc>
          <w:tcPr>
            <w:tcW w:w="1432" w:type="dxa"/>
            <w:shd w:val="clear" w:color="auto" w:fill="auto"/>
            <w:vAlign w:val="center"/>
          </w:tcPr>
          <w:p w:rsidR="003E2CF1" w:rsidRPr="00E062EF" w:rsidRDefault="003E2CF1" w:rsidP="00441966">
            <w:pPr>
              <w:jc w:val="center"/>
              <w:rPr>
                <w:rFonts w:ascii="黑体" w:eastAsia="黑体" w:hAnsi="黑体"/>
                <w:b/>
                <w:color w:val="444444"/>
                <w:sz w:val="24"/>
                <w:szCs w:val="24"/>
                <w:shd w:val="clear" w:color="auto" w:fill="FFFFFF"/>
              </w:rPr>
            </w:pPr>
            <w:r w:rsidRPr="00E062EF">
              <w:rPr>
                <w:rFonts w:ascii="黑体" w:eastAsia="黑体" w:hAnsi="黑体" w:hint="eastAsia"/>
                <w:b/>
                <w:color w:val="444444"/>
                <w:sz w:val="24"/>
                <w:szCs w:val="24"/>
                <w:shd w:val="clear" w:color="auto" w:fill="FFFFFF"/>
              </w:rPr>
              <w:t>第三天</w:t>
            </w:r>
          </w:p>
        </w:tc>
        <w:tc>
          <w:tcPr>
            <w:tcW w:w="4363" w:type="dxa"/>
            <w:shd w:val="clear" w:color="auto" w:fill="auto"/>
            <w:vAlign w:val="center"/>
          </w:tcPr>
          <w:p w:rsidR="003E2CF1" w:rsidRPr="00E062EF" w:rsidRDefault="003E2CF1" w:rsidP="00441966">
            <w:pPr>
              <w:jc w:val="center"/>
              <w:rPr>
                <w:rFonts w:ascii="黑体" w:eastAsia="黑体" w:hAnsi="黑体"/>
                <w:b/>
                <w:color w:val="444444"/>
                <w:szCs w:val="21"/>
                <w:shd w:val="clear" w:color="auto" w:fill="FFFFFF"/>
              </w:rPr>
            </w:pPr>
            <w:r w:rsidRPr="00E062EF">
              <w:rPr>
                <w:rFonts w:ascii="黑体" w:eastAsia="黑体" w:hAnsi="黑体" w:hint="eastAsia"/>
                <w:b/>
                <w:color w:val="444444"/>
                <w:szCs w:val="21"/>
                <w:shd w:val="clear" w:color="auto" w:fill="FFFFFF"/>
              </w:rPr>
              <w:t>课程4：标度与类别检验方法及应用实例</w:t>
            </w:r>
          </w:p>
          <w:p w:rsidR="003E2CF1" w:rsidRPr="00E062EF" w:rsidRDefault="003E2CF1" w:rsidP="00441966">
            <w:pPr>
              <w:spacing w:line="300" w:lineRule="auto"/>
              <w:ind w:firstLineChars="50" w:firstLine="105"/>
              <w:rPr>
                <w:rFonts w:ascii="Times New Roman" w:hAnsi="Times New Roman"/>
                <w:b/>
                <w:color w:val="444444"/>
                <w:szCs w:val="21"/>
                <w:shd w:val="clear" w:color="auto" w:fill="FFFFFF"/>
              </w:rPr>
            </w:pPr>
            <w:r w:rsidRPr="00E062EF">
              <w:rPr>
                <w:rFonts w:ascii="Times New Roman" w:hAnsi="Times New Roman" w:hint="eastAsia"/>
                <w:b/>
                <w:color w:val="444444"/>
                <w:szCs w:val="21"/>
                <w:shd w:val="clear" w:color="auto" w:fill="FFFFFF"/>
              </w:rPr>
              <w:t>授课范围</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你的感觉客观吗？能被测量？</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你的感觉用什么来测量？</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感觉测量与标度</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排序法原理及应用实例</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量值估计法的科学应用</w:t>
            </w:r>
          </w:p>
        </w:tc>
        <w:tc>
          <w:tcPr>
            <w:tcW w:w="4368" w:type="dxa"/>
            <w:shd w:val="clear" w:color="auto" w:fill="auto"/>
            <w:vAlign w:val="center"/>
          </w:tcPr>
          <w:p w:rsidR="003E2CF1" w:rsidRPr="00E062EF" w:rsidRDefault="003E2CF1" w:rsidP="00441966">
            <w:pPr>
              <w:spacing w:line="360" w:lineRule="auto"/>
              <w:jc w:val="center"/>
              <w:rPr>
                <w:rFonts w:ascii="Times New Roman" w:eastAsia="黑体" w:hAnsi="Times New Roman"/>
                <w:b/>
                <w:color w:val="444444"/>
                <w:sz w:val="24"/>
                <w:szCs w:val="24"/>
                <w:shd w:val="clear" w:color="auto" w:fill="FFFFFF"/>
              </w:rPr>
            </w:pPr>
            <w:r w:rsidRPr="00E062EF">
              <w:rPr>
                <w:rFonts w:ascii="Times New Roman" w:eastAsia="黑体" w:hAnsi="Times New Roman"/>
                <w:b/>
                <w:color w:val="444444"/>
                <w:sz w:val="24"/>
                <w:szCs w:val="24"/>
                <w:shd w:val="clear" w:color="auto" w:fill="FFFFFF"/>
              </w:rPr>
              <w:t>感官</w:t>
            </w:r>
            <w:r w:rsidRPr="00E062EF">
              <w:rPr>
                <w:rFonts w:ascii="Times New Roman" w:eastAsia="黑体" w:hAnsi="Times New Roman" w:hint="eastAsia"/>
                <w:b/>
                <w:color w:val="444444"/>
                <w:sz w:val="24"/>
                <w:szCs w:val="24"/>
                <w:shd w:val="clear" w:color="auto" w:fill="FFFFFF"/>
              </w:rPr>
              <w:t>实验设计与评价</w:t>
            </w:r>
            <w:r w:rsidRPr="00E062EF">
              <w:rPr>
                <w:rFonts w:ascii="Times New Roman" w:eastAsia="黑体" w:hAnsi="Times New Roman"/>
                <w:b/>
                <w:color w:val="444444"/>
                <w:sz w:val="24"/>
                <w:szCs w:val="24"/>
                <w:shd w:val="clear" w:color="auto" w:fill="FFFFFF"/>
              </w:rPr>
              <w:t>实操</w:t>
            </w:r>
          </w:p>
          <w:p w:rsidR="003E2CF1" w:rsidRPr="00E062EF" w:rsidRDefault="003E2CF1" w:rsidP="00441966">
            <w:pPr>
              <w:numPr>
                <w:ilvl w:val="0"/>
                <w:numId w:val="1"/>
              </w:numPr>
              <w:spacing w:line="360" w:lineRule="auto"/>
              <w:ind w:leftChars="85" w:left="398"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味觉敏感度测试</w:t>
            </w:r>
          </w:p>
          <w:p w:rsidR="003E2CF1" w:rsidRPr="00E062EF" w:rsidRDefault="003E2CF1" w:rsidP="00441966">
            <w:pPr>
              <w:numPr>
                <w:ilvl w:val="0"/>
                <w:numId w:val="1"/>
              </w:numPr>
              <w:spacing w:line="360" w:lineRule="auto"/>
              <w:ind w:leftChars="85" w:left="398"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嗅觉敏感度测试</w:t>
            </w:r>
          </w:p>
        </w:tc>
      </w:tr>
      <w:tr w:rsidR="003E2CF1" w:rsidRPr="00F55FBB" w:rsidTr="00441966">
        <w:trPr>
          <w:trHeight w:val="2612"/>
          <w:jc w:val="center"/>
        </w:trPr>
        <w:tc>
          <w:tcPr>
            <w:tcW w:w="1432" w:type="dxa"/>
            <w:shd w:val="clear" w:color="auto" w:fill="auto"/>
            <w:vAlign w:val="center"/>
          </w:tcPr>
          <w:p w:rsidR="003E2CF1" w:rsidRPr="00E062EF" w:rsidRDefault="003E2CF1" w:rsidP="00441966">
            <w:pPr>
              <w:jc w:val="center"/>
              <w:rPr>
                <w:rFonts w:ascii="黑体" w:eastAsia="黑体" w:hAnsi="黑体"/>
                <w:b/>
                <w:color w:val="444444"/>
                <w:sz w:val="24"/>
                <w:szCs w:val="24"/>
                <w:shd w:val="clear" w:color="auto" w:fill="FFFFFF"/>
              </w:rPr>
            </w:pPr>
            <w:r w:rsidRPr="00E062EF">
              <w:rPr>
                <w:rFonts w:ascii="黑体" w:eastAsia="黑体" w:hAnsi="黑体" w:hint="eastAsia"/>
                <w:b/>
                <w:color w:val="444444"/>
                <w:sz w:val="24"/>
                <w:szCs w:val="24"/>
                <w:shd w:val="clear" w:color="auto" w:fill="FFFFFF"/>
              </w:rPr>
              <w:t>第四天</w:t>
            </w:r>
          </w:p>
        </w:tc>
        <w:tc>
          <w:tcPr>
            <w:tcW w:w="4363" w:type="dxa"/>
            <w:shd w:val="clear" w:color="auto" w:fill="auto"/>
            <w:vAlign w:val="center"/>
          </w:tcPr>
          <w:p w:rsidR="003E2CF1" w:rsidRPr="00E062EF" w:rsidRDefault="003E2CF1" w:rsidP="00441966">
            <w:pPr>
              <w:jc w:val="center"/>
              <w:rPr>
                <w:rFonts w:ascii="Times New Roman" w:hAnsi="Times New Roman"/>
                <w:color w:val="444444"/>
                <w:szCs w:val="21"/>
                <w:shd w:val="clear" w:color="auto" w:fill="FFFFFF"/>
              </w:rPr>
            </w:pPr>
            <w:r w:rsidRPr="00E062EF">
              <w:rPr>
                <w:rFonts w:ascii="黑体" w:eastAsia="黑体" w:hAnsi="黑体" w:hint="eastAsia"/>
                <w:b/>
                <w:color w:val="444444"/>
                <w:szCs w:val="21"/>
                <w:shd w:val="clear" w:color="auto" w:fill="FFFFFF"/>
              </w:rPr>
              <w:t>课程5：嗅觉理论概述及嗅闻技能课程</w:t>
            </w:r>
          </w:p>
          <w:p w:rsidR="003E2CF1" w:rsidRPr="00E062EF" w:rsidRDefault="003E2CF1" w:rsidP="00441966">
            <w:pPr>
              <w:spacing w:line="300" w:lineRule="auto"/>
              <w:ind w:firstLineChars="50" w:firstLine="105"/>
              <w:rPr>
                <w:rFonts w:ascii="Times New Roman" w:hAnsi="Times New Roman"/>
                <w:b/>
                <w:color w:val="444444"/>
                <w:szCs w:val="21"/>
                <w:shd w:val="clear" w:color="auto" w:fill="FFFFFF"/>
              </w:rPr>
            </w:pPr>
            <w:r w:rsidRPr="00E062EF">
              <w:rPr>
                <w:rFonts w:ascii="Times New Roman" w:hAnsi="Times New Roman" w:hint="eastAsia"/>
                <w:b/>
                <w:color w:val="444444"/>
                <w:szCs w:val="21"/>
                <w:shd w:val="clear" w:color="auto" w:fill="FFFFFF"/>
              </w:rPr>
              <w:t>授课范围</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嗅觉特征及产生途径</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嗅闻技巧及关键细节</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嗅觉疲劳与恢复保护</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香气性质及嗅闻训练</w:t>
            </w:r>
          </w:p>
          <w:p w:rsidR="003E2CF1" w:rsidRPr="00E062EF" w:rsidRDefault="003E2CF1" w:rsidP="00441966">
            <w:pPr>
              <w:numPr>
                <w:ilvl w:val="0"/>
                <w:numId w:val="1"/>
              </w:numPr>
              <w:spacing w:line="276" w:lineRule="auto"/>
              <w:ind w:leftChars="135" w:left="503" w:hangingChars="105" w:hanging="220"/>
              <w:rPr>
                <w:rFonts w:ascii="Times New Roman" w:hAnsi="Times New Roman"/>
                <w:color w:val="444444"/>
                <w:sz w:val="24"/>
                <w:szCs w:val="24"/>
                <w:shd w:val="clear" w:color="auto" w:fill="FFFFFF"/>
              </w:rPr>
            </w:pPr>
            <w:r w:rsidRPr="00E062EF">
              <w:rPr>
                <w:rFonts w:ascii="Times New Roman" w:hAnsi="Times New Roman" w:hint="eastAsia"/>
                <w:color w:val="444444"/>
                <w:szCs w:val="21"/>
                <w:shd w:val="clear" w:color="auto" w:fill="FFFFFF"/>
              </w:rPr>
              <w:t>合格嗅闻</w:t>
            </w:r>
            <w:proofErr w:type="gramStart"/>
            <w:r w:rsidRPr="00E062EF">
              <w:rPr>
                <w:rFonts w:ascii="Times New Roman" w:hAnsi="Times New Roman" w:hint="eastAsia"/>
                <w:color w:val="444444"/>
                <w:szCs w:val="21"/>
                <w:shd w:val="clear" w:color="auto" w:fill="FFFFFF"/>
              </w:rPr>
              <w:t>评价员</w:t>
            </w:r>
            <w:proofErr w:type="gramEnd"/>
            <w:r w:rsidRPr="00E062EF">
              <w:rPr>
                <w:rFonts w:ascii="Times New Roman" w:hAnsi="Times New Roman" w:hint="eastAsia"/>
                <w:color w:val="444444"/>
                <w:szCs w:val="21"/>
                <w:shd w:val="clear" w:color="auto" w:fill="FFFFFF"/>
              </w:rPr>
              <w:t>要求</w:t>
            </w:r>
          </w:p>
        </w:tc>
        <w:tc>
          <w:tcPr>
            <w:tcW w:w="4368" w:type="dxa"/>
            <w:shd w:val="clear" w:color="auto" w:fill="auto"/>
            <w:vAlign w:val="center"/>
          </w:tcPr>
          <w:p w:rsidR="003E2CF1" w:rsidRPr="00E062EF" w:rsidRDefault="003E2CF1" w:rsidP="00441966">
            <w:pPr>
              <w:jc w:val="center"/>
              <w:rPr>
                <w:rFonts w:ascii="黑体" w:eastAsia="黑体" w:hAnsi="黑体"/>
                <w:b/>
                <w:color w:val="444444"/>
                <w:szCs w:val="21"/>
                <w:shd w:val="clear" w:color="auto" w:fill="FFFFFF"/>
              </w:rPr>
            </w:pPr>
            <w:r w:rsidRPr="00E062EF">
              <w:rPr>
                <w:rFonts w:ascii="黑体" w:eastAsia="黑体" w:hAnsi="黑体" w:hint="eastAsia"/>
                <w:b/>
                <w:color w:val="444444"/>
                <w:szCs w:val="21"/>
                <w:shd w:val="clear" w:color="auto" w:fill="FFFFFF"/>
              </w:rPr>
              <w:t>课程6：如何规范开展描述性分析实验</w:t>
            </w:r>
          </w:p>
          <w:p w:rsidR="003E2CF1" w:rsidRPr="00E062EF" w:rsidRDefault="003E2CF1" w:rsidP="00441966">
            <w:pPr>
              <w:spacing w:line="300" w:lineRule="auto"/>
              <w:rPr>
                <w:rFonts w:ascii="Times New Roman" w:hAnsi="Times New Roman"/>
                <w:b/>
                <w:color w:val="444444"/>
                <w:szCs w:val="21"/>
                <w:shd w:val="clear" w:color="auto" w:fill="FFFFFF"/>
              </w:rPr>
            </w:pPr>
            <w:r w:rsidRPr="00E062EF">
              <w:rPr>
                <w:rFonts w:ascii="Times New Roman" w:hAnsi="Times New Roman" w:hint="eastAsia"/>
                <w:b/>
                <w:color w:val="444444"/>
                <w:szCs w:val="21"/>
                <w:shd w:val="clear" w:color="auto" w:fill="FFFFFF"/>
              </w:rPr>
              <w:t>授课范围</w:t>
            </w:r>
          </w:p>
          <w:p w:rsidR="003E2CF1" w:rsidRPr="00E062EF" w:rsidRDefault="003E2CF1" w:rsidP="00441966">
            <w:pPr>
              <w:numPr>
                <w:ilvl w:val="0"/>
                <w:numId w:val="1"/>
              </w:numPr>
              <w:spacing w:line="276" w:lineRule="auto"/>
              <w:ind w:left="220"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描述性分析能解决企业哪些实际问题？</w:t>
            </w:r>
          </w:p>
          <w:p w:rsidR="003E2CF1" w:rsidRPr="00E062EF" w:rsidRDefault="003E2CF1" w:rsidP="00441966">
            <w:pPr>
              <w:numPr>
                <w:ilvl w:val="0"/>
                <w:numId w:val="1"/>
              </w:numPr>
              <w:spacing w:line="276" w:lineRule="auto"/>
              <w:ind w:left="220"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如何保证描述性分析结果的可靠性？</w:t>
            </w:r>
          </w:p>
          <w:p w:rsidR="003E2CF1" w:rsidRPr="00E062EF" w:rsidRDefault="003E2CF1" w:rsidP="00441966">
            <w:pPr>
              <w:numPr>
                <w:ilvl w:val="0"/>
                <w:numId w:val="1"/>
              </w:numPr>
              <w:spacing w:line="276" w:lineRule="auto"/>
              <w:ind w:left="220" w:hangingChars="105" w:hanging="220"/>
              <w:rPr>
                <w:rFonts w:ascii="Times New Roman" w:hAnsi="Times New Roman"/>
                <w:color w:val="444444"/>
                <w:szCs w:val="21"/>
                <w:shd w:val="clear" w:color="auto" w:fill="FFFFFF"/>
              </w:rPr>
            </w:pPr>
            <w:r w:rsidRPr="00E062EF">
              <w:rPr>
                <w:rFonts w:ascii="Times New Roman" w:hAnsi="Times New Roman" w:hint="eastAsia"/>
                <w:color w:val="444444"/>
                <w:szCs w:val="21"/>
                <w:shd w:val="clear" w:color="auto" w:fill="FFFFFF"/>
              </w:rPr>
              <w:t>如何构建本公司产品描述词</w:t>
            </w:r>
          </w:p>
          <w:p w:rsidR="003E2CF1" w:rsidRPr="00E062EF" w:rsidRDefault="003E2CF1" w:rsidP="00441966">
            <w:pPr>
              <w:numPr>
                <w:ilvl w:val="0"/>
                <w:numId w:val="1"/>
              </w:numPr>
              <w:spacing w:line="276" w:lineRule="auto"/>
              <w:ind w:left="220" w:hangingChars="105" w:hanging="220"/>
              <w:rPr>
                <w:rFonts w:ascii="Times New Roman" w:hAnsi="Times New Roman"/>
                <w:color w:val="444444"/>
                <w:sz w:val="24"/>
                <w:szCs w:val="24"/>
                <w:shd w:val="clear" w:color="auto" w:fill="FFFFFF"/>
              </w:rPr>
            </w:pPr>
            <w:r w:rsidRPr="00E062EF">
              <w:rPr>
                <w:rFonts w:ascii="Times New Roman" w:hAnsi="Times New Roman" w:hint="eastAsia"/>
                <w:color w:val="444444"/>
                <w:szCs w:val="21"/>
                <w:shd w:val="clear" w:color="auto" w:fill="FFFFFF"/>
              </w:rPr>
              <w:t>描述性分析中的参比样制备技术企业常用描述性分析方法及其应用实例</w:t>
            </w:r>
          </w:p>
        </w:tc>
      </w:tr>
    </w:tbl>
    <w:p w:rsidR="009E3A7C" w:rsidRPr="003E2CF1" w:rsidRDefault="003E2CF1"/>
    <w:sectPr w:rsidR="009E3A7C" w:rsidRPr="003E2CF1" w:rsidSect="005647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F3796"/>
    <w:multiLevelType w:val="hybridMultilevel"/>
    <w:tmpl w:val="4DFE8EF4"/>
    <w:lvl w:ilvl="0" w:tplc="04090001">
      <w:start w:val="1"/>
      <w:numFmt w:val="bullet"/>
      <w:lvlText w:val=""/>
      <w:lvlJc w:val="left"/>
      <w:pPr>
        <w:ind w:left="1227" w:hanging="420"/>
      </w:pPr>
      <w:rPr>
        <w:rFonts w:ascii="Wingdings" w:hAnsi="Wingdings" w:hint="default"/>
      </w:rPr>
    </w:lvl>
    <w:lvl w:ilvl="1" w:tplc="04090003" w:tentative="1">
      <w:start w:val="1"/>
      <w:numFmt w:val="bullet"/>
      <w:lvlText w:val=""/>
      <w:lvlJc w:val="left"/>
      <w:pPr>
        <w:ind w:left="1647" w:hanging="420"/>
      </w:pPr>
      <w:rPr>
        <w:rFonts w:ascii="Wingdings" w:hAnsi="Wingdings" w:hint="default"/>
      </w:rPr>
    </w:lvl>
    <w:lvl w:ilvl="2" w:tplc="04090005"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3" w:tentative="1">
      <w:start w:val="1"/>
      <w:numFmt w:val="bullet"/>
      <w:lvlText w:val=""/>
      <w:lvlJc w:val="left"/>
      <w:pPr>
        <w:ind w:left="2907" w:hanging="420"/>
      </w:pPr>
      <w:rPr>
        <w:rFonts w:ascii="Wingdings" w:hAnsi="Wingdings" w:hint="default"/>
      </w:rPr>
    </w:lvl>
    <w:lvl w:ilvl="5" w:tplc="04090005"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3" w:tentative="1">
      <w:start w:val="1"/>
      <w:numFmt w:val="bullet"/>
      <w:lvlText w:val=""/>
      <w:lvlJc w:val="left"/>
      <w:pPr>
        <w:ind w:left="4167" w:hanging="420"/>
      </w:pPr>
      <w:rPr>
        <w:rFonts w:ascii="Wingdings" w:hAnsi="Wingdings" w:hint="default"/>
      </w:rPr>
    </w:lvl>
    <w:lvl w:ilvl="8" w:tplc="04090005" w:tentative="1">
      <w:start w:val="1"/>
      <w:numFmt w:val="bullet"/>
      <w:lvlText w:val=""/>
      <w:lvlJc w:val="left"/>
      <w:pPr>
        <w:ind w:left="4587"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E2CF1"/>
    <w:rsid w:val="00193036"/>
    <w:rsid w:val="003E2CF1"/>
    <w:rsid w:val="0056475C"/>
    <w:rsid w:val="00691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刘智洋</dc:creator>
  <cp:lastModifiedBy>刘智洋</cp:lastModifiedBy>
  <cp:revision>1</cp:revision>
  <dcterms:created xsi:type="dcterms:W3CDTF">2017-12-18T05:00:00Z</dcterms:created>
  <dcterms:modified xsi:type="dcterms:W3CDTF">2017-12-18T05:03:00Z</dcterms:modified>
</cp:coreProperties>
</file>