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44D9" w:rsidRDefault="00AF2F38">
      <w:pPr>
        <w:adjustRightInd w:val="0"/>
        <w:snapToGrid w:val="0"/>
        <w:spacing w:line="594" w:lineRule="exact"/>
        <w:jc w:val="center"/>
        <w:rPr>
          <w:rFonts w:eastAsia="方正小标宋简体" w:cs="方正仿宋简体"/>
          <w:color w:val="000000"/>
          <w:sz w:val="32"/>
          <w:szCs w:val="32"/>
        </w:rPr>
      </w:pPr>
      <w:r>
        <w:rPr>
          <w:rFonts w:eastAsia="方正小标宋简体" w:cs="方正仿宋简体" w:hint="eastAsia"/>
          <w:color w:val="000000"/>
          <w:sz w:val="32"/>
          <w:szCs w:val="32"/>
        </w:rPr>
        <w:t>磷肥产品质量国家监督抽查实施细则</w:t>
      </w:r>
    </w:p>
    <w:p w:rsidR="007E44D9" w:rsidRDefault="00AF2F38">
      <w:pPr>
        <w:spacing w:line="440" w:lineRule="exact"/>
        <w:jc w:val="center"/>
        <w:rPr>
          <w:rFonts w:eastAsia="方正小标宋简体" w:cs="方正仿宋简体"/>
          <w:color w:val="000000"/>
          <w:sz w:val="32"/>
          <w:szCs w:val="32"/>
        </w:rPr>
      </w:pPr>
      <w:r>
        <w:rPr>
          <w:rFonts w:eastAsia="方正小标宋简体" w:cs="方正仿宋简体" w:hint="eastAsia"/>
          <w:color w:val="000000"/>
          <w:sz w:val="32"/>
          <w:szCs w:val="32"/>
        </w:rPr>
        <w:t>（</w:t>
      </w:r>
      <w:r>
        <w:rPr>
          <w:rFonts w:eastAsia="方正小标宋简体" w:cs="方正仿宋简体" w:hint="eastAsia"/>
          <w:color w:val="000000"/>
          <w:sz w:val="32"/>
          <w:szCs w:val="32"/>
        </w:rPr>
        <w:t>2022</w:t>
      </w:r>
      <w:r>
        <w:rPr>
          <w:rFonts w:eastAsia="方正小标宋简体" w:cs="方正仿宋简体" w:hint="eastAsia"/>
          <w:color w:val="000000"/>
          <w:sz w:val="32"/>
          <w:szCs w:val="32"/>
        </w:rPr>
        <w:t>年版）</w:t>
      </w:r>
    </w:p>
    <w:p w:rsidR="007E44D9" w:rsidRDefault="007E44D9">
      <w:pPr>
        <w:adjustRightInd w:val="0"/>
        <w:snapToGrid w:val="0"/>
        <w:spacing w:line="440" w:lineRule="exact"/>
        <w:rPr>
          <w:rFonts w:eastAsia="方正小标宋简体" w:cs="方正仿宋简体"/>
          <w:color w:val="000000"/>
          <w:sz w:val="32"/>
          <w:szCs w:val="32"/>
        </w:rPr>
      </w:pPr>
    </w:p>
    <w:p w:rsidR="007E44D9" w:rsidRDefault="00AF2F38">
      <w:pPr>
        <w:snapToGrid w:val="0"/>
        <w:spacing w:line="440" w:lineRule="exact"/>
        <w:rPr>
          <w:rFonts w:ascii="黑体" w:eastAsia="黑体" w:hAnsi="黑体"/>
          <w:color w:val="000000"/>
          <w:szCs w:val="21"/>
        </w:rPr>
      </w:pPr>
      <w:r>
        <w:rPr>
          <w:rFonts w:ascii="黑体" w:eastAsia="黑体" w:hAnsi="黑体" w:hint="eastAsia"/>
          <w:color w:val="000000"/>
          <w:szCs w:val="21"/>
        </w:rPr>
        <w:t xml:space="preserve">1 </w:t>
      </w:r>
      <w:r>
        <w:rPr>
          <w:rFonts w:ascii="黑体" w:eastAsia="黑体" w:hAnsi="黑体" w:hint="eastAsia"/>
          <w:color w:val="000000"/>
          <w:szCs w:val="21"/>
        </w:rPr>
        <w:t>抽样方法</w:t>
      </w:r>
    </w:p>
    <w:p w:rsidR="00730DC8" w:rsidRDefault="00730DC8" w:rsidP="00730DC8">
      <w:pPr>
        <w:snapToGrid w:val="0"/>
        <w:spacing w:line="440" w:lineRule="exact"/>
        <w:ind w:firstLineChars="200" w:firstLine="420"/>
        <w:rPr>
          <w:rFonts w:ascii="宋体" w:hAnsi="宋体"/>
          <w:color w:val="000000"/>
          <w:szCs w:val="21"/>
        </w:rPr>
      </w:pPr>
      <w:r>
        <w:rPr>
          <w:rFonts w:ascii="宋体" w:hAnsi="宋体" w:hint="eastAsia"/>
          <w:color w:val="000000"/>
          <w:szCs w:val="21"/>
        </w:rPr>
        <w:t>以随机抽样的方式在被抽样生产者、销售者的待销产品中抽取。</w:t>
      </w:r>
    </w:p>
    <w:p w:rsidR="007E44D9" w:rsidRDefault="00AF2F38">
      <w:pPr>
        <w:snapToGrid w:val="0"/>
        <w:spacing w:line="440" w:lineRule="exact"/>
        <w:ind w:firstLineChars="200" w:firstLine="420"/>
        <w:rPr>
          <w:rFonts w:ascii="宋体" w:hAnsi="宋体"/>
          <w:color w:val="000000"/>
          <w:szCs w:val="21"/>
        </w:rPr>
      </w:pPr>
      <w:r>
        <w:rPr>
          <w:rFonts w:ascii="宋体" w:hAnsi="宋体" w:hint="eastAsia"/>
          <w:color w:val="000000"/>
          <w:szCs w:val="21"/>
        </w:rPr>
        <w:t>随机数一般可使用随机数表等方法产生。</w:t>
      </w:r>
      <w:bookmarkStart w:id="0" w:name="_GoBack"/>
      <w:bookmarkEnd w:id="0"/>
    </w:p>
    <w:p w:rsidR="007E44D9" w:rsidRDefault="00AF2F38">
      <w:pPr>
        <w:snapToGrid w:val="0"/>
        <w:spacing w:line="440" w:lineRule="exact"/>
        <w:ind w:firstLineChars="200" w:firstLine="420"/>
        <w:rPr>
          <w:rFonts w:ascii="宋体" w:hAnsi="宋体"/>
          <w:color w:val="000000"/>
          <w:szCs w:val="21"/>
        </w:rPr>
      </w:pPr>
      <w:bookmarkStart w:id="1" w:name="_Hlk103259270"/>
      <w:r>
        <w:rPr>
          <w:rFonts w:ascii="宋体" w:hAnsi="宋体" w:hint="eastAsia"/>
          <w:color w:val="000000"/>
          <w:szCs w:val="21"/>
        </w:rPr>
        <w:t>将粒状</w:t>
      </w:r>
      <w:proofErr w:type="gramStart"/>
      <w:r>
        <w:rPr>
          <w:rFonts w:ascii="宋体" w:hAnsi="宋体" w:hint="eastAsia"/>
          <w:color w:val="000000"/>
          <w:szCs w:val="21"/>
        </w:rPr>
        <w:t>样品缩分至</w:t>
      </w:r>
      <w:proofErr w:type="gramEnd"/>
      <w:r>
        <w:rPr>
          <w:rFonts w:ascii="宋体" w:hAnsi="宋体" w:hint="eastAsia"/>
          <w:color w:val="000000"/>
          <w:szCs w:val="21"/>
        </w:rPr>
        <w:t>约</w:t>
      </w:r>
      <w:r>
        <w:rPr>
          <w:rFonts w:ascii="宋体" w:hAnsi="宋体" w:hint="eastAsia"/>
          <w:color w:val="000000"/>
          <w:szCs w:val="21"/>
        </w:rPr>
        <w:t>1kg</w:t>
      </w:r>
      <w:r>
        <w:rPr>
          <w:rFonts w:ascii="宋体" w:hAnsi="宋体" w:hint="eastAsia"/>
          <w:color w:val="000000"/>
          <w:szCs w:val="21"/>
        </w:rPr>
        <w:t>、粉状</w:t>
      </w:r>
      <w:proofErr w:type="gramStart"/>
      <w:r>
        <w:rPr>
          <w:rFonts w:ascii="宋体" w:hAnsi="宋体" w:hint="eastAsia"/>
          <w:color w:val="000000"/>
          <w:szCs w:val="21"/>
        </w:rPr>
        <w:t>样品缩分</w:t>
      </w:r>
      <w:proofErr w:type="gramEnd"/>
      <w:r>
        <w:rPr>
          <w:rFonts w:ascii="宋体" w:hAnsi="宋体" w:hint="eastAsia"/>
          <w:color w:val="000000"/>
          <w:szCs w:val="21"/>
        </w:rPr>
        <w:t>至约</w:t>
      </w:r>
      <w:r>
        <w:rPr>
          <w:rFonts w:ascii="宋体" w:hAnsi="宋体"/>
          <w:color w:val="000000"/>
          <w:szCs w:val="21"/>
        </w:rPr>
        <w:t>0.5</w:t>
      </w:r>
      <w:r>
        <w:rPr>
          <w:rFonts w:ascii="宋体" w:hAnsi="宋体" w:hint="eastAsia"/>
          <w:color w:val="000000"/>
          <w:szCs w:val="21"/>
        </w:rPr>
        <w:t>kg</w:t>
      </w:r>
      <w:r>
        <w:rPr>
          <w:rFonts w:ascii="宋体" w:hAnsi="宋体" w:hint="eastAsia"/>
          <w:color w:val="000000"/>
          <w:szCs w:val="21"/>
        </w:rPr>
        <w:t>，再缩分成两份，分装于</w:t>
      </w:r>
      <w:r>
        <w:rPr>
          <w:rFonts w:ascii="宋体" w:hAnsi="宋体" w:hint="eastAsia"/>
          <w:color w:val="000000"/>
          <w:szCs w:val="21"/>
        </w:rPr>
        <w:t>2</w:t>
      </w:r>
      <w:r>
        <w:rPr>
          <w:rFonts w:ascii="宋体" w:hAnsi="宋体" w:hint="eastAsia"/>
          <w:color w:val="000000"/>
          <w:szCs w:val="21"/>
        </w:rPr>
        <w:t>个洁净、干燥的塑料瓶中。</w:t>
      </w:r>
      <w:r>
        <w:rPr>
          <w:rFonts w:ascii="宋体" w:hAnsi="宋体"/>
          <w:color w:val="000000"/>
          <w:szCs w:val="21"/>
        </w:rPr>
        <w:t>1</w:t>
      </w:r>
      <w:r>
        <w:rPr>
          <w:rFonts w:ascii="宋体" w:hAnsi="宋体" w:hint="eastAsia"/>
          <w:color w:val="000000"/>
          <w:szCs w:val="21"/>
        </w:rPr>
        <w:t>瓶作为检验样品，另</w:t>
      </w:r>
      <w:r>
        <w:rPr>
          <w:rFonts w:ascii="宋体" w:hAnsi="宋体"/>
          <w:color w:val="000000"/>
          <w:szCs w:val="21"/>
        </w:rPr>
        <w:t>1</w:t>
      </w:r>
      <w:r>
        <w:rPr>
          <w:rFonts w:ascii="宋体" w:hAnsi="宋体" w:hint="eastAsia"/>
          <w:color w:val="000000"/>
          <w:szCs w:val="21"/>
        </w:rPr>
        <w:t>瓶作为备用样品。</w:t>
      </w:r>
    </w:p>
    <w:bookmarkEnd w:id="1"/>
    <w:p w:rsidR="007E44D9" w:rsidRDefault="007E44D9">
      <w:pPr>
        <w:snapToGrid w:val="0"/>
        <w:spacing w:line="440" w:lineRule="exact"/>
        <w:ind w:firstLineChars="200" w:firstLine="420"/>
        <w:rPr>
          <w:rFonts w:ascii="宋体" w:hAnsi="宋体"/>
          <w:color w:val="000000"/>
          <w:szCs w:val="21"/>
        </w:rPr>
      </w:pPr>
    </w:p>
    <w:p w:rsidR="007E44D9" w:rsidRDefault="00AF2F38">
      <w:pPr>
        <w:snapToGrid w:val="0"/>
        <w:spacing w:line="440" w:lineRule="exact"/>
        <w:rPr>
          <w:rFonts w:ascii="黑体" w:eastAsia="黑体" w:hAnsi="黑体"/>
          <w:bCs/>
          <w:color w:val="000000"/>
          <w:szCs w:val="21"/>
        </w:rPr>
      </w:pPr>
      <w:r>
        <w:rPr>
          <w:rFonts w:ascii="黑体" w:eastAsia="黑体" w:hAnsi="黑体" w:hint="eastAsia"/>
          <w:color w:val="000000"/>
          <w:szCs w:val="21"/>
        </w:rPr>
        <w:t xml:space="preserve">2 </w:t>
      </w:r>
      <w:r>
        <w:rPr>
          <w:rFonts w:ascii="黑体" w:eastAsia="黑体" w:hAnsi="黑体" w:hint="eastAsia"/>
          <w:color w:val="000000"/>
          <w:szCs w:val="21"/>
        </w:rPr>
        <w:t>检验依据</w:t>
      </w:r>
    </w:p>
    <w:p w:rsidR="007E44D9" w:rsidRDefault="00AF2F38">
      <w:pPr>
        <w:snapToGrid w:val="0"/>
        <w:spacing w:line="440" w:lineRule="exact"/>
        <w:jc w:val="center"/>
        <w:rPr>
          <w:bCs/>
          <w:color w:val="000000"/>
          <w:szCs w:val="21"/>
        </w:rPr>
      </w:pPr>
      <w:r>
        <w:rPr>
          <w:rFonts w:hint="eastAsia"/>
          <w:bCs/>
          <w:color w:val="000000"/>
          <w:szCs w:val="21"/>
        </w:rPr>
        <w:t>表</w:t>
      </w:r>
      <w:r>
        <w:rPr>
          <w:rFonts w:hint="eastAsia"/>
          <w:bCs/>
          <w:color w:val="000000"/>
          <w:szCs w:val="21"/>
        </w:rPr>
        <w:t>1</w:t>
      </w:r>
      <w:r>
        <w:rPr>
          <w:bCs/>
          <w:color w:val="000000"/>
          <w:szCs w:val="21"/>
        </w:rPr>
        <w:t xml:space="preserve"> </w:t>
      </w:r>
      <w:r>
        <w:rPr>
          <w:rFonts w:hint="eastAsia"/>
          <w:bCs/>
          <w:color w:val="000000"/>
          <w:szCs w:val="21"/>
        </w:rPr>
        <w:t>过磷酸钙</w:t>
      </w:r>
    </w:p>
    <w:tbl>
      <w:tblPr>
        <w:tblW w:w="9062"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
        <w:gridCol w:w="5670"/>
        <w:gridCol w:w="2693"/>
      </w:tblGrid>
      <w:tr w:rsidR="007E44D9">
        <w:trPr>
          <w:trHeight w:val="397"/>
          <w:tblHeader/>
        </w:trPr>
        <w:tc>
          <w:tcPr>
            <w:tcW w:w="699" w:type="dxa"/>
            <w:tcBorders>
              <w:tl2br w:val="nil"/>
              <w:tr2bl w:val="nil"/>
            </w:tcBorders>
            <w:shd w:val="clear" w:color="auto" w:fill="auto"/>
            <w:noWrap/>
            <w:vAlign w:val="center"/>
          </w:tcPr>
          <w:p w:rsidR="007E44D9" w:rsidRDefault="00AF2F38">
            <w:pPr>
              <w:widowControl/>
              <w:jc w:val="center"/>
              <w:rPr>
                <w:color w:val="000000"/>
                <w:kern w:val="0"/>
                <w:szCs w:val="21"/>
              </w:rPr>
            </w:pPr>
            <w:r>
              <w:rPr>
                <w:color w:val="000000"/>
                <w:kern w:val="0"/>
                <w:szCs w:val="21"/>
              </w:rPr>
              <w:t>序号</w:t>
            </w:r>
          </w:p>
        </w:tc>
        <w:tc>
          <w:tcPr>
            <w:tcW w:w="5670" w:type="dxa"/>
            <w:tcBorders>
              <w:tl2br w:val="nil"/>
              <w:tr2bl w:val="nil"/>
            </w:tcBorders>
            <w:shd w:val="clear" w:color="auto" w:fill="auto"/>
            <w:noWrap/>
            <w:vAlign w:val="center"/>
          </w:tcPr>
          <w:p w:rsidR="007E44D9" w:rsidRDefault="00AF2F38">
            <w:pPr>
              <w:widowControl/>
              <w:jc w:val="center"/>
              <w:rPr>
                <w:color w:val="000000"/>
                <w:kern w:val="0"/>
                <w:szCs w:val="21"/>
              </w:rPr>
            </w:pPr>
            <w:r>
              <w:rPr>
                <w:color w:val="000000"/>
                <w:kern w:val="0"/>
                <w:szCs w:val="21"/>
              </w:rPr>
              <w:t>检验项目</w:t>
            </w:r>
          </w:p>
        </w:tc>
        <w:tc>
          <w:tcPr>
            <w:tcW w:w="2693" w:type="dxa"/>
            <w:tcBorders>
              <w:tl2br w:val="nil"/>
              <w:tr2bl w:val="nil"/>
            </w:tcBorders>
            <w:shd w:val="clear" w:color="auto" w:fill="auto"/>
            <w:noWrap/>
            <w:vAlign w:val="center"/>
          </w:tcPr>
          <w:p w:rsidR="007E44D9" w:rsidRDefault="00AF2F38">
            <w:pPr>
              <w:widowControl/>
              <w:jc w:val="center"/>
              <w:rPr>
                <w:color w:val="000000"/>
                <w:kern w:val="0"/>
                <w:szCs w:val="21"/>
              </w:rPr>
            </w:pPr>
            <w:r>
              <w:rPr>
                <w:color w:val="000000"/>
                <w:kern w:val="0"/>
                <w:szCs w:val="21"/>
              </w:rPr>
              <w:t>检验方法</w:t>
            </w:r>
          </w:p>
        </w:tc>
      </w:tr>
      <w:tr w:rsidR="007E44D9">
        <w:trPr>
          <w:trHeight w:val="397"/>
        </w:trPr>
        <w:tc>
          <w:tcPr>
            <w:tcW w:w="699" w:type="dxa"/>
            <w:tcBorders>
              <w:tl2br w:val="nil"/>
              <w:tr2bl w:val="nil"/>
            </w:tcBorders>
            <w:shd w:val="clear" w:color="auto" w:fill="auto"/>
            <w:noWrap/>
            <w:vAlign w:val="center"/>
          </w:tcPr>
          <w:p w:rsidR="007E44D9" w:rsidRDefault="007E44D9">
            <w:pPr>
              <w:pStyle w:val="af2"/>
              <w:widowControl/>
              <w:numPr>
                <w:ilvl w:val="0"/>
                <w:numId w:val="1"/>
              </w:numPr>
              <w:ind w:firstLineChars="0"/>
              <w:jc w:val="center"/>
              <w:rPr>
                <w:rFonts w:ascii="Times New Roman" w:eastAsia="宋体" w:hAnsi="Times New Roman"/>
                <w:color w:val="000000"/>
                <w:kern w:val="0"/>
                <w:szCs w:val="21"/>
              </w:rPr>
            </w:pPr>
          </w:p>
        </w:tc>
        <w:tc>
          <w:tcPr>
            <w:tcW w:w="5670" w:type="dxa"/>
            <w:tcBorders>
              <w:tl2br w:val="nil"/>
              <w:tr2bl w:val="nil"/>
            </w:tcBorders>
            <w:shd w:val="clear" w:color="auto" w:fill="auto"/>
            <w:noWrap/>
            <w:vAlign w:val="center"/>
          </w:tcPr>
          <w:p w:rsidR="007E44D9" w:rsidRDefault="00AF2F38">
            <w:pPr>
              <w:widowControl/>
              <w:jc w:val="center"/>
              <w:rPr>
                <w:color w:val="000000"/>
                <w:kern w:val="0"/>
                <w:szCs w:val="21"/>
              </w:rPr>
            </w:pPr>
            <w:r>
              <w:rPr>
                <w:color w:val="000000"/>
                <w:kern w:val="0"/>
                <w:szCs w:val="21"/>
              </w:rPr>
              <w:t>有效磷</w:t>
            </w:r>
            <w:r>
              <w:rPr>
                <w:rFonts w:hint="eastAsia"/>
                <w:color w:val="000000"/>
                <w:kern w:val="0"/>
                <w:szCs w:val="21"/>
              </w:rPr>
              <w:t>(</w:t>
            </w:r>
            <w:r>
              <w:rPr>
                <w:color w:val="000000"/>
                <w:kern w:val="0"/>
                <w:szCs w:val="21"/>
              </w:rPr>
              <w:t>以</w:t>
            </w:r>
            <w:r>
              <w:rPr>
                <w:color w:val="000000"/>
                <w:kern w:val="0"/>
                <w:szCs w:val="21"/>
              </w:rPr>
              <w:t>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计</w:t>
            </w:r>
            <w:r>
              <w:rPr>
                <w:rFonts w:hint="eastAsia"/>
                <w:color w:val="000000"/>
                <w:kern w:val="0"/>
                <w:szCs w:val="21"/>
              </w:rPr>
              <w:t>)</w:t>
            </w:r>
            <w:r>
              <w:rPr>
                <w:color w:val="000000"/>
                <w:kern w:val="0"/>
                <w:szCs w:val="21"/>
              </w:rPr>
              <w:t>的质量分数</w:t>
            </w:r>
          </w:p>
        </w:tc>
        <w:tc>
          <w:tcPr>
            <w:tcW w:w="2693" w:type="dxa"/>
            <w:tcBorders>
              <w:tl2br w:val="nil"/>
              <w:tr2bl w:val="nil"/>
            </w:tcBorders>
            <w:shd w:val="clear" w:color="auto" w:fill="auto"/>
            <w:noWrap/>
            <w:vAlign w:val="center"/>
          </w:tcPr>
          <w:p w:rsidR="007E44D9" w:rsidRDefault="00AF2F38">
            <w:pPr>
              <w:widowControl/>
              <w:jc w:val="center"/>
              <w:rPr>
                <w:color w:val="000000"/>
                <w:kern w:val="0"/>
                <w:szCs w:val="21"/>
              </w:rPr>
            </w:pPr>
            <w:r>
              <w:rPr>
                <w:color w:val="000000"/>
                <w:kern w:val="0"/>
                <w:szCs w:val="21"/>
              </w:rPr>
              <w:t>GB/T 20413-2017</w:t>
            </w:r>
          </w:p>
        </w:tc>
      </w:tr>
      <w:tr w:rsidR="007E44D9">
        <w:trPr>
          <w:trHeight w:val="397"/>
        </w:trPr>
        <w:tc>
          <w:tcPr>
            <w:tcW w:w="699" w:type="dxa"/>
            <w:tcBorders>
              <w:tl2br w:val="nil"/>
              <w:tr2bl w:val="nil"/>
            </w:tcBorders>
            <w:shd w:val="clear" w:color="auto" w:fill="auto"/>
            <w:noWrap/>
            <w:vAlign w:val="center"/>
          </w:tcPr>
          <w:p w:rsidR="007E44D9" w:rsidRDefault="007E44D9">
            <w:pPr>
              <w:pStyle w:val="af2"/>
              <w:widowControl/>
              <w:numPr>
                <w:ilvl w:val="0"/>
                <w:numId w:val="1"/>
              </w:numPr>
              <w:ind w:firstLineChars="0"/>
              <w:jc w:val="center"/>
              <w:rPr>
                <w:rFonts w:ascii="Times New Roman" w:eastAsia="宋体" w:hAnsi="Times New Roman"/>
                <w:color w:val="000000"/>
                <w:kern w:val="0"/>
                <w:szCs w:val="21"/>
              </w:rPr>
            </w:pPr>
          </w:p>
        </w:tc>
        <w:tc>
          <w:tcPr>
            <w:tcW w:w="5670" w:type="dxa"/>
            <w:tcBorders>
              <w:tl2br w:val="nil"/>
              <w:tr2bl w:val="nil"/>
            </w:tcBorders>
            <w:shd w:val="clear" w:color="auto" w:fill="auto"/>
            <w:noWrap/>
            <w:vAlign w:val="center"/>
          </w:tcPr>
          <w:p w:rsidR="007E44D9" w:rsidRDefault="00AF2F38">
            <w:pPr>
              <w:widowControl/>
              <w:jc w:val="center"/>
              <w:rPr>
                <w:color w:val="000000"/>
                <w:kern w:val="0"/>
                <w:szCs w:val="21"/>
              </w:rPr>
            </w:pPr>
            <w:r>
              <w:rPr>
                <w:color w:val="000000"/>
                <w:kern w:val="0"/>
                <w:szCs w:val="21"/>
              </w:rPr>
              <w:t>水溶性磷</w:t>
            </w:r>
            <w:r>
              <w:rPr>
                <w:rFonts w:hint="eastAsia"/>
                <w:color w:val="000000"/>
                <w:kern w:val="0"/>
                <w:szCs w:val="21"/>
              </w:rPr>
              <w:t>(</w:t>
            </w:r>
            <w:r>
              <w:rPr>
                <w:color w:val="000000"/>
                <w:kern w:val="0"/>
                <w:szCs w:val="21"/>
              </w:rPr>
              <w:t>以</w:t>
            </w:r>
            <w:r>
              <w:rPr>
                <w:color w:val="000000"/>
                <w:kern w:val="0"/>
                <w:szCs w:val="21"/>
              </w:rPr>
              <w:t>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计</w:t>
            </w:r>
            <w:r>
              <w:rPr>
                <w:rFonts w:hint="eastAsia"/>
                <w:color w:val="000000"/>
                <w:kern w:val="0"/>
                <w:szCs w:val="21"/>
              </w:rPr>
              <w:t>)</w:t>
            </w:r>
            <w:r>
              <w:rPr>
                <w:color w:val="000000"/>
                <w:kern w:val="0"/>
                <w:szCs w:val="21"/>
              </w:rPr>
              <w:t>的质量分数</w:t>
            </w:r>
          </w:p>
        </w:tc>
        <w:tc>
          <w:tcPr>
            <w:tcW w:w="2693" w:type="dxa"/>
            <w:tcBorders>
              <w:tl2br w:val="nil"/>
              <w:tr2bl w:val="nil"/>
            </w:tcBorders>
            <w:shd w:val="clear" w:color="auto" w:fill="auto"/>
            <w:noWrap/>
            <w:vAlign w:val="center"/>
          </w:tcPr>
          <w:p w:rsidR="007E44D9" w:rsidRDefault="00AF2F38">
            <w:pPr>
              <w:widowControl/>
              <w:jc w:val="center"/>
              <w:rPr>
                <w:color w:val="000000"/>
                <w:kern w:val="0"/>
                <w:szCs w:val="21"/>
              </w:rPr>
            </w:pPr>
            <w:r>
              <w:rPr>
                <w:color w:val="000000"/>
                <w:kern w:val="0"/>
                <w:szCs w:val="21"/>
              </w:rPr>
              <w:t>GB/T 20413-2017</w:t>
            </w:r>
          </w:p>
        </w:tc>
      </w:tr>
      <w:tr w:rsidR="007E44D9">
        <w:trPr>
          <w:trHeight w:val="397"/>
        </w:trPr>
        <w:tc>
          <w:tcPr>
            <w:tcW w:w="699" w:type="dxa"/>
            <w:tcBorders>
              <w:tl2br w:val="nil"/>
              <w:tr2bl w:val="nil"/>
            </w:tcBorders>
            <w:shd w:val="clear" w:color="auto" w:fill="auto"/>
            <w:noWrap/>
            <w:vAlign w:val="center"/>
          </w:tcPr>
          <w:p w:rsidR="007E44D9" w:rsidRDefault="007E44D9">
            <w:pPr>
              <w:pStyle w:val="af2"/>
              <w:widowControl/>
              <w:numPr>
                <w:ilvl w:val="0"/>
                <w:numId w:val="1"/>
              </w:numPr>
              <w:ind w:firstLineChars="0"/>
              <w:jc w:val="center"/>
              <w:rPr>
                <w:rFonts w:ascii="Times New Roman" w:eastAsia="宋体" w:hAnsi="Times New Roman"/>
                <w:color w:val="000000"/>
                <w:kern w:val="0"/>
                <w:szCs w:val="21"/>
              </w:rPr>
            </w:pPr>
          </w:p>
        </w:tc>
        <w:tc>
          <w:tcPr>
            <w:tcW w:w="5670" w:type="dxa"/>
            <w:tcBorders>
              <w:tl2br w:val="nil"/>
              <w:tr2bl w:val="nil"/>
            </w:tcBorders>
            <w:shd w:val="clear" w:color="auto" w:fill="auto"/>
            <w:noWrap/>
            <w:vAlign w:val="center"/>
          </w:tcPr>
          <w:p w:rsidR="007E44D9" w:rsidRDefault="00AF2F38">
            <w:pPr>
              <w:widowControl/>
              <w:jc w:val="center"/>
              <w:rPr>
                <w:color w:val="000000"/>
                <w:kern w:val="0"/>
                <w:szCs w:val="21"/>
              </w:rPr>
            </w:pPr>
            <w:r>
              <w:rPr>
                <w:color w:val="000000"/>
                <w:kern w:val="0"/>
                <w:szCs w:val="21"/>
              </w:rPr>
              <w:t>硫</w:t>
            </w:r>
            <w:r>
              <w:rPr>
                <w:rFonts w:hint="eastAsia"/>
                <w:color w:val="000000"/>
                <w:kern w:val="0"/>
                <w:szCs w:val="21"/>
              </w:rPr>
              <w:t>(</w:t>
            </w:r>
            <w:r>
              <w:rPr>
                <w:color w:val="000000"/>
                <w:kern w:val="0"/>
                <w:szCs w:val="21"/>
              </w:rPr>
              <w:t>以</w:t>
            </w:r>
            <w:r>
              <w:rPr>
                <w:color w:val="000000"/>
                <w:kern w:val="0"/>
                <w:szCs w:val="21"/>
              </w:rPr>
              <w:t>S</w:t>
            </w:r>
            <w:r>
              <w:rPr>
                <w:color w:val="000000"/>
                <w:kern w:val="0"/>
                <w:szCs w:val="21"/>
              </w:rPr>
              <w:t>计</w:t>
            </w:r>
            <w:r>
              <w:rPr>
                <w:rFonts w:hint="eastAsia"/>
                <w:color w:val="000000"/>
                <w:kern w:val="0"/>
                <w:szCs w:val="21"/>
              </w:rPr>
              <w:t>)</w:t>
            </w:r>
            <w:r>
              <w:rPr>
                <w:color w:val="000000"/>
                <w:kern w:val="0"/>
                <w:szCs w:val="21"/>
              </w:rPr>
              <w:t>的质量分数</w:t>
            </w:r>
          </w:p>
        </w:tc>
        <w:tc>
          <w:tcPr>
            <w:tcW w:w="2693" w:type="dxa"/>
            <w:tcBorders>
              <w:tl2br w:val="nil"/>
              <w:tr2bl w:val="nil"/>
            </w:tcBorders>
            <w:shd w:val="clear" w:color="auto" w:fill="auto"/>
            <w:noWrap/>
            <w:vAlign w:val="center"/>
          </w:tcPr>
          <w:p w:rsidR="007E44D9" w:rsidRDefault="00AF2F38">
            <w:pPr>
              <w:jc w:val="center"/>
              <w:rPr>
                <w:color w:val="000000"/>
                <w:kern w:val="0"/>
                <w:szCs w:val="21"/>
              </w:rPr>
            </w:pPr>
            <w:r>
              <w:rPr>
                <w:color w:val="000000"/>
                <w:kern w:val="0"/>
                <w:szCs w:val="21"/>
              </w:rPr>
              <w:t>GB/T 19203-2003</w:t>
            </w:r>
          </w:p>
        </w:tc>
      </w:tr>
      <w:tr w:rsidR="007E44D9">
        <w:trPr>
          <w:trHeight w:val="397"/>
        </w:trPr>
        <w:tc>
          <w:tcPr>
            <w:tcW w:w="699" w:type="dxa"/>
            <w:tcBorders>
              <w:tl2br w:val="nil"/>
              <w:tr2bl w:val="nil"/>
            </w:tcBorders>
            <w:shd w:val="clear" w:color="auto" w:fill="auto"/>
            <w:noWrap/>
            <w:vAlign w:val="center"/>
          </w:tcPr>
          <w:p w:rsidR="007E44D9" w:rsidRDefault="007E44D9">
            <w:pPr>
              <w:pStyle w:val="af2"/>
              <w:widowControl/>
              <w:numPr>
                <w:ilvl w:val="0"/>
                <w:numId w:val="1"/>
              </w:numPr>
              <w:ind w:firstLineChars="0"/>
              <w:jc w:val="center"/>
              <w:rPr>
                <w:rFonts w:ascii="Times New Roman" w:eastAsia="宋体" w:hAnsi="Times New Roman"/>
                <w:color w:val="000000"/>
                <w:kern w:val="0"/>
                <w:szCs w:val="21"/>
              </w:rPr>
            </w:pPr>
          </w:p>
        </w:tc>
        <w:tc>
          <w:tcPr>
            <w:tcW w:w="5670" w:type="dxa"/>
            <w:tcBorders>
              <w:tl2br w:val="nil"/>
              <w:tr2bl w:val="nil"/>
            </w:tcBorders>
            <w:shd w:val="clear" w:color="auto" w:fill="auto"/>
            <w:noWrap/>
            <w:vAlign w:val="center"/>
          </w:tcPr>
          <w:p w:rsidR="007E44D9" w:rsidRDefault="00AF2F38">
            <w:pPr>
              <w:widowControl/>
              <w:jc w:val="center"/>
              <w:rPr>
                <w:color w:val="000000"/>
                <w:kern w:val="0"/>
                <w:szCs w:val="21"/>
              </w:rPr>
            </w:pPr>
            <w:r>
              <w:rPr>
                <w:color w:val="000000"/>
                <w:kern w:val="0"/>
                <w:szCs w:val="21"/>
              </w:rPr>
              <w:t>游离酸</w:t>
            </w:r>
            <w:r>
              <w:rPr>
                <w:rFonts w:hint="eastAsia"/>
                <w:color w:val="000000"/>
                <w:kern w:val="0"/>
                <w:szCs w:val="21"/>
              </w:rPr>
              <w:t>(</w:t>
            </w:r>
            <w:r>
              <w:rPr>
                <w:color w:val="000000"/>
                <w:kern w:val="0"/>
                <w:szCs w:val="21"/>
              </w:rPr>
              <w:t>以</w:t>
            </w:r>
            <w:r>
              <w:rPr>
                <w:color w:val="000000"/>
                <w:kern w:val="0"/>
                <w:szCs w:val="21"/>
              </w:rPr>
              <w:t>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计</w:t>
            </w:r>
            <w:r>
              <w:rPr>
                <w:rFonts w:hint="eastAsia"/>
                <w:color w:val="000000"/>
                <w:kern w:val="0"/>
                <w:szCs w:val="21"/>
              </w:rPr>
              <w:t>)</w:t>
            </w:r>
            <w:r>
              <w:rPr>
                <w:color w:val="000000"/>
                <w:kern w:val="0"/>
                <w:szCs w:val="21"/>
              </w:rPr>
              <w:t>的质量分数</w:t>
            </w:r>
          </w:p>
        </w:tc>
        <w:tc>
          <w:tcPr>
            <w:tcW w:w="2693" w:type="dxa"/>
            <w:tcBorders>
              <w:tl2br w:val="nil"/>
              <w:tr2bl w:val="nil"/>
            </w:tcBorders>
            <w:shd w:val="clear" w:color="auto" w:fill="auto"/>
            <w:noWrap/>
            <w:vAlign w:val="center"/>
          </w:tcPr>
          <w:p w:rsidR="007E44D9" w:rsidRDefault="00AF2F38">
            <w:pPr>
              <w:widowControl/>
              <w:jc w:val="center"/>
              <w:rPr>
                <w:color w:val="000000"/>
                <w:kern w:val="0"/>
                <w:szCs w:val="21"/>
              </w:rPr>
            </w:pPr>
            <w:r>
              <w:rPr>
                <w:color w:val="000000"/>
                <w:kern w:val="0"/>
                <w:szCs w:val="21"/>
              </w:rPr>
              <w:t>GB/T 20413-2017</w:t>
            </w:r>
          </w:p>
        </w:tc>
      </w:tr>
      <w:tr w:rsidR="007E44D9">
        <w:trPr>
          <w:trHeight w:val="397"/>
        </w:trPr>
        <w:tc>
          <w:tcPr>
            <w:tcW w:w="699" w:type="dxa"/>
            <w:tcBorders>
              <w:tl2br w:val="nil"/>
              <w:tr2bl w:val="nil"/>
            </w:tcBorders>
            <w:shd w:val="clear" w:color="auto" w:fill="auto"/>
            <w:noWrap/>
            <w:vAlign w:val="center"/>
          </w:tcPr>
          <w:p w:rsidR="007E44D9" w:rsidRDefault="007E44D9">
            <w:pPr>
              <w:pStyle w:val="af2"/>
              <w:widowControl/>
              <w:numPr>
                <w:ilvl w:val="0"/>
                <w:numId w:val="1"/>
              </w:numPr>
              <w:ind w:firstLineChars="0"/>
              <w:jc w:val="center"/>
              <w:rPr>
                <w:rFonts w:ascii="Times New Roman" w:eastAsia="宋体" w:hAnsi="Times New Roman"/>
                <w:color w:val="000000"/>
                <w:kern w:val="0"/>
                <w:szCs w:val="21"/>
              </w:rPr>
            </w:pPr>
          </w:p>
        </w:tc>
        <w:tc>
          <w:tcPr>
            <w:tcW w:w="5670" w:type="dxa"/>
            <w:tcBorders>
              <w:tl2br w:val="nil"/>
              <w:tr2bl w:val="nil"/>
            </w:tcBorders>
            <w:shd w:val="clear" w:color="auto" w:fill="auto"/>
            <w:noWrap/>
            <w:vAlign w:val="center"/>
          </w:tcPr>
          <w:p w:rsidR="007E44D9" w:rsidRDefault="00AF2F38">
            <w:pPr>
              <w:widowControl/>
              <w:jc w:val="center"/>
              <w:rPr>
                <w:color w:val="000000"/>
                <w:kern w:val="0"/>
                <w:szCs w:val="21"/>
              </w:rPr>
            </w:pPr>
            <w:r>
              <w:rPr>
                <w:color w:val="000000"/>
                <w:kern w:val="0"/>
                <w:szCs w:val="21"/>
              </w:rPr>
              <w:t>游离水的质量分数</w:t>
            </w:r>
          </w:p>
        </w:tc>
        <w:tc>
          <w:tcPr>
            <w:tcW w:w="2693" w:type="dxa"/>
            <w:tcBorders>
              <w:tl2br w:val="nil"/>
              <w:tr2bl w:val="nil"/>
            </w:tcBorders>
            <w:shd w:val="clear" w:color="auto" w:fill="auto"/>
            <w:noWrap/>
            <w:vAlign w:val="center"/>
          </w:tcPr>
          <w:p w:rsidR="007E44D9" w:rsidRDefault="00AF2F38">
            <w:pPr>
              <w:widowControl/>
              <w:jc w:val="center"/>
              <w:rPr>
                <w:color w:val="000000"/>
                <w:kern w:val="0"/>
                <w:szCs w:val="21"/>
              </w:rPr>
            </w:pPr>
            <w:r>
              <w:rPr>
                <w:color w:val="000000"/>
                <w:kern w:val="0"/>
                <w:szCs w:val="21"/>
              </w:rPr>
              <w:t>GB/T 20413-2017</w:t>
            </w:r>
          </w:p>
        </w:tc>
      </w:tr>
      <w:tr w:rsidR="007E44D9">
        <w:trPr>
          <w:trHeight w:val="397"/>
        </w:trPr>
        <w:tc>
          <w:tcPr>
            <w:tcW w:w="699" w:type="dxa"/>
            <w:tcBorders>
              <w:tl2br w:val="nil"/>
              <w:tr2bl w:val="nil"/>
            </w:tcBorders>
            <w:shd w:val="clear" w:color="auto" w:fill="auto"/>
            <w:noWrap/>
            <w:vAlign w:val="center"/>
          </w:tcPr>
          <w:p w:rsidR="007E44D9" w:rsidRDefault="007E44D9">
            <w:pPr>
              <w:pStyle w:val="af2"/>
              <w:widowControl/>
              <w:numPr>
                <w:ilvl w:val="0"/>
                <w:numId w:val="1"/>
              </w:numPr>
              <w:ind w:firstLineChars="0"/>
              <w:jc w:val="center"/>
              <w:rPr>
                <w:rFonts w:ascii="Times New Roman" w:eastAsia="宋体" w:hAnsi="Times New Roman"/>
                <w:color w:val="000000"/>
                <w:kern w:val="0"/>
                <w:szCs w:val="21"/>
              </w:rPr>
            </w:pPr>
          </w:p>
        </w:tc>
        <w:tc>
          <w:tcPr>
            <w:tcW w:w="5670" w:type="dxa"/>
            <w:tcBorders>
              <w:tl2br w:val="nil"/>
              <w:tr2bl w:val="nil"/>
            </w:tcBorders>
            <w:shd w:val="clear" w:color="auto" w:fill="auto"/>
            <w:noWrap/>
            <w:vAlign w:val="center"/>
          </w:tcPr>
          <w:p w:rsidR="007E44D9" w:rsidRDefault="00AF2F38">
            <w:pPr>
              <w:widowControl/>
              <w:jc w:val="center"/>
              <w:rPr>
                <w:color w:val="000000"/>
                <w:kern w:val="0"/>
                <w:szCs w:val="21"/>
              </w:rPr>
            </w:pPr>
            <w:r>
              <w:rPr>
                <w:color w:val="000000"/>
                <w:kern w:val="0"/>
                <w:szCs w:val="21"/>
              </w:rPr>
              <w:t>三氯乙醛的质量分数</w:t>
            </w:r>
          </w:p>
        </w:tc>
        <w:tc>
          <w:tcPr>
            <w:tcW w:w="2693" w:type="dxa"/>
            <w:tcBorders>
              <w:tl2br w:val="nil"/>
              <w:tr2bl w:val="nil"/>
            </w:tcBorders>
            <w:shd w:val="clear" w:color="auto" w:fill="auto"/>
            <w:noWrap/>
            <w:vAlign w:val="center"/>
          </w:tcPr>
          <w:p w:rsidR="007E44D9" w:rsidRDefault="00AF2F38">
            <w:pPr>
              <w:jc w:val="center"/>
              <w:rPr>
                <w:color w:val="000000"/>
                <w:kern w:val="0"/>
                <w:szCs w:val="21"/>
              </w:rPr>
            </w:pPr>
            <w:r>
              <w:rPr>
                <w:color w:val="000000"/>
                <w:kern w:val="0"/>
                <w:szCs w:val="21"/>
              </w:rPr>
              <w:t>GB/T 31266-2014</w:t>
            </w:r>
          </w:p>
        </w:tc>
      </w:tr>
      <w:tr w:rsidR="007E44D9">
        <w:trPr>
          <w:trHeight w:val="397"/>
        </w:trPr>
        <w:tc>
          <w:tcPr>
            <w:tcW w:w="699" w:type="dxa"/>
            <w:tcBorders>
              <w:tl2br w:val="nil"/>
              <w:tr2bl w:val="nil"/>
            </w:tcBorders>
            <w:shd w:val="clear" w:color="auto" w:fill="auto"/>
            <w:noWrap/>
            <w:vAlign w:val="center"/>
          </w:tcPr>
          <w:p w:rsidR="007E44D9" w:rsidRDefault="007E44D9">
            <w:pPr>
              <w:pStyle w:val="af2"/>
              <w:widowControl/>
              <w:numPr>
                <w:ilvl w:val="0"/>
                <w:numId w:val="1"/>
              </w:numPr>
              <w:ind w:firstLineChars="0"/>
              <w:jc w:val="center"/>
              <w:rPr>
                <w:rFonts w:ascii="Times New Roman" w:eastAsia="宋体" w:hAnsi="Times New Roman"/>
                <w:color w:val="000000"/>
                <w:kern w:val="0"/>
                <w:szCs w:val="21"/>
              </w:rPr>
            </w:pPr>
          </w:p>
        </w:tc>
        <w:tc>
          <w:tcPr>
            <w:tcW w:w="5670" w:type="dxa"/>
            <w:tcBorders>
              <w:tl2br w:val="nil"/>
              <w:tr2bl w:val="nil"/>
            </w:tcBorders>
            <w:shd w:val="clear" w:color="auto" w:fill="auto"/>
            <w:noWrap/>
            <w:vAlign w:val="center"/>
          </w:tcPr>
          <w:p w:rsidR="007E44D9" w:rsidRDefault="00AF2F38">
            <w:pPr>
              <w:widowControl/>
              <w:jc w:val="center"/>
              <w:rPr>
                <w:color w:val="000000"/>
                <w:kern w:val="0"/>
                <w:szCs w:val="21"/>
              </w:rPr>
            </w:pPr>
            <w:r>
              <w:rPr>
                <w:color w:val="000000"/>
                <w:kern w:val="0"/>
                <w:szCs w:val="21"/>
              </w:rPr>
              <w:t>粒度</w:t>
            </w:r>
            <w:r>
              <w:rPr>
                <w:rFonts w:hint="eastAsia"/>
                <w:color w:val="000000"/>
                <w:kern w:val="0"/>
                <w:szCs w:val="21"/>
              </w:rPr>
              <w:t>(</w:t>
            </w:r>
            <w:r>
              <w:rPr>
                <w:color w:val="000000"/>
                <w:kern w:val="0"/>
                <w:szCs w:val="21"/>
              </w:rPr>
              <w:t>1.00mm</w:t>
            </w:r>
            <w:r>
              <w:rPr>
                <w:color w:val="000000"/>
                <w:kern w:val="0"/>
                <w:szCs w:val="21"/>
              </w:rPr>
              <w:t>～</w:t>
            </w:r>
            <w:r>
              <w:rPr>
                <w:color w:val="000000"/>
                <w:kern w:val="0"/>
                <w:szCs w:val="21"/>
              </w:rPr>
              <w:t>4.75mm</w:t>
            </w:r>
            <w:r>
              <w:rPr>
                <w:color w:val="000000"/>
                <w:kern w:val="0"/>
                <w:szCs w:val="21"/>
              </w:rPr>
              <w:t>或</w:t>
            </w:r>
            <w:r>
              <w:rPr>
                <w:color w:val="000000"/>
                <w:kern w:val="0"/>
                <w:szCs w:val="21"/>
              </w:rPr>
              <w:t>3.35mm</w:t>
            </w:r>
            <w:r>
              <w:rPr>
                <w:color w:val="000000"/>
                <w:kern w:val="0"/>
                <w:szCs w:val="21"/>
              </w:rPr>
              <w:t>～</w:t>
            </w:r>
            <w:r>
              <w:rPr>
                <w:color w:val="000000"/>
                <w:kern w:val="0"/>
                <w:szCs w:val="21"/>
              </w:rPr>
              <w:t>5.60mm</w:t>
            </w:r>
            <w:r>
              <w:rPr>
                <w:rFonts w:hint="eastAsia"/>
                <w:color w:val="000000"/>
                <w:kern w:val="0"/>
                <w:szCs w:val="21"/>
              </w:rPr>
              <w:t>)</w:t>
            </w:r>
            <w:r>
              <w:rPr>
                <w:color w:val="000000"/>
                <w:kern w:val="0"/>
                <w:szCs w:val="21"/>
              </w:rPr>
              <w:t>的质量分数</w:t>
            </w:r>
          </w:p>
        </w:tc>
        <w:tc>
          <w:tcPr>
            <w:tcW w:w="2693" w:type="dxa"/>
            <w:tcBorders>
              <w:tl2br w:val="nil"/>
              <w:tr2bl w:val="nil"/>
            </w:tcBorders>
            <w:shd w:val="clear" w:color="auto" w:fill="auto"/>
            <w:noWrap/>
            <w:vAlign w:val="center"/>
          </w:tcPr>
          <w:p w:rsidR="007E44D9" w:rsidRDefault="00AF2F38">
            <w:pPr>
              <w:widowControl/>
              <w:jc w:val="center"/>
              <w:rPr>
                <w:color w:val="000000"/>
                <w:kern w:val="0"/>
                <w:szCs w:val="21"/>
              </w:rPr>
            </w:pPr>
            <w:r>
              <w:rPr>
                <w:color w:val="000000"/>
                <w:kern w:val="0"/>
                <w:szCs w:val="21"/>
              </w:rPr>
              <w:t>GB/T 20413-2017</w:t>
            </w:r>
          </w:p>
        </w:tc>
      </w:tr>
      <w:tr w:rsidR="007E44D9">
        <w:trPr>
          <w:trHeight w:val="397"/>
        </w:trPr>
        <w:tc>
          <w:tcPr>
            <w:tcW w:w="699" w:type="dxa"/>
            <w:tcBorders>
              <w:tl2br w:val="nil"/>
              <w:tr2bl w:val="nil"/>
            </w:tcBorders>
            <w:shd w:val="clear" w:color="auto" w:fill="auto"/>
            <w:noWrap/>
            <w:vAlign w:val="center"/>
          </w:tcPr>
          <w:p w:rsidR="007E44D9" w:rsidRDefault="007E44D9">
            <w:pPr>
              <w:pStyle w:val="af2"/>
              <w:widowControl/>
              <w:numPr>
                <w:ilvl w:val="0"/>
                <w:numId w:val="1"/>
              </w:numPr>
              <w:ind w:firstLineChars="0"/>
              <w:jc w:val="center"/>
              <w:rPr>
                <w:rFonts w:ascii="Times New Roman" w:eastAsia="宋体" w:hAnsi="Times New Roman"/>
                <w:color w:val="000000"/>
                <w:kern w:val="0"/>
                <w:szCs w:val="21"/>
              </w:rPr>
            </w:pPr>
          </w:p>
        </w:tc>
        <w:tc>
          <w:tcPr>
            <w:tcW w:w="5670" w:type="dxa"/>
            <w:tcBorders>
              <w:tl2br w:val="nil"/>
              <w:tr2bl w:val="nil"/>
            </w:tcBorders>
            <w:shd w:val="clear" w:color="auto" w:fill="auto"/>
            <w:vAlign w:val="center"/>
          </w:tcPr>
          <w:p w:rsidR="007E44D9" w:rsidRDefault="00AF2F38">
            <w:pPr>
              <w:widowControl/>
              <w:jc w:val="center"/>
              <w:rPr>
                <w:color w:val="000000"/>
                <w:kern w:val="0"/>
                <w:szCs w:val="21"/>
              </w:rPr>
            </w:pPr>
            <w:r>
              <w:rPr>
                <w:color w:val="000000"/>
                <w:kern w:val="0"/>
                <w:szCs w:val="21"/>
              </w:rPr>
              <w:t>总砷</w:t>
            </w:r>
          </w:p>
        </w:tc>
        <w:tc>
          <w:tcPr>
            <w:tcW w:w="2693" w:type="dxa"/>
            <w:tcBorders>
              <w:tl2br w:val="nil"/>
              <w:tr2bl w:val="nil"/>
            </w:tcBorders>
            <w:shd w:val="clear" w:color="auto" w:fill="FFFFFF"/>
            <w:vAlign w:val="center"/>
          </w:tcPr>
          <w:p w:rsidR="007E44D9" w:rsidRDefault="00AF2F38">
            <w:pPr>
              <w:jc w:val="center"/>
              <w:rPr>
                <w:color w:val="000000"/>
                <w:kern w:val="0"/>
                <w:szCs w:val="21"/>
              </w:rPr>
            </w:pPr>
            <w:r>
              <w:rPr>
                <w:color w:val="000000"/>
                <w:kern w:val="0"/>
                <w:szCs w:val="21"/>
              </w:rPr>
              <w:t>GB/T 23349-2020</w:t>
            </w:r>
          </w:p>
        </w:tc>
      </w:tr>
      <w:tr w:rsidR="007E44D9">
        <w:trPr>
          <w:trHeight w:val="397"/>
        </w:trPr>
        <w:tc>
          <w:tcPr>
            <w:tcW w:w="699" w:type="dxa"/>
            <w:tcBorders>
              <w:tl2br w:val="nil"/>
              <w:tr2bl w:val="nil"/>
            </w:tcBorders>
            <w:shd w:val="clear" w:color="auto" w:fill="auto"/>
            <w:noWrap/>
            <w:vAlign w:val="center"/>
          </w:tcPr>
          <w:p w:rsidR="007E44D9" w:rsidRDefault="007E44D9">
            <w:pPr>
              <w:pStyle w:val="af2"/>
              <w:widowControl/>
              <w:numPr>
                <w:ilvl w:val="0"/>
                <w:numId w:val="1"/>
              </w:numPr>
              <w:ind w:firstLineChars="0"/>
              <w:jc w:val="center"/>
              <w:rPr>
                <w:rFonts w:ascii="Times New Roman" w:eastAsia="宋体" w:hAnsi="Times New Roman"/>
                <w:color w:val="000000"/>
                <w:kern w:val="0"/>
                <w:szCs w:val="21"/>
              </w:rPr>
            </w:pPr>
          </w:p>
        </w:tc>
        <w:tc>
          <w:tcPr>
            <w:tcW w:w="5670" w:type="dxa"/>
            <w:tcBorders>
              <w:tl2br w:val="nil"/>
              <w:tr2bl w:val="nil"/>
            </w:tcBorders>
            <w:shd w:val="clear" w:color="auto" w:fill="auto"/>
            <w:vAlign w:val="center"/>
          </w:tcPr>
          <w:p w:rsidR="007E44D9" w:rsidRDefault="00AF2F38">
            <w:pPr>
              <w:widowControl/>
              <w:jc w:val="center"/>
              <w:rPr>
                <w:color w:val="000000"/>
                <w:kern w:val="0"/>
                <w:szCs w:val="21"/>
              </w:rPr>
            </w:pPr>
            <w:r>
              <w:rPr>
                <w:color w:val="000000"/>
                <w:kern w:val="0"/>
                <w:szCs w:val="21"/>
              </w:rPr>
              <w:t>总镉</w:t>
            </w:r>
          </w:p>
        </w:tc>
        <w:tc>
          <w:tcPr>
            <w:tcW w:w="2693" w:type="dxa"/>
            <w:tcBorders>
              <w:tl2br w:val="nil"/>
              <w:tr2bl w:val="nil"/>
            </w:tcBorders>
            <w:shd w:val="clear" w:color="auto" w:fill="FFFFFF"/>
            <w:vAlign w:val="center"/>
          </w:tcPr>
          <w:p w:rsidR="007E44D9" w:rsidRDefault="00AF2F38">
            <w:pPr>
              <w:jc w:val="center"/>
              <w:rPr>
                <w:color w:val="000000"/>
                <w:kern w:val="0"/>
                <w:szCs w:val="21"/>
              </w:rPr>
            </w:pPr>
            <w:r>
              <w:rPr>
                <w:color w:val="000000"/>
                <w:kern w:val="0"/>
                <w:szCs w:val="21"/>
              </w:rPr>
              <w:t>GB/T 23349-2020</w:t>
            </w:r>
          </w:p>
        </w:tc>
      </w:tr>
      <w:tr w:rsidR="007E44D9">
        <w:trPr>
          <w:trHeight w:val="397"/>
        </w:trPr>
        <w:tc>
          <w:tcPr>
            <w:tcW w:w="699" w:type="dxa"/>
            <w:tcBorders>
              <w:tl2br w:val="nil"/>
              <w:tr2bl w:val="nil"/>
            </w:tcBorders>
            <w:shd w:val="clear" w:color="auto" w:fill="auto"/>
            <w:noWrap/>
            <w:vAlign w:val="center"/>
          </w:tcPr>
          <w:p w:rsidR="007E44D9" w:rsidRDefault="007E44D9">
            <w:pPr>
              <w:pStyle w:val="af2"/>
              <w:widowControl/>
              <w:numPr>
                <w:ilvl w:val="0"/>
                <w:numId w:val="1"/>
              </w:numPr>
              <w:ind w:firstLineChars="0"/>
              <w:jc w:val="center"/>
              <w:rPr>
                <w:rFonts w:ascii="Times New Roman" w:eastAsia="宋体" w:hAnsi="Times New Roman"/>
                <w:color w:val="000000"/>
                <w:kern w:val="0"/>
                <w:szCs w:val="21"/>
              </w:rPr>
            </w:pPr>
          </w:p>
        </w:tc>
        <w:tc>
          <w:tcPr>
            <w:tcW w:w="5670" w:type="dxa"/>
            <w:tcBorders>
              <w:tl2br w:val="nil"/>
              <w:tr2bl w:val="nil"/>
            </w:tcBorders>
            <w:shd w:val="clear" w:color="auto" w:fill="auto"/>
            <w:vAlign w:val="center"/>
          </w:tcPr>
          <w:p w:rsidR="007E44D9" w:rsidRDefault="00AF2F38">
            <w:pPr>
              <w:widowControl/>
              <w:jc w:val="center"/>
              <w:rPr>
                <w:color w:val="000000"/>
                <w:kern w:val="0"/>
                <w:szCs w:val="21"/>
              </w:rPr>
            </w:pPr>
            <w:proofErr w:type="gramStart"/>
            <w:r>
              <w:rPr>
                <w:color w:val="000000"/>
                <w:kern w:val="0"/>
                <w:szCs w:val="21"/>
              </w:rPr>
              <w:t>总铅</w:t>
            </w:r>
            <w:proofErr w:type="gramEnd"/>
          </w:p>
        </w:tc>
        <w:tc>
          <w:tcPr>
            <w:tcW w:w="2693" w:type="dxa"/>
            <w:tcBorders>
              <w:tl2br w:val="nil"/>
              <w:tr2bl w:val="nil"/>
            </w:tcBorders>
            <w:shd w:val="clear" w:color="auto" w:fill="FFFFFF"/>
            <w:vAlign w:val="center"/>
          </w:tcPr>
          <w:p w:rsidR="007E44D9" w:rsidRDefault="00AF2F38">
            <w:pPr>
              <w:jc w:val="center"/>
              <w:rPr>
                <w:color w:val="000000"/>
                <w:kern w:val="0"/>
                <w:szCs w:val="21"/>
              </w:rPr>
            </w:pPr>
            <w:r>
              <w:rPr>
                <w:color w:val="000000"/>
                <w:kern w:val="0"/>
                <w:szCs w:val="21"/>
              </w:rPr>
              <w:t>GB/T 23349-2020</w:t>
            </w:r>
          </w:p>
        </w:tc>
      </w:tr>
      <w:tr w:rsidR="007E44D9">
        <w:trPr>
          <w:trHeight w:val="397"/>
        </w:trPr>
        <w:tc>
          <w:tcPr>
            <w:tcW w:w="699" w:type="dxa"/>
            <w:tcBorders>
              <w:tl2br w:val="nil"/>
              <w:tr2bl w:val="nil"/>
            </w:tcBorders>
            <w:shd w:val="clear" w:color="auto" w:fill="auto"/>
            <w:noWrap/>
            <w:vAlign w:val="center"/>
          </w:tcPr>
          <w:p w:rsidR="007E44D9" w:rsidRDefault="007E44D9">
            <w:pPr>
              <w:pStyle w:val="af2"/>
              <w:widowControl/>
              <w:numPr>
                <w:ilvl w:val="0"/>
                <w:numId w:val="1"/>
              </w:numPr>
              <w:ind w:firstLineChars="0"/>
              <w:jc w:val="center"/>
              <w:rPr>
                <w:rFonts w:ascii="Times New Roman" w:eastAsia="宋体" w:hAnsi="Times New Roman"/>
                <w:color w:val="000000"/>
                <w:kern w:val="0"/>
                <w:szCs w:val="21"/>
              </w:rPr>
            </w:pPr>
          </w:p>
        </w:tc>
        <w:tc>
          <w:tcPr>
            <w:tcW w:w="5670" w:type="dxa"/>
            <w:tcBorders>
              <w:tl2br w:val="nil"/>
              <w:tr2bl w:val="nil"/>
            </w:tcBorders>
            <w:shd w:val="clear" w:color="auto" w:fill="auto"/>
            <w:vAlign w:val="center"/>
          </w:tcPr>
          <w:p w:rsidR="007E44D9" w:rsidRDefault="00AF2F38">
            <w:pPr>
              <w:widowControl/>
              <w:jc w:val="center"/>
              <w:rPr>
                <w:color w:val="000000"/>
                <w:kern w:val="0"/>
                <w:szCs w:val="21"/>
              </w:rPr>
            </w:pPr>
            <w:proofErr w:type="gramStart"/>
            <w:r>
              <w:rPr>
                <w:color w:val="000000"/>
                <w:kern w:val="0"/>
                <w:szCs w:val="21"/>
              </w:rPr>
              <w:t>总铬</w:t>
            </w:r>
            <w:proofErr w:type="gramEnd"/>
          </w:p>
        </w:tc>
        <w:tc>
          <w:tcPr>
            <w:tcW w:w="2693" w:type="dxa"/>
            <w:tcBorders>
              <w:tl2br w:val="nil"/>
              <w:tr2bl w:val="nil"/>
            </w:tcBorders>
            <w:shd w:val="clear" w:color="auto" w:fill="FFFFFF"/>
            <w:vAlign w:val="center"/>
          </w:tcPr>
          <w:p w:rsidR="007E44D9" w:rsidRDefault="00AF2F38">
            <w:pPr>
              <w:jc w:val="center"/>
              <w:rPr>
                <w:color w:val="000000"/>
                <w:kern w:val="0"/>
                <w:szCs w:val="21"/>
              </w:rPr>
            </w:pPr>
            <w:r>
              <w:rPr>
                <w:color w:val="000000"/>
                <w:kern w:val="0"/>
                <w:szCs w:val="21"/>
              </w:rPr>
              <w:t>GB/T 23349-2020</w:t>
            </w:r>
          </w:p>
        </w:tc>
      </w:tr>
      <w:tr w:rsidR="007E44D9">
        <w:trPr>
          <w:trHeight w:val="397"/>
        </w:trPr>
        <w:tc>
          <w:tcPr>
            <w:tcW w:w="699" w:type="dxa"/>
            <w:tcBorders>
              <w:tl2br w:val="nil"/>
              <w:tr2bl w:val="nil"/>
            </w:tcBorders>
            <w:shd w:val="clear" w:color="auto" w:fill="auto"/>
            <w:noWrap/>
            <w:vAlign w:val="center"/>
          </w:tcPr>
          <w:p w:rsidR="007E44D9" w:rsidRDefault="007E44D9">
            <w:pPr>
              <w:pStyle w:val="af2"/>
              <w:widowControl/>
              <w:numPr>
                <w:ilvl w:val="0"/>
                <w:numId w:val="1"/>
              </w:numPr>
              <w:ind w:firstLineChars="0"/>
              <w:jc w:val="center"/>
              <w:rPr>
                <w:rFonts w:ascii="Times New Roman" w:eastAsia="宋体" w:hAnsi="Times New Roman"/>
                <w:color w:val="000000"/>
                <w:kern w:val="0"/>
                <w:szCs w:val="21"/>
              </w:rPr>
            </w:pPr>
          </w:p>
        </w:tc>
        <w:tc>
          <w:tcPr>
            <w:tcW w:w="5670" w:type="dxa"/>
            <w:tcBorders>
              <w:tl2br w:val="nil"/>
              <w:tr2bl w:val="nil"/>
            </w:tcBorders>
            <w:shd w:val="clear" w:color="auto" w:fill="auto"/>
            <w:vAlign w:val="center"/>
          </w:tcPr>
          <w:p w:rsidR="007E44D9" w:rsidRDefault="00AF2F38">
            <w:pPr>
              <w:widowControl/>
              <w:jc w:val="center"/>
              <w:rPr>
                <w:color w:val="000000"/>
                <w:kern w:val="0"/>
                <w:szCs w:val="21"/>
              </w:rPr>
            </w:pPr>
            <w:r>
              <w:rPr>
                <w:color w:val="000000"/>
                <w:kern w:val="0"/>
                <w:szCs w:val="21"/>
              </w:rPr>
              <w:t>总汞</w:t>
            </w:r>
          </w:p>
        </w:tc>
        <w:tc>
          <w:tcPr>
            <w:tcW w:w="2693" w:type="dxa"/>
            <w:tcBorders>
              <w:tl2br w:val="nil"/>
              <w:tr2bl w:val="nil"/>
            </w:tcBorders>
            <w:shd w:val="clear" w:color="auto" w:fill="FFFFFF"/>
            <w:vAlign w:val="center"/>
          </w:tcPr>
          <w:p w:rsidR="007E44D9" w:rsidRDefault="00AF2F38">
            <w:pPr>
              <w:jc w:val="center"/>
              <w:rPr>
                <w:color w:val="000000"/>
                <w:kern w:val="0"/>
                <w:szCs w:val="21"/>
              </w:rPr>
            </w:pPr>
            <w:r>
              <w:rPr>
                <w:color w:val="000000"/>
                <w:kern w:val="0"/>
                <w:szCs w:val="21"/>
              </w:rPr>
              <w:t>GB/T 23349-2020</w:t>
            </w:r>
          </w:p>
        </w:tc>
      </w:tr>
      <w:tr w:rsidR="007E44D9">
        <w:trPr>
          <w:trHeight w:val="397"/>
        </w:trPr>
        <w:tc>
          <w:tcPr>
            <w:tcW w:w="699" w:type="dxa"/>
            <w:tcBorders>
              <w:tl2br w:val="nil"/>
              <w:tr2bl w:val="nil"/>
            </w:tcBorders>
            <w:shd w:val="clear" w:color="auto" w:fill="auto"/>
            <w:noWrap/>
            <w:vAlign w:val="center"/>
          </w:tcPr>
          <w:p w:rsidR="007E44D9" w:rsidRDefault="007E44D9">
            <w:pPr>
              <w:pStyle w:val="af2"/>
              <w:widowControl/>
              <w:numPr>
                <w:ilvl w:val="0"/>
                <w:numId w:val="1"/>
              </w:numPr>
              <w:ind w:firstLineChars="0"/>
              <w:jc w:val="center"/>
              <w:rPr>
                <w:rFonts w:ascii="Times New Roman" w:eastAsia="宋体" w:hAnsi="Times New Roman"/>
                <w:color w:val="000000"/>
                <w:kern w:val="0"/>
                <w:szCs w:val="21"/>
              </w:rPr>
            </w:pPr>
          </w:p>
        </w:tc>
        <w:tc>
          <w:tcPr>
            <w:tcW w:w="5670" w:type="dxa"/>
            <w:tcBorders>
              <w:tl2br w:val="nil"/>
              <w:tr2bl w:val="nil"/>
            </w:tcBorders>
            <w:shd w:val="clear" w:color="auto" w:fill="auto"/>
            <w:noWrap/>
            <w:vAlign w:val="center"/>
          </w:tcPr>
          <w:p w:rsidR="007E44D9" w:rsidRDefault="00AF2F38">
            <w:pPr>
              <w:widowControl/>
              <w:jc w:val="center"/>
              <w:rPr>
                <w:color w:val="000000"/>
                <w:kern w:val="0"/>
                <w:szCs w:val="21"/>
              </w:rPr>
            </w:pPr>
            <w:r>
              <w:rPr>
                <w:color w:val="000000"/>
                <w:kern w:val="0"/>
                <w:szCs w:val="21"/>
              </w:rPr>
              <w:t>总铊</w:t>
            </w:r>
          </w:p>
        </w:tc>
        <w:tc>
          <w:tcPr>
            <w:tcW w:w="2693" w:type="dxa"/>
            <w:tcBorders>
              <w:tl2br w:val="nil"/>
              <w:tr2bl w:val="nil"/>
            </w:tcBorders>
            <w:shd w:val="clear" w:color="auto" w:fill="FFFFFF"/>
            <w:noWrap/>
            <w:vAlign w:val="center"/>
          </w:tcPr>
          <w:p w:rsidR="007E44D9" w:rsidRDefault="00AF2F38">
            <w:pPr>
              <w:widowControl/>
              <w:jc w:val="center"/>
              <w:rPr>
                <w:color w:val="000000"/>
                <w:kern w:val="0"/>
                <w:szCs w:val="21"/>
              </w:rPr>
            </w:pPr>
            <w:r>
              <w:rPr>
                <w:color w:val="000000"/>
                <w:kern w:val="0"/>
                <w:szCs w:val="21"/>
              </w:rPr>
              <w:t>GB 38400-2019</w:t>
            </w:r>
          </w:p>
        </w:tc>
      </w:tr>
      <w:tr w:rsidR="007E44D9">
        <w:trPr>
          <w:trHeight w:val="397"/>
        </w:trPr>
        <w:tc>
          <w:tcPr>
            <w:tcW w:w="699" w:type="dxa"/>
            <w:tcBorders>
              <w:tl2br w:val="nil"/>
              <w:tr2bl w:val="nil"/>
            </w:tcBorders>
            <w:shd w:val="clear" w:color="auto" w:fill="auto"/>
            <w:noWrap/>
            <w:vAlign w:val="center"/>
          </w:tcPr>
          <w:p w:rsidR="007E44D9" w:rsidRDefault="007E44D9">
            <w:pPr>
              <w:pStyle w:val="af2"/>
              <w:widowControl/>
              <w:numPr>
                <w:ilvl w:val="0"/>
                <w:numId w:val="1"/>
              </w:numPr>
              <w:ind w:firstLineChars="0"/>
              <w:jc w:val="center"/>
              <w:rPr>
                <w:rFonts w:ascii="Times New Roman" w:eastAsia="宋体" w:hAnsi="Times New Roman"/>
                <w:color w:val="000000"/>
                <w:kern w:val="0"/>
                <w:szCs w:val="21"/>
              </w:rPr>
            </w:pPr>
          </w:p>
        </w:tc>
        <w:tc>
          <w:tcPr>
            <w:tcW w:w="5670" w:type="dxa"/>
            <w:tcBorders>
              <w:tl2br w:val="nil"/>
              <w:tr2bl w:val="nil"/>
            </w:tcBorders>
            <w:shd w:val="clear" w:color="auto" w:fill="auto"/>
            <w:noWrap/>
            <w:vAlign w:val="center"/>
          </w:tcPr>
          <w:p w:rsidR="007E44D9" w:rsidRDefault="00AF2F38">
            <w:pPr>
              <w:widowControl/>
              <w:jc w:val="center"/>
              <w:rPr>
                <w:color w:val="000000"/>
                <w:kern w:val="0"/>
                <w:szCs w:val="21"/>
              </w:rPr>
            </w:pPr>
            <w:r>
              <w:rPr>
                <w:rFonts w:hint="eastAsia"/>
                <w:color w:val="000000"/>
                <w:kern w:val="0"/>
                <w:szCs w:val="21"/>
              </w:rPr>
              <w:t>挥发性有机化合物</w:t>
            </w:r>
          </w:p>
        </w:tc>
        <w:tc>
          <w:tcPr>
            <w:tcW w:w="2693" w:type="dxa"/>
            <w:tcBorders>
              <w:tl2br w:val="nil"/>
              <w:tr2bl w:val="nil"/>
            </w:tcBorders>
            <w:shd w:val="clear" w:color="auto" w:fill="auto"/>
            <w:noWrap/>
            <w:vAlign w:val="center"/>
          </w:tcPr>
          <w:p w:rsidR="007E44D9" w:rsidRDefault="00AF2F38">
            <w:pPr>
              <w:widowControl/>
              <w:jc w:val="center"/>
              <w:rPr>
                <w:color w:val="000000"/>
                <w:kern w:val="0"/>
                <w:szCs w:val="21"/>
              </w:rPr>
            </w:pPr>
            <w:r>
              <w:rPr>
                <w:color w:val="000000"/>
                <w:kern w:val="0"/>
                <w:szCs w:val="21"/>
              </w:rPr>
              <w:t>GB/T 20413-2017</w:t>
            </w:r>
          </w:p>
        </w:tc>
      </w:tr>
      <w:tr w:rsidR="007E44D9">
        <w:trPr>
          <w:trHeight w:val="543"/>
        </w:trPr>
        <w:tc>
          <w:tcPr>
            <w:tcW w:w="699" w:type="dxa"/>
            <w:tcBorders>
              <w:tl2br w:val="nil"/>
              <w:tr2bl w:val="nil"/>
            </w:tcBorders>
            <w:shd w:val="clear" w:color="auto" w:fill="auto"/>
            <w:noWrap/>
            <w:vAlign w:val="center"/>
          </w:tcPr>
          <w:p w:rsidR="007E44D9" w:rsidRDefault="007E44D9">
            <w:pPr>
              <w:pStyle w:val="af2"/>
              <w:widowControl/>
              <w:numPr>
                <w:ilvl w:val="0"/>
                <w:numId w:val="1"/>
              </w:numPr>
              <w:ind w:firstLineChars="0"/>
              <w:jc w:val="center"/>
              <w:rPr>
                <w:rFonts w:ascii="Times New Roman" w:eastAsia="宋体" w:hAnsi="Times New Roman"/>
                <w:color w:val="000000"/>
                <w:kern w:val="0"/>
                <w:szCs w:val="21"/>
              </w:rPr>
            </w:pPr>
          </w:p>
        </w:tc>
        <w:tc>
          <w:tcPr>
            <w:tcW w:w="5670" w:type="dxa"/>
            <w:tcBorders>
              <w:tl2br w:val="nil"/>
              <w:tr2bl w:val="nil"/>
            </w:tcBorders>
            <w:shd w:val="clear" w:color="auto" w:fill="auto"/>
            <w:noWrap/>
            <w:vAlign w:val="center"/>
          </w:tcPr>
          <w:p w:rsidR="007E44D9" w:rsidRDefault="00AF2F38">
            <w:pPr>
              <w:widowControl/>
              <w:jc w:val="center"/>
              <w:rPr>
                <w:color w:val="000000"/>
                <w:kern w:val="0"/>
                <w:szCs w:val="21"/>
              </w:rPr>
            </w:pPr>
            <w:r>
              <w:rPr>
                <w:color w:val="000000"/>
                <w:kern w:val="0"/>
                <w:szCs w:val="21"/>
              </w:rPr>
              <w:t>包装标识</w:t>
            </w:r>
            <w:r>
              <w:rPr>
                <w:rFonts w:hint="eastAsia"/>
                <w:color w:val="000000"/>
                <w:kern w:val="0"/>
                <w:szCs w:val="21"/>
              </w:rPr>
              <w:t>(</w:t>
            </w:r>
            <w:r>
              <w:rPr>
                <w:rFonts w:hint="eastAsia"/>
                <w:color w:val="000000"/>
                <w:kern w:val="0"/>
                <w:szCs w:val="21"/>
              </w:rPr>
              <w:t>养分含量、名称中的禁用语</w:t>
            </w:r>
            <w:r>
              <w:rPr>
                <w:color w:val="000000"/>
                <w:kern w:val="0"/>
                <w:szCs w:val="21"/>
              </w:rPr>
              <w:t>)</w:t>
            </w:r>
          </w:p>
        </w:tc>
        <w:tc>
          <w:tcPr>
            <w:tcW w:w="2693" w:type="dxa"/>
            <w:tcBorders>
              <w:tl2br w:val="nil"/>
              <w:tr2bl w:val="nil"/>
            </w:tcBorders>
            <w:shd w:val="clear" w:color="auto" w:fill="auto"/>
            <w:noWrap/>
            <w:vAlign w:val="center"/>
          </w:tcPr>
          <w:p w:rsidR="007E44D9" w:rsidRDefault="00AF2F38">
            <w:pPr>
              <w:widowControl/>
              <w:jc w:val="center"/>
              <w:rPr>
                <w:bCs/>
                <w:color w:val="000000"/>
                <w:szCs w:val="21"/>
              </w:rPr>
            </w:pPr>
            <w:r>
              <w:rPr>
                <w:color w:val="000000"/>
                <w:kern w:val="0"/>
                <w:szCs w:val="21"/>
              </w:rPr>
              <w:t>GB 18382-2021</w:t>
            </w:r>
          </w:p>
          <w:p w:rsidR="007E44D9" w:rsidRDefault="00AF2F38">
            <w:pPr>
              <w:jc w:val="center"/>
              <w:rPr>
                <w:color w:val="000000"/>
                <w:kern w:val="0"/>
                <w:szCs w:val="21"/>
              </w:rPr>
            </w:pPr>
            <w:r>
              <w:rPr>
                <w:color w:val="000000"/>
                <w:kern w:val="0"/>
                <w:szCs w:val="21"/>
              </w:rPr>
              <w:t>GB/T 20413-2017</w:t>
            </w:r>
          </w:p>
        </w:tc>
      </w:tr>
    </w:tbl>
    <w:p w:rsidR="007E44D9" w:rsidRDefault="007E44D9">
      <w:pPr>
        <w:snapToGrid w:val="0"/>
        <w:spacing w:line="440" w:lineRule="exact"/>
        <w:jc w:val="center"/>
        <w:rPr>
          <w:bCs/>
          <w:color w:val="000000"/>
          <w:szCs w:val="21"/>
        </w:rPr>
      </w:pPr>
    </w:p>
    <w:p w:rsidR="007E44D9" w:rsidRDefault="00AF2F38">
      <w:pPr>
        <w:snapToGrid w:val="0"/>
        <w:spacing w:line="440" w:lineRule="exact"/>
        <w:jc w:val="center"/>
        <w:rPr>
          <w:bCs/>
          <w:color w:val="000000"/>
          <w:szCs w:val="21"/>
        </w:rPr>
      </w:pPr>
      <w:r>
        <w:rPr>
          <w:bCs/>
          <w:color w:val="000000"/>
          <w:szCs w:val="21"/>
        </w:rPr>
        <w:t>表</w:t>
      </w:r>
      <w:r>
        <w:rPr>
          <w:rFonts w:hint="eastAsia"/>
          <w:bCs/>
          <w:color w:val="000000"/>
          <w:szCs w:val="21"/>
        </w:rPr>
        <w:t>2</w:t>
      </w:r>
      <w:r>
        <w:rPr>
          <w:bCs/>
          <w:color w:val="000000"/>
          <w:szCs w:val="21"/>
        </w:rPr>
        <w:t xml:space="preserve"> </w:t>
      </w:r>
      <w:r>
        <w:rPr>
          <w:rFonts w:hint="eastAsia"/>
          <w:bCs/>
          <w:color w:val="000000"/>
          <w:szCs w:val="21"/>
        </w:rPr>
        <w:t>钙镁磷肥</w:t>
      </w:r>
    </w:p>
    <w:tbl>
      <w:tblPr>
        <w:tblW w:w="8921"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4961"/>
        <w:gridCol w:w="3261"/>
      </w:tblGrid>
      <w:tr w:rsidR="007E44D9">
        <w:trPr>
          <w:trHeight w:val="454"/>
          <w:tblHeader/>
        </w:trPr>
        <w:tc>
          <w:tcPr>
            <w:tcW w:w="699" w:type="dxa"/>
            <w:tcBorders>
              <w:tl2br w:val="nil"/>
              <w:tr2bl w:val="nil"/>
            </w:tcBorders>
            <w:shd w:val="clear" w:color="auto" w:fill="auto"/>
            <w:vAlign w:val="center"/>
          </w:tcPr>
          <w:p w:rsidR="007E44D9" w:rsidRDefault="00AF2F38">
            <w:pPr>
              <w:widowControl/>
              <w:jc w:val="center"/>
              <w:rPr>
                <w:color w:val="000000"/>
                <w:kern w:val="0"/>
                <w:szCs w:val="21"/>
              </w:rPr>
            </w:pPr>
            <w:r>
              <w:rPr>
                <w:color w:val="000000"/>
                <w:kern w:val="0"/>
                <w:szCs w:val="21"/>
              </w:rPr>
              <w:lastRenderedPageBreak/>
              <w:t>序号</w:t>
            </w:r>
          </w:p>
        </w:tc>
        <w:tc>
          <w:tcPr>
            <w:tcW w:w="4961" w:type="dxa"/>
            <w:tcBorders>
              <w:tl2br w:val="nil"/>
              <w:tr2bl w:val="nil"/>
            </w:tcBorders>
            <w:shd w:val="clear" w:color="auto" w:fill="auto"/>
            <w:vAlign w:val="center"/>
          </w:tcPr>
          <w:p w:rsidR="007E44D9" w:rsidRDefault="00AF2F38">
            <w:pPr>
              <w:widowControl/>
              <w:jc w:val="center"/>
              <w:rPr>
                <w:color w:val="000000"/>
                <w:kern w:val="0"/>
                <w:szCs w:val="21"/>
              </w:rPr>
            </w:pPr>
            <w:r>
              <w:rPr>
                <w:color w:val="000000"/>
                <w:kern w:val="0"/>
                <w:szCs w:val="21"/>
              </w:rPr>
              <w:t>检验项目</w:t>
            </w:r>
          </w:p>
        </w:tc>
        <w:tc>
          <w:tcPr>
            <w:tcW w:w="3261" w:type="dxa"/>
            <w:tcBorders>
              <w:tl2br w:val="nil"/>
              <w:tr2bl w:val="nil"/>
            </w:tcBorders>
            <w:shd w:val="clear" w:color="auto" w:fill="auto"/>
            <w:vAlign w:val="center"/>
          </w:tcPr>
          <w:p w:rsidR="007E44D9" w:rsidRDefault="00AF2F38">
            <w:pPr>
              <w:widowControl/>
              <w:jc w:val="center"/>
              <w:rPr>
                <w:color w:val="000000"/>
                <w:kern w:val="0"/>
                <w:szCs w:val="21"/>
              </w:rPr>
            </w:pPr>
            <w:r>
              <w:rPr>
                <w:color w:val="000000"/>
                <w:kern w:val="0"/>
                <w:szCs w:val="21"/>
              </w:rPr>
              <w:t>检验方法</w:t>
            </w:r>
          </w:p>
        </w:tc>
      </w:tr>
      <w:tr w:rsidR="007E44D9">
        <w:trPr>
          <w:trHeight w:val="490"/>
        </w:trPr>
        <w:tc>
          <w:tcPr>
            <w:tcW w:w="699" w:type="dxa"/>
            <w:tcBorders>
              <w:tl2br w:val="nil"/>
              <w:tr2bl w:val="nil"/>
            </w:tcBorders>
            <w:shd w:val="clear" w:color="auto" w:fill="auto"/>
            <w:vAlign w:val="center"/>
          </w:tcPr>
          <w:p w:rsidR="007E44D9" w:rsidRDefault="007E44D9">
            <w:pPr>
              <w:pStyle w:val="af2"/>
              <w:widowControl/>
              <w:numPr>
                <w:ilvl w:val="0"/>
                <w:numId w:val="2"/>
              </w:numPr>
              <w:ind w:firstLineChars="0"/>
              <w:jc w:val="center"/>
              <w:rPr>
                <w:rFonts w:ascii="Times New Roman" w:eastAsia="宋体" w:hAnsi="Times New Roman"/>
                <w:color w:val="000000"/>
                <w:kern w:val="0"/>
                <w:szCs w:val="21"/>
              </w:rPr>
            </w:pPr>
          </w:p>
        </w:tc>
        <w:tc>
          <w:tcPr>
            <w:tcW w:w="4961" w:type="dxa"/>
            <w:tcBorders>
              <w:tl2br w:val="nil"/>
              <w:tr2bl w:val="nil"/>
            </w:tcBorders>
            <w:shd w:val="clear" w:color="auto" w:fill="auto"/>
            <w:vAlign w:val="center"/>
          </w:tcPr>
          <w:p w:rsidR="007E44D9" w:rsidRDefault="00AF2F38">
            <w:pPr>
              <w:widowControl/>
              <w:jc w:val="center"/>
              <w:rPr>
                <w:color w:val="000000"/>
                <w:kern w:val="0"/>
                <w:szCs w:val="21"/>
              </w:rPr>
            </w:pPr>
            <w:r>
              <w:rPr>
                <w:color w:val="000000"/>
                <w:kern w:val="0"/>
                <w:szCs w:val="21"/>
              </w:rPr>
              <w:t>有效五氧化二磷</w:t>
            </w:r>
            <w:r>
              <w:rPr>
                <w:rFonts w:hint="eastAsia"/>
                <w:color w:val="000000"/>
                <w:kern w:val="0"/>
                <w:szCs w:val="21"/>
              </w:rPr>
              <w:t>(</w:t>
            </w:r>
            <w:r>
              <w:rPr>
                <w:color w:val="000000"/>
                <w:kern w:val="0"/>
                <w:szCs w:val="21"/>
              </w:rPr>
              <w:t>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w:t>
            </w:r>
            <w:r>
              <w:rPr>
                <w:color w:val="000000"/>
                <w:kern w:val="0"/>
                <w:szCs w:val="21"/>
              </w:rPr>
              <w:t>的质量分数</w:t>
            </w:r>
          </w:p>
        </w:tc>
        <w:tc>
          <w:tcPr>
            <w:tcW w:w="3261" w:type="dxa"/>
            <w:tcBorders>
              <w:tl2br w:val="nil"/>
              <w:tr2bl w:val="nil"/>
            </w:tcBorders>
            <w:shd w:val="clear" w:color="auto" w:fill="auto"/>
            <w:vAlign w:val="center"/>
          </w:tcPr>
          <w:p w:rsidR="007E44D9" w:rsidRDefault="00AF2F38">
            <w:pPr>
              <w:jc w:val="center"/>
              <w:rPr>
                <w:color w:val="000000"/>
                <w:kern w:val="0"/>
                <w:szCs w:val="21"/>
              </w:rPr>
            </w:pPr>
            <w:r>
              <w:rPr>
                <w:color w:val="000000"/>
                <w:kern w:val="0"/>
                <w:szCs w:val="21"/>
              </w:rPr>
              <w:t>GB/T 20412-2006</w:t>
            </w:r>
          </w:p>
          <w:p w:rsidR="007E44D9" w:rsidRDefault="00AF2F38">
            <w:pPr>
              <w:jc w:val="center"/>
              <w:rPr>
                <w:color w:val="000000"/>
                <w:kern w:val="0"/>
                <w:szCs w:val="21"/>
              </w:rPr>
            </w:pPr>
            <w:r>
              <w:rPr>
                <w:color w:val="000000"/>
                <w:kern w:val="0"/>
                <w:szCs w:val="21"/>
              </w:rPr>
              <w:t>GB/T 20412-2021</w:t>
            </w:r>
          </w:p>
        </w:tc>
      </w:tr>
      <w:tr w:rsidR="007E44D9">
        <w:trPr>
          <w:trHeight w:val="540"/>
        </w:trPr>
        <w:tc>
          <w:tcPr>
            <w:tcW w:w="699" w:type="dxa"/>
            <w:tcBorders>
              <w:tl2br w:val="nil"/>
              <w:tr2bl w:val="nil"/>
            </w:tcBorders>
            <w:shd w:val="clear" w:color="auto" w:fill="auto"/>
            <w:vAlign w:val="center"/>
          </w:tcPr>
          <w:p w:rsidR="007E44D9" w:rsidRDefault="007E44D9">
            <w:pPr>
              <w:pStyle w:val="af2"/>
              <w:widowControl/>
              <w:numPr>
                <w:ilvl w:val="0"/>
                <w:numId w:val="2"/>
              </w:numPr>
              <w:ind w:firstLineChars="0"/>
              <w:jc w:val="center"/>
              <w:rPr>
                <w:rFonts w:ascii="Times New Roman" w:eastAsia="宋体" w:hAnsi="Times New Roman"/>
                <w:color w:val="000000"/>
                <w:kern w:val="0"/>
                <w:szCs w:val="21"/>
              </w:rPr>
            </w:pPr>
          </w:p>
        </w:tc>
        <w:tc>
          <w:tcPr>
            <w:tcW w:w="4961" w:type="dxa"/>
            <w:tcBorders>
              <w:tl2br w:val="nil"/>
              <w:tr2bl w:val="nil"/>
            </w:tcBorders>
            <w:shd w:val="clear" w:color="auto" w:fill="auto"/>
            <w:vAlign w:val="center"/>
          </w:tcPr>
          <w:p w:rsidR="007E44D9" w:rsidRDefault="00AF2F38">
            <w:pPr>
              <w:widowControl/>
              <w:jc w:val="center"/>
              <w:rPr>
                <w:color w:val="000000"/>
                <w:kern w:val="0"/>
                <w:szCs w:val="21"/>
              </w:rPr>
            </w:pPr>
            <w:r>
              <w:rPr>
                <w:color w:val="000000"/>
                <w:kern w:val="0"/>
                <w:szCs w:val="21"/>
              </w:rPr>
              <w:t>水分</w:t>
            </w:r>
            <w:r>
              <w:rPr>
                <w:rFonts w:hint="eastAsia"/>
                <w:color w:val="000000"/>
                <w:kern w:val="0"/>
                <w:szCs w:val="21"/>
              </w:rPr>
              <w:t>(</w:t>
            </w:r>
            <w:r>
              <w:rPr>
                <w:color w:val="000000"/>
                <w:kern w:val="0"/>
                <w:szCs w:val="21"/>
              </w:rPr>
              <w:t>H</w:t>
            </w:r>
            <w:r>
              <w:rPr>
                <w:color w:val="000000"/>
                <w:kern w:val="0"/>
                <w:szCs w:val="21"/>
                <w:vertAlign w:val="subscript"/>
              </w:rPr>
              <w:t>2</w:t>
            </w:r>
            <w:r>
              <w:rPr>
                <w:color w:val="000000"/>
                <w:kern w:val="0"/>
                <w:szCs w:val="21"/>
              </w:rPr>
              <w:t>O)</w:t>
            </w:r>
            <w:r>
              <w:rPr>
                <w:color w:val="000000"/>
                <w:kern w:val="0"/>
                <w:szCs w:val="21"/>
              </w:rPr>
              <w:t>的质量分数</w:t>
            </w:r>
          </w:p>
        </w:tc>
        <w:tc>
          <w:tcPr>
            <w:tcW w:w="3261" w:type="dxa"/>
            <w:tcBorders>
              <w:tl2br w:val="nil"/>
              <w:tr2bl w:val="nil"/>
            </w:tcBorders>
            <w:shd w:val="clear" w:color="auto" w:fill="auto"/>
            <w:vAlign w:val="center"/>
          </w:tcPr>
          <w:p w:rsidR="007E44D9" w:rsidRDefault="00AF2F38">
            <w:pPr>
              <w:jc w:val="center"/>
              <w:rPr>
                <w:color w:val="000000"/>
                <w:kern w:val="0"/>
                <w:szCs w:val="21"/>
              </w:rPr>
            </w:pPr>
            <w:r>
              <w:rPr>
                <w:color w:val="000000"/>
                <w:kern w:val="0"/>
                <w:szCs w:val="21"/>
              </w:rPr>
              <w:t>GB/T 20412-2006</w:t>
            </w:r>
          </w:p>
          <w:p w:rsidR="007E44D9" w:rsidRDefault="00AF2F38">
            <w:pPr>
              <w:jc w:val="center"/>
              <w:rPr>
                <w:color w:val="000000"/>
                <w:kern w:val="0"/>
                <w:szCs w:val="21"/>
              </w:rPr>
            </w:pPr>
            <w:r>
              <w:rPr>
                <w:color w:val="000000"/>
                <w:kern w:val="0"/>
                <w:szCs w:val="21"/>
              </w:rPr>
              <w:t>GB/T 20412-2021</w:t>
            </w:r>
          </w:p>
        </w:tc>
      </w:tr>
      <w:tr w:rsidR="007E44D9">
        <w:trPr>
          <w:trHeight w:val="405"/>
        </w:trPr>
        <w:tc>
          <w:tcPr>
            <w:tcW w:w="699" w:type="dxa"/>
            <w:tcBorders>
              <w:tl2br w:val="nil"/>
              <w:tr2bl w:val="nil"/>
            </w:tcBorders>
            <w:shd w:val="clear" w:color="auto" w:fill="auto"/>
            <w:vAlign w:val="center"/>
          </w:tcPr>
          <w:p w:rsidR="007E44D9" w:rsidRDefault="007E44D9">
            <w:pPr>
              <w:pStyle w:val="af2"/>
              <w:widowControl/>
              <w:numPr>
                <w:ilvl w:val="0"/>
                <w:numId w:val="2"/>
              </w:numPr>
              <w:ind w:firstLineChars="0"/>
              <w:jc w:val="center"/>
              <w:rPr>
                <w:rFonts w:ascii="Times New Roman" w:eastAsia="宋体" w:hAnsi="Times New Roman"/>
                <w:color w:val="000000"/>
                <w:kern w:val="0"/>
                <w:szCs w:val="21"/>
              </w:rPr>
            </w:pPr>
          </w:p>
        </w:tc>
        <w:tc>
          <w:tcPr>
            <w:tcW w:w="4961" w:type="dxa"/>
            <w:tcBorders>
              <w:tl2br w:val="nil"/>
              <w:tr2bl w:val="nil"/>
            </w:tcBorders>
            <w:shd w:val="clear" w:color="auto" w:fill="auto"/>
            <w:vAlign w:val="center"/>
          </w:tcPr>
          <w:p w:rsidR="007E44D9" w:rsidRDefault="00AF2F38">
            <w:pPr>
              <w:widowControl/>
              <w:jc w:val="center"/>
              <w:rPr>
                <w:color w:val="000000"/>
                <w:kern w:val="0"/>
                <w:szCs w:val="21"/>
              </w:rPr>
            </w:pPr>
            <w:r>
              <w:rPr>
                <w:color w:val="000000"/>
                <w:kern w:val="0"/>
                <w:szCs w:val="21"/>
              </w:rPr>
              <w:t>细度</w:t>
            </w:r>
            <w:r>
              <w:rPr>
                <w:rFonts w:hint="eastAsia"/>
                <w:color w:val="000000"/>
                <w:kern w:val="0"/>
                <w:szCs w:val="21"/>
              </w:rPr>
              <w:t>(</w:t>
            </w:r>
            <w:r>
              <w:rPr>
                <w:color w:val="000000"/>
                <w:kern w:val="0"/>
                <w:szCs w:val="21"/>
              </w:rPr>
              <w:t>通过</w:t>
            </w:r>
            <w:r>
              <w:rPr>
                <w:color w:val="000000"/>
                <w:kern w:val="0"/>
                <w:szCs w:val="21"/>
              </w:rPr>
              <w:t>0.25mm</w:t>
            </w:r>
            <w:r>
              <w:rPr>
                <w:color w:val="000000"/>
                <w:kern w:val="0"/>
                <w:szCs w:val="21"/>
              </w:rPr>
              <w:t>试验筛</w:t>
            </w:r>
            <w:r>
              <w:rPr>
                <w:rFonts w:hint="eastAsia"/>
                <w:color w:val="000000"/>
                <w:kern w:val="0"/>
                <w:szCs w:val="21"/>
              </w:rPr>
              <w:t>)</w:t>
            </w:r>
          </w:p>
        </w:tc>
        <w:tc>
          <w:tcPr>
            <w:tcW w:w="3261" w:type="dxa"/>
            <w:tcBorders>
              <w:tl2br w:val="nil"/>
              <w:tr2bl w:val="nil"/>
            </w:tcBorders>
            <w:shd w:val="clear" w:color="auto" w:fill="auto"/>
            <w:vAlign w:val="center"/>
          </w:tcPr>
          <w:p w:rsidR="007E44D9" w:rsidRDefault="00AF2F38">
            <w:pPr>
              <w:jc w:val="center"/>
              <w:rPr>
                <w:color w:val="000000"/>
                <w:kern w:val="0"/>
                <w:szCs w:val="21"/>
              </w:rPr>
            </w:pPr>
            <w:r>
              <w:rPr>
                <w:color w:val="000000"/>
                <w:kern w:val="0"/>
                <w:szCs w:val="21"/>
              </w:rPr>
              <w:t>GB/T 20412-2006</w:t>
            </w:r>
          </w:p>
          <w:p w:rsidR="007E44D9" w:rsidRDefault="00AF2F38">
            <w:pPr>
              <w:jc w:val="center"/>
              <w:rPr>
                <w:color w:val="000000"/>
                <w:kern w:val="0"/>
                <w:szCs w:val="21"/>
              </w:rPr>
            </w:pPr>
            <w:r>
              <w:rPr>
                <w:color w:val="000000"/>
                <w:kern w:val="0"/>
                <w:szCs w:val="21"/>
              </w:rPr>
              <w:t>GB/T 20412-2021</w:t>
            </w:r>
          </w:p>
        </w:tc>
      </w:tr>
      <w:tr w:rsidR="007E44D9">
        <w:trPr>
          <w:trHeight w:val="454"/>
        </w:trPr>
        <w:tc>
          <w:tcPr>
            <w:tcW w:w="699" w:type="dxa"/>
            <w:tcBorders>
              <w:tl2br w:val="nil"/>
              <w:tr2bl w:val="nil"/>
            </w:tcBorders>
            <w:shd w:val="clear" w:color="auto" w:fill="auto"/>
            <w:vAlign w:val="center"/>
          </w:tcPr>
          <w:p w:rsidR="007E44D9" w:rsidRDefault="007E44D9">
            <w:pPr>
              <w:pStyle w:val="af2"/>
              <w:widowControl/>
              <w:numPr>
                <w:ilvl w:val="0"/>
                <w:numId w:val="2"/>
              </w:numPr>
              <w:ind w:firstLineChars="0"/>
              <w:jc w:val="center"/>
              <w:rPr>
                <w:rFonts w:ascii="Times New Roman" w:eastAsia="宋体" w:hAnsi="Times New Roman"/>
                <w:color w:val="000000"/>
                <w:kern w:val="0"/>
                <w:szCs w:val="21"/>
              </w:rPr>
            </w:pPr>
          </w:p>
        </w:tc>
        <w:tc>
          <w:tcPr>
            <w:tcW w:w="4961" w:type="dxa"/>
            <w:tcBorders>
              <w:tl2br w:val="nil"/>
              <w:tr2bl w:val="nil"/>
            </w:tcBorders>
            <w:shd w:val="clear" w:color="auto" w:fill="auto"/>
            <w:vAlign w:val="center"/>
          </w:tcPr>
          <w:p w:rsidR="007E44D9" w:rsidRDefault="00AF2F38">
            <w:pPr>
              <w:widowControl/>
              <w:jc w:val="center"/>
              <w:rPr>
                <w:color w:val="000000"/>
                <w:kern w:val="0"/>
                <w:szCs w:val="21"/>
              </w:rPr>
            </w:pPr>
            <w:r>
              <w:rPr>
                <w:rFonts w:hint="eastAsia"/>
                <w:color w:val="000000"/>
                <w:kern w:val="0"/>
                <w:szCs w:val="21"/>
              </w:rPr>
              <w:t>粒度</w:t>
            </w:r>
            <w:r>
              <w:rPr>
                <w:rFonts w:hint="eastAsia"/>
                <w:color w:val="000000"/>
                <w:kern w:val="0"/>
                <w:szCs w:val="21"/>
              </w:rPr>
              <w:t>(</w:t>
            </w:r>
            <w:r>
              <w:rPr>
                <w:color w:val="000000"/>
                <w:kern w:val="0"/>
                <w:szCs w:val="21"/>
              </w:rPr>
              <w:t>2.00mm~4.75mm)</w:t>
            </w:r>
          </w:p>
        </w:tc>
        <w:tc>
          <w:tcPr>
            <w:tcW w:w="3261" w:type="dxa"/>
            <w:tcBorders>
              <w:tl2br w:val="nil"/>
              <w:tr2bl w:val="nil"/>
            </w:tcBorders>
            <w:shd w:val="clear" w:color="auto" w:fill="auto"/>
            <w:vAlign w:val="center"/>
          </w:tcPr>
          <w:p w:rsidR="007E44D9" w:rsidRDefault="00AF2F38">
            <w:pPr>
              <w:widowControl/>
              <w:jc w:val="center"/>
              <w:rPr>
                <w:color w:val="000000"/>
                <w:kern w:val="0"/>
                <w:szCs w:val="21"/>
              </w:rPr>
            </w:pPr>
            <w:r>
              <w:rPr>
                <w:color w:val="000000"/>
                <w:kern w:val="0"/>
                <w:szCs w:val="21"/>
              </w:rPr>
              <w:t>GB/T 20412-2021</w:t>
            </w:r>
          </w:p>
        </w:tc>
      </w:tr>
      <w:tr w:rsidR="007E44D9">
        <w:trPr>
          <w:trHeight w:val="454"/>
        </w:trPr>
        <w:tc>
          <w:tcPr>
            <w:tcW w:w="699" w:type="dxa"/>
            <w:tcBorders>
              <w:tl2br w:val="nil"/>
              <w:tr2bl w:val="nil"/>
            </w:tcBorders>
            <w:shd w:val="clear" w:color="auto" w:fill="auto"/>
            <w:vAlign w:val="center"/>
          </w:tcPr>
          <w:p w:rsidR="007E44D9" w:rsidRDefault="007E44D9">
            <w:pPr>
              <w:pStyle w:val="af2"/>
              <w:widowControl/>
              <w:numPr>
                <w:ilvl w:val="0"/>
                <w:numId w:val="2"/>
              </w:numPr>
              <w:ind w:firstLineChars="0"/>
              <w:jc w:val="center"/>
              <w:rPr>
                <w:rFonts w:ascii="Times New Roman" w:eastAsia="宋体" w:hAnsi="Times New Roman"/>
                <w:color w:val="000000"/>
                <w:kern w:val="0"/>
                <w:szCs w:val="21"/>
              </w:rPr>
            </w:pPr>
          </w:p>
        </w:tc>
        <w:tc>
          <w:tcPr>
            <w:tcW w:w="4961" w:type="dxa"/>
            <w:tcBorders>
              <w:tl2br w:val="nil"/>
              <w:tr2bl w:val="nil"/>
            </w:tcBorders>
            <w:shd w:val="clear" w:color="auto" w:fill="auto"/>
            <w:vAlign w:val="center"/>
          </w:tcPr>
          <w:p w:rsidR="007E44D9" w:rsidRDefault="00AF2F38">
            <w:pPr>
              <w:widowControl/>
              <w:jc w:val="center"/>
              <w:rPr>
                <w:color w:val="000000"/>
                <w:kern w:val="0"/>
                <w:szCs w:val="21"/>
              </w:rPr>
            </w:pPr>
            <w:r>
              <w:rPr>
                <w:rFonts w:hint="eastAsia"/>
                <w:color w:val="000000"/>
                <w:kern w:val="0"/>
                <w:szCs w:val="21"/>
              </w:rPr>
              <w:t>有效钙</w:t>
            </w:r>
          </w:p>
        </w:tc>
        <w:tc>
          <w:tcPr>
            <w:tcW w:w="3261" w:type="dxa"/>
            <w:tcBorders>
              <w:tl2br w:val="nil"/>
              <w:tr2bl w:val="nil"/>
            </w:tcBorders>
            <w:shd w:val="clear" w:color="auto" w:fill="auto"/>
            <w:vAlign w:val="center"/>
          </w:tcPr>
          <w:p w:rsidR="007E44D9" w:rsidRDefault="00AF2F38">
            <w:pPr>
              <w:widowControl/>
              <w:jc w:val="center"/>
              <w:rPr>
                <w:color w:val="000000"/>
                <w:kern w:val="0"/>
                <w:szCs w:val="21"/>
              </w:rPr>
            </w:pPr>
            <w:r>
              <w:rPr>
                <w:color w:val="000000"/>
                <w:kern w:val="0"/>
                <w:szCs w:val="21"/>
              </w:rPr>
              <w:t>GB/T 20412-2021</w:t>
            </w:r>
          </w:p>
        </w:tc>
      </w:tr>
      <w:tr w:rsidR="007E44D9">
        <w:trPr>
          <w:trHeight w:val="454"/>
        </w:trPr>
        <w:tc>
          <w:tcPr>
            <w:tcW w:w="699" w:type="dxa"/>
            <w:tcBorders>
              <w:tl2br w:val="nil"/>
              <w:tr2bl w:val="nil"/>
            </w:tcBorders>
            <w:shd w:val="clear" w:color="auto" w:fill="auto"/>
            <w:vAlign w:val="center"/>
          </w:tcPr>
          <w:p w:rsidR="007E44D9" w:rsidRDefault="007E44D9">
            <w:pPr>
              <w:pStyle w:val="af2"/>
              <w:widowControl/>
              <w:numPr>
                <w:ilvl w:val="0"/>
                <w:numId w:val="2"/>
              </w:numPr>
              <w:ind w:firstLineChars="0"/>
              <w:jc w:val="center"/>
              <w:rPr>
                <w:rFonts w:ascii="Times New Roman" w:eastAsia="宋体" w:hAnsi="Times New Roman"/>
                <w:color w:val="000000"/>
                <w:kern w:val="0"/>
                <w:szCs w:val="21"/>
              </w:rPr>
            </w:pPr>
          </w:p>
        </w:tc>
        <w:tc>
          <w:tcPr>
            <w:tcW w:w="4961" w:type="dxa"/>
            <w:tcBorders>
              <w:tl2br w:val="nil"/>
              <w:tr2bl w:val="nil"/>
            </w:tcBorders>
            <w:shd w:val="clear" w:color="auto" w:fill="auto"/>
            <w:vAlign w:val="center"/>
          </w:tcPr>
          <w:p w:rsidR="007E44D9" w:rsidRDefault="00AF2F38">
            <w:pPr>
              <w:widowControl/>
              <w:jc w:val="center"/>
              <w:rPr>
                <w:color w:val="000000"/>
                <w:kern w:val="0"/>
                <w:szCs w:val="21"/>
              </w:rPr>
            </w:pPr>
            <w:r>
              <w:rPr>
                <w:rFonts w:hint="eastAsia"/>
                <w:color w:val="000000"/>
                <w:kern w:val="0"/>
                <w:szCs w:val="21"/>
              </w:rPr>
              <w:t>可溶性硅</w:t>
            </w:r>
          </w:p>
        </w:tc>
        <w:tc>
          <w:tcPr>
            <w:tcW w:w="3261" w:type="dxa"/>
            <w:tcBorders>
              <w:tl2br w:val="nil"/>
              <w:tr2bl w:val="nil"/>
            </w:tcBorders>
            <w:shd w:val="clear" w:color="auto" w:fill="auto"/>
            <w:vAlign w:val="center"/>
          </w:tcPr>
          <w:p w:rsidR="007E44D9" w:rsidRDefault="00AF2F38">
            <w:pPr>
              <w:widowControl/>
              <w:jc w:val="center"/>
              <w:rPr>
                <w:color w:val="000000"/>
                <w:kern w:val="0"/>
                <w:szCs w:val="21"/>
              </w:rPr>
            </w:pPr>
            <w:r>
              <w:rPr>
                <w:rFonts w:hint="eastAsia"/>
                <w:color w:val="000000"/>
                <w:kern w:val="0"/>
                <w:szCs w:val="21"/>
              </w:rPr>
              <w:t>GB/T 20412-</w:t>
            </w:r>
            <w:r>
              <w:rPr>
                <w:color w:val="000000"/>
                <w:kern w:val="0"/>
                <w:szCs w:val="21"/>
              </w:rPr>
              <w:t>2006</w:t>
            </w:r>
          </w:p>
          <w:p w:rsidR="007E44D9" w:rsidRDefault="00AF2F38">
            <w:pPr>
              <w:widowControl/>
              <w:jc w:val="center"/>
              <w:rPr>
                <w:color w:val="000000"/>
                <w:kern w:val="0"/>
                <w:szCs w:val="21"/>
              </w:rPr>
            </w:pPr>
            <w:r>
              <w:rPr>
                <w:color w:val="000000"/>
                <w:kern w:val="0"/>
                <w:szCs w:val="21"/>
              </w:rPr>
              <w:t>GB/T 20412-2021</w:t>
            </w:r>
          </w:p>
        </w:tc>
      </w:tr>
      <w:tr w:rsidR="007E44D9">
        <w:trPr>
          <w:trHeight w:val="454"/>
        </w:trPr>
        <w:tc>
          <w:tcPr>
            <w:tcW w:w="699" w:type="dxa"/>
            <w:tcBorders>
              <w:tl2br w:val="nil"/>
              <w:tr2bl w:val="nil"/>
            </w:tcBorders>
            <w:shd w:val="clear" w:color="auto" w:fill="auto"/>
            <w:vAlign w:val="center"/>
          </w:tcPr>
          <w:p w:rsidR="007E44D9" w:rsidRDefault="007E44D9">
            <w:pPr>
              <w:pStyle w:val="af2"/>
              <w:widowControl/>
              <w:numPr>
                <w:ilvl w:val="0"/>
                <w:numId w:val="2"/>
              </w:numPr>
              <w:ind w:firstLineChars="0"/>
              <w:jc w:val="center"/>
              <w:rPr>
                <w:rFonts w:ascii="Times New Roman" w:eastAsia="宋体" w:hAnsi="Times New Roman"/>
                <w:color w:val="000000"/>
                <w:kern w:val="0"/>
                <w:szCs w:val="21"/>
              </w:rPr>
            </w:pPr>
          </w:p>
        </w:tc>
        <w:tc>
          <w:tcPr>
            <w:tcW w:w="4961" w:type="dxa"/>
            <w:tcBorders>
              <w:tl2br w:val="nil"/>
              <w:tr2bl w:val="nil"/>
            </w:tcBorders>
            <w:shd w:val="clear" w:color="auto" w:fill="auto"/>
            <w:vAlign w:val="center"/>
          </w:tcPr>
          <w:p w:rsidR="007E44D9" w:rsidRDefault="00AF2F38">
            <w:pPr>
              <w:widowControl/>
              <w:jc w:val="center"/>
              <w:rPr>
                <w:color w:val="000000"/>
                <w:kern w:val="0"/>
                <w:szCs w:val="21"/>
              </w:rPr>
            </w:pPr>
            <w:r>
              <w:rPr>
                <w:rFonts w:hint="eastAsia"/>
                <w:color w:val="000000"/>
                <w:kern w:val="0"/>
                <w:szCs w:val="21"/>
              </w:rPr>
              <w:t>有效镁</w:t>
            </w:r>
          </w:p>
        </w:tc>
        <w:tc>
          <w:tcPr>
            <w:tcW w:w="3261" w:type="dxa"/>
            <w:tcBorders>
              <w:tl2br w:val="nil"/>
              <w:tr2bl w:val="nil"/>
            </w:tcBorders>
            <w:shd w:val="clear" w:color="auto" w:fill="auto"/>
            <w:vAlign w:val="center"/>
          </w:tcPr>
          <w:p w:rsidR="007E44D9" w:rsidRDefault="00AF2F38">
            <w:pPr>
              <w:widowControl/>
              <w:jc w:val="center"/>
              <w:rPr>
                <w:color w:val="000000"/>
                <w:kern w:val="0"/>
                <w:szCs w:val="21"/>
              </w:rPr>
            </w:pPr>
            <w:r>
              <w:rPr>
                <w:rFonts w:hint="eastAsia"/>
                <w:color w:val="000000"/>
                <w:kern w:val="0"/>
                <w:szCs w:val="21"/>
              </w:rPr>
              <w:t>GB/T 20412-</w:t>
            </w:r>
            <w:r>
              <w:rPr>
                <w:color w:val="000000"/>
                <w:kern w:val="0"/>
                <w:szCs w:val="21"/>
              </w:rPr>
              <w:t>2006</w:t>
            </w:r>
          </w:p>
          <w:p w:rsidR="007E44D9" w:rsidRDefault="00AF2F38">
            <w:pPr>
              <w:widowControl/>
              <w:jc w:val="center"/>
              <w:rPr>
                <w:color w:val="000000"/>
                <w:kern w:val="0"/>
                <w:szCs w:val="21"/>
              </w:rPr>
            </w:pPr>
            <w:r>
              <w:rPr>
                <w:color w:val="000000"/>
                <w:kern w:val="0"/>
                <w:szCs w:val="21"/>
              </w:rPr>
              <w:t>GB/T 20412-2021</w:t>
            </w:r>
          </w:p>
        </w:tc>
      </w:tr>
      <w:tr w:rsidR="007E44D9">
        <w:trPr>
          <w:trHeight w:val="454"/>
        </w:trPr>
        <w:tc>
          <w:tcPr>
            <w:tcW w:w="699" w:type="dxa"/>
            <w:tcBorders>
              <w:tl2br w:val="nil"/>
              <w:tr2bl w:val="nil"/>
            </w:tcBorders>
            <w:shd w:val="clear" w:color="auto" w:fill="auto"/>
            <w:vAlign w:val="center"/>
          </w:tcPr>
          <w:p w:rsidR="007E44D9" w:rsidRDefault="007E44D9">
            <w:pPr>
              <w:pStyle w:val="af2"/>
              <w:widowControl/>
              <w:numPr>
                <w:ilvl w:val="0"/>
                <w:numId w:val="2"/>
              </w:numPr>
              <w:ind w:firstLineChars="0"/>
              <w:jc w:val="center"/>
              <w:rPr>
                <w:rFonts w:ascii="Times New Roman" w:eastAsia="宋体" w:hAnsi="Times New Roman"/>
                <w:color w:val="000000"/>
                <w:kern w:val="0"/>
                <w:szCs w:val="21"/>
              </w:rPr>
            </w:pPr>
          </w:p>
        </w:tc>
        <w:tc>
          <w:tcPr>
            <w:tcW w:w="4961" w:type="dxa"/>
            <w:tcBorders>
              <w:tl2br w:val="nil"/>
              <w:tr2bl w:val="nil"/>
            </w:tcBorders>
            <w:shd w:val="clear" w:color="auto" w:fill="auto"/>
            <w:vAlign w:val="center"/>
          </w:tcPr>
          <w:p w:rsidR="007E44D9" w:rsidRDefault="00AF2F38">
            <w:pPr>
              <w:widowControl/>
              <w:jc w:val="center"/>
              <w:rPr>
                <w:color w:val="000000"/>
                <w:kern w:val="0"/>
                <w:szCs w:val="21"/>
              </w:rPr>
            </w:pPr>
            <w:r>
              <w:rPr>
                <w:color w:val="000000"/>
                <w:kern w:val="0"/>
                <w:szCs w:val="21"/>
              </w:rPr>
              <w:t>总砷</w:t>
            </w:r>
          </w:p>
        </w:tc>
        <w:tc>
          <w:tcPr>
            <w:tcW w:w="3261" w:type="dxa"/>
            <w:tcBorders>
              <w:tl2br w:val="nil"/>
              <w:tr2bl w:val="nil"/>
            </w:tcBorders>
            <w:shd w:val="clear" w:color="auto" w:fill="FFFFFF"/>
            <w:vAlign w:val="center"/>
          </w:tcPr>
          <w:p w:rsidR="007E44D9" w:rsidRDefault="00AF2F38">
            <w:pPr>
              <w:jc w:val="center"/>
              <w:rPr>
                <w:color w:val="000000"/>
                <w:kern w:val="0"/>
                <w:szCs w:val="21"/>
              </w:rPr>
            </w:pPr>
            <w:r>
              <w:rPr>
                <w:color w:val="000000"/>
                <w:kern w:val="0"/>
                <w:szCs w:val="21"/>
              </w:rPr>
              <w:t>GB/T 23349-2020</w:t>
            </w:r>
          </w:p>
        </w:tc>
      </w:tr>
      <w:tr w:rsidR="007E44D9">
        <w:trPr>
          <w:trHeight w:val="454"/>
        </w:trPr>
        <w:tc>
          <w:tcPr>
            <w:tcW w:w="699" w:type="dxa"/>
            <w:tcBorders>
              <w:tl2br w:val="nil"/>
              <w:tr2bl w:val="nil"/>
            </w:tcBorders>
            <w:shd w:val="clear" w:color="auto" w:fill="auto"/>
            <w:vAlign w:val="center"/>
          </w:tcPr>
          <w:p w:rsidR="007E44D9" w:rsidRDefault="007E44D9">
            <w:pPr>
              <w:pStyle w:val="af2"/>
              <w:widowControl/>
              <w:numPr>
                <w:ilvl w:val="0"/>
                <w:numId w:val="2"/>
              </w:numPr>
              <w:ind w:firstLineChars="0"/>
              <w:jc w:val="center"/>
              <w:rPr>
                <w:rFonts w:ascii="Times New Roman" w:eastAsia="宋体" w:hAnsi="Times New Roman"/>
                <w:color w:val="000000"/>
                <w:kern w:val="0"/>
                <w:szCs w:val="21"/>
              </w:rPr>
            </w:pPr>
          </w:p>
        </w:tc>
        <w:tc>
          <w:tcPr>
            <w:tcW w:w="4961" w:type="dxa"/>
            <w:tcBorders>
              <w:tl2br w:val="nil"/>
              <w:tr2bl w:val="nil"/>
            </w:tcBorders>
            <w:shd w:val="clear" w:color="auto" w:fill="auto"/>
            <w:vAlign w:val="center"/>
          </w:tcPr>
          <w:p w:rsidR="007E44D9" w:rsidRDefault="00AF2F38">
            <w:pPr>
              <w:widowControl/>
              <w:jc w:val="center"/>
              <w:rPr>
                <w:color w:val="000000"/>
                <w:kern w:val="0"/>
                <w:szCs w:val="21"/>
              </w:rPr>
            </w:pPr>
            <w:r>
              <w:rPr>
                <w:color w:val="000000"/>
                <w:kern w:val="0"/>
                <w:szCs w:val="21"/>
              </w:rPr>
              <w:t>总镉</w:t>
            </w:r>
          </w:p>
        </w:tc>
        <w:tc>
          <w:tcPr>
            <w:tcW w:w="3261" w:type="dxa"/>
            <w:tcBorders>
              <w:tl2br w:val="nil"/>
              <w:tr2bl w:val="nil"/>
            </w:tcBorders>
            <w:shd w:val="clear" w:color="auto" w:fill="FFFFFF"/>
            <w:vAlign w:val="center"/>
          </w:tcPr>
          <w:p w:rsidR="007E44D9" w:rsidRDefault="00AF2F38">
            <w:pPr>
              <w:jc w:val="center"/>
              <w:rPr>
                <w:color w:val="000000"/>
                <w:kern w:val="0"/>
                <w:szCs w:val="21"/>
              </w:rPr>
            </w:pPr>
            <w:r>
              <w:rPr>
                <w:color w:val="000000"/>
                <w:kern w:val="0"/>
                <w:szCs w:val="21"/>
              </w:rPr>
              <w:t>GB/T 23349-2020</w:t>
            </w:r>
          </w:p>
        </w:tc>
      </w:tr>
      <w:tr w:rsidR="007E44D9">
        <w:trPr>
          <w:trHeight w:val="454"/>
        </w:trPr>
        <w:tc>
          <w:tcPr>
            <w:tcW w:w="699" w:type="dxa"/>
            <w:tcBorders>
              <w:tl2br w:val="nil"/>
              <w:tr2bl w:val="nil"/>
            </w:tcBorders>
            <w:shd w:val="clear" w:color="auto" w:fill="auto"/>
            <w:vAlign w:val="center"/>
          </w:tcPr>
          <w:p w:rsidR="007E44D9" w:rsidRDefault="007E44D9">
            <w:pPr>
              <w:pStyle w:val="af2"/>
              <w:widowControl/>
              <w:numPr>
                <w:ilvl w:val="0"/>
                <w:numId w:val="2"/>
              </w:numPr>
              <w:ind w:firstLineChars="0"/>
              <w:jc w:val="center"/>
              <w:rPr>
                <w:rFonts w:ascii="Times New Roman" w:eastAsia="宋体" w:hAnsi="Times New Roman"/>
                <w:color w:val="000000"/>
                <w:kern w:val="0"/>
                <w:szCs w:val="21"/>
              </w:rPr>
            </w:pPr>
          </w:p>
        </w:tc>
        <w:tc>
          <w:tcPr>
            <w:tcW w:w="4961" w:type="dxa"/>
            <w:tcBorders>
              <w:tl2br w:val="nil"/>
              <w:tr2bl w:val="nil"/>
            </w:tcBorders>
            <w:shd w:val="clear" w:color="auto" w:fill="auto"/>
            <w:vAlign w:val="center"/>
          </w:tcPr>
          <w:p w:rsidR="007E44D9" w:rsidRDefault="00AF2F38">
            <w:pPr>
              <w:widowControl/>
              <w:jc w:val="center"/>
              <w:rPr>
                <w:color w:val="000000"/>
                <w:kern w:val="0"/>
                <w:szCs w:val="21"/>
              </w:rPr>
            </w:pPr>
            <w:proofErr w:type="gramStart"/>
            <w:r>
              <w:rPr>
                <w:color w:val="000000"/>
                <w:kern w:val="0"/>
                <w:szCs w:val="21"/>
              </w:rPr>
              <w:t>总铅</w:t>
            </w:r>
            <w:proofErr w:type="gramEnd"/>
          </w:p>
        </w:tc>
        <w:tc>
          <w:tcPr>
            <w:tcW w:w="3261" w:type="dxa"/>
            <w:tcBorders>
              <w:tl2br w:val="nil"/>
              <w:tr2bl w:val="nil"/>
            </w:tcBorders>
            <w:shd w:val="clear" w:color="auto" w:fill="FFFFFF"/>
            <w:vAlign w:val="center"/>
          </w:tcPr>
          <w:p w:rsidR="007E44D9" w:rsidRDefault="00AF2F38">
            <w:pPr>
              <w:jc w:val="center"/>
              <w:rPr>
                <w:color w:val="000000"/>
                <w:kern w:val="0"/>
                <w:szCs w:val="21"/>
              </w:rPr>
            </w:pPr>
            <w:r>
              <w:rPr>
                <w:color w:val="000000"/>
                <w:kern w:val="0"/>
                <w:szCs w:val="21"/>
              </w:rPr>
              <w:t>GB/T 23349-2020</w:t>
            </w:r>
          </w:p>
        </w:tc>
      </w:tr>
      <w:tr w:rsidR="007E44D9">
        <w:trPr>
          <w:trHeight w:val="454"/>
        </w:trPr>
        <w:tc>
          <w:tcPr>
            <w:tcW w:w="699" w:type="dxa"/>
            <w:tcBorders>
              <w:tl2br w:val="nil"/>
              <w:tr2bl w:val="nil"/>
            </w:tcBorders>
            <w:shd w:val="clear" w:color="auto" w:fill="auto"/>
            <w:vAlign w:val="center"/>
          </w:tcPr>
          <w:p w:rsidR="007E44D9" w:rsidRDefault="007E44D9">
            <w:pPr>
              <w:pStyle w:val="af2"/>
              <w:widowControl/>
              <w:numPr>
                <w:ilvl w:val="0"/>
                <w:numId w:val="2"/>
              </w:numPr>
              <w:ind w:firstLineChars="0"/>
              <w:jc w:val="center"/>
              <w:rPr>
                <w:rFonts w:ascii="Times New Roman" w:eastAsia="宋体" w:hAnsi="Times New Roman"/>
                <w:color w:val="000000"/>
                <w:kern w:val="0"/>
                <w:szCs w:val="21"/>
              </w:rPr>
            </w:pPr>
          </w:p>
        </w:tc>
        <w:tc>
          <w:tcPr>
            <w:tcW w:w="4961" w:type="dxa"/>
            <w:tcBorders>
              <w:tl2br w:val="nil"/>
              <w:tr2bl w:val="nil"/>
            </w:tcBorders>
            <w:shd w:val="clear" w:color="auto" w:fill="auto"/>
            <w:vAlign w:val="center"/>
          </w:tcPr>
          <w:p w:rsidR="007E44D9" w:rsidRDefault="00AF2F38">
            <w:pPr>
              <w:widowControl/>
              <w:jc w:val="center"/>
              <w:rPr>
                <w:color w:val="000000"/>
                <w:kern w:val="0"/>
                <w:szCs w:val="21"/>
              </w:rPr>
            </w:pPr>
            <w:proofErr w:type="gramStart"/>
            <w:r>
              <w:rPr>
                <w:color w:val="000000"/>
                <w:kern w:val="0"/>
                <w:szCs w:val="21"/>
              </w:rPr>
              <w:t>总铬</w:t>
            </w:r>
            <w:proofErr w:type="gramEnd"/>
          </w:p>
        </w:tc>
        <w:tc>
          <w:tcPr>
            <w:tcW w:w="3261" w:type="dxa"/>
            <w:tcBorders>
              <w:tl2br w:val="nil"/>
              <w:tr2bl w:val="nil"/>
            </w:tcBorders>
            <w:shd w:val="clear" w:color="auto" w:fill="FFFFFF"/>
            <w:vAlign w:val="center"/>
          </w:tcPr>
          <w:p w:rsidR="007E44D9" w:rsidRDefault="00AF2F38">
            <w:pPr>
              <w:jc w:val="center"/>
              <w:rPr>
                <w:color w:val="000000"/>
                <w:kern w:val="0"/>
                <w:szCs w:val="21"/>
              </w:rPr>
            </w:pPr>
            <w:r>
              <w:rPr>
                <w:color w:val="000000"/>
                <w:kern w:val="0"/>
                <w:szCs w:val="21"/>
              </w:rPr>
              <w:t>GB/T 23349-2020</w:t>
            </w:r>
          </w:p>
        </w:tc>
      </w:tr>
      <w:tr w:rsidR="007E44D9">
        <w:trPr>
          <w:trHeight w:val="454"/>
        </w:trPr>
        <w:tc>
          <w:tcPr>
            <w:tcW w:w="699" w:type="dxa"/>
            <w:tcBorders>
              <w:tl2br w:val="nil"/>
              <w:tr2bl w:val="nil"/>
            </w:tcBorders>
            <w:shd w:val="clear" w:color="auto" w:fill="auto"/>
            <w:vAlign w:val="center"/>
          </w:tcPr>
          <w:p w:rsidR="007E44D9" w:rsidRDefault="007E44D9">
            <w:pPr>
              <w:pStyle w:val="af2"/>
              <w:widowControl/>
              <w:numPr>
                <w:ilvl w:val="0"/>
                <w:numId w:val="2"/>
              </w:numPr>
              <w:ind w:firstLineChars="0"/>
              <w:jc w:val="center"/>
              <w:rPr>
                <w:rFonts w:ascii="Times New Roman" w:eastAsia="宋体" w:hAnsi="Times New Roman"/>
                <w:color w:val="000000"/>
                <w:kern w:val="0"/>
                <w:szCs w:val="21"/>
              </w:rPr>
            </w:pPr>
          </w:p>
        </w:tc>
        <w:tc>
          <w:tcPr>
            <w:tcW w:w="4961" w:type="dxa"/>
            <w:tcBorders>
              <w:tl2br w:val="nil"/>
              <w:tr2bl w:val="nil"/>
            </w:tcBorders>
            <w:shd w:val="clear" w:color="auto" w:fill="auto"/>
            <w:vAlign w:val="center"/>
          </w:tcPr>
          <w:p w:rsidR="007E44D9" w:rsidRDefault="00AF2F38">
            <w:pPr>
              <w:widowControl/>
              <w:jc w:val="center"/>
              <w:rPr>
                <w:color w:val="000000"/>
                <w:kern w:val="0"/>
                <w:szCs w:val="21"/>
              </w:rPr>
            </w:pPr>
            <w:r>
              <w:rPr>
                <w:color w:val="000000"/>
                <w:kern w:val="0"/>
                <w:szCs w:val="21"/>
              </w:rPr>
              <w:t>总汞</w:t>
            </w:r>
          </w:p>
        </w:tc>
        <w:tc>
          <w:tcPr>
            <w:tcW w:w="3261" w:type="dxa"/>
            <w:tcBorders>
              <w:tl2br w:val="nil"/>
              <w:tr2bl w:val="nil"/>
            </w:tcBorders>
            <w:shd w:val="clear" w:color="auto" w:fill="FFFFFF"/>
            <w:vAlign w:val="center"/>
          </w:tcPr>
          <w:p w:rsidR="007E44D9" w:rsidRDefault="00AF2F38">
            <w:pPr>
              <w:jc w:val="center"/>
              <w:rPr>
                <w:color w:val="000000"/>
                <w:kern w:val="0"/>
                <w:szCs w:val="21"/>
              </w:rPr>
            </w:pPr>
            <w:r>
              <w:rPr>
                <w:color w:val="000000"/>
                <w:kern w:val="0"/>
                <w:szCs w:val="21"/>
              </w:rPr>
              <w:t>GB/T 23349-2020</w:t>
            </w:r>
          </w:p>
        </w:tc>
      </w:tr>
      <w:tr w:rsidR="007E44D9">
        <w:trPr>
          <w:trHeight w:val="454"/>
        </w:trPr>
        <w:tc>
          <w:tcPr>
            <w:tcW w:w="699" w:type="dxa"/>
            <w:tcBorders>
              <w:tl2br w:val="nil"/>
              <w:tr2bl w:val="nil"/>
            </w:tcBorders>
            <w:shd w:val="clear" w:color="auto" w:fill="auto"/>
            <w:vAlign w:val="center"/>
          </w:tcPr>
          <w:p w:rsidR="007E44D9" w:rsidRDefault="007E44D9">
            <w:pPr>
              <w:pStyle w:val="af2"/>
              <w:widowControl/>
              <w:numPr>
                <w:ilvl w:val="0"/>
                <w:numId w:val="2"/>
              </w:numPr>
              <w:ind w:firstLineChars="0"/>
              <w:jc w:val="center"/>
              <w:rPr>
                <w:rFonts w:ascii="Times New Roman" w:eastAsia="宋体" w:hAnsi="Times New Roman"/>
                <w:color w:val="000000"/>
                <w:kern w:val="0"/>
                <w:szCs w:val="21"/>
              </w:rPr>
            </w:pPr>
          </w:p>
        </w:tc>
        <w:tc>
          <w:tcPr>
            <w:tcW w:w="4961" w:type="dxa"/>
            <w:tcBorders>
              <w:tl2br w:val="nil"/>
              <w:tr2bl w:val="nil"/>
            </w:tcBorders>
            <w:shd w:val="clear" w:color="auto" w:fill="auto"/>
            <w:vAlign w:val="center"/>
          </w:tcPr>
          <w:p w:rsidR="007E44D9" w:rsidRDefault="00AF2F38">
            <w:pPr>
              <w:widowControl/>
              <w:jc w:val="center"/>
              <w:rPr>
                <w:color w:val="000000"/>
                <w:kern w:val="0"/>
                <w:szCs w:val="21"/>
              </w:rPr>
            </w:pPr>
            <w:r>
              <w:rPr>
                <w:color w:val="000000"/>
                <w:kern w:val="0"/>
                <w:szCs w:val="21"/>
              </w:rPr>
              <w:t>总铊</w:t>
            </w:r>
          </w:p>
        </w:tc>
        <w:tc>
          <w:tcPr>
            <w:tcW w:w="3261" w:type="dxa"/>
            <w:tcBorders>
              <w:tl2br w:val="nil"/>
              <w:tr2bl w:val="nil"/>
            </w:tcBorders>
            <w:shd w:val="clear" w:color="auto" w:fill="FFFFFF"/>
            <w:vAlign w:val="center"/>
          </w:tcPr>
          <w:p w:rsidR="007E44D9" w:rsidRDefault="00AF2F38">
            <w:pPr>
              <w:widowControl/>
              <w:jc w:val="center"/>
              <w:rPr>
                <w:color w:val="000000"/>
                <w:kern w:val="0"/>
                <w:szCs w:val="21"/>
              </w:rPr>
            </w:pPr>
            <w:r>
              <w:rPr>
                <w:color w:val="000000"/>
                <w:kern w:val="0"/>
                <w:szCs w:val="21"/>
              </w:rPr>
              <w:t>GB 38400-2019</w:t>
            </w:r>
          </w:p>
        </w:tc>
      </w:tr>
      <w:tr w:rsidR="007E44D9">
        <w:trPr>
          <w:trHeight w:val="834"/>
        </w:trPr>
        <w:tc>
          <w:tcPr>
            <w:tcW w:w="699" w:type="dxa"/>
            <w:tcBorders>
              <w:tl2br w:val="nil"/>
              <w:tr2bl w:val="nil"/>
            </w:tcBorders>
            <w:shd w:val="clear" w:color="auto" w:fill="auto"/>
            <w:vAlign w:val="center"/>
          </w:tcPr>
          <w:p w:rsidR="007E44D9" w:rsidRDefault="007E44D9">
            <w:pPr>
              <w:pStyle w:val="af2"/>
              <w:widowControl/>
              <w:numPr>
                <w:ilvl w:val="0"/>
                <w:numId w:val="2"/>
              </w:numPr>
              <w:ind w:firstLineChars="0"/>
              <w:jc w:val="center"/>
              <w:rPr>
                <w:rFonts w:ascii="Times New Roman" w:eastAsia="宋体" w:hAnsi="Times New Roman"/>
                <w:color w:val="000000"/>
                <w:kern w:val="0"/>
                <w:szCs w:val="21"/>
              </w:rPr>
            </w:pPr>
          </w:p>
        </w:tc>
        <w:tc>
          <w:tcPr>
            <w:tcW w:w="4961" w:type="dxa"/>
            <w:tcBorders>
              <w:tl2br w:val="nil"/>
              <w:tr2bl w:val="nil"/>
            </w:tcBorders>
            <w:shd w:val="clear" w:color="auto" w:fill="auto"/>
            <w:vAlign w:val="center"/>
          </w:tcPr>
          <w:p w:rsidR="007E44D9" w:rsidRDefault="00AF2F38">
            <w:pPr>
              <w:widowControl/>
              <w:jc w:val="center"/>
              <w:rPr>
                <w:color w:val="000000"/>
                <w:kern w:val="0"/>
                <w:szCs w:val="21"/>
              </w:rPr>
            </w:pPr>
            <w:r>
              <w:rPr>
                <w:color w:val="000000"/>
                <w:kern w:val="0"/>
                <w:szCs w:val="21"/>
              </w:rPr>
              <w:t>包装标识</w:t>
            </w:r>
            <w:r>
              <w:rPr>
                <w:rFonts w:hint="eastAsia"/>
                <w:color w:val="000000"/>
                <w:kern w:val="0"/>
                <w:szCs w:val="21"/>
              </w:rPr>
              <w:t>(</w:t>
            </w:r>
            <w:r>
              <w:rPr>
                <w:rFonts w:hint="eastAsia"/>
                <w:color w:val="000000"/>
                <w:kern w:val="0"/>
                <w:szCs w:val="21"/>
              </w:rPr>
              <w:t>养分含量、名称中的禁用语</w:t>
            </w:r>
            <w:r>
              <w:rPr>
                <w:color w:val="000000"/>
                <w:kern w:val="0"/>
                <w:szCs w:val="21"/>
              </w:rPr>
              <w:t>)</w:t>
            </w:r>
          </w:p>
        </w:tc>
        <w:tc>
          <w:tcPr>
            <w:tcW w:w="3261" w:type="dxa"/>
            <w:tcBorders>
              <w:tl2br w:val="nil"/>
              <w:tr2bl w:val="nil"/>
            </w:tcBorders>
            <w:shd w:val="clear" w:color="auto" w:fill="auto"/>
            <w:vAlign w:val="center"/>
          </w:tcPr>
          <w:p w:rsidR="007E44D9" w:rsidRDefault="00AF2F38">
            <w:pPr>
              <w:widowControl/>
              <w:jc w:val="center"/>
              <w:rPr>
                <w:bCs/>
                <w:color w:val="000000"/>
                <w:szCs w:val="21"/>
              </w:rPr>
            </w:pPr>
            <w:r>
              <w:rPr>
                <w:color w:val="000000"/>
                <w:kern w:val="0"/>
                <w:szCs w:val="21"/>
              </w:rPr>
              <w:t>GB 18382-2021</w:t>
            </w:r>
          </w:p>
          <w:p w:rsidR="007E44D9" w:rsidRDefault="00AF2F38">
            <w:pPr>
              <w:jc w:val="center"/>
              <w:rPr>
                <w:color w:val="000000"/>
                <w:kern w:val="0"/>
                <w:szCs w:val="21"/>
              </w:rPr>
            </w:pPr>
            <w:r>
              <w:rPr>
                <w:color w:val="000000"/>
                <w:kern w:val="0"/>
                <w:szCs w:val="21"/>
              </w:rPr>
              <w:t>GB/T 20412-2006</w:t>
            </w:r>
          </w:p>
          <w:p w:rsidR="007E44D9" w:rsidRDefault="00AF2F38">
            <w:pPr>
              <w:jc w:val="center"/>
              <w:rPr>
                <w:color w:val="000000"/>
                <w:kern w:val="0"/>
                <w:szCs w:val="21"/>
              </w:rPr>
            </w:pPr>
            <w:r>
              <w:rPr>
                <w:color w:val="000000"/>
                <w:kern w:val="0"/>
                <w:szCs w:val="21"/>
              </w:rPr>
              <w:t>GB/T 20412-2021</w:t>
            </w:r>
          </w:p>
        </w:tc>
      </w:tr>
    </w:tbl>
    <w:p w:rsidR="007E44D9" w:rsidRDefault="00AF2F38">
      <w:pPr>
        <w:adjustRightInd w:val="0"/>
        <w:snapToGrid w:val="0"/>
        <w:spacing w:line="440" w:lineRule="exact"/>
        <w:ind w:firstLineChars="202" w:firstLine="424"/>
        <w:rPr>
          <w:color w:val="000000"/>
          <w:szCs w:val="21"/>
        </w:rPr>
      </w:pPr>
      <w:r>
        <w:rPr>
          <w:rFonts w:hint="eastAsia"/>
          <w:color w:val="000000"/>
          <w:szCs w:val="21"/>
        </w:rPr>
        <w:t>执行企业标准、团体标准、地方标准的产品，检验项目参照上述内容执行。</w:t>
      </w:r>
    </w:p>
    <w:p w:rsidR="007E44D9" w:rsidRDefault="00AF2F38">
      <w:pPr>
        <w:snapToGrid w:val="0"/>
        <w:spacing w:line="440" w:lineRule="exact"/>
        <w:ind w:firstLineChars="200" w:firstLine="42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rsidR="007E44D9" w:rsidRDefault="007E44D9">
      <w:pPr>
        <w:snapToGrid w:val="0"/>
        <w:spacing w:line="440" w:lineRule="exact"/>
        <w:ind w:firstLineChars="200" w:firstLine="420"/>
        <w:rPr>
          <w:color w:val="000000"/>
          <w:szCs w:val="21"/>
        </w:rPr>
      </w:pPr>
    </w:p>
    <w:p w:rsidR="007E44D9" w:rsidRDefault="00AF2F38">
      <w:pPr>
        <w:spacing w:line="440" w:lineRule="exact"/>
        <w:rPr>
          <w:rFonts w:ascii="黑体" w:eastAsia="黑体" w:hAnsi="黑体"/>
          <w:color w:val="000000"/>
          <w:szCs w:val="21"/>
        </w:rPr>
      </w:pPr>
      <w:r>
        <w:rPr>
          <w:rFonts w:ascii="黑体" w:eastAsia="黑体" w:hAnsi="黑体" w:hint="eastAsia"/>
          <w:color w:val="000000"/>
          <w:szCs w:val="21"/>
        </w:rPr>
        <w:t xml:space="preserve">3 </w:t>
      </w:r>
      <w:r>
        <w:rPr>
          <w:rFonts w:ascii="黑体" w:eastAsia="黑体" w:hAnsi="黑体" w:hint="eastAsia"/>
          <w:color w:val="000000"/>
          <w:szCs w:val="21"/>
        </w:rPr>
        <w:t>判定规则</w:t>
      </w:r>
    </w:p>
    <w:p w:rsidR="007E44D9" w:rsidRDefault="00AF2F38">
      <w:pPr>
        <w:snapToGrid w:val="0"/>
        <w:spacing w:line="440" w:lineRule="exact"/>
        <w:rPr>
          <w:bCs/>
          <w:color w:val="000000"/>
          <w:szCs w:val="21"/>
        </w:rPr>
      </w:pPr>
      <w:r>
        <w:rPr>
          <w:rFonts w:hint="eastAsia"/>
          <w:color w:val="000000"/>
          <w:szCs w:val="21"/>
        </w:rPr>
        <w:t>3.1</w:t>
      </w:r>
      <w:r>
        <w:rPr>
          <w:rFonts w:hint="eastAsia"/>
          <w:color w:val="000000"/>
          <w:szCs w:val="21"/>
        </w:rPr>
        <w:t>依据标准</w:t>
      </w:r>
    </w:p>
    <w:p w:rsidR="007E44D9" w:rsidRDefault="00AF2F38">
      <w:pPr>
        <w:spacing w:line="440" w:lineRule="exact"/>
        <w:ind w:firstLineChars="200" w:firstLine="420"/>
        <w:rPr>
          <w:bCs/>
          <w:color w:val="000000"/>
          <w:szCs w:val="21"/>
        </w:rPr>
      </w:pPr>
      <w:r>
        <w:rPr>
          <w:rFonts w:hint="eastAsia"/>
          <w:bCs/>
          <w:color w:val="000000"/>
          <w:szCs w:val="21"/>
        </w:rPr>
        <w:t>GB 18382-20</w:t>
      </w:r>
      <w:r>
        <w:rPr>
          <w:bCs/>
          <w:color w:val="000000"/>
          <w:szCs w:val="21"/>
        </w:rPr>
        <w:t>2</w:t>
      </w:r>
      <w:r>
        <w:rPr>
          <w:rFonts w:hint="eastAsia"/>
          <w:bCs/>
          <w:color w:val="000000"/>
          <w:szCs w:val="21"/>
        </w:rPr>
        <w:t xml:space="preserve">1 </w:t>
      </w:r>
      <w:r>
        <w:rPr>
          <w:rFonts w:hint="eastAsia"/>
          <w:bCs/>
          <w:color w:val="000000"/>
          <w:szCs w:val="21"/>
        </w:rPr>
        <w:t>肥料标识</w:t>
      </w:r>
      <w:r>
        <w:rPr>
          <w:rFonts w:hint="eastAsia"/>
          <w:bCs/>
          <w:color w:val="000000"/>
          <w:szCs w:val="21"/>
        </w:rPr>
        <w:t xml:space="preserve"> </w:t>
      </w:r>
      <w:r>
        <w:rPr>
          <w:rFonts w:hint="eastAsia"/>
          <w:bCs/>
          <w:color w:val="000000"/>
          <w:szCs w:val="21"/>
        </w:rPr>
        <w:t>内容和要求</w:t>
      </w:r>
    </w:p>
    <w:p w:rsidR="007E44D9" w:rsidRDefault="00AF2F38">
      <w:pPr>
        <w:spacing w:line="440" w:lineRule="exact"/>
        <w:ind w:firstLineChars="200" w:firstLine="420"/>
        <w:rPr>
          <w:bCs/>
          <w:color w:val="000000"/>
          <w:szCs w:val="21"/>
        </w:rPr>
      </w:pPr>
      <w:r>
        <w:rPr>
          <w:rFonts w:hint="eastAsia"/>
          <w:bCs/>
          <w:color w:val="000000"/>
          <w:szCs w:val="21"/>
        </w:rPr>
        <w:t xml:space="preserve">GB </w:t>
      </w:r>
      <w:r>
        <w:rPr>
          <w:rFonts w:hint="eastAsia"/>
          <w:bCs/>
          <w:color w:val="000000"/>
          <w:szCs w:val="21"/>
        </w:rPr>
        <w:t xml:space="preserve">38400-2019 </w:t>
      </w:r>
      <w:r>
        <w:rPr>
          <w:rFonts w:hint="eastAsia"/>
          <w:bCs/>
          <w:color w:val="000000"/>
          <w:szCs w:val="21"/>
        </w:rPr>
        <w:t>肥料中有毒有害物质的限量要求</w:t>
      </w:r>
    </w:p>
    <w:p w:rsidR="007E44D9" w:rsidRDefault="00AF2F38">
      <w:pPr>
        <w:spacing w:line="440" w:lineRule="exact"/>
        <w:ind w:firstLineChars="200" w:firstLine="420"/>
        <w:rPr>
          <w:bCs/>
          <w:color w:val="000000"/>
          <w:szCs w:val="21"/>
        </w:rPr>
      </w:pPr>
      <w:r>
        <w:rPr>
          <w:bCs/>
          <w:color w:val="000000"/>
          <w:szCs w:val="21"/>
        </w:rPr>
        <w:t xml:space="preserve">GB/T 20412-2006 </w:t>
      </w:r>
      <w:r>
        <w:rPr>
          <w:rFonts w:hint="eastAsia"/>
          <w:bCs/>
          <w:color w:val="000000"/>
          <w:szCs w:val="21"/>
        </w:rPr>
        <w:t>钙镁磷肥</w:t>
      </w:r>
      <w:r>
        <w:rPr>
          <w:rFonts w:hint="eastAsia"/>
          <w:color w:val="000000"/>
          <w:kern w:val="0"/>
          <w:szCs w:val="21"/>
        </w:rPr>
        <w:t>(</w:t>
      </w:r>
      <w:r>
        <w:rPr>
          <w:bCs/>
          <w:color w:val="000000"/>
          <w:szCs w:val="21"/>
        </w:rPr>
        <w:t>适用于</w:t>
      </w:r>
      <w:r>
        <w:rPr>
          <w:bCs/>
          <w:color w:val="000000"/>
          <w:szCs w:val="21"/>
        </w:rPr>
        <w:t>2022</w:t>
      </w:r>
      <w:r>
        <w:rPr>
          <w:bCs/>
          <w:color w:val="000000"/>
          <w:szCs w:val="21"/>
        </w:rPr>
        <w:t>年</w:t>
      </w:r>
      <w:r>
        <w:rPr>
          <w:bCs/>
          <w:color w:val="000000"/>
          <w:szCs w:val="21"/>
        </w:rPr>
        <w:t>5</w:t>
      </w:r>
      <w:r>
        <w:rPr>
          <w:bCs/>
          <w:color w:val="000000"/>
          <w:szCs w:val="21"/>
        </w:rPr>
        <w:t>月</w:t>
      </w:r>
      <w:r>
        <w:rPr>
          <w:bCs/>
          <w:color w:val="000000"/>
          <w:szCs w:val="21"/>
        </w:rPr>
        <w:t>1</w:t>
      </w:r>
      <w:r>
        <w:rPr>
          <w:bCs/>
          <w:color w:val="000000"/>
          <w:szCs w:val="21"/>
        </w:rPr>
        <w:t>日</w:t>
      </w:r>
      <w:r>
        <w:rPr>
          <w:rFonts w:hint="eastAsia"/>
          <w:bCs/>
          <w:color w:val="000000"/>
          <w:szCs w:val="21"/>
        </w:rPr>
        <w:t>前生产的产品</w:t>
      </w:r>
      <w:r>
        <w:rPr>
          <w:rFonts w:hint="eastAsia"/>
          <w:bCs/>
          <w:color w:val="000000"/>
          <w:szCs w:val="21"/>
        </w:rPr>
        <w:t>)</w:t>
      </w:r>
    </w:p>
    <w:p w:rsidR="007E44D9" w:rsidRDefault="00AF2F38">
      <w:pPr>
        <w:spacing w:line="440" w:lineRule="exact"/>
        <w:ind w:firstLineChars="200" w:firstLine="420"/>
        <w:rPr>
          <w:bCs/>
          <w:color w:val="000000"/>
          <w:szCs w:val="21"/>
        </w:rPr>
      </w:pPr>
      <w:r>
        <w:rPr>
          <w:rFonts w:hint="eastAsia"/>
          <w:bCs/>
          <w:color w:val="000000"/>
          <w:szCs w:val="21"/>
        </w:rPr>
        <w:t xml:space="preserve">GB/T </w:t>
      </w:r>
      <w:r>
        <w:rPr>
          <w:bCs/>
          <w:color w:val="000000"/>
          <w:szCs w:val="21"/>
        </w:rPr>
        <w:t>20412-2021</w:t>
      </w:r>
      <w:r>
        <w:rPr>
          <w:rFonts w:hint="eastAsia"/>
          <w:bCs/>
          <w:color w:val="000000"/>
          <w:szCs w:val="21"/>
        </w:rPr>
        <w:t xml:space="preserve"> </w:t>
      </w:r>
      <w:r>
        <w:rPr>
          <w:rFonts w:hint="eastAsia"/>
          <w:bCs/>
          <w:color w:val="000000"/>
          <w:szCs w:val="21"/>
        </w:rPr>
        <w:t>钙镁磷肥</w:t>
      </w:r>
      <w:r>
        <w:rPr>
          <w:rFonts w:hint="eastAsia"/>
          <w:color w:val="000000"/>
          <w:kern w:val="0"/>
          <w:szCs w:val="21"/>
        </w:rPr>
        <w:t>(</w:t>
      </w:r>
      <w:r>
        <w:rPr>
          <w:bCs/>
          <w:color w:val="000000"/>
          <w:szCs w:val="21"/>
        </w:rPr>
        <w:t>适用于</w:t>
      </w:r>
      <w:r>
        <w:rPr>
          <w:bCs/>
          <w:color w:val="000000"/>
          <w:szCs w:val="21"/>
        </w:rPr>
        <w:t>2022</w:t>
      </w:r>
      <w:r>
        <w:rPr>
          <w:bCs/>
          <w:color w:val="000000"/>
          <w:szCs w:val="21"/>
        </w:rPr>
        <w:t>年</w:t>
      </w:r>
      <w:r>
        <w:rPr>
          <w:bCs/>
          <w:color w:val="000000"/>
          <w:szCs w:val="21"/>
        </w:rPr>
        <w:t>5</w:t>
      </w:r>
      <w:r>
        <w:rPr>
          <w:bCs/>
          <w:color w:val="000000"/>
          <w:szCs w:val="21"/>
        </w:rPr>
        <w:t>月</w:t>
      </w:r>
      <w:r>
        <w:rPr>
          <w:bCs/>
          <w:color w:val="000000"/>
          <w:szCs w:val="21"/>
        </w:rPr>
        <w:t>1</w:t>
      </w:r>
      <w:r>
        <w:rPr>
          <w:bCs/>
          <w:color w:val="000000"/>
          <w:szCs w:val="21"/>
        </w:rPr>
        <w:t>日及以后生产的产品</w:t>
      </w:r>
      <w:r>
        <w:rPr>
          <w:rFonts w:hint="eastAsia"/>
          <w:bCs/>
          <w:color w:val="000000"/>
          <w:szCs w:val="21"/>
        </w:rPr>
        <w:t>)</w:t>
      </w:r>
    </w:p>
    <w:p w:rsidR="007E44D9" w:rsidRDefault="00AF2F38">
      <w:pPr>
        <w:spacing w:line="440" w:lineRule="exact"/>
        <w:ind w:firstLineChars="200" w:firstLine="420"/>
        <w:rPr>
          <w:bCs/>
          <w:color w:val="000000"/>
          <w:szCs w:val="21"/>
        </w:rPr>
      </w:pPr>
      <w:r>
        <w:rPr>
          <w:rFonts w:hint="eastAsia"/>
          <w:bCs/>
          <w:color w:val="000000"/>
          <w:szCs w:val="21"/>
        </w:rPr>
        <w:t xml:space="preserve">GB/T </w:t>
      </w:r>
      <w:r>
        <w:rPr>
          <w:bCs/>
          <w:color w:val="000000"/>
          <w:szCs w:val="21"/>
        </w:rPr>
        <w:t xml:space="preserve">20413-2017 </w:t>
      </w:r>
      <w:r>
        <w:rPr>
          <w:rFonts w:hint="eastAsia"/>
          <w:bCs/>
          <w:color w:val="000000"/>
          <w:szCs w:val="21"/>
        </w:rPr>
        <w:t>过磷酸钙</w:t>
      </w:r>
    </w:p>
    <w:p w:rsidR="007E44D9" w:rsidRDefault="00AF2F38">
      <w:pPr>
        <w:spacing w:line="440" w:lineRule="exact"/>
        <w:ind w:firstLineChars="200" w:firstLine="420"/>
        <w:rPr>
          <w:bCs/>
          <w:strike/>
          <w:color w:val="000000"/>
          <w:szCs w:val="21"/>
        </w:rPr>
      </w:pPr>
      <w:r>
        <w:rPr>
          <w:rFonts w:hint="eastAsia"/>
          <w:color w:val="000000"/>
          <w:szCs w:val="21"/>
        </w:rPr>
        <w:lastRenderedPageBreak/>
        <w:t>现行有效的企业标准、团体标准、地方标准及产品明示质量要求</w:t>
      </w:r>
    </w:p>
    <w:p w:rsidR="007E44D9" w:rsidRDefault="00AF2F38">
      <w:pPr>
        <w:snapToGrid w:val="0"/>
        <w:spacing w:line="440" w:lineRule="exact"/>
        <w:rPr>
          <w:color w:val="000000"/>
          <w:szCs w:val="21"/>
        </w:rPr>
      </w:pPr>
      <w:r>
        <w:rPr>
          <w:rFonts w:hint="eastAsia"/>
          <w:color w:val="000000"/>
          <w:szCs w:val="21"/>
        </w:rPr>
        <w:t>3.2</w:t>
      </w:r>
      <w:r>
        <w:rPr>
          <w:rFonts w:hint="eastAsia"/>
          <w:color w:val="000000"/>
          <w:szCs w:val="21"/>
        </w:rPr>
        <w:t>判定原则</w:t>
      </w:r>
    </w:p>
    <w:p w:rsidR="007E44D9" w:rsidRDefault="00AF2F38">
      <w:pPr>
        <w:snapToGrid w:val="0"/>
        <w:spacing w:line="440" w:lineRule="exact"/>
        <w:ind w:firstLineChars="200" w:firstLine="420"/>
        <w:rPr>
          <w:rFonts w:ascii="宋体" w:hAnsi="宋体"/>
          <w:color w:val="000000"/>
          <w:szCs w:val="21"/>
        </w:rPr>
      </w:pPr>
      <w:r>
        <w:rPr>
          <w:rFonts w:ascii="宋体" w:hAnsi="宋体" w:hint="eastAsia"/>
          <w:color w:val="000000"/>
          <w:szCs w:val="21"/>
        </w:rPr>
        <w:t>经检验，检验项目全部合格，判定为被抽查产品</w:t>
      </w:r>
      <w:r>
        <w:rPr>
          <w:rFonts w:hint="eastAsia"/>
          <w:color w:val="000000"/>
          <w:szCs w:val="21"/>
        </w:rPr>
        <w:t>所检项目未发现不</w:t>
      </w:r>
      <w:r>
        <w:rPr>
          <w:color w:val="000000"/>
          <w:szCs w:val="21"/>
        </w:rPr>
        <w:t>合格</w:t>
      </w:r>
      <w:r>
        <w:rPr>
          <w:rFonts w:ascii="宋体" w:hAnsi="宋体" w:hint="eastAsia"/>
          <w:color w:val="000000"/>
          <w:szCs w:val="21"/>
        </w:rPr>
        <w:t>；检验项目中任一项或一项以上不合格，判定为被抽查产品不合格。</w:t>
      </w:r>
    </w:p>
    <w:p w:rsidR="007E44D9" w:rsidRDefault="00AF2F38">
      <w:pPr>
        <w:snapToGrid w:val="0"/>
        <w:spacing w:line="440" w:lineRule="exact"/>
        <w:ind w:firstLineChars="199" w:firstLine="418"/>
        <w:rPr>
          <w:color w:val="000000"/>
          <w:szCs w:val="21"/>
        </w:rPr>
      </w:pPr>
      <w:r>
        <w:rPr>
          <w:rFonts w:hint="eastAsia"/>
          <w:color w:val="000000"/>
          <w:szCs w:val="21"/>
        </w:rPr>
        <w:t>若被检产品明示的质量要求高于本细则中检验项目依据的标</w:t>
      </w:r>
      <w:r>
        <w:rPr>
          <w:rFonts w:hint="eastAsia"/>
          <w:color w:val="000000"/>
          <w:szCs w:val="21"/>
        </w:rPr>
        <w:t>准要求时，应按被检产品明示的质量要求判定。</w:t>
      </w:r>
    </w:p>
    <w:p w:rsidR="007E44D9" w:rsidRDefault="00AF2F38">
      <w:pPr>
        <w:snapToGrid w:val="0"/>
        <w:spacing w:line="440" w:lineRule="exact"/>
        <w:ind w:firstLineChars="199" w:firstLine="418"/>
        <w:rPr>
          <w:color w:val="000000"/>
          <w:szCs w:val="21"/>
        </w:rPr>
      </w:pPr>
      <w:r>
        <w:rPr>
          <w:rFonts w:hint="eastAsia"/>
          <w:color w:val="000000"/>
          <w:szCs w:val="21"/>
        </w:rPr>
        <w:t>若被检产品明示的质量要求低于本细则中检验项目依据的强制性标准要求时，应按照强制性标准要求判定。</w:t>
      </w:r>
    </w:p>
    <w:p w:rsidR="007E44D9" w:rsidRDefault="00AF2F38">
      <w:pPr>
        <w:snapToGrid w:val="0"/>
        <w:spacing w:line="440" w:lineRule="exact"/>
        <w:ind w:firstLineChars="199" w:firstLine="418"/>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rsidR="007E44D9" w:rsidRDefault="00AF2F38">
      <w:pPr>
        <w:snapToGrid w:val="0"/>
        <w:spacing w:line="440" w:lineRule="exact"/>
        <w:ind w:firstLineChars="199" w:firstLine="418"/>
        <w:rPr>
          <w:color w:val="000000"/>
          <w:szCs w:val="21"/>
        </w:rPr>
      </w:pPr>
      <w:r>
        <w:rPr>
          <w:rFonts w:hint="eastAsia"/>
          <w:color w:val="000000"/>
          <w:szCs w:val="21"/>
        </w:rPr>
        <w:t>若被检产品明示的质量要求缺少本细则中检验项目依据的强制性标准要求时，应按照强制性标准要求判定。</w:t>
      </w:r>
    </w:p>
    <w:p w:rsidR="007E44D9" w:rsidRDefault="00AF2F38">
      <w:pPr>
        <w:snapToGrid w:val="0"/>
        <w:spacing w:line="440" w:lineRule="exact"/>
        <w:ind w:firstLineChars="199" w:firstLine="418"/>
        <w:rPr>
          <w:color w:val="000000"/>
          <w:szCs w:val="21"/>
        </w:rPr>
      </w:pPr>
      <w:r>
        <w:rPr>
          <w:rFonts w:hint="eastAsia"/>
          <w:color w:val="000000"/>
          <w:szCs w:val="21"/>
        </w:rPr>
        <w:t>若被检产品明示的质量要求缺少本细则中检验项目依据的推荐性标准要求时，该项目不参与判定。</w:t>
      </w:r>
    </w:p>
    <w:p w:rsidR="007E44D9" w:rsidRDefault="007E44D9">
      <w:pPr>
        <w:spacing w:line="440" w:lineRule="exact"/>
        <w:rPr>
          <w:color w:val="FF0000"/>
          <w:szCs w:val="21"/>
        </w:rPr>
      </w:pPr>
    </w:p>
    <w:p w:rsidR="007E44D9" w:rsidRDefault="00AF2F38">
      <w:pPr>
        <w:spacing w:line="440" w:lineRule="exact"/>
        <w:rPr>
          <w:rFonts w:eastAsia="黑体"/>
          <w:color w:val="000000"/>
          <w:szCs w:val="21"/>
        </w:rPr>
      </w:pPr>
      <w:r>
        <w:rPr>
          <w:rFonts w:eastAsia="黑体" w:hint="eastAsia"/>
          <w:color w:val="000000"/>
          <w:szCs w:val="21"/>
        </w:rPr>
        <w:t xml:space="preserve">4 </w:t>
      </w:r>
      <w:r>
        <w:rPr>
          <w:rFonts w:eastAsia="黑体" w:hint="eastAsia"/>
          <w:color w:val="000000"/>
          <w:szCs w:val="21"/>
        </w:rPr>
        <w:t>附则</w:t>
      </w:r>
    </w:p>
    <w:p w:rsidR="007E44D9" w:rsidRDefault="00AF2F38">
      <w:pPr>
        <w:snapToGrid w:val="0"/>
        <w:spacing w:line="440" w:lineRule="exact"/>
        <w:ind w:firstLineChars="200" w:firstLine="420"/>
        <w:rPr>
          <w:color w:val="000000"/>
          <w:szCs w:val="21"/>
        </w:rPr>
      </w:pPr>
      <w:r>
        <w:rPr>
          <w:rFonts w:hint="eastAsia"/>
          <w:color w:val="000000"/>
          <w:szCs w:val="21"/>
        </w:rPr>
        <w:t>本细则代替《市场监管总局关于发布玩具等</w:t>
      </w:r>
      <w:r>
        <w:rPr>
          <w:rFonts w:hint="eastAsia"/>
          <w:color w:val="000000"/>
          <w:szCs w:val="21"/>
        </w:rPr>
        <w:t>62</w:t>
      </w:r>
      <w:r>
        <w:rPr>
          <w:rFonts w:hint="eastAsia"/>
          <w:color w:val="000000"/>
          <w:szCs w:val="21"/>
        </w:rPr>
        <w:t>种产品质量国家监督抽查实施</w:t>
      </w:r>
      <w:r>
        <w:rPr>
          <w:rFonts w:hint="eastAsia"/>
          <w:color w:val="000000"/>
          <w:szCs w:val="21"/>
        </w:rPr>
        <w:t>细则的公告》（</w:t>
      </w:r>
      <w:r>
        <w:rPr>
          <w:rFonts w:hint="eastAsia"/>
          <w:color w:val="000000"/>
          <w:szCs w:val="21"/>
        </w:rPr>
        <w:t>2021</w:t>
      </w:r>
      <w:r>
        <w:rPr>
          <w:rFonts w:hint="eastAsia"/>
          <w:color w:val="000000"/>
          <w:szCs w:val="21"/>
        </w:rPr>
        <w:t>年第</w:t>
      </w:r>
      <w:r>
        <w:rPr>
          <w:rFonts w:hint="eastAsia"/>
          <w:color w:val="000000"/>
          <w:szCs w:val="21"/>
        </w:rPr>
        <w:t>15</w:t>
      </w:r>
      <w:r>
        <w:rPr>
          <w:rFonts w:hint="eastAsia"/>
          <w:color w:val="000000"/>
          <w:szCs w:val="21"/>
        </w:rPr>
        <w:t>号）中的《磷肥产品质量国家监督抽查实施细则》。</w:t>
      </w:r>
    </w:p>
    <w:sectPr w:rsidR="007E44D9">
      <w:headerReference w:type="default" r:id="rId9"/>
      <w:footerReference w:type="even" r:id="rId10"/>
      <w:footerReference w:type="default" r:id="rId11"/>
      <w:pgSz w:w="11906" w:h="16838"/>
      <w:pgMar w:top="1985" w:right="1474" w:bottom="1644" w:left="1474"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2F38" w:rsidRDefault="00AF2F38">
      <w:r>
        <w:separator/>
      </w:r>
    </w:p>
  </w:endnote>
  <w:endnote w:type="continuationSeparator" w:id="0">
    <w:p w:rsidR="00AF2F38" w:rsidRDefault="00AF2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Malgun Gothic Semilight"/>
    <w:charset w:val="86"/>
    <w:family w:val="auto"/>
    <w:pitch w:val="default"/>
    <w:sig w:usb0="00000000" w:usb1="00000000" w:usb2="00000012" w:usb3="00000000" w:csb0="00040001" w:csb1="00000000"/>
  </w:font>
  <w:font w:name="方正仿宋简体">
    <w:altName w:val="Malgun Gothic Semilight"/>
    <w:charset w:val="86"/>
    <w:family w:val="auto"/>
    <w:pitch w:val="default"/>
    <w:sig w:usb0="00000000" w:usb1="00000000"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44D9" w:rsidRDefault="00AF2F38">
    <w:pPr>
      <w:pStyle w:val="a9"/>
      <w:framePr w:wrap="around" w:vAnchor="text" w:hAnchor="margin" w:xAlign="center" w:y="1"/>
      <w:rPr>
        <w:rStyle w:val="af"/>
      </w:rPr>
    </w:pPr>
    <w:r>
      <w:fldChar w:fldCharType="begin"/>
    </w:r>
    <w:r>
      <w:rPr>
        <w:rStyle w:val="af"/>
      </w:rPr>
      <w:instrText xml:space="preserve">PAGE  </w:instrText>
    </w:r>
    <w:r>
      <w:fldChar w:fldCharType="separate"/>
    </w:r>
    <w:r>
      <w:rPr>
        <w:rStyle w:val="af"/>
      </w:rPr>
      <w:t>2</w:t>
    </w:r>
    <w:r>
      <w:fldChar w:fldCharType="end"/>
    </w:r>
  </w:p>
  <w:p w:rsidR="007E44D9" w:rsidRDefault="007E44D9">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44D9" w:rsidRDefault="00AF2F38">
    <w:pPr>
      <w:pStyle w:val="a9"/>
      <w:jc w:val="center"/>
    </w:pPr>
    <w:r>
      <w:fldChar w:fldCharType="begin"/>
    </w:r>
    <w:r>
      <w:instrText xml:space="preserve"> PAGE   \* MERGEFORMAT </w:instrText>
    </w:r>
    <w:r>
      <w:fldChar w:fldCharType="separate"/>
    </w:r>
    <w:r>
      <w:rPr>
        <w:lang w:val="en-US"/>
      </w:rPr>
      <w:t>3</w:t>
    </w:r>
    <w:r>
      <w:fldChar w:fldCharType="end"/>
    </w:r>
  </w:p>
  <w:p w:rsidR="007E44D9" w:rsidRDefault="007E44D9">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2F38" w:rsidRDefault="00AF2F38">
      <w:r>
        <w:separator/>
      </w:r>
    </w:p>
  </w:footnote>
  <w:footnote w:type="continuationSeparator" w:id="0">
    <w:p w:rsidR="00AF2F38" w:rsidRDefault="00AF2F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44D9" w:rsidRDefault="007E44D9">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107E9"/>
    <w:multiLevelType w:val="multilevel"/>
    <w:tmpl w:val="14B107E9"/>
    <w:lvl w:ilvl="0">
      <w:start w:val="1"/>
      <w:numFmt w:val="decimal"/>
      <w:suff w:val="nothing"/>
      <w:lvlText w:val="%1"/>
      <w:lvlJc w:val="left"/>
      <w:pPr>
        <w:ind w:left="0" w:firstLine="0"/>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D934969"/>
    <w:multiLevelType w:val="multilevel"/>
    <w:tmpl w:val="4D934969"/>
    <w:lvl w:ilvl="0">
      <w:start w:val="1"/>
      <w:numFmt w:val="decimal"/>
      <w:suff w:val="nothing"/>
      <w:lvlText w:val="%1"/>
      <w:lvlJc w:val="left"/>
      <w:pPr>
        <w:ind w:left="0" w:firstLine="0"/>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RmZDlmMjdkNDI1NjEzMmI2Y2M4ZTAxODQ5YmJlMTYifQ=="/>
  </w:docVars>
  <w:rsids>
    <w:rsidRoot w:val="00172A27"/>
    <w:rsid w:val="00000942"/>
    <w:rsid w:val="00010EA9"/>
    <w:rsid w:val="00020AD5"/>
    <w:rsid w:val="000226EC"/>
    <w:rsid w:val="000276A9"/>
    <w:rsid w:val="00047455"/>
    <w:rsid w:val="0005011C"/>
    <w:rsid w:val="00051A44"/>
    <w:rsid w:val="00071001"/>
    <w:rsid w:val="00073DC1"/>
    <w:rsid w:val="00074506"/>
    <w:rsid w:val="00080749"/>
    <w:rsid w:val="00081CBD"/>
    <w:rsid w:val="00085F04"/>
    <w:rsid w:val="000976DE"/>
    <w:rsid w:val="000B50F1"/>
    <w:rsid w:val="000D0007"/>
    <w:rsid w:val="000D4557"/>
    <w:rsid w:val="000F0B81"/>
    <w:rsid w:val="000F43C5"/>
    <w:rsid w:val="000F6E44"/>
    <w:rsid w:val="00103015"/>
    <w:rsid w:val="001035C2"/>
    <w:rsid w:val="00111206"/>
    <w:rsid w:val="001146B2"/>
    <w:rsid w:val="00116CE7"/>
    <w:rsid w:val="001201FA"/>
    <w:rsid w:val="00127A7C"/>
    <w:rsid w:val="00130B81"/>
    <w:rsid w:val="00140AA8"/>
    <w:rsid w:val="0014421B"/>
    <w:rsid w:val="00166DF8"/>
    <w:rsid w:val="001715A9"/>
    <w:rsid w:val="00172A27"/>
    <w:rsid w:val="001745C6"/>
    <w:rsid w:val="00177A5D"/>
    <w:rsid w:val="001809DD"/>
    <w:rsid w:val="00194699"/>
    <w:rsid w:val="001950D6"/>
    <w:rsid w:val="00195EDC"/>
    <w:rsid w:val="001A64CC"/>
    <w:rsid w:val="001A76A2"/>
    <w:rsid w:val="001B662F"/>
    <w:rsid w:val="001B7F63"/>
    <w:rsid w:val="001C2060"/>
    <w:rsid w:val="001C4F34"/>
    <w:rsid w:val="001C6D90"/>
    <w:rsid w:val="001D1FBC"/>
    <w:rsid w:val="001D6824"/>
    <w:rsid w:val="001F19F4"/>
    <w:rsid w:val="001F4FAC"/>
    <w:rsid w:val="00205CEE"/>
    <w:rsid w:val="00207DDD"/>
    <w:rsid w:val="002110DB"/>
    <w:rsid w:val="0021785F"/>
    <w:rsid w:val="00223317"/>
    <w:rsid w:val="00227025"/>
    <w:rsid w:val="00240199"/>
    <w:rsid w:val="00246D70"/>
    <w:rsid w:val="002470F3"/>
    <w:rsid w:val="00253624"/>
    <w:rsid w:val="002545EF"/>
    <w:rsid w:val="0025593B"/>
    <w:rsid w:val="002571F5"/>
    <w:rsid w:val="00261610"/>
    <w:rsid w:val="00262788"/>
    <w:rsid w:val="00273591"/>
    <w:rsid w:val="00274887"/>
    <w:rsid w:val="00274E3E"/>
    <w:rsid w:val="00281ABD"/>
    <w:rsid w:val="002820B2"/>
    <w:rsid w:val="00293B52"/>
    <w:rsid w:val="00295E2E"/>
    <w:rsid w:val="002A7D1C"/>
    <w:rsid w:val="002B50E7"/>
    <w:rsid w:val="002C6D0F"/>
    <w:rsid w:val="002D7F8A"/>
    <w:rsid w:val="002E0D1D"/>
    <w:rsid w:val="002E68A8"/>
    <w:rsid w:val="002F49EA"/>
    <w:rsid w:val="00302A7E"/>
    <w:rsid w:val="00314292"/>
    <w:rsid w:val="003203A3"/>
    <w:rsid w:val="0032503A"/>
    <w:rsid w:val="003369F0"/>
    <w:rsid w:val="00353564"/>
    <w:rsid w:val="0036524B"/>
    <w:rsid w:val="00371567"/>
    <w:rsid w:val="00375E4A"/>
    <w:rsid w:val="003858D6"/>
    <w:rsid w:val="0039208F"/>
    <w:rsid w:val="003B3F2A"/>
    <w:rsid w:val="003C388C"/>
    <w:rsid w:val="003C4CFD"/>
    <w:rsid w:val="003D0118"/>
    <w:rsid w:val="003D1DC7"/>
    <w:rsid w:val="003E4890"/>
    <w:rsid w:val="003E61BF"/>
    <w:rsid w:val="003F03A8"/>
    <w:rsid w:val="00412456"/>
    <w:rsid w:val="004208E3"/>
    <w:rsid w:val="00421BC8"/>
    <w:rsid w:val="00421C9B"/>
    <w:rsid w:val="00427D8E"/>
    <w:rsid w:val="0043142C"/>
    <w:rsid w:val="00431D0F"/>
    <w:rsid w:val="00434BE0"/>
    <w:rsid w:val="00442A9A"/>
    <w:rsid w:val="00445E86"/>
    <w:rsid w:val="004473BE"/>
    <w:rsid w:val="004532DE"/>
    <w:rsid w:val="00474E04"/>
    <w:rsid w:val="00475152"/>
    <w:rsid w:val="00481380"/>
    <w:rsid w:val="004820E0"/>
    <w:rsid w:val="00487D09"/>
    <w:rsid w:val="00490A9C"/>
    <w:rsid w:val="004A3EA4"/>
    <w:rsid w:val="004B5ACF"/>
    <w:rsid w:val="004C32A1"/>
    <w:rsid w:val="004D0C5A"/>
    <w:rsid w:val="004D0E11"/>
    <w:rsid w:val="004D25D5"/>
    <w:rsid w:val="004E1396"/>
    <w:rsid w:val="004E2E27"/>
    <w:rsid w:val="004E5230"/>
    <w:rsid w:val="004F1247"/>
    <w:rsid w:val="00515553"/>
    <w:rsid w:val="00533960"/>
    <w:rsid w:val="00541066"/>
    <w:rsid w:val="0054465D"/>
    <w:rsid w:val="005601FA"/>
    <w:rsid w:val="00560BA9"/>
    <w:rsid w:val="00563EBC"/>
    <w:rsid w:val="0056565E"/>
    <w:rsid w:val="005830E6"/>
    <w:rsid w:val="005A2E2A"/>
    <w:rsid w:val="005A66CB"/>
    <w:rsid w:val="005C1085"/>
    <w:rsid w:val="005C759E"/>
    <w:rsid w:val="005D10AF"/>
    <w:rsid w:val="005D7A29"/>
    <w:rsid w:val="005E13E8"/>
    <w:rsid w:val="00606C30"/>
    <w:rsid w:val="00613EFC"/>
    <w:rsid w:val="00616DD9"/>
    <w:rsid w:val="00620556"/>
    <w:rsid w:val="00620856"/>
    <w:rsid w:val="006241C7"/>
    <w:rsid w:val="0063183B"/>
    <w:rsid w:val="00643C90"/>
    <w:rsid w:val="00653090"/>
    <w:rsid w:val="00663D21"/>
    <w:rsid w:val="006661AC"/>
    <w:rsid w:val="00666A57"/>
    <w:rsid w:val="006701D8"/>
    <w:rsid w:val="0067046B"/>
    <w:rsid w:val="00670B99"/>
    <w:rsid w:val="00674598"/>
    <w:rsid w:val="006A6995"/>
    <w:rsid w:val="006B0B41"/>
    <w:rsid w:val="006B7ACD"/>
    <w:rsid w:val="006C2241"/>
    <w:rsid w:val="006C3A18"/>
    <w:rsid w:val="006C61CD"/>
    <w:rsid w:val="006E3C22"/>
    <w:rsid w:val="006F0971"/>
    <w:rsid w:val="006F612E"/>
    <w:rsid w:val="007035AB"/>
    <w:rsid w:val="007064E0"/>
    <w:rsid w:val="007076A7"/>
    <w:rsid w:val="00710BF3"/>
    <w:rsid w:val="007122D4"/>
    <w:rsid w:val="00712AB3"/>
    <w:rsid w:val="007179EF"/>
    <w:rsid w:val="0072115B"/>
    <w:rsid w:val="0072334C"/>
    <w:rsid w:val="00723479"/>
    <w:rsid w:val="007245E6"/>
    <w:rsid w:val="00727689"/>
    <w:rsid w:val="00730DC8"/>
    <w:rsid w:val="0074174D"/>
    <w:rsid w:val="00743812"/>
    <w:rsid w:val="00746F74"/>
    <w:rsid w:val="00756A15"/>
    <w:rsid w:val="00783695"/>
    <w:rsid w:val="0078517D"/>
    <w:rsid w:val="00792A01"/>
    <w:rsid w:val="007A0EEB"/>
    <w:rsid w:val="007B3BBD"/>
    <w:rsid w:val="007D4CB7"/>
    <w:rsid w:val="007D5622"/>
    <w:rsid w:val="007E44D9"/>
    <w:rsid w:val="007F1E4E"/>
    <w:rsid w:val="007F7F45"/>
    <w:rsid w:val="0080654F"/>
    <w:rsid w:val="00806B9E"/>
    <w:rsid w:val="0081453E"/>
    <w:rsid w:val="00822423"/>
    <w:rsid w:val="00830B7D"/>
    <w:rsid w:val="00832480"/>
    <w:rsid w:val="0083350B"/>
    <w:rsid w:val="00833A7C"/>
    <w:rsid w:val="00835F10"/>
    <w:rsid w:val="0084366D"/>
    <w:rsid w:val="008534E8"/>
    <w:rsid w:val="008549FB"/>
    <w:rsid w:val="00854E01"/>
    <w:rsid w:val="00854F6E"/>
    <w:rsid w:val="00870CE4"/>
    <w:rsid w:val="008835C2"/>
    <w:rsid w:val="0089053D"/>
    <w:rsid w:val="00894619"/>
    <w:rsid w:val="00895BEA"/>
    <w:rsid w:val="008A0FF4"/>
    <w:rsid w:val="008A3497"/>
    <w:rsid w:val="008A35DF"/>
    <w:rsid w:val="008A4D10"/>
    <w:rsid w:val="008A5AF6"/>
    <w:rsid w:val="008A5D98"/>
    <w:rsid w:val="008B14D0"/>
    <w:rsid w:val="008B69C6"/>
    <w:rsid w:val="008C1B60"/>
    <w:rsid w:val="008C4EE5"/>
    <w:rsid w:val="008C6467"/>
    <w:rsid w:val="008D4351"/>
    <w:rsid w:val="008E06DB"/>
    <w:rsid w:val="008E6D0D"/>
    <w:rsid w:val="008F02F1"/>
    <w:rsid w:val="008F2CA7"/>
    <w:rsid w:val="00917A54"/>
    <w:rsid w:val="00926104"/>
    <w:rsid w:val="009339AE"/>
    <w:rsid w:val="0094409B"/>
    <w:rsid w:val="009443F6"/>
    <w:rsid w:val="00954167"/>
    <w:rsid w:val="009659A3"/>
    <w:rsid w:val="00972E10"/>
    <w:rsid w:val="00973B12"/>
    <w:rsid w:val="0097514F"/>
    <w:rsid w:val="00984F3B"/>
    <w:rsid w:val="009C1920"/>
    <w:rsid w:val="009C675A"/>
    <w:rsid w:val="009D29B0"/>
    <w:rsid w:val="009D6F6B"/>
    <w:rsid w:val="009D7B49"/>
    <w:rsid w:val="009E0E15"/>
    <w:rsid w:val="009E2BF7"/>
    <w:rsid w:val="009E5C5F"/>
    <w:rsid w:val="009E73FD"/>
    <w:rsid w:val="009E7934"/>
    <w:rsid w:val="009F4FA5"/>
    <w:rsid w:val="009F51AC"/>
    <w:rsid w:val="009F6B32"/>
    <w:rsid w:val="00A0606A"/>
    <w:rsid w:val="00A15656"/>
    <w:rsid w:val="00A2258D"/>
    <w:rsid w:val="00A22C79"/>
    <w:rsid w:val="00A37CA7"/>
    <w:rsid w:val="00A40693"/>
    <w:rsid w:val="00A43553"/>
    <w:rsid w:val="00A459AA"/>
    <w:rsid w:val="00A62375"/>
    <w:rsid w:val="00A62B41"/>
    <w:rsid w:val="00A65982"/>
    <w:rsid w:val="00A7137F"/>
    <w:rsid w:val="00A743A3"/>
    <w:rsid w:val="00A8778B"/>
    <w:rsid w:val="00A91506"/>
    <w:rsid w:val="00A94D7D"/>
    <w:rsid w:val="00AA1AA4"/>
    <w:rsid w:val="00AA2BE0"/>
    <w:rsid w:val="00AA5741"/>
    <w:rsid w:val="00AB41F0"/>
    <w:rsid w:val="00AC1E83"/>
    <w:rsid w:val="00AD088A"/>
    <w:rsid w:val="00AD1654"/>
    <w:rsid w:val="00AE24A4"/>
    <w:rsid w:val="00AE64CD"/>
    <w:rsid w:val="00AF2F38"/>
    <w:rsid w:val="00B11A9D"/>
    <w:rsid w:val="00B414A8"/>
    <w:rsid w:val="00B44C59"/>
    <w:rsid w:val="00B44DCA"/>
    <w:rsid w:val="00B4536A"/>
    <w:rsid w:val="00B511DF"/>
    <w:rsid w:val="00B54A25"/>
    <w:rsid w:val="00B6027C"/>
    <w:rsid w:val="00B6469F"/>
    <w:rsid w:val="00B66438"/>
    <w:rsid w:val="00B82294"/>
    <w:rsid w:val="00B92EA8"/>
    <w:rsid w:val="00BA29DB"/>
    <w:rsid w:val="00BA444C"/>
    <w:rsid w:val="00BB305E"/>
    <w:rsid w:val="00BC00E5"/>
    <w:rsid w:val="00BC0F3D"/>
    <w:rsid w:val="00BC2570"/>
    <w:rsid w:val="00BC5C12"/>
    <w:rsid w:val="00BE544A"/>
    <w:rsid w:val="00BE736F"/>
    <w:rsid w:val="00BF0196"/>
    <w:rsid w:val="00BF04E2"/>
    <w:rsid w:val="00BF2499"/>
    <w:rsid w:val="00BF7BC7"/>
    <w:rsid w:val="00C04BB6"/>
    <w:rsid w:val="00C04BF7"/>
    <w:rsid w:val="00C05D0E"/>
    <w:rsid w:val="00C11645"/>
    <w:rsid w:val="00C12882"/>
    <w:rsid w:val="00C26074"/>
    <w:rsid w:val="00C3069F"/>
    <w:rsid w:val="00C353D5"/>
    <w:rsid w:val="00C45FF7"/>
    <w:rsid w:val="00C474D6"/>
    <w:rsid w:val="00C5014D"/>
    <w:rsid w:val="00C54BC5"/>
    <w:rsid w:val="00C567D5"/>
    <w:rsid w:val="00C83B0A"/>
    <w:rsid w:val="00C86ACC"/>
    <w:rsid w:val="00C87714"/>
    <w:rsid w:val="00CB4CFB"/>
    <w:rsid w:val="00CC19E2"/>
    <w:rsid w:val="00CC3F7B"/>
    <w:rsid w:val="00CC5274"/>
    <w:rsid w:val="00CC575C"/>
    <w:rsid w:val="00CD3A75"/>
    <w:rsid w:val="00CE1E0C"/>
    <w:rsid w:val="00CE277E"/>
    <w:rsid w:val="00D15D3E"/>
    <w:rsid w:val="00D233FB"/>
    <w:rsid w:val="00D32354"/>
    <w:rsid w:val="00D3565B"/>
    <w:rsid w:val="00D35C5A"/>
    <w:rsid w:val="00D45E0D"/>
    <w:rsid w:val="00D46CD4"/>
    <w:rsid w:val="00D56867"/>
    <w:rsid w:val="00D77E90"/>
    <w:rsid w:val="00D8132E"/>
    <w:rsid w:val="00D8192B"/>
    <w:rsid w:val="00D819C5"/>
    <w:rsid w:val="00D93E53"/>
    <w:rsid w:val="00DA5D18"/>
    <w:rsid w:val="00DB61A4"/>
    <w:rsid w:val="00DB6E0E"/>
    <w:rsid w:val="00DC197B"/>
    <w:rsid w:val="00DD325F"/>
    <w:rsid w:val="00DE5A74"/>
    <w:rsid w:val="00DF135C"/>
    <w:rsid w:val="00DF77D7"/>
    <w:rsid w:val="00DF7D61"/>
    <w:rsid w:val="00E02A7F"/>
    <w:rsid w:val="00E07880"/>
    <w:rsid w:val="00E10A2A"/>
    <w:rsid w:val="00E514CE"/>
    <w:rsid w:val="00E57A20"/>
    <w:rsid w:val="00E75541"/>
    <w:rsid w:val="00E75AA2"/>
    <w:rsid w:val="00E82621"/>
    <w:rsid w:val="00E82AA9"/>
    <w:rsid w:val="00E85E2F"/>
    <w:rsid w:val="00E87DCC"/>
    <w:rsid w:val="00E87FAC"/>
    <w:rsid w:val="00E931AF"/>
    <w:rsid w:val="00E97FE4"/>
    <w:rsid w:val="00EC1B50"/>
    <w:rsid w:val="00EE2F85"/>
    <w:rsid w:val="00F17644"/>
    <w:rsid w:val="00F278B5"/>
    <w:rsid w:val="00F36321"/>
    <w:rsid w:val="00F370D1"/>
    <w:rsid w:val="00F403E2"/>
    <w:rsid w:val="00F41F1B"/>
    <w:rsid w:val="00F51B27"/>
    <w:rsid w:val="00F5233C"/>
    <w:rsid w:val="00F542F2"/>
    <w:rsid w:val="00F7003B"/>
    <w:rsid w:val="00F721D8"/>
    <w:rsid w:val="00F76B38"/>
    <w:rsid w:val="00F77C9A"/>
    <w:rsid w:val="00F77F9E"/>
    <w:rsid w:val="00F90664"/>
    <w:rsid w:val="00F91FAE"/>
    <w:rsid w:val="00F93069"/>
    <w:rsid w:val="00F9402A"/>
    <w:rsid w:val="00F94C18"/>
    <w:rsid w:val="00FB13D0"/>
    <w:rsid w:val="00FB2570"/>
    <w:rsid w:val="00FB576C"/>
    <w:rsid w:val="00FB5BB7"/>
    <w:rsid w:val="00FC3752"/>
    <w:rsid w:val="00FC4CF8"/>
    <w:rsid w:val="00FD2AA6"/>
    <w:rsid w:val="00FE61AD"/>
    <w:rsid w:val="00FE7E8A"/>
    <w:rsid w:val="00FF477D"/>
    <w:rsid w:val="00FF703E"/>
    <w:rsid w:val="2C0172F2"/>
    <w:rsid w:val="4BB73A39"/>
    <w:rsid w:val="57B103D4"/>
    <w:rsid w:val="72876AE8"/>
    <w:rsid w:val="78444EA7"/>
    <w:rsid w:val="7B440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BA691E1-B0B1-4DB2-B016-C0B5C1E7B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rPr>
      <w:lang w:val="zh-CN"/>
    </w:rPr>
  </w:style>
  <w:style w:type="paragraph" w:styleId="a5">
    <w:name w:val="Date"/>
    <w:basedOn w:val="a"/>
    <w:next w:val="a"/>
    <w:link w:val="a6"/>
    <w:uiPriority w:val="99"/>
    <w:unhideWhenUsed/>
    <w:qFormat/>
    <w:pPr>
      <w:ind w:leftChars="2500" w:left="100"/>
    </w:pPr>
    <w:rPr>
      <w:lang w:val="zh-CN"/>
    </w:rPr>
  </w:style>
  <w:style w:type="paragraph" w:styleId="a7">
    <w:name w:val="Balloon Text"/>
    <w:basedOn w:val="a"/>
    <w:link w:val="a8"/>
    <w:uiPriority w:val="99"/>
    <w:unhideWhenUsed/>
    <w:qFormat/>
    <w:rPr>
      <w:sz w:val="18"/>
      <w:szCs w:val="18"/>
      <w:lang w:val="zh-CN"/>
    </w:rPr>
  </w:style>
  <w:style w:type="paragraph" w:styleId="a9">
    <w:name w:val="footer"/>
    <w:basedOn w:val="a"/>
    <w:link w:val="aa"/>
    <w:uiPriority w:val="99"/>
    <w:unhideWhenUsed/>
    <w:qFormat/>
    <w:pPr>
      <w:tabs>
        <w:tab w:val="center" w:pos="4153"/>
        <w:tab w:val="right" w:pos="8306"/>
      </w:tabs>
      <w:snapToGrid w:val="0"/>
      <w:jc w:val="left"/>
    </w:pPr>
    <w:rPr>
      <w:sz w:val="18"/>
      <w:szCs w:val="18"/>
      <w:lang w:val="zh-CN"/>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lang w:val="zh-CN"/>
    </w:rPr>
  </w:style>
  <w:style w:type="paragraph" w:styleId="ad">
    <w:name w:val="annotation subject"/>
    <w:basedOn w:val="a3"/>
    <w:next w:val="a3"/>
    <w:link w:val="ae"/>
    <w:uiPriority w:val="99"/>
    <w:unhideWhenUsed/>
    <w:qFormat/>
    <w:rPr>
      <w:b/>
      <w:bCs/>
    </w:rPr>
  </w:style>
  <w:style w:type="character" w:styleId="af">
    <w:name w:val="page number"/>
    <w:basedOn w:val="a0"/>
    <w:qFormat/>
  </w:style>
  <w:style w:type="character" w:styleId="af0">
    <w:name w:val="Hyperlink"/>
    <w:uiPriority w:val="99"/>
    <w:semiHidden/>
    <w:unhideWhenUsed/>
    <w:qFormat/>
    <w:rPr>
      <w:color w:val="0000FF"/>
      <w:u w:val="single"/>
    </w:rPr>
  </w:style>
  <w:style w:type="character" w:styleId="af1">
    <w:name w:val="annotation reference"/>
    <w:uiPriority w:val="99"/>
    <w:unhideWhenUsed/>
    <w:qFormat/>
    <w:rPr>
      <w:sz w:val="21"/>
      <w:szCs w:val="21"/>
    </w:rPr>
  </w:style>
  <w:style w:type="character" w:customStyle="1" w:styleId="a8">
    <w:name w:val="批注框文本 字符"/>
    <w:link w:val="a7"/>
    <w:uiPriority w:val="99"/>
    <w:semiHidden/>
    <w:qFormat/>
    <w:rPr>
      <w:kern w:val="2"/>
      <w:sz w:val="18"/>
      <w:szCs w:val="18"/>
    </w:rPr>
  </w:style>
  <w:style w:type="character" w:customStyle="1" w:styleId="a4">
    <w:name w:val="批注文字 字符"/>
    <w:link w:val="a3"/>
    <w:uiPriority w:val="99"/>
    <w:semiHidden/>
    <w:qFormat/>
    <w:rPr>
      <w:kern w:val="2"/>
      <w:sz w:val="21"/>
      <w:szCs w:val="24"/>
    </w:rPr>
  </w:style>
  <w:style w:type="character" w:customStyle="1" w:styleId="aa">
    <w:name w:val="页脚 字符"/>
    <w:link w:val="a9"/>
    <w:uiPriority w:val="99"/>
    <w:qFormat/>
    <w:rPr>
      <w:kern w:val="2"/>
      <w:sz w:val="18"/>
      <w:szCs w:val="18"/>
    </w:rPr>
  </w:style>
  <w:style w:type="character" w:customStyle="1" w:styleId="ac">
    <w:name w:val="页眉 字符"/>
    <w:link w:val="ab"/>
    <w:uiPriority w:val="99"/>
    <w:semiHidden/>
    <w:qFormat/>
    <w:rPr>
      <w:kern w:val="2"/>
      <w:sz w:val="18"/>
      <w:szCs w:val="18"/>
    </w:rPr>
  </w:style>
  <w:style w:type="character" w:customStyle="1" w:styleId="ae">
    <w:name w:val="批注主题 字符"/>
    <w:link w:val="ad"/>
    <w:uiPriority w:val="99"/>
    <w:semiHidden/>
    <w:qFormat/>
    <w:rPr>
      <w:b/>
      <w:bCs/>
      <w:kern w:val="2"/>
      <w:sz w:val="21"/>
      <w:szCs w:val="24"/>
    </w:rPr>
  </w:style>
  <w:style w:type="character" w:customStyle="1" w:styleId="a6">
    <w:name w:val="日期 字符"/>
    <w:link w:val="a5"/>
    <w:uiPriority w:val="99"/>
    <w:semiHidden/>
    <w:qFormat/>
    <w:rPr>
      <w:kern w:val="2"/>
      <w:sz w:val="21"/>
      <w:szCs w:val="24"/>
    </w:rPr>
  </w:style>
  <w:style w:type="paragraph" w:customStyle="1" w:styleId="1">
    <w:name w:val="列出段落1"/>
    <w:basedOn w:val="a"/>
    <w:uiPriority w:val="34"/>
    <w:qFormat/>
    <w:pPr>
      <w:ind w:firstLineChars="200" w:firstLine="420"/>
    </w:pPr>
    <w:rPr>
      <w:rFonts w:ascii="Calibri" w:hAnsi="Calibri"/>
      <w:szCs w:val="22"/>
    </w:rPr>
  </w:style>
  <w:style w:type="paragraph" w:styleId="af2">
    <w:name w:val="List Paragraph"/>
    <w:basedOn w:val="a"/>
    <w:uiPriority w:val="34"/>
    <w:qFormat/>
    <w:pPr>
      <w:ind w:firstLineChars="200" w:firstLine="420"/>
    </w:pPr>
    <w:rPr>
      <w:rFonts w:ascii="等线" w:eastAsia="等线" w:hAnsi="等线"/>
      <w:szCs w:val="22"/>
    </w:rPr>
  </w:style>
  <w:style w:type="paragraph" w:customStyle="1" w:styleId="10">
    <w:name w:val="修订1"/>
    <w:hidden/>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C3524-526F-42F9-ACBF-D88EC1A1E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271</Words>
  <Characters>1550</Characters>
  <Application>Microsoft Office Word</Application>
  <DocSecurity>0</DocSecurity>
  <Lines>12</Lines>
  <Paragraphs>3</Paragraphs>
  <ScaleCrop>false</ScaleCrop>
  <Company>Microsoft</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Administrator</cp:lastModifiedBy>
  <cp:revision>6</cp:revision>
  <cp:lastPrinted>2021-03-19T02:15:00Z</cp:lastPrinted>
  <dcterms:created xsi:type="dcterms:W3CDTF">2022-05-12T06:38:00Z</dcterms:created>
  <dcterms:modified xsi:type="dcterms:W3CDTF">2022-05-16T08:55:00Z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2052-11.1.0.11411</vt:lpwstr>
  </property>
  <property fmtid="{D5CDD505-2E9C-101B-9397-08002B2CF9AE}" pid="3" name="ICV">
    <vt:lpwstr>0644A99EF87244A78C9BD109270BC35F</vt:lpwstr>
  </property>
</Properties>
</file>