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85" w:rsidRDefault="00801385" w:rsidP="00112F7D">
      <w:pPr>
        <w:pStyle w:val="afffffe"/>
        <w:framePr w:wrap="around"/>
      </w:pPr>
      <w:r w:rsidRPr="006D2128">
        <w:rPr>
          <w:rFonts w:ascii="Times New Roman"/>
          <w:b/>
        </w:rPr>
        <w:t>ICS</w:t>
      </w:r>
      <w:r>
        <w:rPr>
          <w:rFonts w:ascii="MS Mincho" w:eastAsia="MS Mincho" w:hAnsi="MS Mincho" w:cs="MS Mincho"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bookmarkStart w:id="1" w:name="_GoBack"/>
      <w:r w:rsidR="006D2128">
        <w:rPr>
          <w:rFonts w:hint="eastAsia"/>
        </w:rPr>
        <w:t>27.010</w:t>
      </w:r>
      <w:bookmarkEnd w:id="1"/>
      <w:r>
        <w:fldChar w:fldCharType="end"/>
      </w:r>
      <w:bookmarkEnd w:id="0"/>
    </w:p>
    <w:bookmarkStart w:id="2" w:name="WXFLH"/>
    <w:p w:rsidR="00801385" w:rsidRDefault="00801385" w:rsidP="00112F7D">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6D2128" w:rsidRPr="006D2128">
        <w:rPr>
          <w:rFonts w:ascii="Times New Roman"/>
          <w:b/>
        </w:rPr>
        <w:t>F</w:t>
      </w:r>
      <w:r w:rsidR="006D2128">
        <w:rPr>
          <w:rFonts w:hint="eastAsia"/>
        </w:rPr>
        <w:t xml:space="preserve"> 01</w:t>
      </w:r>
      <w:r>
        <w:fldChar w:fldCharType="end"/>
      </w:r>
      <w:bookmarkEnd w:id="2"/>
    </w:p>
    <w:p w:rsidR="00801385" w:rsidRDefault="00840DE8" w:rsidP="00112F7D">
      <w:pPr>
        <w:pStyle w:val="afff"/>
        <w:framePr w:wrap="around"/>
      </w:pPr>
      <w:r>
        <w:rPr>
          <w:noProof/>
        </w:rPr>
        <w:drawing>
          <wp:inline distT="0" distB="0" distL="0" distR="0">
            <wp:extent cx="1440180" cy="716280"/>
            <wp:effectExtent l="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716280"/>
                    </a:xfrm>
                    <a:prstGeom prst="rect">
                      <a:avLst/>
                    </a:prstGeom>
                    <a:noFill/>
                    <a:ln>
                      <a:noFill/>
                    </a:ln>
                  </pic:spPr>
                </pic:pic>
              </a:graphicData>
            </a:graphic>
          </wp:inline>
        </w:drawing>
      </w:r>
    </w:p>
    <w:p w:rsidR="00801385" w:rsidRDefault="00801385" w:rsidP="00112F7D">
      <w:pPr>
        <w:pStyle w:val="afff0"/>
        <w:framePr w:wrap="around"/>
        <w:autoSpaceDE/>
        <w:autoSpaceDN/>
      </w:pPr>
      <w:r>
        <w:rPr>
          <w:rFonts w:hint="eastAsia"/>
        </w:rPr>
        <w:t>中华人民共和国国家标准</w:t>
      </w:r>
    </w:p>
    <w:p w:rsidR="00801385" w:rsidRDefault="00801385" w:rsidP="00112F7D">
      <w:pPr>
        <w:pStyle w:val="2"/>
        <w:framePr w:wrap="around"/>
      </w:pPr>
      <w:r w:rsidRPr="00801385">
        <w:rPr>
          <w:rFonts w:ascii="Times New Roman"/>
        </w:rPr>
        <w:t>GB</w:t>
      </w:r>
      <w:r>
        <w:rPr>
          <w:rFonts w:ascii="Times New Roman"/>
        </w:rPr>
        <w:t xml:space="preserve"> </w:t>
      </w:r>
      <w:bookmarkStart w:id="3"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3"/>
      <w:r>
        <w:t>—</w:t>
      </w:r>
      <w:bookmarkStart w:id="4"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0"/>
      </w:tblGrid>
      <w:tr w:rsidR="00801385" w:rsidTr="000F1ACD">
        <w:tc>
          <w:tcPr>
            <w:tcW w:w="9356" w:type="dxa"/>
            <w:tcBorders>
              <w:top w:val="nil"/>
              <w:left w:val="nil"/>
              <w:bottom w:val="nil"/>
              <w:right w:val="nil"/>
            </w:tcBorders>
            <w:shd w:val="clear" w:color="auto" w:fill="auto"/>
          </w:tcPr>
          <w:p w:rsidR="00801385" w:rsidRDefault="00840DE8" w:rsidP="00112F7D">
            <w:pPr>
              <w:pStyle w:val="afffa"/>
              <w:framePr w:wrap="around"/>
            </w:pPr>
            <w:bookmarkStart w:id="5" w:name="DT"/>
            <w:r>
              <w:rPr>
                <w:noProof/>
              </w:rPr>
              <mc:AlternateContent>
                <mc:Choice Requires="wps">
                  <w:drawing>
                    <wp:anchor distT="0" distB="0" distL="114300" distR="114300" simplePos="0" relativeHeight="251657728" behindDoc="1" locked="0" layoutInCell="1" allowOverlap="1">
                      <wp:simplePos x="0" y="0"/>
                      <wp:positionH relativeFrom="column">
                        <wp:posOffset>4734560</wp:posOffset>
                      </wp:positionH>
                      <wp:positionV relativeFrom="paragraph">
                        <wp:posOffset>1521460</wp:posOffset>
                      </wp:positionV>
                      <wp:extent cx="1143000" cy="228600"/>
                      <wp:effectExtent l="0" t="127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CBF3" id="DT" o:spid="_x0000_s1026" style="position:absolute;left:0;text-align:left;margin-left:372.8pt;margin-top:119.8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o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l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" stroked="f"/>
                  </w:pict>
                </mc:Fallback>
              </mc:AlternateContent>
            </w:r>
            <w:r w:rsidR="00801385">
              <w:fldChar w:fldCharType="begin">
                <w:ffData>
                  <w:name w:val="DT"/>
                  <w:enabled/>
                  <w:calcOnExit w:val="0"/>
                  <w:textInput/>
                </w:ffData>
              </w:fldChar>
            </w:r>
            <w:r w:rsidR="00801385">
              <w:instrText xml:space="preserve"> FORMTEXT </w:instrText>
            </w:r>
            <w:r w:rsidR="00801385">
              <w:fldChar w:fldCharType="separate"/>
            </w:r>
            <w:r w:rsidR="00801385">
              <w:t> </w:t>
            </w:r>
            <w:r w:rsidR="00801385">
              <w:t> </w:t>
            </w:r>
            <w:r w:rsidR="00801385">
              <w:t> </w:t>
            </w:r>
            <w:r w:rsidR="00801385">
              <w:t> </w:t>
            </w:r>
            <w:r w:rsidR="00801385">
              <w:t> </w:t>
            </w:r>
            <w:r w:rsidR="00801385">
              <w:fldChar w:fldCharType="end"/>
            </w:r>
            <w:bookmarkEnd w:id="5"/>
          </w:p>
        </w:tc>
      </w:tr>
    </w:tbl>
    <w:p w:rsidR="00801385" w:rsidRDefault="00801385" w:rsidP="00112F7D">
      <w:pPr>
        <w:pStyle w:val="2"/>
        <w:framePr w:wrap="around"/>
      </w:pPr>
    </w:p>
    <w:p w:rsidR="00801385" w:rsidRDefault="00801385" w:rsidP="00112F7D">
      <w:pPr>
        <w:pStyle w:val="2"/>
        <w:framePr w:wrap="around"/>
      </w:pPr>
    </w:p>
    <w:p w:rsidR="00ED5DC7" w:rsidRDefault="00ED5DC7" w:rsidP="00112F7D">
      <w:pPr>
        <w:pStyle w:val="afffb"/>
        <w:framePr w:wrap="around"/>
        <w:rPr>
          <w:rFonts w:hint="eastAsia"/>
        </w:rPr>
      </w:pPr>
      <w:r w:rsidRPr="00ED5DC7">
        <w:rPr>
          <w:rFonts w:hint="eastAsia"/>
        </w:rPr>
        <w:t>硅酸铝纤维及其制品单位产品</w:t>
      </w:r>
    </w:p>
    <w:p w:rsidR="00801385" w:rsidRDefault="00ED5DC7" w:rsidP="00112F7D">
      <w:pPr>
        <w:pStyle w:val="afffb"/>
        <w:framePr w:wrap="around"/>
      </w:pPr>
      <w:r w:rsidRPr="00ED5DC7">
        <w:rPr>
          <w:rFonts w:hint="eastAsia"/>
        </w:rPr>
        <w:t>能源消耗限额</w:t>
      </w:r>
    </w:p>
    <w:bookmarkStart w:id="6" w:name="StdEnglishName"/>
    <w:p w:rsidR="00801385" w:rsidRPr="006D2128" w:rsidRDefault="00ED5DC7" w:rsidP="00112F7D">
      <w:pPr>
        <w:pStyle w:val="afffc"/>
        <w:framePr w:wrap="around"/>
        <w:rPr>
          <w:b/>
        </w:rPr>
      </w:pPr>
      <w:r>
        <w:fldChar w:fldCharType="begin">
          <w:ffData>
            <w:name w:val="StdEnglishName"/>
            <w:enabled/>
            <w:calcOnExit w:val="0"/>
            <w:textInput>
              <w:default w:val="The norm of  energy consumption per unit product of aluminium silicate wools and  products"/>
            </w:textInput>
          </w:ffData>
        </w:fldChar>
      </w:r>
      <w:r>
        <w:instrText xml:space="preserve"> FORMTEXT </w:instrText>
      </w:r>
      <w:r>
        <w:fldChar w:fldCharType="separate"/>
      </w:r>
      <w:r>
        <w:rPr>
          <w:noProof/>
        </w:rPr>
        <w:t>The norm of  energy consumption per unit product of aluminium silicate wools and  products</w:t>
      </w:r>
      <w:r>
        <w:fldChar w:fldCharType="end"/>
      </w:r>
      <w:bookmarkEnd w:id="6"/>
    </w:p>
    <w:bookmarkStart w:id="7" w:name="YZBS"/>
    <w:p w:rsidR="00801385" w:rsidRPr="00801385" w:rsidRDefault="00801385" w:rsidP="00112F7D">
      <w:pPr>
        <w:pStyle w:val="afffd"/>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801385" w:rsidTr="000F1ACD">
        <w:tc>
          <w:tcPr>
            <w:tcW w:w="9855" w:type="dxa"/>
            <w:tcBorders>
              <w:top w:val="nil"/>
              <w:left w:val="nil"/>
              <w:bottom w:val="nil"/>
              <w:right w:val="nil"/>
            </w:tcBorders>
            <w:shd w:val="clear" w:color="auto" w:fill="auto"/>
          </w:tcPr>
          <w:p w:rsidR="00801385" w:rsidRDefault="00840DE8" w:rsidP="00112F7D">
            <w:pPr>
              <w:pStyle w:val="afffe"/>
              <w:framePr w:wrap="around"/>
            </w:pPr>
            <w:r>
              <w:rPr>
                <w:noProof/>
              </w:rPr>
              <mc:AlternateContent>
                <mc:Choice Requires="wps">
                  <w:drawing>
                    <wp:anchor distT="0" distB="0" distL="114300" distR="114300" simplePos="0" relativeHeight="251659776" behindDoc="1" locked="1" layoutInCell="1" allowOverlap="1">
                      <wp:simplePos x="0" y="0"/>
                      <wp:positionH relativeFrom="column">
                        <wp:posOffset>2200910</wp:posOffset>
                      </wp:positionH>
                      <wp:positionV relativeFrom="paragraph">
                        <wp:posOffset>4281805</wp:posOffset>
                      </wp:positionV>
                      <wp:extent cx="1905000" cy="254000"/>
                      <wp:effectExtent l="0" t="3175" r="3175"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95875" id="RQ" o:spid="_x0000_s1026" style="position:absolute;left:0;text-align:left;margin-left:173.3pt;margin-top:337.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Ur9EsXUCAADyBAAADgAAAAAA&#10;AAAAAAAAAAAuAgAAZHJzL2Uyb0RvYy54bWxQSwECLQAUAAYACAAAACEA6xQBKt0AAAALAQAADwAA&#10;AAAAAAAAAAAAAADPBAAAZHJzL2Rvd25yZXYueG1sUEsFBgAAAAAEAAQA8wAAANkFAAAAAA==&#10;" stroked="f">
                      <w10:anchorlock/>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2454910</wp:posOffset>
                      </wp:positionH>
                      <wp:positionV relativeFrom="paragraph">
                        <wp:posOffset>3964305</wp:posOffset>
                      </wp:positionV>
                      <wp:extent cx="1270000" cy="304800"/>
                      <wp:effectExtent l="3175" t="0" r="3175" b="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F2D0" id="LB" o:spid="_x0000_s1026" style="position:absolute;left:0;text-align:left;margin-left:193.3pt;margin-top:312.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6cN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" stroked="f"/>
                  </w:pict>
                </mc:Fallback>
              </mc:AlternateContent>
            </w:r>
            <w:r w:rsidR="00801385">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801385">
              <w:instrText xml:space="preserve"> FORMDROPDOWN </w:instrText>
            </w:r>
            <w:r w:rsidR="00801385">
              <w:fldChar w:fldCharType="end"/>
            </w:r>
            <w:bookmarkEnd w:id="8"/>
          </w:p>
        </w:tc>
      </w:tr>
      <w:bookmarkStart w:id="9" w:name="WCRQ"/>
      <w:tr w:rsidR="00801385" w:rsidTr="000F1ACD">
        <w:tc>
          <w:tcPr>
            <w:tcW w:w="9855" w:type="dxa"/>
            <w:tcBorders>
              <w:top w:val="nil"/>
              <w:left w:val="nil"/>
              <w:bottom w:val="nil"/>
              <w:right w:val="nil"/>
            </w:tcBorders>
            <w:shd w:val="clear" w:color="auto" w:fill="auto"/>
          </w:tcPr>
          <w:p w:rsidR="00801385" w:rsidRDefault="00801385" w:rsidP="00112F7D">
            <w:pPr>
              <w:pStyle w:val="affff"/>
              <w:framePr w:wrap="around"/>
            </w:pPr>
            <w:r>
              <w:fldChar w:fldCharType="begin">
                <w:ffData>
                  <w:name w:val="WCRQ"/>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bookmarkStart w:id="10" w:name="FY"/>
    <w:p w:rsidR="00801385" w:rsidRDefault="00801385" w:rsidP="00112F7D">
      <w:pPr>
        <w:pStyle w:val="af2"/>
        <w:framePr w:wrap="around"/>
      </w:pPr>
      <w:r w:rsidRPr="00801385">
        <w:rPr>
          <w:rFonts w:ascii="黑体"/>
        </w:rPr>
        <w:fldChar w:fldCharType="begin">
          <w:ffData>
            <w:name w:val="FY"/>
            <w:enabled/>
            <w:calcOnExit w:val="0"/>
            <w:textInput>
              <w:default w:val="XXXX"/>
              <w:maxLength w:val="4"/>
            </w:textInput>
          </w:ffData>
        </w:fldChar>
      </w:r>
      <w:r w:rsidRPr="00801385">
        <w:rPr>
          <w:rFonts w:ascii="黑体"/>
        </w:rPr>
        <w:instrText xml:space="preserve"> FORMTEXT </w:instrText>
      </w:r>
      <w:r w:rsidR="00434BEC" w:rsidRPr="00801385">
        <w:rPr>
          <w:rFonts w:ascii="黑体"/>
        </w:rPr>
      </w:r>
      <w:r w:rsidRPr="00801385">
        <w:rPr>
          <w:rFonts w:ascii="黑体"/>
        </w:rPr>
        <w:fldChar w:fldCharType="separate"/>
      </w:r>
      <w:r w:rsidR="00434BEC">
        <w:rPr>
          <w:rFonts w:ascii="黑体"/>
        </w:rPr>
        <w:t> </w:t>
      </w:r>
      <w:r w:rsidR="00434BEC">
        <w:rPr>
          <w:rFonts w:ascii="黑体"/>
        </w:rPr>
        <w:t> </w:t>
      </w:r>
      <w:r w:rsidR="00434BEC">
        <w:rPr>
          <w:rFonts w:ascii="黑体"/>
        </w:rPr>
        <w:t> </w:t>
      </w:r>
      <w:r w:rsidR="00434BEC">
        <w:rPr>
          <w:rFonts w:ascii="黑体"/>
        </w:rPr>
        <w:t> </w:t>
      </w:r>
      <w:r w:rsidRPr="00801385">
        <w:rPr>
          <w:rFonts w:ascii="黑体"/>
        </w:rPr>
        <w:fldChar w:fldCharType="end"/>
      </w:r>
      <w:bookmarkEnd w:id="10"/>
      <w:r>
        <w:t xml:space="preserve"> </w:t>
      </w:r>
      <w:r w:rsidRPr="00801385">
        <w:rPr>
          <w:rFonts w:ascii="黑体"/>
        </w:rPr>
        <w:t>-</w:t>
      </w:r>
      <w:r>
        <w:t xml:space="preserve"> </w:t>
      </w:r>
      <w:bookmarkStart w:id="11" w:name="FM"/>
      <w:r w:rsidRPr="00801385">
        <w:rPr>
          <w:rFonts w:ascii="黑体"/>
        </w:rPr>
        <w:fldChar w:fldCharType="begin">
          <w:ffData>
            <w:name w:val="FM"/>
            <w:enabled/>
            <w:calcOnExit w:val="0"/>
            <w:textInput>
              <w:default w:val="XX"/>
              <w:maxLength w:val="2"/>
            </w:textInput>
          </w:ffData>
        </w:fldChar>
      </w:r>
      <w:r w:rsidRPr="00801385">
        <w:rPr>
          <w:rFonts w:ascii="黑体"/>
        </w:rPr>
        <w:instrText xml:space="preserve"> FORMTEXT </w:instrText>
      </w:r>
      <w:r w:rsidR="006E408D" w:rsidRPr="00801385">
        <w:rPr>
          <w:rFonts w:ascii="黑体"/>
        </w:rPr>
      </w:r>
      <w:r w:rsidRPr="00801385">
        <w:rPr>
          <w:rFonts w:ascii="黑体"/>
        </w:rPr>
        <w:fldChar w:fldCharType="separate"/>
      </w:r>
      <w:r>
        <w:rPr>
          <w:rFonts w:ascii="黑体"/>
          <w:noProof/>
        </w:rPr>
        <w:t>XX</w:t>
      </w:r>
      <w:r w:rsidRPr="00801385">
        <w:rPr>
          <w:rFonts w:ascii="黑体"/>
        </w:rPr>
        <w:fldChar w:fldCharType="end"/>
      </w:r>
      <w:bookmarkEnd w:id="11"/>
      <w:r>
        <w:t xml:space="preserve"> </w:t>
      </w:r>
      <w:r w:rsidRPr="00801385">
        <w:rPr>
          <w:rFonts w:ascii="黑体"/>
        </w:rPr>
        <w:t>-</w:t>
      </w:r>
      <w:r>
        <w:t xml:space="preserve"> </w:t>
      </w:r>
      <w:bookmarkStart w:id="12" w:name="FD"/>
      <w:r w:rsidRPr="00801385">
        <w:rPr>
          <w:rFonts w:ascii="黑体"/>
        </w:rPr>
        <w:fldChar w:fldCharType="begin">
          <w:ffData>
            <w:name w:val="FD"/>
            <w:enabled/>
            <w:calcOnExit w:val="0"/>
            <w:textInput>
              <w:default w:val="XX"/>
              <w:maxLength w:val="2"/>
            </w:textInput>
          </w:ffData>
        </w:fldChar>
      </w:r>
      <w:r w:rsidRPr="00801385">
        <w:rPr>
          <w:rFonts w:ascii="黑体"/>
        </w:rPr>
        <w:instrText xml:space="preserve"> FORMTEXT </w:instrText>
      </w:r>
      <w:r w:rsidR="006E408D" w:rsidRPr="00801385">
        <w:rPr>
          <w:rFonts w:ascii="黑体"/>
        </w:rPr>
      </w:r>
      <w:r w:rsidRPr="00801385">
        <w:rPr>
          <w:rFonts w:ascii="黑体"/>
        </w:rPr>
        <w:fldChar w:fldCharType="separate"/>
      </w:r>
      <w:r>
        <w:rPr>
          <w:rFonts w:ascii="黑体"/>
          <w:noProof/>
        </w:rPr>
        <w:t>XX</w:t>
      </w:r>
      <w:r w:rsidRPr="00801385">
        <w:rPr>
          <w:rFonts w:ascii="黑体"/>
        </w:rPr>
        <w:fldChar w:fldCharType="end"/>
      </w:r>
      <w:bookmarkEnd w:id="12"/>
      <w:r>
        <w:rPr>
          <w:rFonts w:hint="eastAsia"/>
        </w:rPr>
        <w:t>发布</w:t>
      </w:r>
      <w:r w:rsidR="00840DE8">
        <w:rPr>
          <w:noProof/>
        </w:rPr>
        <mc:AlternateContent>
          <mc:Choice Requires="wps">
            <w:drawing>
              <wp:anchor distT="0" distB="0" distL="114300" distR="114300" simplePos="0" relativeHeight="25165568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204C"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DNg&#10;6JwTAgAAKQQAAA4AAAAAAAAAAAAAAAAALgIAAGRycy9lMm9Eb2MueG1sUEsBAi0AFAAGAAgAAAAh&#10;ABFEnfbdAAAACwEAAA8AAAAAAAAAAAAAAAAAbQQAAGRycy9kb3ducmV2LnhtbFBLBQYAAAAABAAE&#10;APMAAAB3BQAAAAA=&#10;">
                <w10:wrap anchory="page"/>
                <w10:anchorlock/>
              </v:line>
            </w:pict>
          </mc:Fallback>
        </mc:AlternateContent>
      </w:r>
    </w:p>
    <w:bookmarkStart w:id="13" w:name="SY"/>
    <w:p w:rsidR="00801385" w:rsidRDefault="00801385" w:rsidP="00112F7D">
      <w:pPr>
        <w:pStyle w:val="affffff6"/>
        <w:framePr w:wrap="around"/>
      </w:pPr>
      <w:r w:rsidRPr="00801385">
        <w:rPr>
          <w:rFonts w:ascii="黑体"/>
        </w:rPr>
        <w:fldChar w:fldCharType="begin">
          <w:ffData>
            <w:name w:val="SY"/>
            <w:enabled/>
            <w:calcOnExit w:val="0"/>
            <w:textInput>
              <w:default w:val="XXXX"/>
              <w:maxLength w:val="4"/>
            </w:textInput>
          </w:ffData>
        </w:fldChar>
      </w:r>
      <w:r w:rsidRPr="00801385">
        <w:rPr>
          <w:rFonts w:ascii="黑体"/>
        </w:rPr>
        <w:instrText xml:space="preserve"> FORMTEXT </w:instrText>
      </w:r>
      <w:r w:rsidR="006E408D" w:rsidRPr="00801385">
        <w:rPr>
          <w:rFonts w:ascii="黑体"/>
        </w:rPr>
      </w:r>
      <w:r w:rsidRPr="00801385">
        <w:rPr>
          <w:rFonts w:ascii="黑体"/>
        </w:rPr>
        <w:fldChar w:fldCharType="separate"/>
      </w:r>
      <w:r>
        <w:rPr>
          <w:rFonts w:ascii="黑体"/>
        </w:rPr>
        <w:t>XXXX</w:t>
      </w:r>
      <w:r w:rsidRPr="00801385">
        <w:rPr>
          <w:rFonts w:ascii="黑体"/>
        </w:rPr>
        <w:fldChar w:fldCharType="end"/>
      </w:r>
      <w:bookmarkEnd w:id="13"/>
      <w:r>
        <w:t xml:space="preserve"> </w:t>
      </w:r>
      <w:r w:rsidRPr="00801385">
        <w:rPr>
          <w:rFonts w:ascii="黑体"/>
        </w:rPr>
        <w:t>-</w:t>
      </w:r>
      <w:r>
        <w:t xml:space="preserve"> </w:t>
      </w:r>
      <w:bookmarkStart w:id="14" w:name="SM"/>
      <w:r w:rsidRPr="00801385">
        <w:rPr>
          <w:rFonts w:ascii="黑体"/>
        </w:rPr>
        <w:fldChar w:fldCharType="begin">
          <w:ffData>
            <w:name w:val="SM"/>
            <w:enabled/>
            <w:calcOnExit w:val="0"/>
            <w:textInput>
              <w:default w:val="XX"/>
              <w:maxLength w:val="2"/>
            </w:textInput>
          </w:ffData>
        </w:fldChar>
      </w:r>
      <w:r w:rsidRPr="00801385">
        <w:rPr>
          <w:rFonts w:ascii="黑体"/>
        </w:rPr>
        <w:instrText xml:space="preserve"> FORMTEXT </w:instrText>
      </w:r>
      <w:r w:rsidR="006E408D" w:rsidRPr="00801385">
        <w:rPr>
          <w:rFonts w:ascii="黑体"/>
        </w:rPr>
      </w:r>
      <w:r w:rsidRPr="00801385">
        <w:rPr>
          <w:rFonts w:ascii="黑体"/>
        </w:rPr>
        <w:fldChar w:fldCharType="separate"/>
      </w:r>
      <w:r>
        <w:rPr>
          <w:rFonts w:ascii="黑体"/>
          <w:noProof/>
        </w:rPr>
        <w:t>XX</w:t>
      </w:r>
      <w:r w:rsidRPr="00801385">
        <w:rPr>
          <w:rFonts w:ascii="黑体"/>
        </w:rPr>
        <w:fldChar w:fldCharType="end"/>
      </w:r>
      <w:bookmarkEnd w:id="14"/>
      <w:r>
        <w:t xml:space="preserve"> </w:t>
      </w:r>
      <w:r w:rsidRPr="00801385">
        <w:rPr>
          <w:rFonts w:ascii="黑体"/>
        </w:rPr>
        <w:t>-</w:t>
      </w:r>
      <w:r>
        <w:t xml:space="preserve"> </w:t>
      </w:r>
      <w:bookmarkStart w:id="15" w:name="SD"/>
      <w:r w:rsidRPr="00801385">
        <w:rPr>
          <w:rFonts w:ascii="黑体"/>
        </w:rPr>
        <w:fldChar w:fldCharType="begin">
          <w:ffData>
            <w:name w:val="SD"/>
            <w:enabled/>
            <w:calcOnExit w:val="0"/>
            <w:textInput>
              <w:default w:val="XX"/>
              <w:maxLength w:val="2"/>
            </w:textInput>
          </w:ffData>
        </w:fldChar>
      </w:r>
      <w:r w:rsidRPr="00801385">
        <w:rPr>
          <w:rFonts w:ascii="黑体"/>
        </w:rPr>
        <w:instrText xml:space="preserve"> FORMTEXT </w:instrText>
      </w:r>
      <w:r w:rsidR="006E408D" w:rsidRPr="00801385">
        <w:rPr>
          <w:rFonts w:ascii="黑体"/>
        </w:rPr>
      </w:r>
      <w:r w:rsidRPr="00801385">
        <w:rPr>
          <w:rFonts w:ascii="黑体"/>
        </w:rPr>
        <w:fldChar w:fldCharType="separate"/>
      </w:r>
      <w:r>
        <w:rPr>
          <w:rFonts w:ascii="黑体"/>
          <w:noProof/>
        </w:rPr>
        <w:t>XX</w:t>
      </w:r>
      <w:r w:rsidRPr="00801385">
        <w:rPr>
          <w:rFonts w:ascii="黑体"/>
        </w:rPr>
        <w:fldChar w:fldCharType="end"/>
      </w:r>
      <w:bookmarkEnd w:id="15"/>
      <w:r>
        <w:rPr>
          <w:rFonts w:hint="eastAsia"/>
        </w:rPr>
        <w:t>实施</w:t>
      </w:r>
    </w:p>
    <w:p w:rsidR="00801385" w:rsidRDefault="00840DE8" w:rsidP="00112F7D">
      <w:pPr>
        <w:pStyle w:val="afff8"/>
        <w:framePr w:wrap="around"/>
      </w:pPr>
      <w:r>
        <w:rPr>
          <w:noProof/>
        </w:rPr>
        <w:drawing>
          <wp:inline distT="0" distB="0" distL="0" distR="0">
            <wp:extent cx="5029200" cy="7772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777240"/>
                    </a:xfrm>
                    <a:prstGeom prst="rect">
                      <a:avLst/>
                    </a:prstGeom>
                    <a:noFill/>
                    <a:ln>
                      <a:noFill/>
                    </a:ln>
                  </pic:spPr>
                </pic:pic>
              </a:graphicData>
            </a:graphic>
          </wp:inline>
        </w:drawing>
      </w:r>
    </w:p>
    <w:p w:rsidR="00801385" w:rsidRPr="00801385" w:rsidRDefault="00840DE8" w:rsidP="00112F7D">
      <w:pPr>
        <w:pStyle w:val="aff6"/>
        <w:autoSpaceDE/>
        <w:autoSpaceDN/>
        <w:sectPr w:rsidR="00801385" w:rsidRPr="00801385" w:rsidSect="00801385">
          <w:pgSz w:w="11906" w:h="16838" w:code="9"/>
          <w:pgMar w:top="567" w:right="850" w:bottom="1134" w:left="1418" w:header="0" w:footer="0" w:gutter="0"/>
          <w:pgNumType w:fmt="upperRoman" w:start="1"/>
          <w:cols w:space="425"/>
          <w:docGrid w:type="lines" w:linePitch="312"/>
        </w:sectPr>
      </w:pPr>
      <w: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C697B"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im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Y&#10;X6imEwIAACkEAAAOAAAAAAAAAAAAAAAAAC4CAABkcnMvZTJvRG9jLnhtbFBLAQItABQABgAIAAAA&#10;IQBj7kw33gAAAAkBAAAPAAAAAAAAAAAAAAAAAG0EAABkcnMvZG93bnJldi54bWxQSwUGAAAAAAQA&#10;BADzAAAAeAUAAAAA&#10;"/>
            </w:pict>
          </mc:Fallback>
        </mc:AlternateContent>
      </w:r>
    </w:p>
    <w:p w:rsidR="00801385" w:rsidRDefault="00801385" w:rsidP="00112F7D">
      <w:pPr>
        <w:pStyle w:val="afffff0"/>
        <w:rPr>
          <w:rFonts w:hint="eastAsia"/>
        </w:rPr>
      </w:pPr>
      <w:r>
        <w:rPr>
          <w:rFonts w:hint="eastAsia"/>
        </w:rPr>
        <w:lastRenderedPageBreak/>
        <w:t>前</w:t>
      </w:r>
      <w:bookmarkStart w:id="16" w:name="BKQY"/>
      <w:r>
        <w:rPr>
          <w:rFonts w:hAnsi="黑体"/>
        </w:rPr>
        <w:t> </w:t>
      </w:r>
      <w:r>
        <w:rPr>
          <w:rFonts w:hAnsi="黑体"/>
        </w:rPr>
        <w:t> </w:t>
      </w:r>
      <w:r>
        <w:rPr>
          <w:rFonts w:hint="eastAsia"/>
        </w:rPr>
        <w:t>言</w:t>
      </w:r>
      <w:bookmarkEnd w:id="16"/>
    </w:p>
    <w:p w:rsidR="004343CF" w:rsidRDefault="004343CF" w:rsidP="00832378">
      <w:pPr>
        <w:pStyle w:val="aff6"/>
        <w:autoSpaceDE/>
        <w:autoSpaceDN/>
        <w:spacing w:line="360" w:lineRule="auto"/>
      </w:pPr>
      <w:r w:rsidRPr="004343CF">
        <w:rPr>
          <w:rFonts w:hint="eastAsia"/>
        </w:rPr>
        <w:t>本文件按照GB/T 1.1-2020《标准化工作导则 第1部分：标准化文件的结构和起草规则》的规定起草。</w:t>
      </w:r>
    </w:p>
    <w:p w:rsidR="00801385" w:rsidRDefault="00801385" w:rsidP="00832378">
      <w:pPr>
        <w:pStyle w:val="aff6"/>
        <w:autoSpaceDE/>
        <w:autoSpaceDN/>
        <w:spacing w:line="360" w:lineRule="auto"/>
        <w:rPr>
          <w:rFonts w:hint="eastAsia"/>
        </w:rPr>
      </w:pPr>
      <w:r>
        <w:rPr>
          <w:rFonts w:hint="eastAsia"/>
        </w:rPr>
        <w:t>本</w:t>
      </w:r>
      <w:r w:rsidR="004343CF">
        <w:rPr>
          <w:rFonts w:hint="eastAsia"/>
        </w:rPr>
        <w:t>文件</w:t>
      </w:r>
      <w:r w:rsidR="00ED5DC7">
        <w:rPr>
          <w:rFonts w:hint="eastAsia"/>
        </w:rPr>
        <w:t>由</w:t>
      </w:r>
      <w:r w:rsidR="00376566" w:rsidRPr="00376566">
        <w:rPr>
          <w:rFonts w:hint="eastAsia"/>
        </w:rPr>
        <w:t>国家标准化管理委员会提出并归口</w:t>
      </w:r>
      <w:r>
        <w:rPr>
          <w:rFonts w:hint="eastAsia"/>
        </w:rPr>
        <w:t>。</w:t>
      </w:r>
    </w:p>
    <w:p w:rsidR="00801385" w:rsidRDefault="00801385" w:rsidP="00832378">
      <w:pPr>
        <w:pStyle w:val="aff6"/>
        <w:autoSpaceDE/>
        <w:autoSpaceDN/>
        <w:spacing w:line="360" w:lineRule="auto"/>
        <w:rPr>
          <w:rFonts w:hint="eastAsia"/>
        </w:rPr>
      </w:pPr>
      <w:r>
        <w:rPr>
          <w:rFonts w:hint="eastAsia"/>
        </w:rPr>
        <w:t>本</w:t>
      </w:r>
      <w:r w:rsidR="004343CF">
        <w:rPr>
          <w:rFonts w:hint="eastAsia"/>
        </w:rPr>
        <w:t>文件</w:t>
      </w:r>
      <w:r>
        <w:rPr>
          <w:rFonts w:hint="eastAsia"/>
        </w:rPr>
        <w:t>起草单位：</w:t>
      </w:r>
      <w:r w:rsidR="004343CF">
        <w:rPr>
          <w:rFonts w:hint="eastAsia"/>
        </w:rPr>
        <w:t>建筑材料工业技术监督研究中心、中国绝热节能材料协会、山东鲁阳股份有限公司、山东民烨耐火纤维有限公司、浙江浦森新材料科技有限公司、河北华能耐火保温材料股份有限公司、河北国美新型建材有限公司。</w:t>
      </w:r>
    </w:p>
    <w:p w:rsidR="00801385" w:rsidRPr="00801385" w:rsidRDefault="00801385" w:rsidP="00832378">
      <w:pPr>
        <w:pStyle w:val="aff6"/>
        <w:autoSpaceDE/>
        <w:autoSpaceDN/>
        <w:spacing w:line="360" w:lineRule="auto"/>
        <w:sectPr w:rsidR="00801385" w:rsidRPr="00801385" w:rsidSect="00801385">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r>
        <w:rPr>
          <w:rFonts w:hint="eastAsia"/>
        </w:rPr>
        <w:t>本</w:t>
      </w:r>
      <w:r w:rsidR="00EE242D">
        <w:rPr>
          <w:rFonts w:hint="eastAsia"/>
        </w:rPr>
        <w:t>文件</w:t>
      </w:r>
      <w:r>
        <w:rPr>
          <w:rFonts w:hint="eastAsia"/>
        </w:rPr>
        <w:t>主要起草人：</w:t>
      </w:r>
      <w:r w:rsidR="00ED5DC7" w:rsidRPr="00801385">
        <w:t xml:space="preserve"> </w:t>
      </w:r>
    </w:p>
    <w:p w:rsidR="00F34B99" w:rsidRPr="00A15302" w:rsidRDefault="00A15302" w:rsidP="00112F7D">
      <w:pPr>
        <w:pStyle w:val="afe"/>
        <w:rPr>
          <w:rFonts w:hint="eastAsia"/>
        </w:rPr>
      </w:pPr>
      <w:bookmarkStart w:id="17" w:name="StandardName"/>
      <w:bookmarkStart w:id="18" w:name="_Hlk44510974"/>
      <w:r>
        <w:rPr>
          <w:rFonts w:hint="eastAsia"/>
        </w:rPr>
        <w:lastRenderedPageBreak/>
        <w:t>硅酸铝纤维及其制品单位产品能源消耗限额</w:t>
      </w:r>
      <w:bookmarkEnd w:id="17"/>
    </w:p>
    <w:bookmarkEnd w:id="18"/>
    <w:p w:rsidR="00F34B99" w:rsidRDefault="00F34B99" w:rsidP="00112F7D">
      <w:pPr>
        <w:pStyle w:val="a4"/>
        <w:rPr>
          <w:rFonts w:hint="eastAsia"/>
        </w:rPr>
      </w:pPr>
      <w:r>
        <w:rPr>
          <w:rFonts w:hint="eastAsia"/>
        </w:rPr>
        <w:t>范围</w:t>
      </w:r>
    </w:p>
    <w:p w:rsidR="006C5FF1" w:rsidRPr="00A15302" w:rsidRDefault="00A15302" w:rsidP="00717204">
      <w:pPr>
        <w:pStyle w:val="a4"/>
        <w:numPr>
          <w:ilvl w:val="0"/>
          <w:numId w:val="0"/>
        </w:numPr>
        <w:ind w:firstLineChars="202" w:firstLine="424"/>
        <w:rPr>
          <w:rFonts w:ascii="宋体" w:eastAsia="宋体" w:hAnsi="宋体" w:hint="eastAsia"/>
        </w:rPr>
      </w:pPr>
      <w:bookmarkStart w:id="19" w:name="_Hlk501273525"/>
      <w:r w:rsidRPr="00A15302">
        <w:rPr>
          <w:rFonts w:ascii="宋体" w:eastAsia="宋体" w:hAnsi="宋体" w:hint="eastAsia"/>
        </w:rPr>
        <w:t>本</w:t>
      </w:r>
      <w:r w:rsidR="0068640D">
        <w:rPr>
          <w:rFonts w:ascii="宋体" w:eastAsia="宋体" w:hAnsi="宋体" w:hint="eastAsia"/>
        </w:rPr>
        <w:t>文件</w:t>
      </w:r>
      <w:r w:rsidRPr="00A15302">
        <w:rPr>
          <w:rFonts w:ascii="宋体" w:eastAsia="宋体" w:hAnsi="宋体" w:hint="eastAsia"/>
        </w:rPr>
        <w:t>规定了</w:t>
      </w:r>
      <w:bookmarkStart w:id="20" w:name="_Hlk44581427"/>
      <w:r w:rsidRPr="00A15302">
        <w:rPr>
          <w:rFonts w:ascii="宋体" w:eastAsia="宋体" w:hAnsi="宋体" w:hint="eastAsia"/>
        </w:rPr>
        <w:t>硅酸铝纤维及其制品的单位产品能源消耗的术语和定义、</w:t>
      </w:r>
      <w:r w:rsidR="00717204">
        <w:rPr>
          <w:rFonts w:ascii="宋体" w:eastAsia="宋体" w:hAnsi="宋体" w:hint="eastAsia"/>
        </w:rPr>
        <w:t>能耗等级、技术要求、能耗统计和计算方法</w:t>
      </w:r>
      <w:r w:rsidRPr="00A15302">
        <w:rPr>
          <w:rFonts w:ascii="宋体" w:eastAsia="宋体" w:hAnsi="宋体" w:hint="eastAsia"/>
        </w:rPr>
        <w:t>。</w:t>
      </w:r>
      <w:bookmarkEnd w:id="19"/>
      <w:bookmarkEnd w:id="20"/>
      <w:r w:rsidR="00717204">
        <w:rPr>
          <w:rFonts w:ascii="宋体" w:eastAsia="宋体" w:hAnsi="宋体"/>
        </w:rPr>
        <w:br/>
      </w:r>
      <w:r w:rsidR="00717204">
        <w:rPr>
          <w:rFonts w:ascii="宋体" w:eastAsia="宋体" w:hAnsi="宋体" w:hint="eastAsia"/>
        </w:rPr>
        <w:t xml:space="preserve"> </w:t>
      </w:r>
      <w:r w:rsidR="00717204">
        <w:rPr>
          <w:rFonts w:ascii="宋体" w:eastAsia="宋体" w:hAnsi="宋体"/>
        </w:rPr>
        <w:t xml:space="preserve">   </w:t>
      </w:r>
      <w:r w:rsidR="00364E1C">
        <w:rPr>
          <w:rFonts w:ascii="宋体" w:eastAsia="宋体" w:hAnsi="宋体" w:hint="eastAsia"/>
        </w:rPr>
        <w:t>本</w:t>
      </w:r>
      <w:r w:rsidR="0068640D">
        <w:rPr>
          <w:rFonts w:ascii="宋体" w:eastAsia="宋体" w:hAnsi="宋体" w:hint="eastAsia"/>
        </w:rPr>
        <w:t>文件</w:t>
      </w:r>
      <w:bookmarkStart w:id="21" w:name="_Hlk44581476"/>
      <w:r w:rsidR="00364E1C">
        <w:rPr>
          <w:rFonts w:ascii="宋体" w:eastAsia="宋体" w:hAnsi="宋体" w:hint="eastAsia"/>
        </w:rPr>
        <w:t>适用于硅酸铝纤维及其制品的生产</w:t>
      </w:r>
      <w:r w:rsidR="00364E1C" w:rsidRPr="00364E1C">
        <w:rPr>
          <w:rFonts w:ascii="宋体" w:eastAsia="宋体" w:hAnsi="宋体" w:hint="eastAsia"/>
        </w:rPr>
        <w:t>企业能耗的计算、考核，以及对新建企业或生产线的能耗控制。</w:t>
      </w:r>
    </w:p>
    <w:bookmarkEnd w:id="21"/>
    <w:p w:rsidR="00F34B99" w:rsidRDefault="00F34B99" w:rsidP="00112F7D">
      <w:pPr>
        <w:pStyle w:val="a4"/>
        <w:rPr>
          <w:rFonts w:hint="eastAsia"/>
        </w:rPr>
      </w:pPr>
      <w:r>
        <w:rPr>
          <w:rFonts w:hint="eastAsia"/>
        </w:rPr>
        <w:t>规范性引用文件</w:t>
      </w:r>
    </w:p>
    <w:p w:rsidR="00F34B99" w:rsidRDefault="0068640D" w:rsidP="00112F7D">
      <w:pPr>
        <w:pStyle w:val="aff6"/>
        <w:autoSpaceDE/>
        <w:autoSpaceDN/>
        <w:rPr>
          <w:rFonts w:hint="eastAsia"/>
        </w:rPr>
      </w:pPr>
      <w:r w:rsidRPr="0068640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C5FF1" w:rsidRDefault="006C5FF1" w:rsidP="00112F7D">
      <w:pPr>
        <w:pStyle w:val="aff6"/>
        <w:autoSpaceDE/>
        <w:autoSpaceDN/>
        <w:rPr>
          <w:rFonts w:hint="eastAsia"/>
        </w:rPr>
      </w:pPr>
      <w:bookmarkStart w:id="22" w:name="_Hlk501275802"/>
      <w:r>
        <w:rPr>
          <w:rFonts w:hint="eastAsia"/>
        </w:rPr>
        <w:t>GB/T 2589  综合能耗计算通则</w:t>
      </w:r>
    </w:p>
    <w:bookmarkEnd w:id="22"/>
    <w:p w:rsidR="006C5FF1" w:rsidRDefault="006C5FF1" w:rsidP="00112F7D">
      <w:pPr>
        <w:pStyle w:val="aff6"/>
        <w:autoSpaceDE/>
        <w:autoSpaceDN/>
        <w:rPr>
          <w:rFonts w:hint="eastAsia"/>
        </w:rPr>
      </w:pPr>
      <w:r>
        <w:rPr>
          <w:rFonts w:hint="eastAsia"/>
        </w:rPr>
        <w:t xml:space="preserve">GB/T </w:t>
      </w:r>
      <w:r w:rsidR="00127A71">
        <w:rPr>
          <w:rFonts w:hint="eastAsia"/>
        </w:rPr>
        <w:t>3003</w:t>
      </w:r>
      <w:r>
        <w:rPr>
          <w:rFonts w:hint="eastAsia"/>
        </w:rPr>
        <w:t xml:space="preserve">  </w:t>
      </w:r>
      <w:r w:rsidR="00127A71">
        <w:rPr>
          <w:rFonts w:hint="eastAsia"/>
        </w:rPr>
        <w:t>耐火纤维及制品</w:t>
      </w:r>
    </w:p>
    <w:p w:rsidR="006C5FF1" w:rsidRDefault="006C5FF1" w:rsidP="00112F7D">
      <w:pPr>
        <w:pStyle w:val="aff6"/>
        <w:autoSpaceDE/>
        <w:autoSpaceDN/>
        <w:rPr>
          <w:rFonts w:hint="eastAsia"/>
        </w:rPr>
      </w:pPr>
      <w:r>
        <w:rPr>
          <w:rFonts w:hint="eastAsia"/>
        </w:rPr>
        <w:t>GB/T 5480  矿物棉及其制品试验方法</w:t>
      </w:r>
    </w:p>
    <w:p w:rsidR="006C5FF1" w:rsidRDefault="006C5FF1" w:rsidP="00112F7D">
      <w:pPr>
        <w:pStyle w:val="aff6"/>
        <w:autoSpaceDE/>
        <w:autoSpaceDN/>
      </w:pPr>
      <w:r>
        <w:rPr>
          <w:rFonts w:hint="eastAsia"/>
        </w:rPr>
        <w:t>GB/T 12723  单位产品能源消耗编制通则</w:t>
      </w:r>
    </w:p>
    <w:p w:rsidR="009B738D" w:rsidRDefault="009B738D" w:rsidP="00112F7D">
      <w:pPr>
        <w:pStyle w:val="aff6"/>
        <w:autoSpaceDE/>
        <w:autoSpaceDN/>
        <w:rPr>
          <w:rFonts w:hint="eastAsia"/>
        </w:rPr>
      </w:pPr>
      <w:r w:rsidRPr="009B738D">
        <w:t>GB/T 16400-2015</w:t>
      </w:r>
      <w:r>
        <w:t xml:space="preserve"> </w:t>
      </w:r>
      <w:r>
        <w:rPr>
          <w:rFonts w:hint="eastAsia"/>
        </w:rPr>
        <w:t>绝热用硅酸铝棉及其制品</w:t>
      </w:r>
    </w:p>
    <w:p w:rsidR="006C5FF1" w:rsidRDefault="006C5FF1" w:rsidP="00112F7D">
      <w:pPr>
        <w:pStyle w:val="aff6"/>
        <w:autoSpaceDE/>
        <w:autoSpaceDN/>
        <w:rPr>
          <w:rFonts w:hint="eastAsia"/>
        </w:rPr>
      </w:pPr>
      <w:r>
        <w:rPr>
          <w:rFonts w:hint="eastAsia"/>
        </w:rPr>
        <w:t>GB 17167  用能单位能源计量器具配备和管理通则</w:t>
      </w:r>
    </w:p>
    <w:p w:rsidR="006C5FF1" w:rsidRDefault="006C5FF1" w:rsidP="00112F7D">
      <w:pPr>
        <w:pStyle w:val="aff6"/>
        <w:autoSpaceDE/>
        <w:autoSpaceDN/>
        <w:rPr>
          <w:rFonts w:hint="eastAsia"/>
        </w:rPr>
      </w:pPr>
      <w:r>
        <w:rPr>
          <w:rFonts w:hint="eastAsia"/>
        </w:rPr>
        <w:t>GB/T 24851-2010  建筑材料行业能源汁量器具配备和管理要求</w:t>
      </w:r>
    </w:p>
    <w:p w:rsidR="00F34B99" w:rsidRDefault="006C5FF1" w:rsidP="00112F7D">
      <w:pPr>
        <w:pStyle w:val="a4"/>
        <w:rPr>
          <w:rFonts w:hint="eastAsia"/>
        </w:rPr>
      </w:pPr>
      <w:r>
        <w:rPr>
          <w:rFonts w:hint="eastAsia"/>
        </w:rPr>
        <w:t>术语和定义</w:t>
      </w:r>
    </w:p>
    <w:p w:rsidR="00A15302" w:rsidRDefault="00A15302" w:rsidP="00A15302">
      <w:pPr>
        <w:pStyle w:val="aff6"/>
      </w:pPr>
      <w:r>
        <w:t xml:space="preserve">GB/T </w:t>
      </w:r>
      <w:r w:rsidR="004D049F">
        <w:rPr>
          <w:rFonts w:hint="eastAsia"/>
        </w:rPr>
        <w:t>12723</w:t>
      </w:r>
      <w:r>
        <w:rPr>
          <w:rFonts w:hint="eastAsia"/>
        </w:rPr>
        <w:t>和</w:t>
      </w:r>
      <w:r>
        <w:t xml:space="preserve">GB/T </w:t>
      </w:r>
      <w:r w:rsidR="004D049F">
        <w:rPr>
          <w:rFonts w:hint="eastAsia"/>
        </w:rPr>
        <w:t>16400</w:t>
      </w:r>
      <w:r>
        <w:rPr>
          <w:rFonts w:hint="eastAsia"/>
        </w:rPr>
        <w:t>界定的以及下列术语和定义适用于本</w:t>
      </w:r>
      <w:r w:rsidR="0068640D">
        <w:rPr>
          <w:rFonts w:hint="eastAsia"/>
        </w:rPr>
        <w:t>文件</w:t>
      </w:r>
      <w:r>
        <w:rPr>
          <w:rFonts w:hint="eastAsia"/>
        </w:rPr>
        <w:t>。</w:t>
      </w:r>
    </w:p>
    <w:p w:rsidR="00A15302" w:rsidRDefault="00A15302" w:rsidP="00A15302">
      <w:pPr>
        <w:pStyle w:val="a5"/>
      </w:pPr>
      <w:bookmarkStart w:id="23" w:name="_Toc327348424"/>
      <w:bookmarkEnd w:id="23"/>
    </w:p>
    <w:p w:rsidR="00A15302" w:rsidRDefault="00A15302" w:rsidP="00A15302">
      <w:pPr>
        <w:pStyle w:val="a5"/>
        <w:numPr>
          <w:ilvl w:val="0"/>
          <w:numId w:val="0"/>
        </w:numPr>
        <w:ind w:firstLineChars="200" w:firstLine="420"/>
      </w:pPr>
      <w:bookmarkStart w:id="24" w:name="_Toc327348425"/>
      <w:r>
        <w:rPr>
          <w:rFonts w:hint="eastAsia"/>
        </w:rPr>
        <w:t>硅酸铝纤维及其制品综合能耗</w:t>
      </w:r>
      <w:r>
        <w:t xml:space="preserve"> the comprehensive energy consumption of </w:t>
      </w:r>
      <w:bookmarkEnd w:id="24"/>
      <w:r>
        <w:t xml:space="preserve">aluminium silicate </w:t>
      </w:r>
      <w:r w:rsidR="003A2B2C">
        <w:t xml:space="preserve">wool </w:t>
      </w:r>
      <w:r>
        <w:t>products</w:t>
      </w:r>
    </w:p>
    <w:p w:rsidR="00A15302" w:rsidRPr="003D6245" w:rsidRDefault="00A15302" w:rsidP="00A15302">
      <w:pPr>
        <w:ind w:firstLineChars="200" w:firstLine="420"/>
      </w:pPr>
      <w:r>
        <w:rPr>
          <w:rFonts w:hint="eastAsia"/>
        </w:rPr>
        <w:t>在统计期内用于硅酸铝纤维及其制品生产所消耗的各种能源</w:t>
      </w:r>
      <w:r w:rsidR="003A2B2C">
        <w:rPr>
          <w:rFonts w:hint="eastAsia"/>
        </w:rPr>
        <w:t>，</w:t>
      </w:r>
      <w:r w:rsidRPr="003D6245">
        <w:rPr>
          <w:rFonts w:hint="eastAsia"/>
        </w:rPr>
        <w:t>包括从原料进入输送配料阶段到成品包装完毕所涉及的所有生产线的能源消耗和各种能耗工质的消耗。</w:t>
      </w:r>
    </w:p>
    <w:p w:rsidR="00A15302" w:rsidRDefault="00A15302" w:rsidP="00A15302">
      <w:pPr>
        <w:pStyle w:val="a5"/>
      </w:pPr>
      <w:bookmarkStart w:id="25" w:name="_Toc327348426"/>
      <w:bookmarkEnd w:id="25"/>
    </w:p>
    <w:p w:rsidR="00A15302" w:rsidRPr="003D6245" w:rsidRDefault="00A15302" w:rsidP="00A15302">
      <w:pPr>
        <w:pStyle w:val="a5"/>
        <w:numPr>
          <w:ilvl w:val="0"/>
          <w:numId w:val="0"/>
        </w:numPr>
        <w:ind w:firstLineChars="200" w:firstLine="420"/>
      </w:pPr>
      <w:bookmarkStart w:id="26" w:name="_Toc327348427"/>
      <w:r>
        <w:rPr>
          <w:rFonts w:hint="eastAsia"/>
        </w:rPr>
        <w:t>硅酸铝纤维</w:t>
      </w:r>
      <w:r w:rsidRPr="003D6245">
        <w:rPr>
          <w:rFonts w:hint="eastAsia"/>
        </w:rPr>
        <w:t>及其制品单位产品综合能耗</w:t>
      </w:r>
      <w:r w:rsidRPr="003D6245">
        <w:t xml:space="preserve">the comprehensive energy consumption per unit products of </w:t>
      </w:r>
      <w:bookmarkEnd w:id="26"/>
      <w:r>
        <w:t>aluminium silicate wool products</w:t>
      </w:r>
    </w:p>
    <w:p w:rsidR="004776E6" w:rsidRDefault="00A15302" w:rsidP="004776E6">
      <w:pPr>
        <w:pStyle w:val="aff6"/>
      </w:pPr>
      <w:r w:rsidRPr="003D6245">
        <w:rPr>
          <w:rFonts w:hint="eastAsia"/>
        </w:rPr>
        <w:t>在统计期内生产</w:t>
      </w:r>
      <w:r w:rsidR="003A2B2C">
        <w:rPr>
          <w:rFonts w:hint="eastAsia"/>
        </w:rPr>
        <w:t>单位合格</w:t>
      </w:r>
      <w:r>
        <w:rPr>
          <w:rFonts w:hint="eastAsia"/>
        </w:rPr>
        <w:t>硅酸铝纤维</w:t>
      </w:r>
      <w:r w:rsidRPr="003D6245">
        <w:rPr>
          <w:rFonts w:hint="eastAsia"/>
        </w:rPr>
        <w:t>及其制品</w:t>
      </w:r>
      <w:r w:rsidR="001958BF">
        <w:rPr>
          <w:rFonts w:hint="eastAsia"/>
        </w:rPr>
        <w:t>所消耗</w:t>
      </w:r>
      <w:r w:rsidRPr="003D6245">
        <w:rPr>
          <w:rFonts w:hint="eastAsia"/>
        </w:rPr>
        <w:t>的</w:t>
      </w:r>
      <w:r w:rsidR="001958BF" w:rsidRPr="001958BF">
        <w:rPr>
          <w:rFonts w:hint="eastAsia"/>
        </w:rPr>
        <w:t>各种能源总量</w:t>
      </w:r>
      <w:r w:rsidRPr="003D6245">
        <w:rPr>
          <w:rFonts w:hint="eastAsia"/>
        </w:rPr>
        <w:t>。</w:t>
      </w:r>
    </w:p>
    <w:p w:rsidR="004776E6" w:rsidRPr="001958BF" w:rsidRDefault="004776E6" w:rsidP="004776E6">
      <w:pPr>
        <w:pStyle w:val="aff6"/>
      </w:pPr>
    </w:p>
    <w:p w:rsidR="006C5FF1" w:rsidRPr="004776E6" w:rsidRDefault="00A15302" w:rsidP="004776E6">
      <w:pPr>
        <w:pStyle w:val="a4"/>
        <w:rPr>
          <w:rFonts w:hint="eastAsia"/>
        </w:rPr>
      </w:pPr>
      <w:r w:rsidRPr="004776E6">
        <w:rPr>
          <w:rFonts w:hint="eastAsia"/>
        </w:rPr>
        <w:lastRenderedPageBreak/>
        <w:t>硅酸铝纤维</w:t>
      </w:r>
      <w:r w:rsidR="006C5FF1" w:rsidRPr="004776E6">
        <w:rPr>
          <w:rFonts w:hint="eastAsia"/>
        </w:rPr>
        <w:t>及其制品单位产品能耗</w:t>
      </w:r>
      <w:r w:rsidR="00203A4E" w:rsidRPr="004776E6">
        <w:rPr>
          <w:rFonts w:hint="eastAsia"/>
        </w:rPr>
        <w:t>等级</w:t>
      </w:r>
    </w:p>
    <w:p w:rsidR="006C5FF1" w:rsidRDefault="00A15302" w:rsidP="00112F7D">
      <w:pPr>
        <w:pStyle w:val="aff6"/>
        <w:autoSpaceDE/>
        <w:autoSpaceDN/>
        <w:rPr>
          <w:rFonts w:hint="eastAsia"/>
        </w:rPr>
      </w:pPr>
      <w:bookmarkStart w:id="27" w:name="_Hlk501118598"/>
      <w:r>
        <w:rPr>
          <w:rFonts w:hint="eastAsia"/>
        </w:rPr>
        <w:t>硅酸铝纤维</w:t>
      </w:r>
      <w:r w:rsidRPr="006C5FF1">
        <w:rPr>
          <w:rFonts w:hint="eastAsia"/>
        </w:rPr>
        <w:t>及其制品</w:t>
      </w:r>
      <w:bookmarkEnd w:id="27"/>
      <w:r w:rsidR="006C5FF1">
        <w:rPr>
          <w:rFonts w:hint="eastAsia"/>
        </w:rPr>
        <w:t>企业的单位产品能耗</w:t>
      </w:r>
      <w:r w:rsidR="004776E6" w:rsidRPr="004776E6">
        <w:rPr>
          <w:rFonts w:hint="eastAsia"/>
        </w:rPr>
        <w:t>限额等级</w:t>
      </w:r>
      <w:r w:rsidR="004776E6">
        <w:rPr>
          <w:rFonts w:hint="eastAsia"/>
        </w:rPr>
        <w:t>见</w:t>
      </w:r>
      <w:r w:rsidR="006C5FF1">
        <w:rPr>
          <w:rFonts w:hint="eastAsia"/>
        </w:rPr>
        <w:t>表1</w:t>
      </w:r>
      <w:r w:rsidR="004776E6">
        <w:rPr>
          <w:rFonts w:hint="eastAsia"/>
        </w:rPr>
        <w:t>，</w:t>
      </w:r>
      <w:r w:rsidR="004776E6" w:rsidRPr="004776E6">
        <w:rPr>
          <w:rFonts w:hint="eastAsia"/>
        </w:rPr>
        <w:t>其中1级综合能耗最低。</w:t>
      </w:r>
    </w:p>
    <w:p w:rsidR="006C5FF1" w:rsidRDefault="00A15302" w:rsidP="00DF3660">
      <w:pPr>
        <w:pStyle w:val="affffff3"/>
        <w:ind w:left="0"/>
      </w:pPr>
      <w:r>
        <w:rPr>
          <w:rFonts w:hint="eastAsia"/>
        </w:rPr>
        <w:t>硅酸铝纤维</w:t>
      </w:r>
      <w:r w:rsidRPr="006C5FF1">
        <w:rPr>
          <w:rFonts w:hint="eastAsia"/>
        </w:rPr>
        <w:t>及其制品</w:t>
      </w:r>
      <w:r w:rsidR="006C5FF1" w:rsidRPr="00E9250B">
        <w:rPr>
          <w:rFonts w:hint="eastAsia"/>
        </w:rPr>
        <w:t>单位产品能耗</w:t>
      </w:r>
      <w:r w:rsidR="00203A4E">
        <w:rPr>
          <w:rFonts w:hint="eastAsia"/>
        </w:rPr>
        <w:t>等级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43"/>
        <w:gridCol w:w="2021"/>
        <w:gridCol w:w="2161"/>
        <w:gridCol w:w="2161"/>
      </w:tblGrid>
      <w:tr w:rsidR="00203A4E" w:rsidRPr="00395956" w:rsidTr="00015CBC">
        <w:trPr>
          <w:trHeight w:val="510"/>
        </w:trPr>
        <w:tc>
          <w:tcPr>
            <w:tcW w:w="1686" w:type="pct"/>
            <w:gridSpan w:val="2"/>
            <w:vMerge w:val="restart"/>
            <w:shd w:val="clear" w:color="auto" w:fill="auto"/>
            <w:vAlign w:val="center"/>
          </w:tcPr>
          <w:p w:rsidR="00203A4E" w:rsidRPr="00395956" w:rsidRDefault="00203A4E" w:rsidP="009B738D">
            <w:pPr>
              <w:pStyle w:val="aff6"/>
              <w:ind w:firstLine="360"/>
              <w:jc w:val="center"/>
              <w:rPr>
                <w:rFonts w:hAnsi="宋体" w:hint="eastAsia"/>
                <w:sz w:val="18"/>
                <w:szCs w:val="18"/>
              </w:rPr>
            </w:pPr>
            <w:bookmarkStart w:id="28" w:name="_Hlk44514298"/>
            <w:r w:rsidRPr="00395956">
              <w:rPr>
                <w:rFonts w:hAnsi="宋体" w:hint="eastAsia"/>
                <w:sz w:val="18"/>
                <w:szCs w:val="18"/>
              </w:rPr>
              <w:t>产品型号</w:t>
            </w:r>
          </w:p>
        </w:tc>
        <w:tc>
          <w:tcPr>
            <w:tcW w:w="3314" w:type="pct"/>
            <w:gridSpan w:val="3"/>
            <w:shd w:val="clear" w:color="auto" w:fill="auto"/>
            <w:vAlign w:val="center"/>
          </w:tcPr>
          <w:p w:rsidR="00203A4E" w:rsidRPr="00395956" w:rsidRDefault="00203A4E" w:rsidP="000176AA">
            <w:pPr>
              <w:pStyle w:val="aff6"/>
              <w:ind w:firstLine="360"/>
              <w:jc w:val="center"/>
              <w:rPr>
                <w:rFonts w:hAnsi="宋体" w:hint="eastAsia"/>
                <w:sz w:val="18"/>
                <w:szCs w:val="18"/>
              </w:rPr>
            </w:pPr>
            <w:r w:rsidRPr="00395956">
              <w:rPr>
                <w:rFonts w:hAnsi="宋体" w:hint="eastAsia"/>
                <w:sz w:val="18"/>
                <w:szCs w:val="18"/>
              </w:rPr>
              <w:t>能耗限额等级</w:t>
            </w:r>
          </w:p>
        </w:tc>
      </w:tr>
      <w:tr w:rsidR="00203A4E" w:rsidRPr="00395956" w:rsidTr="00015CBC">
        <w:trPr>
          <w:trHeight w:val="510"/>
        </w:trPr>
        <w:tc>
          <w:tcPr>
            <w:tcW w:w="1686" w:type="pct"/>
            <w:gridSpan w:val="2"/>
            <w:vMerge/>
            <w:shd w:val="clear" w:color="auto" w:fill="auto"/>
            <w:vAlign w:val="center"/>
          </w:tcPr>
          <w:p w:rsidR="00203A4E" w:rsidRPr="00395956" w:rsidRDefault="00203A4E" w:rsidP="009B738D">
            <w:pPr>
              <w:pStyle w:val="aff6"/>
              <w:ind w:firstLine="360"/>
              <w:jc w:val="center"/>
              <w:rPr>
                <w:rFonts w:hAnsi="宋体"/>
                <w:sz w:val="18"/>
                <w:szCs w:val="18"/>
              </w:rPr>
            </w:pPr>
          </w:p>
        </w:tc>
        <w:tc>
          <w:tcPr>
            <w:tcW w:w="1056" w:type="pct"/>
            <w:shd w:val="clear" w:color="auto" w:fill="auto"/>
            <w:vAlign w:val="center"/>
          </w:tcPr>
          <w:p w:rsidR="00203A4E" w:rsidRPr="00395956" w:rsidRDefault="00203A4E" w:rsidP="000176AA">
            <w:pPr>
              <w:pStyle w:val="aff6"/>
              <w:ind w:firstLineChars="0" w:firstLine="0"/>
              <w:jc w:val="center"/>
              <w:rPr>
                <w:rFonts w:hAnsi="宋体" w:hint="eastAsia"/>
                <w:sz w:val="18"/>
                <w:szCs w:val="18"/>
              </w:rPr>
            </w:pPr>
            <w:r w:rsidRPr="00395956">
              <w:rPr>
                <w:rFonts w:hAnsi="宋体" w:hint="eastAsia"/>
                <w:sz w:val="18"/>
                <w:szCs w:val="18"/>
              </w:rPr>
              <w:t>1级综合能耗</w:t>
            </w:r>
          </w:p>
          <w:p w:rsidR="00203A4E" w:rsidRPr="00395956" w:rsidRDefault="00203A4E" w:rsidP="000176AA">
            <w:pPr>
              <w:pStyle w:val="aff6"/>
              <w:ind w:firstLine="360"/>
              <w:jc w:val="center"/>
              <w:rPr>
                <w:rFonts w:hAnsi="宋体" w:hint="eastAsia"/>
                <w:sz w:val="18"/>
                <w:szCs w:val="18"/>
              </w:rPr>
            </w:pPr>
            <w:r w:rsidRPr="00395956">
              <w:rPr>
                <w:rFonts w:hAnsi="宋体"/>
                <w:sz w:val="18"/>
                <w:szCs w:val="18"/>
              </w:rPr>
              <w:t>kgce/t</w:t>
            </w:r>
          </w:p>
        </w:tc>
        <w:tc>
          <w:tcPr>
            <w:tcW w:w="1129" w:type="pct"/>
            <w:shd w:val="clear" w:color="auto" w:fill="auto"/>
            <w:vAlign w:val="center"/>
          </w:tcPr>
          <w:p w:rsidR="00203A4E" w:rsidRPr="00395956" w:rsidRDefault="00203A4E" w:rsidP="000176AA">
            <w:pPr>
              <w:pStyle w:val="aff6"/>
              <w:ind w:firstLine="360"/>
              <w:jc w:val="center"/>
              <w:rPr>
                <w:rFonts w:hAnsi="宋体" w:hint="eastAsia"/>
                <w:sz w:val="18"/>
                <w:szCs w:val="18"/>
              </w:rPr>
            </w:pPr>
            <w:r w:rsidRPr="00395956">
              <w:rPr>
                <w:rFonts w:hAnsi="宋体" w:hint="eastAsia"/>
                <w:sz w:val="18"/>
                <w:szCs w:val="18"/>
              </w:rPr>
              <w:t>2级综合能耗</w:t>
            </w:r>
          </w:p>
          <w:p w:rsidR="00203A4E" w:rsidRPr="00395956" w:rsidRDefault="00203A4E" w:rsidP="000176AA">
            <w:pPr>
              <w:pStyle w:val="aff6"/>
              <w:ind w:firstLine="360"/>
              <w:jc w:val="center"/>
              <w:rPr>
                <w:rFonts w:hAnsi="宋体" w:hint="eastAsia"/>
                <w:sz w:val="18"/>
                <w:szCs w:val="18"/>
              </w:rPr>
            </w:pPr>
            <w:r w:rsidRPr="00395956">
              <w:rPr>
                <w:rFonts w:hAnsi="宋体"/>
                <w:sz w:val="18"/>
                <w:szCs w:val="18"/>
              </w:rPr>
              <w:t>kgce/t</w:t>
            </w:r>
          </w:p>
        </w:tc>
        <w:tc>
          <w:tcPr>
            <w:tcW w:w="1129" w:type="pct"/>
            <w:shd w:val="clear" w:color="auto" w:fill="auto"/>
            <w:vAlign w:val="center"/>
          </w:tcPr>
          <w:p w:rsidR="00203A4E" w:rsidRPr="00395956" w:rsidRDefault="00203A4E" w:rsidP="000176AA">
            <w:pPr>
              <w:pStyle w:val="aff6"/>
              <w:ind w:firstLine="360"/>
              <w:jc w:val="center"/>
              <w:rPr>
                <w:rFonts w:hAnsi="宋体" w:hint="eastAsia"/>
                <w:sz w:val="18"/>
                <w:szCs w:val="18"/>
              </w:rPr>
            </w:pPr>
            <w:r w:rsidRPr="00395956">
              <w:rPr>
                <w:rFonts w:hAnsi="宋体" w:hint="eastAsia"/>
                <w:sz w:val="18"/>
                <w:szCs w:val="18"/>
              </w:rPr>
              <w:t>3级综合能耗</w:t>
            </w:r>
          </w:p>
          <w:p w:rsidR="00203A4E" w:rsidRPr="00395956" w:rsidRDefault="00203A4E" w:rsidP="000176AA">
            <w:pPr>
              <w:pStyle w:val="aff6"/>
              <w:ind w:firstLine="360"/>
              <w:jc w:val="center"/>
              <w:rPr>
                <w:rFonts w:hAnsi="宋体" w:hint="eastAsia"/>
                <w:sz w:val="18"/>
                <w:szCs w:val="18"/>
              </w:rPr>
            </w:pPr>
            <w:r w:rsidRPr="00395956">
              <w:rPr>
                <w:rFonts w:hAnsi="宋体"/>
                <w:sz w:val="18"/>
                <w:szCs w:val="18"/>
              </w:rPr>
              <w:t>kgce/t</w:t>
            </w:r>
          </w:p>
        </w:tc>
      </w:tr>
      <w:tr w:rsidR="002E4AFC" w:rsidRPr="00395956" w:rsidTr="00015CBC">
        <w:trPr>
          <w:trHeight w:val="340"/>
        </w:trPr>
        <w:tc>
          <w:tcPr>
            <w:tcW w:w="723" w:type="pct"/>
            <w:vMerge w:val="restart"/>
            <w:shd w:val="clear" w:color="auto" w:fill="auto"/>
            <w:vAlign w:val="center"/>
          </w:tcPr>
          <w:p w:rsidR="002E4AFC" w:rsidRPr="00395956" w:rsidRDefault="002E4AFC" w:rsidP="004E10CC">
            <w:pPr>
              <w:pStyle w:val="aff6"/>
              <w:ind w:firstLineChars="0" w:firstLine="0"/>
              <w:rPr>
                <w:rFonts w:hAnsi="宋体"/>
                <w:sz w:val="18"/>
                <w:szCs w:val="18"/>
                <w:vertAlign w:val="superscript"/>
              </w:rPr>
            </w:pPr>
            <w:r w:rsidRPr="00395956">
              <w:rPr>
                <w:rFonts w:hAnsi="宋体" w:hint="eastAsia"/>
                <w:sz w:val="18"/>
                <w:szCs w:val="18"/>
              </w:rPr>
              <w:t>硅酸铝纤维</w:t>
            </w:r>
            <w:r w:rsidR="0068640D" w:rsidRPr="00395956">
              <w:rPr>
                <w:rFonts w:hAnsi="宋体" w:hint="eastAsia"/>
                <w:sz w:val="18"/>
                <w:szCs w:val="18"/>
                <w:vertAlign w:val="superscript"/>
              </w:rPr>
              <w:t>a</w:t>
            </w:r>
          </w:p>
        </w:tc>
        <w:tc>
          <w:tcPr>
            <w:tcW w:w="963" w:type="pct"/>
            <w:shd w:val="clear" w:color="auto" w:fill="auto"/>
            <w:vAlign w:val="center"/>
          </w:tcPr>
          <w:p w:rsidR="002E4AFC" w:rsidRPr="00395956" w:rsidRDefault="002E4AFC" w:rsidP="00730007">
            <w:pPr>
              <w:pStyle w:val="aff6"/>
              <w:ind w:firstLineChars="0" w:firstLine="0"/>
              <w:jc w:val="center"/>
              <w:rPr>
                <w:rFonts w:hAnsi="宋体"/>
                <w:sz w:val="18"/>
                <w:szCs w:val="18"/>
              </w:rPr>
            </w:pPr>
            <w:r w:rsidRPr="00395956">
              <w:rPr>
                <w:rFonts w:hAnsi="宋体" w:hint="eastAsia"/>
                <w:sz w:val="18"/>
                <w:szCs w:val="18"/>
              </w:rPr>
              <w:t>1000℃～1200℃</w:t>
            </w:r>
          </w:p>
        </w:tc>
        <w:tc>
          <w:tcPr>
            <w:tcW w:w="1056" w:type="pct"/>
            <w:shd w:val="clear" w:color="auto" w:fill="auto"/>
            <w:vAlign w:val="center"/>
          </w:tcPr>
          <w:p w:rsidR="002E4AFC" w:rsidRPr="00395956" w:rsidRDefault="002E4AFC" w:rsidP="001C6D9A">
            <w:pPr>
              <w:pStyle w:val="aff6"/>
              <w:ind w:firstLineChars="0" w:firstLine="0"/>
              <w:jc w:val="center"/>
              <w:rPr>
                <w:rFonts w:hAnsi="宋体" w:hint="eastAsia"/>
                <w:sz w:val="18"/>
                <w:szCs w:val="18"/>
              </w:rPr>
            </w:pPr>
            <w:r w:rsidRPr="00395956">
              <w:rPr>
                <w:rFonts w:hAnsi="宋体" w:hint="eastAsia"/>
                <w:sz w:val="18"/>
                <w:szCs w:val="18"/>
              </w:rPr>
              <w:t>≤</w:t>
            </w:r>
            <w:r w:rsidR="007E5757" w:rsidRPr="00395956">
              <w:rPr>
                <w:rFonts w:hAnsi="宋体" w:hint="eastAsia"/>
                <w:sz w:val="18"/>
                <w:szCs w:val="18"/>
              </w:rPr>
              <w:t>200</w:t>
            </w:r>
          </w:p>
        </w:tc>
        <w:tc>
          <w:tcPr>
            <w:tcW w:w="1129" w:type="pct"/>
            <w:shd w:val="clear" w:color="auto" w:fill="auto"/>
            <w:vAlign w:val="center"/>
          </w:tcPr>
          <w:p w:rsidR="002E4AFC" w:rsidRPr="00395956" w:rsidRDefault="002E4AFC" w:rsidP="001C6D9A">
            <w:pPr>
              <w:pStyle w:val="aff6"/>
              <w:ind w:firstLineChars="0" w:firstLine="0"/>
              <w:jc w:val="center"/>
              <w:rPr>
                <w:rFonts w:hAnsi="宋体" w:hint="eastAsia"/>
                <w:sz w:val="18"/>
                <w:szCs w:val="18"/>
              </w:rPr>
            </w:pPr>
            <w:r w:rsidRPr="00395956">
              <w:rPr>
                <w:rFonts w:hAnsi="宋体" w:hint="eastAsia"/>
                <w:sz w:val="18"/>
                <w:szCs w:val="18"/>
              </w:rPr>
              <w:t>≤</w:t>
            </w:r>
            <w:r w:rsidR="007E5757" w:rsidRPr="00395956">
              <w:rPr>
                <w:rFonts w:hAnsi="宋体" w:hint="eastAsia"/>
                <w:sz w:val="18"/>
                <w:szCs w:val="18"/>
              </w:rPr>
              <w:t>231</w:t>
            </w:r>
          </w:p>
        </w:tc>
        <w:tc>
          <w:tcPr>
            <w:tcW w:w="1129" w:type="pct"/>
            <w:shd w:val="clear" w:color="auto" w:fill="auto"/>
            <w:vAlign w:val="center"/>
          </w:tcPr>
          <w:p w:rsidR="002E4AFC" w:rsidRPr="00395956" w:rsidRDefault="002E4AFC" w:rsidP="001C6D9A">
            <w:pPr>
              <w:pStyle w:val="aff6"/>
              <w:ind w:firstLineChars="0" w:firstLine="0"/>
              <w:jc w:val="center"/>
              <w:rPr>
                <w:rFonts w:hAnsi="宋体" w:hint="eastAsia"/>
                <w:sz w:val="18"/>
                <w:szCs w:val="18"/>
              </w:rPr>
            </w:pPr>
            <w:r w:rsidRPr="00395956">
              <w:rPr>
                <w:rFonts w:hAnsi="宋体" w:hint="eastAsia"/>
                <w:sz w:val="18"/>
                <w:szCs w:val="18"/>
              </w:rPr>
              <w:t>≤</w:t>
            </w:r>
            <w:r w:rsidR="007E5757" w:rsidRPr="00395956">
              <w:rPr>
                <w:rFonts w:hAnsi="宋体" w:hint="eastAsia"/>
                <w:sz w:val="18"/>
                <w:szCs w:val="18"/>
              </w:rPr>
              <w:t>256</w:t>
            </w:r>
          </w:p>
        </w:tc>
      </w:tr>
      <w:tr w:rsidR="002E4AFC" w:rsidRPr="00395956" w:rsidTr="00015CBC">
        <w:trPr>
          <w:trHeight w:val="340"/>
        </w:trPr>
        <w:tc>
          <w:tcPr>
            <w:tcW w:w="723" w:type="pct"/>
            <w:vMerge/>
            <w:shd w:val="clear" w:color="auto" w:fill="auto"/>
            <w:vAlign w:val="center"/>
          </w:tcPr>
          <w:p w:rsidR="002E4AFC" w:rsidRPr="00395956" w:rsidRDefault="002E4AFC" w:rsidP="00203A4E">
            <w:pPr>
              <w:pStyle w:val="aff6"/>
              <w:ind w:firstLine="360"/>
              <w:rPr>
                <w:rFonts w:hAnsi="宋体" w:hint="eastAsia"/>
                <w:sz w:val="18"/>
                <w:szCs w:val="18"/>
              </w:rPr>
            </w:pPr>
          </w:p>
        </w:tc>
        <w:tc>
          <w:tcPr>
            <w:tcW w:w="963" w:type="pct"/>
            <w:shd w:val="clear" w:color="auto" w:fill="auto"/>
            <w:vAlign w:val="center"/>
          </w:tcPr>
          <w:p w:rsidR="002E4AFC" w:rsidRPr="00395956" w:rsidRDefault="002E4AFC" w:rsidP="00730007">
            <w:pPr>
              <w:pStyle w:val="aff6"/>
              <w:ind w:firstLineChars="0" w:firstLine="0"/>
              <w:jc w:val="center"/>
              <w:rPr>
                <w:rFonts w:hAnsi="宋体" w:hint="eastAsia"/>
                <w:sz w:val="18"/>
                <w:szCs w:val="18"/>
              </w:rPr>
            </w:pPr>
            <w:r w:rsidRPr="00395956">
              <w:rPr>
                <w:rFonts w:hAnsi="宋体" w:hint="eastAsia"/>
                <w:sz w:val="18"/>
                <w:szCs w:val="18"/>
              </w:rPr>
              <w:t>1250℃～1350℃</w:t>
            </w:r>
          </w:p>
        </w:tc>
        <w:tc>
          <w:tcPr>
            <w:tcW w:w="1056" w:type="pct"/>
            <w:shd w:val="clear" w:color="auto" w:fill="auto"/>
            <w:vAlign w:val="center"/>
          </w:tcPr>
          <w:p w:rsidR="002E4AFC" w:rsidRPr="00395956" w:rsidRDefault="007E5757" w:rsidP="00730007">
            <w:pPr>
              <w:pStyle w:val="aff6"/>
              <w:ind w:firstLineChars="0" w:firstLine="0"/>
              <w:jc w:val="center"/>
              <w:rPr>
                <w:rFonts w:hAnsi="宋体" w:hint="eastAsia"/>
                <w:sz w:val="18"/>
                <w:szCs w:val="18"/>
              </w:rPr>
            </w:pPr>
            <w:r w:rsidRPr="00395956">
              <w:rPr>
                <w:rFonts w:hAnsi="宋体" w:hint="eastAsia"/>
                <w:sz w:val="18"/>
                <w:szCs w:val="18"/>
              </w:rPr>
              <w:t>≤222</w:t>
            </w:r>
          </w:p>
        </w:tc>
        <w:tc>
          <w:tcPr>
            <w:tcW w:w="1129" w:type="pct"/>
            <w:shd w:val="clear" w:color="auto" w:fill="auto"/>
            <w:vAlign w:val="center"/>
          </w:tcPr>
          <w:p w:rsidR="002E4AFC" w:rsidRPr="00395956" w:rsidRDefault="007E5757" w:rsidP="002E4AFC">
            <w:pPr>
              <w:pStyle w:val="aff6"/>
              <w:ind w:firstLineChars="0" w:firstLine="0"/>
              <w:jc w:val="center"/>
              <w:rPr>
                <w:rFonts w:hAnsi="宋体" w:hint="eastAsia"/>
                <w:sz w:val="18"/>
                <w:szCs w:val="18"/>
              </w:rPr>
            </w:pPr>
            <w:r w:rsidRPr="00395956">
              <w:rPr>
                <w:rFonts w:hAnsi="宋体" w:hint="eastAsia"/>
                <w:sz w:val="18"/>
                <w:szCs w:val="18"/>
              </w:rPr>
              <w:t>≤254</w:t>
            </w:r>
          </w:p>
        </w:tc>
        <w:tc>
          <w:tcPr>
            <w:tcW w:w="1129" w:type="pct"/>
            <w:shd w:val="clear" w:color="auto" w:fill="auto"/>
            <w:vAlign w:val="center"/>
          </w:tcPr>
          <w:p w:rsidR="002E4AFC" w:rsidRPr="00395956" w:rsidRDefault="002E4AFC" w:rsidP="002E4AFC">
            <w:pPr>
              <w:pStyle w:val="aff6"/>
              <w:ind w:firstLineChars="0" w:firstLine="0"/>
              <w:jc w:val="center"/>
              <w:rPr>
                <w:rFonts w:hAnsi="宋体" w:hint="eastAsia"/>
                <w:sz w:val="18"/>
                <w:szCs w:val="18"/>
              </w:rPr>
            </w:pPr>
            <w:r w:rsidRPr="00395956">
              <w:rPr>
                <w:rFonts w:hAnsi="宋体" w:hint="eastAsia"/>
                <w:sz w:val="18"/>
                <w:szCs w:val="18"/>
              </w:rPr>
              <w:t>≤</w:t>
            </w:r>
            <w:r w:rsidR="007E5757" w:rsidRPr="00395956">
              <w:rPr>
                <w:rFonts w:hAnsi="宋体" w:hint="eastAsia"/>
                <w:sz w:val="18"/>
                <w:szCs w:val="18"/>
              </w:rPr>
              <w:t>2</w:t>
            </w:r>
            <w:r w:rsidR="002727EC" w:rsidRPr="00395956">
              <w:rPr>
                <w:rFonts w:hAnsi="宋体" w:hint="eastAsia"/>
                <w:sz w:val="18"/>
                <w:szCs w:val="18"/>
              </w:rPr>
              <w:t>72</w:t>
            </w:r>
          </w:p>
        </w:tc>
      </w:tr>
      <w:tr w:rsidR="002E4AFC" w:rsidRPr="00395956" w:rsidTr="00015CBC">
        <w:trPr>
          <w:trHeight w:val="340"/>
        </w:trPr>
        <w:tc>
          <w:tcPr>
            <w:tcW w:w="723" w:type="pct"/>
            <w:vMerge/>
            <w:shd w:val="clear" w:color="auto" w:fill="auto"/>
            <w:vAlign w:val="center"/>
          </w:tcPr>
          <w:p w:rsidR="002E4AFC" w:rsidRPr="00395956" w:rsidRDefault="002E4AFC" w:rsidP="00203A4E">
            <w:pPr>
              <w:pStyle w:val="aff6"/>
              <w:ind w:firstLine="360"/>
              <w:rPr>
                <w:rFonts w:hAnsi="宋体" w:hint="eastAsia"/>
                <w:sz w:val="18"/>
                <w:szCs w:val="18"/>
              </w:rPr>
            </w:pPr>
          </w:p>
        </w:tc>
        <w:tc>
          <w:tcPr>
            <w:tcW w:w="963" w:type="pct"/>
            <w:shd w:val="clear" w:color="auto" w:fill="auto"/>
            <w:vAlign w:val="center"/>
          </w:tcPr>
          <w:p w:rsidR="002E4AFC" w:rsidRPr="00395956" w:rsidRDefault="002E4AFC" w:rsidP="00730007">
            <w:pPr>
              <w:pStyle w:val="aff6"/>
              <w:ind w:firstLineChars="0" w:firstLine="0"/>
              <w:jc w:val="center"/>
              <w:rPr>
                <w:rFonts w:hAnsi="宋体" w:hint="eastAsia"/>
                <w:sz w:val="18"/>
                <w:szCs w:val="18"/>
              </w:rPr>
            </w:pPr>
            <w:r w:rsidRPr="00395956">
              <w:rPr>
                <w:rFonts w:hAnsi="宋体" w:hint="eastAsia"/>
                <w:sz w:val="18"/>
                <w:szCs w:val="18"/>
              </w:rPr>
              <w:t>1400℃～1500℃</w:t>
            </w:r>
          </w:p>
        </w:tc>
        <w:tc>
          <w:tcPr>
            <w:tcW w:w="1056" w:type="pct"/>
            <w:shd w:val="clear" w:color="auto" w:fill="auto"/>
            <w:vAlign w:val="center"/>
          </w:tcPr>
          <w:p w:rsidR="002E4AFC" w:rsidRPr="00395956" w:rsidRDefault="00015CBC" w:rsidP="00730007">
            <w:pPr>
              <w:pStyle w:val="aff6"/>
              <w:ind w:firstLineChars="0" w:firstLine="0"/>
              <w:jc w:val="center"/>
              <w:rPr>
                <w:rFonts w:hAnsi="宋体" w:hint="eastAsia"/>
                <w:sz w:val="18"/>
                <w:szCs w:val="18"/>
              </w:rPr>
            </w:pPr>
            <w:r w:rsidRPr="00395956">
              <w:rPr>
                <w:rFonts w:hAnsi="宋体" w:hint="eastAsia"/>
                <w:sz w:val="18"/>
                <w:szCs w:val="18"/>
              </w:rPr>
              <w:t>≤</w:t>
            </w:r>
            <w:r w:rsidR="007E5757" w:rsidRPr="00395956">
              <w:rPr>
                <w:rFonts w:hAnsi="宋体" w:hint="eastAsia"/>
                <w:sz w:val="18"/>
                <w:szCs w:val="18"/>
              </w:rPr>
              <w:t>2</w:t>
            </w:r>
            <w:r w:rsidR="009D2426" w:rsidRPr="00395956">
              <w:rPr>
                <w:rFonts w:hAnsi="宋体" w:hint="eastAsia"/>
                <w:sz w:val="18"/>
                <w:szCs w:val="18"/>
              </w:rPr>
              <w:t>43</w:t>
            </w:r>
          </w:p>
        </w:tc>
        <w:tc>
          <w:tcPr>
            <w:tcW w:w="1129" w:type="pct"/>
            <w:shd w:val="clear" w:color="auto" w:fill="auto"/>
            <w:vAlign w:val="center"/>
          </w:tcPr>
          <w:p w:rsidR="002E4AFC" w:rsidRPr="00395956" w:rsidRDefault="00015CBC" w:rsidP="002E4AFC">
            <w:pPr>
              <w:pStyle w:val="aff6"/>
              <w:ind w:firstLineChars="0" w:firstLine="0"/>
              <w:jc w:val="center"/>
              <w:rPr>
                <w:rFonts w:hAnsi="宋体" w:hint="eastAsia"/>
                <w:sz w:val="18"/>
                <w:szCs w:val="18"/>
              </w:rPr>
            </w:pPr>
            <w:r w:rsidRPr="00395956">
              <w:rPr>
                <w:rFonts w:hAnsi="宋体" w:hint="eastAsia"/>
                <w:sz w:val="18"/>
                <w:szCs w:val="18"/>
              </w:rPr>
              <w:t>≤</w:t>
            </w:r>
            <w:r w:rsidR="009D2426" w:rsidRPr="00395956">
              <w:rPr>
                <w:rFonts w:hAnsi="宋体" w:hint="eastAsia"/>
                <w:sz w:val="18"/>
                <w:szCs w:val="18"/>
              </w:rPr>
              <w:t>251</w:t>
            </w:r>
          </w:p>
        </w:tc>
        <w:tc>
          <w:tcPr>
            <w:tcW w:w="1129" w:type="pct"/>
            <w:shd w:val="clear" w:color="auto" w:fill="auto"/>
            <w:vAlign w:val="center"/>
          </w:tcPr>
          <w:p w:rsidR="002E4AFC" w:rsidRPr="00395956" w:rsidRDefault="002E4AFC" w:rsidP="002E4AFC">
            <w:pPr>
              <w:pStyle w:val="aff6"/>
              <w:ind w:firstLineChars="0" w:firstLine="0"/>
              <w:jc w:val="center"/>
              <w:rPr>
                <w:rFonts w:hAnsi="宋体" w:hint="eastAsia"/>
                <w:sz w:val="18"/>
                <w:szCs w:val="18"/>
              </w:rPr>
            </w:pPr>
            <w:r w:rsidRPr="00395956">
              <w:rPr>
                <w:rFonts w:hAnsi="宋体" w:hint="eastAsia"/>
                <w:sz w:val="18"/>
                <w:szCs w:val="18"/>
              </w:rPr>
              <w:t>≤</w:t>
            </w:r>
            <w:r w:rsidR="007E5757" w:rsidRPr="00395956">
              <w:rPr>
                <w:rFonts w:hAnsi="宋体" w:hint="eastAsia"/>
                <w:sz w:val="18"/>
                <w:szCs w:val="18"/>
              </w:rPr>
              <w:t>2</w:t>
            </w:r>
            <w:r w:rsidR="009D2426" w:rsidRPr="00395956">
              <w:rPr>
                <w:rFonts w:hAnsi="宋体" w:hint="eastAsia"/>
                <w:sz w:val="18"/>
                <w:szCs w:val="18"/>
              </w:rPr>
              <w:t>62</w:t>
            </w:r>
          </w:p>
        </w:tc>
      </w:tr>
      <w:tr w:rsidR="004A12F5" w:rsidRPr="00395956" w:rsidTr="00015CBC">
        <w:trPr>
          <w:trHeight w:val="340"/>
        </w:trPr>
        <w:tc>
          <w:tcPr>
            <w:tcW w:w="723" w:type="pct"/>
            <w:vMerge w:val="restar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制品</w:t>
            </w:r>
          </w:p>
        </w:tc>
        <w:tc>
          <w:tcPr>
            <w:tcW w:w="963" w:type="pc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针刺毯</w:t>
            </w:r>
          </w:p>
        </w:tc>
        <w:tc>
          <w:tcPr>
            <w:tcW w:w="1056" w:type="pct"/>
            <w:shd w:val="clear" w:color="auto" w:fill="auto"/>
            <w:vAlign w:val="center"/>
          </w:tcPr>
          <w:p w:rsidR="004A12F5" w:rsidRPr="00395956" w:rsidRDefault="00015CBC" w:rsidP="000176AA">
            <w:pPr>
              <w:pStyle w:val="aff6"/>
              <w:ind w:firstLineChars="0" w:firstLine="0"/>
              <w:jc w:val="center"/>
              <w:rPr>
                <w:rFonts w:hAnsi="宋体" w:hint="eastAsia"/>
                <w:sz w:val="18"/>
                <w:szCs w:val="18"/>
              </w:rPr>
            </w:pPr>
            <w:r w:rsidRPr="00395956">
              <w:rPr>
                <w:rFonts w:hAnsi="宋体" w:hint="eastAsia"/>
                <w:sz w:val="18"/>
                <w:szCs w:val="18"/>
              </w:rPr>
              <w:t>≤65</w:t>
            </w:r>
          </w:p>
        </w:tc>
        <w:tc>
          <w:tcPr>
            <w:tcW w:w="1129" w:type="pct"/>
            <w:shd w:val="clear" w:color="auto" w:fill="auto"/>
            <w:vAlign w:val="center"/>
          </w:tcPr>
          <w:p w:rsidR="004A12F5" w:rsidRPr="00395956" w:rsidRDefault="00015CBC" w:rsidP="000176AA">
            <w:pPr>
              <w:pStyle w:val="aff6"/>
              <w:ind w:firstLineChars="0" w:firstLine="0"/>
              <w:jc w:val="center"/>
              <w:rPr>
                <w:rFonts w:hAnsi="宋体" w:hint="eastAsia"/>
                <w:sz w:val="18"/>
                <w:szCs w:val="18"/>
              </w:rPr>
            </w:pPr>
            <w:r w:rsidRPr="00395956">
              <w:rPr>
                <w:rFonts w:hAnsi="宋体" w:hint="eastAsia"/>
                <w:sz w:val="18"/>
                <w:szCs w:val="18"/>
              </w:rPr>
              <w:t>≤76</w:t>
            </w:r>
          </w:p>
        </w:tc>
        <w:tc>
          <w:tcPr>
            <w:tcW w:w="1129" w:type="pct"/>
            <w:shd w:val="clear" w:color="auto" w:fill="auto"/>
            <w:vAlign w:val="center"/>
          </w:tcPr>
          <w:p w:rsidR="004A12F5" w:rsidRPr="00395956" w:rsidRDefault="00015CBC" w:rsidP="000176AA">
            <w:pPr>
              <w:pStyle w:val="aff6"/>
              <w:ind w:firstLineChars="0" w:firstLine="0"/>
              <w:jc w:val="center"/>
              <w:rPr>
                <w:rFonts w:hAnsi="宋体" w:hint="eastAsia"/>
                <w:sz w:val="18"/>
                <w:szCs w:val="18"/>
              </w:rPr>
            </w:pPr>
            <w:r w:rsidRPr="00395956">
              <w:rPr>
                <w:rFonts w:hAnsi="宋体" w:hint="eastAsia"/>
                <w:sz w:val="18"/>
                <w:szCs w:val="18"/>
              </w:rPr>
              <w:t>≤85</w:t>
            </w:r>
          </w:p>
        </w:tc>
      </w:tr>
      <w:tr w:rsidR="004A12F5" w:rsidRPr="00395956" w:rsidTr="00015CBC">
        <w:trPr>
          <w:trHeight w:val="340"/>
        </w:trPr>
        <w:tc>
          <w:tcPr>
            <w:tcW w:w="723" w:type="pct"/>
            <w:vMerge/>
            <w:shd w:val="clear" w:color="auto" w:fill="auto"/>
            <w:vAlign w:val="center"/>
          </w:tcPr>
          <w:p w:rsidR="004A12F5" w:rsidRPr="00395956" w:rsidRDefault="004A12F5" w:rsidP="002E4AFC">
            <w:pPr>
              <w:pStyle w:val="aff6"/>
              <w:ind w:firstLineChars="0" w:firstLine="0"/>
              <w:jc w:val="center"/>
              <w:rPr>
                <w:rFonts w:hAnsi="宋体" w:hint="eastAsia"/>
                <w:sz w:val="18"/>
                <w:szCs w:val="18"/>
              </w:rPr>
            </w:pPr>
          </w:p>
        </w:tc>
        <w:tc>
          <w:tcPr>
            <w:tcW w:w="963" w:type="pct"/>
            <w:shd w:val="clear" w:color="auto" w:fill="auto"/>
            <w:vAlign w:val="center"/>
          </w:tcPr>
          <w:p w:rsidR="001C6D9A" w:rsidRPr="00395956" w:rsidRDefault="001C6D9A" w:rsidP="000176AA">
            <w:pPr>
              <w:pStyle w:val="aff6"/>
              <w:ind w:firstLineChars="0" w:firstLine="0"/>
              <w:jc w:val="center"/>
              <w:rPr>
                <w:rFonts w:hAnsi="宋体"/>
                <w:sz w:val="18"/>
                <w:szCs w:val="18"/>
              </w:rPr>
            </w:pPr>
            <w:r w:rsidRPr="00395956">
              <w:rPr>
                <w:rFonts w:hAnsi="宋体" w:hint="eastAsia"/>
                <w:sz w:val="18"/>
                <w:szCs w:val="18"/>
              </w:rPr>
              <w:t>纸、毡、板等</w:t>
            </w:r>
          </w:p>
          <w:p w:rsidR="001C6D9A" w:rsidRPr="00395956" w:rsidRDefault="001C6D9A" w:rsidP="000176AA">
            <w:pPr>
              <w:pStyle w:val="aff6"/>
              <w:ind w:firstLineChars="0" w:firstLine="0"/>
              <w:jc w:val="center"/>
              <w:rPr>
                <w:rFonts w:hAnsi="宋体" w:hint="eastAsia"/>
                <w:sz w:val="18"/>
                <w:szCs w:val="18"/>
              </w:rPr>
            </w:pPr>
            <w:r w:rsidRPr="00395956">
              <w:rPr>
                <w:rFonts w:hAnsi="宋体" w:hint="eastAsia"/>
                <w:sz w:val="18"/>
                <w:szCs w:val="18"/>
              </w:rPr>
              <w:t>（</w:t>
            </w:r>
            <w:r w:rsidR="00015CBC" w:rsidRPr="00395956">
              <w:rPr>
                <w:rFonts w:hAnsi="宋体" w:hint="eastAsia"/>
                <w:sz w:val="18"/>
                <w:szCs w:val="18"/>
              </w:rPr>
              <w:t>连续机制</w:t>
            </w:r>
            <w:r w:rsidRPr="00395956">
              <w:rPr>
                <w:rFonts w:hAnsi="宋体" w:hint="eastAsia"/>
                <w:sz w:val="18"/>
                <w:szCs w:val="18"/>
              </w:rPr>
              <w:t>）</w:t>
            </w:r>
          </w:p>
        </w:tc>
        <w:tc>
          <w:tcPr>
            <w:tcW w:w="1056" w:type="pc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w:t>
            </w:r>
            <w:r w:rsidR="00015CBC" w:rsidRPr="00395956">
              <w:rPr>
                <w:rFonts w:hAnsi="宋体" w:hint="eastAsia"/>
                <w:sz w:val="18"/>
                <w:szCs w:val="18"/>
              </w:rPr>
              <w:t>433</w:t>
            </w:r>
          </w:p>
        </w:tc>
        <w:tc>
          <w:tcPr>
            <w:tcW w:w="1129" w:type="pc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w:t>
            </w:r>
            <w:r w:rsidR="00015CBC" w:rsidRPr="00395956">
              <w:rPr>
                <w:rFonts w:hAnsi="宋体" w:hint="eastAsia"/>
                <w:sz w:val="18"/>
                <w:szCs w:val="18"/>
              </w:rPr>
              <w:t>465</w:t>
            </w:r>
          </w:p>
        </w:tc>
        <w:tc>
          <w:tcPr>
            <w:tcW w:w="1129" w:type="pc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w:t>
            </w:r>
            <w:r w:rsidR="00015CBC" w:rsidRPr="00395956">
              <w:rPr>
                <w:rFonts w:hAnsi="宋体" w:hint="eastAsia"/>
                <w:sz w:val="18"/>
                <w:szCs w:val="18"/>
              </w:rPr>
              <w:t>486</w:t>
            </w:r>
          </w:p>
        </w:tc>
      </w:tr>
      <w:tr w:rsidR="004A12F5" w:rsidRPr="00395956" w:rsidTr="00015CBC">
        <w:trPr>
          <w:trHeight w:val="340"/>
        </w:trPr>
        <w:tc>
          <w:tcPr>
            <w:tcW w:w="723" w:type="pct"/>
            <w:vMerge/>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p>
        </w:tc>
        <w:tc>
          <w:tcPr>
            <w:tcW w:w="963" w:type="pct"/>
            <w:shd w:val="clear" w:color="auto" w:fill="auto"/>
            <w:vAlign w:val="center"/>
          </w:tcPr>
          <w:p w:rsidR="001C6D9A" w:rsidRPr="00395956" w:rsidRDefault="001C6D9A" w:rsidP="001C6D9A">
            <w:pPr>
              <w:pStyle w:val="aff6"/>
              <w:ind w:firstLineChars="0" w:firstLine="0"/>
              <w:jc w:val="center"/>
              <w:rPr>
                <w:rFonts w:hAnsi="宋体"/>
                <w:sz w:val="18"/>
                <w:szCs w:val="18"/>
              </w:rPr>
            </w:pPr>
            <w:r w:rsidRPr="00395956">
              <w:rPr>
                <w:rFonts w:hAnsi="宋体" w:hint="eastAsia"/>
                <w:sz w:val="18"/>
                <w:szCs w:val="18"/>
              </w:rPr>
              <w:t>毡、板、管壳等</w:t>
            </w:r>
          </w:p>
          <w:p w:rsidR="001C6D9A" w:rsidRPr="00395956" w:rsidRDefault="001C6D9A" w:rsidP="001C6D9A">
            <w:pPr>
              <w:pStyle w:val="aff6"/>
              <w:ind w:firstLineChars="0" w:firstLine="0"/>
              <w:jc w:val="center"/>
              <w:rPr>
                <w:rFonts w:hAnsi="宋体" w:hint="eastAsia"/>
                <w:sz w:val="18"/>
                <w:szCs w:val="18"/>
              </w:rPr>
            </w:pPr>
            <w:r w:rsidRPr="00395956">
              <w:rPr>
                <w:rFonts w:hAnsi="宋体" w:hint="eastAsia"/>
                <w:sz w:val="18"/>
                <w:szCs w:val="18"/>
              </w:rPr>
              <w:t>（真空吸滤成型）</w:t>
            </w:r>
          </w:p>
        </w:tc>
        <w:tc>
          <w:tcPr>
            <w:tcW w:w="1056" w:type="pc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w:t>
            </w:r>
            <w:r w:rsidR="00015CBC" w:rsidRPr="00395956">
              <w:rPr>
                <w:rFonts w:hAnsi="宋体" w:hint="eastAsia"/>
                <w:sz w:val="18"/>
                <w:szCs w:val="18"/>
              </w:rPr>
              <w:t>750</w:t>
            </w:r>
          </w:p>
        </w:tc>
        <w:tc>
          <w:tcPr>
            <w:tcW w:w="1129" w:type="pc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w:t>
            </w:r>
            <w:r w:rsidR="00015CBC" w:rsidRPr="00395956">
              <w:rPr>
                <w:rFonts w:hAnsi="宋体" w:hint="eastAsia"/>
                <w:sz w:val="18"/>
                <w:szCs w:val="18"/>
              </w:rPr>
              <w:t>780</w:t>
            </w:r>
          </w:p>
        </w:tc>
        <w:tc>
          <w:tcPr>
            <w:tcW w:w="1129" w:type="pct"/>
            <w:shd w:val="clear" w:color="auto" w:fill="auto"/>
            <w:vAlign w:val="center"/>
          </w:tcPr>
          <w:p w:rsidR="004A12F5" w:rsidRPr="00395956" w:rsidRDefault="004A12F5" w:rsidP="000176AA">
            <w:pPr>
              <w:pStyle w:val="aff6"/>
              <w:ind w:firstLineChars="0" w:firstLine="0"/>
              <w:jc w:val="center"/>
              <w:rPr>
                <w:rFonts w:hAnsi="宋体" w:hint="eastAsia"/>
                <w:sz w:val="18"/>
                <w:szCs w:val="18"/>
              </w:rPr>
            </w:pPr>
            <w:r w:rsidRPr="00395956">
              <w:rPr>
                <w:rFonts w:hAnsi="宋体" w:hint="eastAsia"/>
                <w:sz w:val="18"/>
                <w:szCs w:val="18"/>
              </w:rPr>
              <w:t>≤</w:t>
            </w:r>
            <w:r w:rsidR="00015CBC" w:rsidRPr="00395956">
              <w:rPr>
                <w:rFonts w:hAnsi="宋体" w:hint="eastAsia"/>
                <w:sz w:val="18"/>
                <w:szCs w:val="18"/>
              </w:rPr>
              <w:t>836</w:t>
            </w:r>
          </w:p>
        </w:tc>
      </w:tr>
      <w:tr w:rsidR="0068640D" w:rsidRPr="00395956" w:rsidTr="0068640D">
        <w:trPr>
          <w:trHeight w:val="340"/>
        </w:trPr>
        <w:tc>
          <w:tcPr>
            <w:tcW w:w="5000" w:type="pct"/>
            <w:gridSpan w:val="5"/>
            <w:shd w:val="clear" w:color="auto" w:fill="auto"/>
            <w:vAlign w:val="center"/>
          </w:tcPr>
          <w:p w:rsidR="0068640D" w:rsidRPr="00395956" w:rsidRDefault="0068640D" w:rsidP="0068640D">
            <w:pPr>
              <w:pStyle w:val="aff6"/>
              <w:ind w:firstLineChars="0" w:firstLine="0"/>
              <w:rPr>
                <w:rFonts w:hAnsi="宋体" w:hint="eastAsia"/>
                <w:sz w:val="18"/>
                <w:szCs w:val="18"/>
              </w:rPr>
            </w:pPr>
            <w:r w:rsidRPr="00395956">
              <w:rPr>
                <w:rFonts w:hAnsi="宋体" w:hint="eastAsia"/>
                <w:sz w:val="18"/>
                <w:szCs w:val="18"/>
              </w:rPr>
              <w:t xml:space="preserve"> </w:t>
            </w:r>
            <w:r w:rsidRPr="00395956">
              <w:rPr>
                <w:rFonts w:hAnsi="宋体"/>
                <w:sz w:val="18"/>
                <w:szCs w:val="18"/>
              </w:rPr>
              <w:t xml:space="preserve"> </w:t>
            </w:r>
            <w:r w:rsidRPr="00395956">
              <w:rPr>
                <w:rFonts w:hAnsi="宋体"/>
                <w:sz w:val="18"/>
                <w:szCs w:val="18"/>
                <w:vertAlign w:val="superscript"/>
              </w:rPr>
              <w:t>a</w:t>
            </w:r>
            <w:r w:rsidRPr="00395956">
              <w:rPr>
                <w:rFonts w:hAnsi="宋体" w:hint="eastAsia"/>
                <w:sz w:val="18"/>
                <w:szCs w:val="18"/>
              </w:rPr>
              <w:t xml:space="preserve"> 表中硅酸铝纤维能耗等级限额</w:t>
            </w:r>
            <w:r w:rsidR="00395956" w:rsidRPr="00395956">
              <w:rPr>
                <w:rFonts w:hAnsi="宋体" w:hint="eastAsia"/>
                <w:sz w:val="18"/>
                <w:szCs w:val="18"/>
              </w:rPr>
              <w:t>指标针对</w:t>
            </w:r>
            <w:r w:rsidRPr="00395956">
              <w:rPr>
                <w:rFonts w:hAnsi="宋体" w:hint="eastAsia"/>
                <w:sz w:val="18"/>
                <w:szCs w:val="18"/>
              </w:rPr>
              <w:t>甩丝工艺，喷吹工艺在该指标数值上增加30。</w:t>
            </w:r>
          </w:p>
        </w:tc>
      </w:tr>
    </w:tbl>
    <w:bookmarkEnd w:id="28"/>
    <w:p w:rsidR="004776E6" w:rsidRDefault="004776E6" w:rsidP="004776E6">
      <w:pPr>
        <w:pStyle w:val="a4"/>
        <w:rPr>
          <w:rFonts w:hint="eastAsia"/>
        </w:rPr>
      </w:pPr>
      <w:r>
        <w:rPr>
          <w:rFonts w:hint="eastAsia"/>
        </w:rPr>
        <w:t>技术要求</w:t>
      </w:r>
    </w:p>
    <w:p w:rsidR="004776E6" w:rsidRDefault="004776E6" w:rsidP="004776E6">
      <w:pPr>
        <w:pStyle w:val="a5"/>
        <w:ind w:left="0"/>
        <w:rPr>
          <w:rFonts w:hint="eastAsia"/>
        </w:rPr>
      </w:pPr>
      <w:bookmarkStart w:id="29" w:name="_Hlk501119462"/>
      <w:r>
        <w:rPr>
          <w:rFonts w:hint="eastAsia"/>
        </w:rPr>
        <w:t>一般技术要求</w:t>
      </w:r>
    </w:p>
    <w:p w:rsidR="004776E6" w:rsidRDefault="004776E6" w:rsidP="004776E6">
      <w:pPr>
        <w:pStyle w:val="aff6"/>
        <w:rPr>
          <w:rFonts w:hint="eastAsia"/>
        </w:rPr>
      </w:pPr>
      <w:r w:rsidRPr="004776E6">
        <w:rPr>
          <w:rFonts w:hint="eastAsia"/>
        </w:rPr>
        <w:t>硅酸铝纤维及其制品</w:t>
      </w:r>
      <w:r>
        <w:rPr>
          <w:rFonts w:hint="eastAsia"/>
        </w:rPr>
        <w:t>生产企业单位产品能耗统计周期内设备应当连续稳定地生产，产品质量应符合相关国家标准的规定。</w:t>
      </w:r>
    </w:p>
    <w:p w:rsidR="004776E6" w:rsidRDefault="004776E6" w:rsidP="00673C80">
      <w:pPr>
        <w:pStyle w:val="a5"/>
        <w:ind w:left="0"/>
        <w:rPr>
          <w:rFonts w:hint="eastAsia"/>
        </w:rPr>
      </w:pPr>
      <w:r>
        <w:rPr>
          <w:rFonts w:hint="eastAsia"/>
        </w:rPr>
        <w:t>现役</w:t>
      </w:r>
      <w:r w:rsidRPr="004776E6">
        <w:rPr>
          <w:rFonts w:hint="eastAsia"/>
        </w:rPr>
        <w:t>硅酸铝纤维及其制品</w:t>
      </w:r>
      <w:r>
        <w:rPr>
          <w:rFonts w:hint="eastAsia"/>
        </w:rPr>
        <w:t>生产企业单位产品能耗限定值</w:t>
      </w:r>
    </w:p>
    <w:p w:rsidR="004776E6" w:rsidRDefault="004776E6" w:rsidP="004776E6">
      <w:pPr>
        <w:pStyle w:val="aff6"/>
        <w:rPr>
          <w:rFonts w:hint="eastAsia"/>
        </w:rPr>
      </w:pPr>
      <w:r>
        <w:rPr>
          <w:rFonts w:hint="eastAsia"/>
        </w:rPr>
        <w:t>现役</w:t>
      </w:r>
      <w:r w:rsidRPr="004776E6">
        <w:rPr>
          <w:rFonts w:hint="eastAsia"/>
        </w:rPr>
        <w:t>硅酸铝纤维及其制品</w:t>
      </w:r>
      <w:r>
        <w:rPr>
          <w:rFonts w:hint="eastAsia"/>
        </w:rPr>
        <w:t>生产企业的单位产品能耗限定值为表1中的3级综合能耗要求。</w:t>
      </w:r>
    </w:p>
    <w:p w:rsidR="004776E6" w:rsidRDefault="004776E6" w:rsidP="00673C80">
      <w:pPr>
        <w:pStyle w:val="a5"/>
        <w:ind w:left="0"/>
        <w:rPr>
          <w:rFonts w:hint="eastAsia"/>
        </w:rPr>
      </w:pPr>
      <w:r>
        <w:rPr>
          <w:rFonts w:hint="eastAsia"/>
        </w:rPr>
        <w:t>新（改、扩）建</w:t>
      </w:r>
      <w:r w:rsidRPr="004776E6">
        <w:rPr>
          <w:rFonts w:hint="eastAsia"/>
        </w:rPr>
        <w:t>硅酸铝纤维及其制品</w:t>
      </w:r>
      <w:r>
        <w:rPr>
          <w:rFonts w:hint="eastAsia"/>
        </w:rPr>
        <w:t>生产企业单位产品能耗准入值</w:t>
      </w:r>
    </w:p>
    <w:p w:rsidR="004776E6" w:rsidRPr="00203A4E" w:rsidRDefault="004776E6" w:rsidP="004776E6">
      <w:pPr>
        <w:pStyle w:val="aff6"/>
        <w:rPr>
          <w:rFonts w:hint="eastAsia"/>
        </w:rPr>
      </w:pPr>
      <w:r>
        <w:rPr>
          <w:rFonts w:hint="eastAsia"/>
        </w:rPr>
        <w:t>新（改、扩）建</w:t>
      </w:r>
      <w:r w:rsidRPr="004776E6">
        <w:rPr>
          <w:rFonts w:hint="eastAsia"/>
        </w:rPr>
        <w:t>硅酸铝纤维及其制品</w:t>
      </w:r>
      <w:r>
        <w:rPr>
          <w:rFonts w:hint="eastAsia"/>
        </w:rPr>
        <w:t>生产企业单位产品能耗准入值应不大于表1中单位产品能耗限额等级的2级综合能耗要求。</w:t>
      </w:r>
    </w:p>
    <w:bookmarkEnd w:id="29"/>
    <w:p w:rsidR="006C5FF1" w:rsidRPr="006C5FF1" w:rsidRDefault="006C5FF1" w:rsidP="00112F7D">
      <w:pPr>
        <w:pStyle w:val="a4"/>
        <w:rPr>
          <w:rFonts w:hint="eastAsia"/>
        </w:rPr>
      </w:pPr>
      <w:r w:rsidRPr="006C5FF1">
        <w:rPr>
          <w:rFonts w:hint="eastAsia"/>
        </w:rPr>
        <w:t>能耗统计和计算方法</w:t>
      </w:r>
    </w:p>
    <w:p w:rsidR="006C5FF1" w:rsidRPr="006C5FF1" w:rsidRDefault="006C5FF1" w:rsidP="0036570D">
      <w:pPr>
        <w:pStyle w:val="a5"/>
        <w:ind w:left="0"/>
        <w:rPr>
          <w:rFonts w:hint="eastAsia"/>
        </w:rPr>
      </w:pPr>
      <w:r w:rsidRPr="006C5FF1">
        <w:rPr>
          <w:rFonts w:hint="eastAsia"/>
        </w:rPr>
        <w:t>能耗的统计范围</w:t>
      </w:r>
    </w:p>
    <w:p w:rsidR="006168B9" w:rsidRPr="00B62D57" w:rsidRDefault="006168B9" w:rsidP="00B62D57">
      <w:pPr>
        <w:pStyle w:val="affd"/>
      </w:pPr>
      <w:r w:rsidRPr="00B62D57">
        <w:rPr>
          <w:rFonts w:hint="eastAsia"/>
        </w:rPr>
        <w:t>统计范围包括主要生产系统能耗、辅助生产系统能耗和附属生产系统能耗，其中：</w:t>
      </w:r>
    </w:p>
    <w:p w:rsidR="006168B9" w:rsidRDefault="006168B9" w:rsidP="006168B9">
      <w:pPr>
        <w:pStyle w:val="aff6"/>
        <w:rPr>
          <w:rFonts w:hint="eastAsia"/>
        </w:rPr>
      </w:pPr>
      <w:r>
        <w:rPr>
          <w:rFonts w:hint="eastAsia"/>
        </w:rPr>
        <w:t>——主要生产系统能耗</w:t>
      </w:r>
      <w:r w:rsidRPr="006168B9">
        <w:rPr>
          <w:rFonts w:hint="eastAsia"/>
        </w:rPr>
        <w:t>包括从原料进入输送配料到成品包装完毕所消耗的燃料、电力和各种耗能工质</w:t>
      </w:r>
      <w:r>
        <w:rPr>
          <w:rFonts w:hint="eastAsia"/>
        </w:rPr>
        <w:t>；</w:t>
      </w:r>
    </w:p>
    <w:p w:rsidR="006168B9" w:rsidRDefault="006168B9" w:rsidP="006168B9">
      <w:pPr>
        <w:pStyle w:val="aff6"/>
        <w:rPr>
          <w:rFonts w:hint="eastAsia"/>
        </w:rPr>
      </w:pPr>
      <w:r>
        <w:rPr>
          <w:rFonts w:hint="eastAsia"/>
        </w:rPr>
        <w:t>——辅助生产系统能耗包括</w:t>
      </w:r>
      <w:r w:rsidRPr="006168B9">
        <w:rPr>
          <w:rFonts w:hint="eastAsia"/>
        </w:rPr>
        <w:t>辅助生产系统中粘接剂的耗能以成品粘接剂为计算起点，包括机修、动力等部门所消耗的燃料和动力，以及为生产服务的厂内运输工具、照明等所消耗的燃料和电力</w:t>
      </w:r>
      <w:r>
        <w:rPr>
          <w:rFonts w:hint="eastAsia"/>
        </w:rPr>
        <w:t>，</w:t>
      </w:r>
      <w:r w:rsidRPr="006168B9">
        <w:rPr>
          <w:rFonts w:hint="eastAsia"/>
        </w:rPr>
        <w:t>不包括相配套的生活设施及基建等消耗的燃料和电力</w:t>
      </w:r>
      <w:r>
        <w:rPr>
          <w:rFonts w:hint="eastAsia"/>
        </w:rPr>
        <w:t>；</w:t>
      </w:r>
    </w:p>
    <w:p w:rsidR="006168B9" w:rsidRDefault="006168B9" w:rsidP="006168B9">
      <w:pPr>
        <w:pStyle w:val="aff6"/>
        <w:autoSpaceDE/>
        <w:autoSpaceDN/>
      </w:pPr>
      <w:r>
        <w:rPr>
          <w:rFonts w:hint="eastAsia"/>
        </w:rPr>
        <w:lastRenderedPageBreak/>
        <w:t>——附属生产系统能耗包括与所统计的产品相关的原材料和产品检测所消耗的能源以及与所统计的产品相关办公消耗的能源。</w:t>
      </w:r>
    </w:p>
    <w:p w:rsidR="00B62D57" w:rsidRPr="00B62D57" w:rsidRDefault="00B62D57" w:rsidP="00B62D57">
      <w:pPr>
        <w:pStyle w:val="affd"/>
        <w:rPr>
          <w:rFonts w:hint="eastAsia"/>
        </w:rPr>
      </w:pPr>
      <w:r w:rsidRPr="00B62D57">
        <w:rPr>
          <w:rFonts w:hint="eastAsia"/>
        </w:rPr>
        <w:t>采用能源计量器具对报告期内的能耗数量进行计量、统计，不得重计和漏计。能源计量器具应符合GB 17167、GB/T 24851中的相关规定。</w:t>
      </w:r>
    </w:p>
    <w:p w:rsidR="005C356E" w:rsidRPr="005C356E" w:rsidRDefault="005C356E" w:rsidP="0036570D">
      <w:pPr>
        <w:pStyle w:val="a5"/>
        <w:ind w:left="0"/>
        <w:rPr>
          <w:rFonts w:hint="eastAsia"/>
        </w:rPr>
      </w:pPr>
      <w:r w:rsidRPr="005C356E">
        <w:rPr>
          <w:rFonts w:hint="eastAsia"/>
        </w:rPr>
        <w:t>计算方法</w:t>
      </w:r>
    </w:p>
    <w:p w:rsidR="005C356E" w:rsidRPr="005C356E" w:rsidRDefault="005C356E" w:rsidP="00112F7D">
      <w:pPr>
        <w:pStyle w:val="a6"/>
        <w:spacing w:before="156" w:after="156"/>
        <w:rPr>
          <w:rFonts w:hint="eastAsia"/>
        </w:rPr>
      </w:pPr>
      <w:r w:rsidRPr="005C356E">
        <w:rPr>
          <w:rFonts w:hint="eastAsia"/>
        </w:rPr>
        <w:t>产品综合能耗的计算</w:t>
      </w:r>
    </w:p>
    <w:p w:rsidR="005C356E" w:rsidRDefault="005C356E" w:rsidP="00781E6E">
      <w:pPr>
        <w:pStyle w:val="aff6"/>
        <w:autoSpaceDE/>
        <w:autoSpaceDN/>
        <w:rPr>
          <w:rFonts w:hint="eastAsia"/>
        </w:rPr>
      </w:pPr>
      <w:r>
        <w:rPr>
          <w:rFonts w:hint="eastAsia"/>
        </w:rPr>
        <w:t>统计小同产品种类（如表5所示）统计其存统计期内的产量，分别记为</w:t>
      </w:r>
      <w:r w:rsidRPr="006D2128">
        <w:rPr>
          <w:rFonts w:ascii="Times New Roman" w:hint="eastAsia"/>
          <w:i/>
        </w:rPr>
        <w:t>P</w:t>
      </w:r>
      <w:r w:rsidRPr="006D2128">
        <w:rPr>
          <w:rFonts w:ascii="Times New Roman" w:hint="eastAsia"/>
          <w:i/>
          <w:szCs w:val="21"/>
          <w:vertAlign w:val="subscript"/>
        </w:rPr>
        <w:t>i</w:t>
      </w:r>
      <w:r>
        <w:rPr>
          <w:rFonts w:hint="eastAsia"/>
        </w:rPr>
        <w:t>。</w:t>
      </w:r>
    </w:p>
    <w:p w:rsidR="00781E6E" w:rsidRPr="003D6245" w:rsidRDefault="00781E6E" w:rsidP="00781E6E">
      <w:pPr>
        <w:pStyle w:val="aff6"/>
      </w:pPr>
      <w:r>
        <w:rPr>
          <w:rFonts w:hint="eastAsia"/>
        </w:rPr>
        <w:t>硅酸铝纤维</w:t>
      </w:r>
      <w:r w:rsidRPr="003D6245">
        <w:rPr>
          <w:rFonts w:hint="eastAsia"/>
        </w:rPr>
        <w:t>及其制品综合能耗应按式（</w:t>
      </w:r>
      <w:r w:rsidRPr="003D6245">
        <w:t>1</w:t>
      </w:r>
      <w:r w:rsidRPr="003D6245">
        <w:rPr>
          <w:rFonts w:hint="eastAsia"/>
        </w:rPr>
        <w:t>）计算：</w:t>
      </w:r>
    </w:p>
    <w:p w:rsidR="00781E6E" w:rsidRPr="003D6245" w:rsidRDefault="00781E6E" w:rsidP="00781E6E">
      <w:pPr>
        <w:pStyle w:val="affffff4"/>
      </w:pPr>
      <w:r w:rsidRPr="003D6245">
        <w:tab/>
      </w:r>
      <w:r w:rsidRPr="003D6245">
        <w:rPr>
          <w:position w:val="-1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8pt" o:ole="">
            <v:imagedata r:id="rId12" o:title=""/>
          </v:shape>
          <o:OLEObject Type="Embed" ProgID="Equation.3" ShapeID="_x0000_i1026" DrawAspect="Content" ObjectID="_1661173922" r:id="rId13"/>
        </w:object>
      </w:r>
      <w:r w:rsidRPr="003D6245">
        <w:t>=</w:t>
      </w:r>
      <w:r w:rsidRPr="003D6245">
        <w:rPr>
          <w:position w:val="-12"/>
        </w:rPr>
        <w:object w:dxaOrig="260" w:dyaOrig="360">
          <v:shape id="_x0000_i1027" type="#_x0000_t75" style="width:13.2pt;height:18pt" o:ole="">
            <v:imagedata r:id="rId14" o:title=""/>
          </v:shape>
          <o:OLEObject Type="Embed" ProgID="Equation.3" ShapeID="_x0000_i1027" DrawAspect="Content" ObjectID="_1661173923" r:id="rId15"/>
        </w:object>
      </w:r>
      <w:r w:rsidRPr="003D6245">
        <w:t>+</w:t>
      </w:r>
      <w:r w:rsidRPr="003D6245">
        <w:rPr>
          <w:position w:val="-12"/>
        </w:rPr>
        <w:object w:dxaOrig="279" w:dyaOrig="360">
          <v:shape id="_x0000_i1028" type="#_x0000_t75" style="width:13.8pt;height:18pt" o:ole="">
            <v:imagedata r:id="rId16" o:title=""/>
          </v:shape>
          <o:OLEObject Type="Embed" ProgID="Equation.3" ShapeID="_x0000_i1028" DrawAspect="Content" ObjectID="_1661173924" r:id="rId17"/>
        </w:object>
      </w:r>
      <w:r w:rsidRPr="003D6245">
        <w:t>+</w:t>
      </w:r>
      <w:r w:rsidRPr="003D6245">
        <w:rPr>
          <w:position w:val="-10"/>
        </w:rPr>
        <w:object w:dxaOrig="260" w:dyaOrig="340">
          <v:shape id="_x0000_i1029" type="#_x0000_t75" style="width:13.2pt;height:16.8pt" o:ole="">
            <v:imagedata r:id="rId18" o:title=""/>
          </v:shape>
          <o:OLEObject Type="Embed" ProgID="Equation.3" ShapeID="_x0000_i1029" DrawAspect="Content" ObjectID="_1661173925" r:id="rId19"/>
        </w:object>
      </w:r>
      <w:r w:rsidRPr="003D6245">
        <w:tab/>
        <w:t>(</w:t>
      </w:r>
      <w:r w:rsidRPr="003D6245">
        <w:fldChar w:fldCharType="begin"/>
      </w:r>
      <w:r w:rsidRPr="003D6245">
        <w:instrText xml:space="preserve"> SEQ </w:instrText>
      </w:r>
      <w:r w:rsidRPr="003D6245">
        <w:rPr>
          <w:rFonts w:hint="eastAsia"/>
        </w:rPr>
        <w:instrText>标准自动公式</w:instrText>
      </w:r>
      <w:r w:rsidRPr="003D6245">
        <w:instrText xml:space="preserve"> \* ARABIC </w:instrText>
      </w:r>
      <w:r w:rsidRPr="003D6245">
        <w:fldChar w:fldCharType="separate"/>
      </w:r>
      <w:r w:rsidR="00840DE8">
        <w:t>1</w:t>
      </w:r>
      <w:r w:rsidRPr="003D6245">
        <w:fldChar w:fldCharType="end"/>
      </w:r>
      <w:r w:rsidRPr="003D6245">
        <w:t>)</w:t>
      </w:r>
    </w:p>
    <w:p w:rsidR="00781E6E" w:rsidRPr="003D6245" w:rsidRDefault="00781E6E" w:rsidP="00781E6E">
      <w:pPr>
        <w:pStyle w:val="aff6"/>
      </w:pPr>
      <w:r w:rsidRPr="003D6245">
        <w:rPr>
          <w:rFonts w:hint="eastAsia"/>
        </w:rPr>
        <w:t>式中：</w:t>
      </w:r>
    </w:p>
    <w:p w:rsidR="00781E6E" w:rsidRPr="003D6245" w:rsidRDefault="00781E6E" w:rsidP="00781E6E">
      <w:pPr>
        <w:pStyle w:val="aff6"/>
      </w:pPr>
      <w:r w:rsidRPr="003D6245">
        <w:rPr>
          <w:position w:val="-12"/>
        </w:rPr>
        <w:object w:dxaOrig="240" w:dyaOrig="360">
          <v:shape id="_x0000_i1030" type="#_x0000_t75" style="width:12pt;height:18pt" o:ole="">
            <v:imagedata r:id="rId20" o:title=""/>
          </v:shape>
          <o:OLEObject Type="Embed" ProgID="Equation.3" ShapeID="_x0000_i1030" DrawAspect="Content" ObjectID="_1661173926" r:id="rId21"/>
        </w:object>
      </w:r>
      <w:r w:rsidRPr="003D6245">
        <w:t>——</w:t>
      </w:r>
      <w:r>
        <w:rPr>
          <w:rFonts w:hint="eastAsia"/>
        </w:rPr>
        <w:t>硅酸铝纤维</w:t>
      </w:r>
      <w:r w:rsidRPr="003D6245">
        <w:rPr>
          <w:rFonts w:hint="eastAsia"/>
        </w:rPr>
        <w:t>及其制品单位产品综合能耗，即统计期内用于</w:t>
      </w:r>
      <w:r>
        <w:rPr>
          <w:rFonts w:hint="eastAsia"/>
        </w:rPr>
        <w:t>硅酸铝纤维</w:t>
      </w:r>
      <w:r w:rsidRPr="003D6245">
        <w:rPr>
          <w:rFonts w:hint="eastAsia"/>
        </w:rPr>
        <w:t>及其制品生产所消耗的各种能源折算为标准煤，单位为千克标准煤</w:t>
      </w:r>
      <w:r w:rsidRPr="003D6245">
        <w:t>(Kgce)</w:t>
      </w:r>
      <w:r w:rsidRPr="003D6245">
        <w:rPr>
          <w:rFonts w:hint="eastAsia"/>
        </w:rPr>
        <w:t>；</w:t>
      </w:r>
    </w:p>
    <w:p w:rsidR="00781E6E" w:rsidRPr="003D6245" w:rsidRDefault="00781E6E" w:rsidP="00781E6E">
      <w:pPr>
        <w:pStyle w:val="aff6"/>
      </w:pPr>
      <w:r w:rsidRPr="003D6245">
        <w:rPr>
          <w:position w:val="-12"/>
        </w:rPr>
        <w:object w:dxaOrig="240" w:dyaOrig="360">
          <v:shape id="_x0000_i1031" type="#_x0000_t75" style="width:12pt;height:18pt" o:ole="">
            <v:imagedata r:id="rId22" o:title=""/>
          </v:shape>
          <o:OLEObject Type="Embed" ProgID="Equation.3" ShapeID="_x0000_i1031" DrawAspect="Content" ObjectID="_1661173927" r:id="rId23"/>
        </w:object>
      </w:r>
      <w:r w:rsidRPr="003D6245">
        <w:t>——</w:t>
      </w:r>
      <w:r w:rsidRPr="003D6245">
        <w:rPr>
          <w:rFonts w:hint="eastAsia"/>
        </w:rPr>
        <w:t>分类燃料消耗，即统计期内用于</w:t>
      </w:r>
      <w:r>
        <w:rPr>
          <w:rFonts w:hint="eastAsia"/>
        </w:rPr>
        <w:t>硅酸铝纤维</w:t>
      </w:r>
      <w:r w:rsidRPr="003D6245">
        <w:rPr>
          <w:rFonts w:hint="eastAsia"/>
        </w:rPr>
        <w:t>及其制品生产所消耗的各种燃料量折算为标准煤，单位为千克标准煤</w:t>
      </w:r>
      <w:r w:rsidRPr="003D6245">
        <w:t>(Kgce)</w:t>
      </w:r>
      <w:r w:rsidRPr="003D6245">
        <w:rPr>
          <w:rFonts w:hint="eastAsia"/>
        </w:rPr>
        <w:t>，不同燃料的折标煤系数见附录</w:t>
      </w:r>
      <w:r w:rsidRPr="003D6245">
        <w:t>A</w:t>
      </w:r>
      <w:r w:rsidRPr="003D6245">
        <w:rPr>
          <w:rFonts w:hint="eastAsia"/>
        </w:rPr>
        <w:t>；</w:t>
      </w:r>
    </w:p>
    <w:p w:rsidR="00781E6E" w:rsidRPr="003D6245" w:rsidRDefault="00781E6E" w:rsidP="00781E6E">
      <w:pPr>
        <w:pStyle w:val="aff6"/>
      </w:pPr>
      <w:r w:rsidRPr="003D6245">
        <w:rPr>
          <w:position w:val="-12"/>
        </w:rPr>
        <w:object w:dxaOrig="260" w:dyaOrig="360">
          <v:shape id="_x0000_i1032" type="#_x0000_t75" style="width:13.2pt;height:18pt" o:ole="">
            <v:imagedata r:id="rId24" o:title=""/>
          </v:shape>
          <o:OLEObject Type="Embed" ProgID="Equation.3" ShapeID="_x0000_i1032" DrawAspect="Content" ObjectID="_1661173928" r:id="rId25"/>
        </w:object>
      </w:r>
      <w:r w:rsidRPr="003D6245">
        <w:t>——</w:t>
      </w:r>
      <w:r w:rsidRPr="003D6245">
        <w:rPr>
          <w:rFonts w:hint="eastAsia"/>
        </w:rPr>
        <w:t>分类电量消耗，即统计期内用于</w:t>
      </w:r>
      <w:r>
        <w:rPr>
          <w:rFonts w:hint="eastAsia"/>
        </w:rPr>
        <w:t>硅酸铝纤维</w:t>
      </w:r>
      <w:r w:rsidRPr="003D6245">
        <w:rPr>
          <w:rFonts w:hint="eastAsia"/>
        </w:rPr>
        <w:t>及其制品生产所消耗的电力折算为标准煤，单位为千克标准煤</w:t>
      </w:r>
      <w:r w:rsidRPr="003D6245">
        <w:t>(Kgce)</w:t>
      </w:r>
      <w:r w:rsidRPr="003D6245">
        <w:rPr>
          <w:rFonts w:hint="eastAsia"/>
        </w:rPr>
        <w:t>，电量的折标煤系数见附录</w:t>
      </w:r>
      <w:r w:rsidRPr="003D6245">
        <w:t>A</w:t>
      </w:r>
      <w:r w:rsidRPr="003D6245">
        <w:rPr>
          <w:rFonts w:hint="eastAsia"/>
        </w:rPr>
        <w:t>；</w:t>
      </w:r>
    </w:p>
    <w:p w:rsidR="00781E6E" w:rsidRPr="005F1F62" w:rsidRDefault="00781E6E" w:rsidP="00781E6E">
      <w:pPr>
        <w:pStyle w:val="aff6"/>
      </w:pPr>
      <w:r w:rsidRPr="003D6245">
        <w:rPr>
          <w:position w:val="-10"/>
        </w:rPr>
        <w:object w:dxaOrig="260" w:dyaOrig="340">
          <v:shape id="_x0000_i1033" type="#_x0000_t75" style="width:13.2pt;height:16.8pt" o:ole="">
            <v:imagedata r:id="rId26" o:title=""/>
          </v:shape>
          <o:OLEObject Type="Embed" ProgID="Equation.3" ShapeID="_x0000_i1033" DrawAspect="Content" ObjectID="_1661173929" r:id="rId27"/>
        </w:object>
      </w:r>
      <w:r w:rsidRPr="003D6245">
        <w:t>——</w:t>
      </w:r>
      <w:r w:rsidRPr="003D6245">
        <w:rPr>
          <w:rFonts w:hint="eastAsia"/>
        </w:rPr>
        <w:t>耗能工质能源等价值，见附录</w:t>
      </w:r>
      <w:r w:rsidRPr="003D6245">
        <w:t>B</w:t>
      </w:r>
      <w:r w:rsidRPr="003D6245">
        <w:rPr>
          <w:rFonts w:hint="eastAsia"/>
        </w:rPr>
        <w:t>。</w:t>
      </w:r>
    </w:p>
    <w:p w:rsidR="00781E6E" w:rsidRPr="005C356E" w:rsidRDefault="00781E6E" w:rsidP="00781E6E">
      <w:pPr>
        <w:pStyle w:val="a6"/>
        <w:spacing w:before="156" w:after="156"/>
        <w:rPr>
          <w:rFonts w:hint="eastAsia"/>
        </w:rPr>
      </w:pPr>
      <w:r w:rsidRPr="005C356E">
        <w:rPr>
          <w:rFonts w:hint="eastAsia"/>
        </w:rPr>
        <w:t>单位产品综合能耗的计算</w:t>
      </w:r>
    </w:p>
    <w:p w:rsidR="00781E6E" w:rsidRDefault="00781E6E" w:rsidP="00781E6E">
      <w:pPr>
        <w:pStyle w:val="aff6"/>
      </w:pPr>
      <w:r>
        <w:rPr>
          <w:rFonts w:hint="eastAsia"/>
        </w:rPr>
        <w:t xml:space="preserve">  硅酸铝纤维及其制品单位产品综合能耗应按式（</w:t>
      </w:r>
      <w:r>
        <w:t>2</w:t>
      </w:r>
      <w:r>
        <w:rPr>
          <w:rFonts w:hint="eastAsia"/>
        </w:rPr>
        <w:t>）计算：</w:t>
      </w:r>
    </w:p>
    <w:p w:rsidR="00781E6E" w:rsidRDefault="00781E6E" w:rsidP="00781E6E">
      <w:pPr>
        <w:pStyle w:val="affffff4"/>
        <w:wordWrap w:val="0"/>
        <w:ind w:firstLineChars="750" w:firstLine="1575"/>
        <w:jc w:val="right"/>
      </w:pPr>
      <w:r w:rsidRPr="004E5F51">
        <w:rPr>
          <w:position w:val="-12"/>
        </w:rPr>
        <w:object w:dxaOrig="300" w:dyaOrig="360">
          <v:shape id="_x0000_i1034" type="#_x0000_t75" style="width:15pt;height:18pt" o:ole="">
            <v:imagedata r:id="rId28" o:title=""/>
          </v:shape>
          <o:OLEObject Type="Embed" ProgID="Equation.3" ShapeID="_x0000_i1034" DrawAspect="Content" ObjectID="_1661173930" r:id="rId29"/>
        </w:object>
      </w:r>
      <w:r>
        <w:t>=</w:t>
      </w:r>
      <w:r w:rsidRPr="00C25FD4">
        <w:rPr>
          <w:position w:val="-10"/>
        </w:rPr>
        <w:object w:dxaOrig="180" w:dyaOrig="340">
          <v:shape id="_x0000_i1035" type="#_x0000_t75" style="width:9pt;height:16.8pt" o:ole="">
            <v:imagedata r:id="rId30" o:title=""/>
          </v:shape>
          <o:OLEObject Type="Embed" ProgID="Equation.3" ShapeID="_x0000_i1035" DrawAspect="Content" ObjectID="_1661173931" r:id="rId31"/>
        </w:object>
      </w:r>
      <w:r w:rsidRPr="003D6245">
        <w:rPr>
          <w:position w:val="-12"/>
        </w:rPr>
        <w:object w:dxaOrig="240" w:dyaOrig="360">
          <v:shape id="_x0000_i1036" type="#_x0000_t75" style="width:12pt;height:18pt" o:ole="">
            <v:imagedata r:id="rId20" o:title=""/>
          </v:shape>
          <o:OLEObject Type="Embed" ProgID="Equation.3" ShapeID="_x0000_i1036" DrawAspect="Content" ObjectID="_1661173932" r:id="rId32"/>
        </w:object>
      </w:r>
      <w:r>
        <w:t>/P</w:t>
      </w:r>
      <w:r>
        <w:tab/>
      </w:r>
      <w:r>
        <w:t>……</w:t>
      </w:r>
      <w:r>
        <w:rPr>
          <w:rFonts w:hint="eastAsia"/>
        </w:rPr>
        <w:t>..</w:t>
      </w:r>
      <w:r>
        <w:t>…………………………………</w:t>
      </w:r>
      <w:r>
        <w:rPr>
          <w:rFonts w:hint="eastAsia"/>
        </w:rPr>
        <w:t>.</w:t>
      </w:r>
      <w:r>
        <w:t xml:space="preserve"> (</w:t>
      </w:r>
      <w:r>
        <w:fldChar w:fldCharType="begin"/>
      </w:r>
      <w:r>
        <w:instrText xml:space="preserve"> SEQ </w:instrText>
      </w:r>
      <w:r>
        <w:rPr>
          <w:rFonts w:hint="eastAsia"/>
        </w:rPr>
        <w:instrText>标准自动公式</w:instrText>
      </w:r>
      <w:r>
        <w:instrText xml:space="preserve"> \* ARABIC </w:instrText>
      </w:r>
      <w:r>
        <w:fldChar w:fldCharType="separate"/>
      </w:r>
      <w:r w:rsidR="00840DE8">
        <w:t>2</w:t>
      </w:r>
      <w:r>
        <w:fldChar w:fldCharType="end"/>
      </w:r>
      <w:r>
        <w:t>)</w:t>
      </w:r>
    </w:p>
    <w:p w:rsidR="00781E6E" w:rsidRDefault="00781E6E" w:rsidP="00781E6E">
      <w:pPr>
        <w:pStyle w:val="aff6"/>
      </w:pPr>
      <w:r>
        <w:rPr>
          <w:rFonts w:hint="eastAsia"/>
        </w:rPr>
        <w:t>式中：</w:t>
      </w:r>
    </w:p>
    <w:p w:rsidR="00781E6E" w:rsidRDefault="00781E6E" w:rsidP="00781E6E">
      <w:pPr>
        <w:pStyle w:val="aff6"/>
        <w:ind w:firstLineChars="150" w:firstLine="315"/>
      </w:pPr>
      <w:r w:rsidRPr="006B2736">
        <w:rPr>
          <w:position w:val="-12"/>
        </w:rPr>
        <w:object w:dxaOrig="300" w:dyaOrig="360">
          <v:shape id="_x0000_i1037" type="#_x0000_t75" style="width:15pt;height:18pt" o:ole="">
            <v:imagedata r:id="rId33" o:title=""/>
          </v:shape>
          <o:OLEObject Type="Embed" ProgID="Equation.3" ShapeID="_x0000_i1037" DrawAspect="Content" ObjectID="_1661173933" r:id="rId34"/>
        </w:object>
      </w:r>
      <w:r>
        <w:t>——</w:t>
      </w:r>
      <w:r>
        <w:rPr>
          <w:rFonts w:hint="eastAsia"/>
        </w:rPr>
        <w:t>硅酸铝纤维及其制品单位产品综合能耗，单位为千克标准煤每吨产品</w:t>
      </w:r>
      <w:r>
        <w:t>(Kgce/t)</w:t>
      </w:r>
      <w:r>
        <w:rPr>
          <w:rFonts w:hint="eastAsia"/>
        </w:rPr>
        <w:t>；</w:t>
      </w:r>
    </w:p>
    <w:p w:rsidR="00781E6E" w:rsidRDefault="00781E6E" w:rsidP="00781E6E">
      <w:pPr>
        <w:pStyle w:val="aff6"/>
        <w:ind w:firstLineChars="150" w:firstLine="315"/>
      </w:pPr>
      <w:r w:rsidRPr="00B94E6B">
        <w:rPr>
          <w:position w:val="-10"/>
        </w:rPr>
        <w:object w:dxaOrig="240" w:dyaOrig="340">
          <v:shape id="_x0000_i1038" type="#_x0000_t75" style="width:12pt;height:16.8pt" o:ole="">
            <v:imagedata r:id="rId35" o:title=""/>
          </v:shape>
          <o:OLEObject Type="Embed" ProgID="Equation.3" ShapeID="_x0000_i1038" DrawAspect="Content" ObjectID="_1661173934" r:id="rId36"/>
        </w:object>
      </w:r>
      <w:r>
        <w:t>——</w:t>
      </w:r>
      <w:r>
        <w:rPr>
          <w:rFonts w:hint="eastAsia"/>
        </w:rPr>
        <w:t>统计期内合格硅酸铝纤维及其制品的产量，单位为吨（</w:t>
      </w:r>
      <w:r>
        <w:t>t</w:t>
      </w:r>
      <w:r>
        <w:rPr>
          <w:rFonts w:hint="eastAsia"/>
        </w:rPr>
        <w:t>）；</w:t>
      </w:r>
    </w:p>
    <w:p w:rsidR="006D2128" w:rsidRDefault="006D2128" w:rsidP="00112F7D">
      <w:pPr>
        <w:pStyle w:val="affd"/>
        <w:numPr>
          <w:ilvl w:val="0"/>
          <w:numId w:val="0"/>
        </w:numPr>
        <w:rPr>
          <w:rFonts w:hint="eastAsia"/>
        </w:rPr>
      </w:pPr>
    </w:p>
    <w:p w:rsidR="006D2128" w:rsidRDefault="006D2128" w:rsidP="006D2128">
      <w:pPr>
        <w:pStyle w:val="a9"/>
      </w:pPr>
    </w:p>
    <w:p w:rsidR="006D2128" w:rsidRDefault="006D2128" w:rsidP="006D2128">
      <w:pPr>
        <w:pStyle w:val="af3"/>
      </w:pPr>
    </w:p>
    <w:p w:rsidR="006D2128" w:rsidRDefault="006D2128" w:rsidP="006D2128">
      <w:pPr>
        <w:pStyle w:val="af6"/>
        <w:rPr>
          <w:rFonts w:hint="eastAsia"/>
        </w:rPr>
      </w:pPr>
      <w:r>
        <w:br/>
      </w:r>
      <w:r>
        <w:rPr>
          <w:rFonts w:hint="eastAsia"/>
        </w:rPr>
        <w:t>（资料性附录）</w:t>
      </w:r>
      <w:r>
        <w:br/>
      </w:r>
      <w:r>
        <w:rPr>
          <w:rFonts w:hint="eastAsia"/>
        </w:rPr>
        <w:t>各种能源折标准煤参考系数</w:t>
      </w:r>
    </w:p>
    <w:p w:rsidR="006D2128" w:rsidRPr="006D2128" w:rsidRDefault="006D2128" w:rsidP="006D2128">
      <w:pPr>
        <w:pStyle w:val="af7"/>
        <w:spacing w:before="312" w:after="312"/>
        <w:rPr>
          <w:rFonts w:ascii="宋体" w:eastAsia="宋体" w:hAnsi="宋体" w:hint="eastAsia"/>
        </w:rPr>
      </w:pPr>
      <w:r w:rsidRPr="006D2128">
        <w:rPr>
          <w:rFonts w:ascii="宋体" w:eastAsia="宋体" w:hAnsi="宋体" w:hint="eastAsia"/>
        </w:rPr>
        <w:t>各种能源折标准煤参考系数见表A.1。</w:t>
      </w:r>
    </w:p>
    <w:p w:rsidR="006D2128" w:rsidRPr="006D2128" w:rsidRDefault="006D2128" w:rsidP="006D2128">
      <w:pPr>
        <w:pStyle w:val="af4"/>
        <w:spacing w:before="156" w:after="156"/>
        <w:rPr>
          <w:rFonts w:hint="eastAsia"/>
        </w:rPr>
      </w:pPr>
      <w:r w:rsidRPr="006D2128">
        <w:rPr>
          <w:rFonts w:hint="eastAsia"/>
        </w:rPr>
        <w:t>各种能源折标准煤参考系数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2"/>
        <w:gridCol w:w="2352"/>
        <w:gridCol w:w="3189"/>
        <w:gridCol w:w="3187"/>
      </w:tblGrid>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能源名称</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平均低位发热值</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折标煤系数</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原煤</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20908</w:t>
            </w:r>
            <w:r>
              <w:rPr>
                <w:rFonts w:ascii="宋体" w:hAnsi="宋体" w:cs="宋体" w:hint="eastAsia"/>
                <w:color w:val="000000"/>
                <w:kern w:val="0"/>
                <w:sz w:val="18"/>
                <w:szCs w:val="18"/>
              </w:rPr>
              <w:t xml:space="preserve"> </w:t>
            </w:r>
            <w:r w:rsidRPr="006D2128">
              <w:rPr>
                <w:rFonts w:ascii="宋体" w:hAnsi="宋体" w:cs="宋体"/>
                <w:color w:val="000000"/>
                <w:kern w:val="0"/>
                <w:sz w:val="18"/>
                <w:szCs w:val="18"/>
              </w:rPr>
              <w:t>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0.7143</w:t>
            </w:r>
            <w:r>
              <w:rPr>
                <w:rFonts w:ascii="宋体" w:hAnsi="宋体" w:cs="宋体" w:hint="eastAsia"/>
                <w:color w:val="000000"/>
                <w:kern w:val="0"/>
                <w:sz w:val="18"/>
                <w:szCs w:val="18"/>
              </w:rPr>
              <w:t xml:space="preserve"> </w:t>
            </w:r>
            <w:r w:rsidRPr="006D2128">
              <w:rPr>
                <w:rFonts w:ascii="宋体" w:hAnsi="宋体" w:cs="宋体"/>
                <w:color w:val="000000"/>
                <w:kern w:val="0"/>
                <w:sz w:val="18"/>
                <w:szCs w:val="18"/>
              </w:rPr>
              <w:t>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燃料油</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41816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1.4286</w:t>
            </w:r>
            <w:r>
              <w:rPr>
                <w:rFonts w:ascii="宋体" w:hAnsi="宋体" w:cs="宋体" w:hint="eastAsia"/>
                <w:color w:val="000000"/>
                <w:kern w:val="0"/>
                <w:sz w:val="18"/>
                <w:szCs w:val="18"/>
              </w:rPr>
              <w:t xml:space="preserve"> </w:t>
            </w:r>
            <w:r w:rsidRPr="006D2128">
              <w:rPr>
                <w:rFonts w:ascii="宋体" w:hAnsi="宋体" w:cs="宋体"/>
                <w:color w:val="000000"/>
                <w:kern w:val="0"/>
                <w:sz w:val="18"/>
                <w:szCs w:val="18"/>
              </w:rPr>
              <w:t>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汽油</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43070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1.4714 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煤油</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43070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1.4714 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柴油</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42652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1.4571 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煤焦油</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33453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1.1429 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液化石油气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50179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1.7143 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焦炭</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28435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0.9714 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油田天然气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38931 k</w:t>
            </w:r>
            <w:r>
              <w:rPr>
                <w:rFonts w:ascii="宋体" w:hAnsi="宋体" w:cs="宋体" w:hint="eastAsia"/>
                <w:color w:val="000000"/>
                <w:kern w:val="0"/>
                <w:sz w:val="18"/>
                <w:szCs w:val="18"/>
              </w:rPr>
              <w:t>J</w:t>
            </w:r>
            <w:r w:rsidRPr="006D2128">
              <w:rPr>
                <w:rFonts w:ascii="宋体" w:hAnsi="宋体" w:cs="宋体"/>
                <w:color w:val="000000"/>
                <w:kern w:val="0"/>
                <w:sz w:val="18"/>
                <w:szCs w:val="18"/>
              </w:rPr>
              <w:t>/m</w:t>
            </w:r>
            <w:r w:rsidRPr="006D2128">
              <w:rPr>
                <w:rFonts w:ascii="宋体" w:hAnsi="宋体" w:cs="宋体" w:hint="eastAsia"/>
                <w:color w:val="000000"/>
                <w:kern w:val="0"/>
                <w:sz w:val="18"/>
                <w:szCs w:val="18"/>
                <w:vertAlign w:val="superscript"/>
              </w:rPr>
              <w:t>3</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hint="eastAsia"/>
                <w:color w:val="000000"/>
                <w:sz w:val="18"/>
                <w:szCs w:val="18"/>
              </w:rPr>
            </w:pPr>
            <w:r w:rsidRPr="006D2128">
              <w:rPr>
                <w:rFonts w:ascii="宋体" w:hAnsi="宋体" w:cs="宋体"/>
                <w:color w:val="000000"/>
                <w:kern w:val="0"/>
                <w:sz w:val="18"/>
                <w:szCs w:val="18"/>
              </w:rPr>
              <w:t>1.3300</w:t>
            </w:r>
            <w:r>
              <w:rPr>
                <w:rFonts w:ascii="宋体" w:hAnsi="宋体" w:cs="宋体" w:hint="eastAsia"/>
                <w:color w:val="000000"/>
                <w:kern w:val="0"/>
                <w:sz w:val="18"/>
                <w:szCs w:val="18"/>
              </w:rPr>
              <w:t xml:space="preserve"> </w:t>
            </w:r>
            <w:r w:rsidRPr="006D2128">
              <w:rPr>
                <w:rFonts w:ascii="宋体" w:hAnsi="宋体" w:cs="宋体"/>
                <w:color w:val="000000"/>
                <w:kern w:val="0"/>
                <w:sz w:val="18"/>
                <w:szCs w:val="18"/>
              </w:rPr>
              <w:t>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气田天然气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35544 k</w:t>
            </w:r>
            <w:r>
              <w:rPr>
                <w:rFonts w:ascii="宋体" w:hAnsi="宋体" w:cs="宋体" w:hint="eastAsia"/>
                <w:color w:val="000000"/>
                <w:kern w:val="0"/>
                <w:sz w:val="18"/>
                <w:szCs w:val="18"/>
              </w:rPr>
              <w:t>J</w:t>
            </w:r>
            <w:r w:rsidRPr="006D2128">
              <w:rPr>
                <w:rFonts w:ascii="宋体" w:hAnsi="宋体" w:cs="宋体"/>
                <w:color w:val="000000"/>
                <w:kern w:val="0"/>
                <w:sz w:val="18"/>
                <w:szCs w:val="18"/>
              </w:rPr>
              <w:t>/m</w:t>
            </w:r>
            <w:r w:rsidRPr="006D2128">
              <w:rPr>
                <w:rFonts w:ascii="宋体" w:hAnsi="宋体" w:cs="宋体" w:hint="eastAsia"/>
                <w:color w:val="000000"/>
                <w:kern w:val="0"/>
                <w:sz w:val="18"/>
                <w:szCs w:val="18"/>
                <w:vertAlign w:val="superscript"/>
              </w:rPr>
              <w:t>3</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1.2143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煤矿瓦斯气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14636</w:t>
            </w:r>
            <w:r>
              <w:rPr>
                <w:rFonts w:ascii="宋体" w:hAnsi="宋体" w:cs="宋体" w:hint="eastAsia"/>
                <w:color w:val="000000"/>
                <w:kern w:val="0"/>
                <w:sz w:val="18"/>
                <w:szCs w:val="18"/>
              </w:rPr>
              <w:t>～</w:t>
            </w:r>
            <w:r w:rsidRPr="006D2128">
              <w:rPr>
                <w:rFonts w:ascii="宋体" w:hAnsi="宋体" w:cs="宋体"/>
                <w:color w:val="000000"/>
                <w:kern w:val="0"/>
                <w:sz w:val="18"/>
                <w:szCs w:val="18"/>
              </w:rPr>
              <w:t>16726 k</w:t>
            </w:r>
            <w:r>
              <w:rPr>
                <w:rFonts w:ascii="宋体" w:hAnsi="宋体" w:cs="宋体" w:hint="eastAsia"/>
                <w:color w:val="000000"/>
                <w:kern w:val="0"/>
                <w:sz w:val="18"/>
                <w:szCs w:val="18"/>
              </w:rPr>
              <w:t>J</w:t>
            </w:r>
            <w:r w:rsidRPr="006D2128">
              <w:rPr>
                <w:rFonts w:ascii="宋体" w:hAnsi="宋体" w:cs="宋体"/>
                <w:color w:val="000000"/>
                <w:kern w:val="0"/>
                <w:sz w:val="18"/>
                <w:szCs w:val="18"/>
              </w:rPr>
              <w:t>/m</w:t>
            </w:r>
            <w:r w:rsidRPr="006D2128">
              <w:rPr>
                <w:rFonts w:ascii="宋体" w:hAnsi="宋体" w:cs="宋体" w:hint="eastAsia"/>
                <w:color w:val="000000"/>
                <w:kern w:val="0"/>
                <w:sz w:val="18"/>
                <w:szCs w:val="18"/>
                <w:vertAlign w:val="superscript"/>
              </w:rPr>
              <w:t>3</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0.5000</w:t>
            </w:r>
            <w:r>
              <w:rPr>
                <w:rFonts w:ascii="宋体" w:hAnsi="宋体" w:cs="宋体" w:hint="eastAsia"/>
                <w:color w:val="000000"/>
                <w:kern w:val="0"/>
                <w:sz w:val="18"/>
                <w:szCs w:val="18"/>
              </w:rPr>
              <w:t>～</w:t>
            </w:r>
            <w:r w:rsidRPr="006D2128">
              <w:rPr>
                <w:rFonts w:ascii="宋体" w:hAnsi="宋体" w:cs="宋体"/>
                <w:color w:val="000000"/>
                <w:kern w:val="0"/>
                <w:sz w:val="18"/>
                <w:szCs w:val="18"/>
              </w:rPr>
              <w:t>0.5714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焦炉煤气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16726</w:t>
            </w:r>
            <w:r>
              <w:rPr>
                <w:rFonts w:ascii="宋体" w:hAnsi="宋体" w:cs="宋体" w:hint="eastAsia"/>
                <w:color w:val="000000"/>
                <w:kern w:val="0"/>
                <w:sz w:val="18"/>
                <w:szCs w:val="18"/>
              </w:rPr>
              <w:t>～</w:t>
            </w:r>
            <w:r w:rsidRPr="006D2128">
              <w:rPr>
                <w:rFonts w:ascii="宋体" w:hAnsi="宋体" w:cs="宋体"/>
                <w:color w:val="000000"/>
                <w:kern w:val="0"/>
                <w:sz w:val="18"/>
                <w:szCs w:val="18"/>
              </w:rPr>
              <w:t>17981 k</w:t>
            </w:r>
            <w:r>
              <w:rPr>
                <w:rFonts w:ascii="宋体" w:hAnsi="宋体" w:cs="宋体" w:hint="eastAsia"/>
                <w:color w:val="000000"/>
                <w:kern w:val="0"/>
                <w:sz w:val="18"/>
                <w:szCs w:val="18"/>
              </w:rPr>
              <w:t>J</w:t>
            </w:r>
            <w:r w:rsidRPr="006D2128">
              <w:rPr>
                <w:rFonts w:ascii="宋体" w:hAnsi="宋体" w:cs="宋体"/>
                <w:color w:val="000000"/>
                <w:kern w:val="0"/>
                <w:sz w:val="18"/>
                <w:szCs w:val="18"/>
              </w:rPr>
              <w:t>/m</w:t>
            </w:r>
            <w:r w:rsidRPr="006D2128">
              <w:rPr>
                <w:rFonts w:ascii="宋体" w:hAnsi="宋体" w:cs="宋体" w:hint="eastAsia"/>
                <w:color w:val="000000"/>
                <w:kern w:val="0"/>
                <w:sz w:val="18"/>
                <w:szCs w:val="18"/>
                <w:vertAlign w:val="superscript"/>
              </w:rPr>
              <w:t>3</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0.5714</w:t>
            </w:r>
            <w:r>
              <w:rPr>
                <w:rFonts w:ascii="宋体" w:hAnsi="宋体" w:cs="宋体" w:hint="eastAsia"/>
                <w:color w:val="000000"/>
                <w:kern w:val="0"/>
                <w:sz w:val="18"/>
                <w:szCs w:val="18"/>
              </w:rPr>
              <w:t>～</w:t>
            </w:r>
            <w:r w:rsidRPr="006D2128">
              <w:rPr>
                <w:rFonts w:ascii="宋体" w:hAnsi="宋体" w:cs="宋体"/>
                <w:color w:val="000000"/>
                <w:kern w:val="0"/>
                <w:sz w:val="18"/>
                <w:szCs w:val="18"/>
              </w:rPr>
              <w:t>0.6143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440" w:type="pct"/>
            <w:vMerge w:val="restart"/>
            <w:tcMar>
              <w:left w:w="108" w:type="dxa"/>
              <w:right w:w="108" w:type="dxa"/>
            </w:tcMar>
            <w:vAlign w:val="center"/>
          </w:tcPr>
          <w:p w:rsidR="006D2128" w:rsidRPr="006D2128" w:rsidRDefault="006D2128" w:rsidP="006D2128">
            <w:pPr>
              <w:spacing w:line="240" w:lineRule="exact"/>
              <w:jc w:val="center"/>
              <w:rPr>
                <w:rFonts w:ascii="宋体" w:hAnsi="宋体" w:cs="宋体"/>
                <w:color w:val="000000"/>
                <w:kern w:val="0"/>
                <w:sz w:val="18"/>
                <w:szCs w:val="18"/>
              </w:rPr>
            </w:pPr>
            <w:r w:rsidRPr="006D2128">
              <w:rPr>
                <w:rFonts w:ascii="宋体" w:hAnsi="宋体" w:cs="宋体" w:hint="eastAsia"/>
                <w:color w:val="000000"/>
                <w:kern w:val="0"/>
                <w:sz w:val="18"/>
                <w:szCs w:val="18"/>
              </w:rPr>
              <w:t>其他</w:t>
            </w:r>
          </w:p>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煤气</w:t>
            </w:r>
          </w:p>
        </w:tc>
        <w:tc>
          <w:tcPr>
            <w:tcW w:w="1229" w:type="pct"/>
            <w:tcMar>
              <w:left w:w="108" w:type="dxa"/>
              <w:right w:w="108" w:type="dxa"/>
            </w:tcMar>
            <w:vAlign w:val="center"/>
          </w:tcPr>
          <w:p w:rsidR="006D2128" w:rsidRPr="006D2128" w:rsidRDefault="006D2128" w:rsidP="006D2128">
            <w:pPr>
              <w:spacing w:line="240" w:lineRule="exact"/>
              <w:rPr>
                <w:rFonts w:ascii="宋体" w:hAnsi="宋体" w:cs="宋体"/>
                <w:color w:val="000000"/>
                <w:sz w:val="18"/>
                <w:szCs w:val="18"/>
              </w:rPr>
            </w:pPr>
            <w:r w:rsidRPr="006D2128">
              <w:rPr>
                <w:rFonts w:ascii="宋体" w:hAnsi="宋体" w:cs="宋体"/>
                <w:color w:val="000000"/>
                <w:kern w:val="0"/>
                <w:sz w:val="18"/>
                <w:szCs w:val="18"/>
              </w:rPr>
              <w:t>a</w:t>
            </w:r>
            <w:r w:rsidRPr="006D2128">
              <w:rPr>
                <w:rFonts w:ascii="宋体" w:hAnsi="宋体" w:cs="宋体" w:hint="eastAsia"/>
                <w:color w:val="000000"/>
                <w:kern w:val="0"/>
                <w:sz w:val="18"/>
                <w:szCs w:val="18"/>
              </w:rPr>
              <w:t>发生炉煤气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5227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0.1786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440" w:type="pct"/>
            <w:vMerge/>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p>
        </w:tc>
        <w:tc>
          <w:tcPr>
            <w:tcW w:w="1229" w:type="pct"/>
            <w:tcMar>
              <w:left w:w="108" w:type="dxa"/>
              <w:right w:w="108" w:type="dxa"/>
            </w:tcMar>
            <w:vAlign w:val="center"/>
          </w:tcPr>
          <w:p w:rsidR="006D2128" w:rsidRPr="006D2128" w:rsidRDefault="006D2128" w:rsidP="006D2128">
            <w:pPr>
              <w:spacing w:line="240" w:lineRule="exact"/>
              <w:rPr>
                <w:rFonts w:ascii="宋体" w:hAnsi="宋体" w:cs="宋体"/>
                <w:color w:val="000000"/>
                <w:sz w:val="18"/>
                <w:szCs w:val="18"/>
              </w:rPr>
            </w:pPr>
            <w:r w:rsidRPr="006D2128">
              <w:rPr>
                <w:rFonts w:ascii="宋体" w:hAnsi="宋体" w:cs="宋体"/>
                <w:color w:val="000000"/>
                <w:kern w:val="0"/>
                <w:sz w:val="18"/>
                <w:szCs w:val="18"/>
              </w:rPr>
              <w:t>b</w:t>
            </w:r>
            <w:r w:rsidRPr="006D2128">
              <w:rPr>
                <w:rFonts w:ascii="宋体" w:hAnsi="宋体" w:cs="宋体" w:hint="eastAsia"/>
                <w:color w:val="000000"/>
                <w:kern w:val="0"/>
                <w:sz w:val="18"/>
                <w:szCs w:val="18"/>
              </w:rPr>
              <w:t>重油催化裂解气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19235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0.6571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440" w:type="pct"/>
            <w:vMerge/>
            <w:tcMar>
              <w:left w:w="108" w:type="dxa"/>
              <w:right w:w="108" w:type="dxa"/>
            </w:tcMar>
            <w:vAlign w:val="center"/>
          </w:tcPr>
          <w:p w:rsidR="006D2128" w:rsidRPr="006D2128" w:rsidRDefault="006D2128" w:rsidP="006D2128">
            <w:pPr>
              <w:spacing w:line="240" w:lineRule="exact"/>
              <w:jc w:val="center"/>
              <w:rPr>
                <w:rFonts w:ascii="宋体" w:hAnsi="宋体"/>
                <w:kern w:val="0"/>
                <w:sz w:val="18"/>
                <w:szCs w:val="18"/>
              </w:rPr>
            </w:pPr>
          </w:p>
        </w:tc>
        <w:tc>
          <w:tcPr>
            <w:tcW w:w="1229" w:type="pct"/>
            <w:tcMar>
              <w:left w:w="108" w:type="dxa"/>
              <w:right w:w="108" w:type="dxa"/>
            </w:tcMar>
            <w:vAlign w:val="center"/>
          </w:tcPr>
          <w:p w:rsidR="006D2128" w:rsidRPr="006D2128" w:rsidRDefault="006D2128" w:rsidP="006D2128">
            <w:pPr>
              <w:spacing w:line="240" w:lineRule="exact"/>
              <w:rPr>
                <w:rFonts w:ascii="宋体" w:hAnsi="宋体" w:cs="宋体"/>
                <w:color w:val="000000"/>
                <w:sz w:val="18"/>
                <w:szCs w:val="18"/>
              </w:rPr>
            </w:pPr>
            <w:r w:rsidRPr="006D2128">
              <w:rPr>
                <w:rFonts w:ascii="宋体" w:hAnsi="宋体" w:cs="宋体"/>
                <w:color w:val="000000"/>
                <w:kern w:val="0"/>
                <w:sz w:val="18"/>
                <w:szCs w:val="18"/>
              </w:rPr>
              <w:t>c</w:t>
            </w:r>
            <w:r w:rsidRPr="006D2128">
              <w:rPr>
                <w:rFonts w:ascii="宋体" w:hAnsi="宋体" w:cs="宋体" w:hint="eastAsia"/>
                <w:color w:val="000000"/>
                <w:kern w:val="0"/>
                <w:sz w:val="18"/>
                <w:szCs w:val="18"/>
              </w:rPr>
              <w:t>重油裂解气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35544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1.2143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440" w:type="pct"/>
            <w:vMerge/>
            <w:tcMar>
              <w:left w:w="108" w:type="dxa"/>
              <w:right w:w="108" w:type="dxa"/>
            </w:tcMar>
            <w:vAlign w:val="center"/>
          </w:tcPr>
          <w:p w:rsidR="006D2128" w:rsidRPr="006D2128" w:rsidRDefault="006D2128" w:rsidP="006D2128">
            <w:pPr>
              <w:spacing w:line="240" w:lineRule="exact"/>
              <w:jc w:val="center"/>
              <w:rPr>
                <w:rFonts w:ascii="宋体" w:hAnsi="宋体"/>
                <w:kern w:val="0"/>
                <w:sz w:val="18"/>
                <w:szCs w:val="18"/>
              </w:rPr>
            </w:pPr>
          </w:p>
        </w:tc>
        <w:tc>
          <w:tcPr>
            <w:tcW w:w="1229" w:type="pct"/>
            <w:tcMar>
              <w:left w:w="108" w:type="dxa"/>
              <w:right w:w="108" w:type="dxa"/>
            </w:tcMar>
            <w:vAlign w:val="center"/>
          </w:tcPr>
          <w:p w:rsidR="006D2128" w:rsidRPr="006D2128" w:rsidRDefault="006D2128" w:rsidP="006D2128">
            <w:pPr>
              <w:spacing w:line="240" w:lineRule="exact"/>
              <w:rPr>
                <w:rFonts w:ascii="宋体" w:hAnsi="宋体" w:cs="宋体"/>
                <w:color w:val="000000"/>
                <w:sz w:val="18"/>
                <w:szCs w:val="18"/>
              </w:rPr>
            </w:pPr>
            <w:r w:rsidRPr="006D2128">
              <w:rPr>
                <w:rFonts w:ascii="宋体" w:hAnsi="宋体" w:cs="宋体"/>
                <w:color w:val="000000"/>
                <w:kern w:val="0"/>
                <w:sz w:val="18"/>
                <w:szCs w:val="18"/>
              </w:rPr>
              <w:t>d</w:t>
            </w:r>
            <w:r w:rsidRPr="006D2128">
              <w:rPr>
                <w:rFonts w:ascii="宋体" w:hAnsi="宋体" w:cs="宋体" w:hint="eastAsia"/>
                <w:color w:val="000000"/>
                <w:kern w:val="0"/>
                <w:sz w:val="18"/>
                <w:szCs w:val="18"/>
              </w:rPr>
              <w:t>熊炭制气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16308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0.5571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440" w:type="pct"/>
            <w:vMerge/>
            <w:tcMar>
              <w:left w:w="108" w:type="dxa"/>
              <w:right w:w="108" w:type="dxa"/>
            </w:tcMar>
            <w:vAlign w:val="center"/>
          </w:tcPr>
          <w:p w:rsidR="006D2128" w:rsidRPr="006D2128" w:rsidRDefault="006D2128" w:rsidP="006D2128">
            <w:pPr>
              <w:spacing w:line="240" w:lineRule="exact"/>
              <w:jc w:val="center"/>
              <w:rPr>
                <w:rFonts w:ascii="宋体" w:hAnsi="宋体"/>
                <w:kern w:val="0"/>
                <w:sz w:val="18"/>
                <w:szCs w:val="18"/>
              </w:rPr>
            </w:pPr>
          </w:p>
        </w:tc>
        <w:tc>
          <w:tcPr>
            <w:tcW w:w="1229" w:type="pct"/>
            <w:tcMar>
              <w:left w:w="108" w:type="dxa"/>
              <w:right w:w="108" w:type="dxa"/>
            </w:tcMar>
            <w:vAlign w:val="center"/>
          </w:tcPr>
          <w:p w:rsidR="006D2128" w:rsidRPr="006D2128" w:rsidRDefault="006D2128" w:rsidP="006D2128">
            <w:pPr>
              <w:spacing w:line="240" w:lineRule="exact"/>
              <w:rPr>
                <w:rFonts w:ascii="宋体" w:hAnsi="宋体" w:cs="宋体"/>
                <w:color w:val="000000"/>
                <w:sz w:val="18"/>
                <w:szCs w:val="18"/>
              </w:rPr>
            </w:pPr>
            <w:r w:rsidRPr="006D2128">
              <w:rPr>
                <w:rFonts w:ascii="宋体" w:hAnsi="宋体" w:cs="宋体"/>
                <w:color w:val="000000"/>
                <w:kern w:val="0"/>
                <w:sz w:val="18"/>
                <w:szCs w:val="18"/>
              </w:rPr>
              <w:t>e</w:t>
            </w:r>
            <w:r w:rsidRPr="006D2128">
              <w:rPr>
                <w:rFonts w:ascii="宋体" w:hAnsi="宋体" w:cs="宋体" w:hint="eastAsia"/>
                <w:color w:val="000000"/>
                <w:kern w:val="0"/>
                <w:sz w:val="18"/>
                <w:szCs w:val="18"/>
              </w:rPr>
              <w:t>压力气化煤气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15054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0.5143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440" w:type="pct"/>
            <w:vMerge/>
            <w:tcMar>
              <w:left w:w="108" w:type="dxa"/>
              <w:right w:w="108" w:type="dxa"/>
            </w:tcMar>
            <w:vAlign w:val="center"/>
          </w:tcPr>
          <w:p w:rsidR="006D2128" w:rsidRPr="006D2128" w:rsidRDefault="006D2128" w:rsidP="006D2128">
            <w:pPr>
              <w:spacing w:line="240" w:lineRule="exact"/>
              <w:jc w:val="center"/>
              <w:rPr>
                <w:rFonts w:ascii="宋体" w:hAnsi="宋体"/>
                <w:kern w:val="0"/>
                <w:sz w:val="18"/>
                <w:szCs w:val="18"/>
              </w:rPr>
            </w:pPr>
          </w:p>
        </w:tc>
        <w:tc>
          <w:tcPr>
            <w:tcW w:w="1229" w:type="pct"/>
            <w:tcMar>
              <w:left w:w="108" w:type="dxa"/>
              <w:right w:w="108" w:type="dxa"/>
            </w:tcMar>
            <w:vAlign w:val="center"/>
          </w:tcPr>
          <w:p w:rsidR="006D2128" w:rsidRPr="006D2128" w:rsidRDefault="006D2128" w:rsidP="006D2128">
            <w:pPr>
              <w:spacing w:line="240" w:lineRule="exact"/>
              <w:rPr>
                <w:rFonts w:ascii="宋体" w:hAnsi="宋体" w:cs="宋体"/>
                <w:color w:val="000000"/>
                <w:sz w:val="18"/>
                <w:szCs w:val="18"/>
              </w:rPr>
            </w:pPr>
            <w:r w:rsidRPr="006D2128">
              <w:rPr>
                <w:rFonts w:ascii="宋体" w:hAnsi="宋体" w:cs="宋体"/>
                <w:color w:val="000000"/>
                <w:kern w:val="0"/>
                <w:sz w:val="18"/>
                <w:szCs w:val="18"/>
              </w:rPr>
              <w:t>f</w:t>
            </w:r>
            <w:r w:rsidRPr="006D2128">
              <w:rPr>
                <w:rFonts w:ascii="宋体" w:hAnsi="宋体" w:cs="宋体" w:hint="eastAsia"/>
                <w:color w:val="000000"/>
                <w:kern w:val="0"/>
                <w:sz w:val="18"/>
                <w:szCs w:val="18"/>
              </w:rPr>
              <w:t>水煤气</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10454 k</w:t>
            </w:r>
            <w:r>
              <w:rPr>
                <w:rFonts w:ascii="宋体" w:hAnsi="宋体" w:cs="宋体" w:hint="eastAsia"/>
                <w:color w:val="000000"/>
                <w:kern w:val="0"/>
                <w:sz w:val="18"/>
                <w:szCs w:val="18"/>
              </w:rPr>
              <w:t>J</w:t>
            </w:r>
            <w:r w:rsidRPr="006D2128">
              <w:rPr>
                <w:rFonts w:ascii="宋体" w:hAnsi="宋体" w:cs="宋体"/>
                <w:color w:val="000000"/>
                <w:kern w:val="0"/>
                <w:sz w:val="18"/>
                <w:szCs w:val="18"/>
              </w:rPr>
              <w:t>/kg</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0.3571 kgce/m</w:t>
            </w:r>
            <w:r w:rsidRPr="006D2128">
              <w:rPr>
                <w:rFonts w:ascii="宋体" w:hAnsi="宋体" w:cs="宋体" w:hint="eastAsia"/>
                <w:color w:val="000000"/>
                <w:kern w:val="0"/>
                <w:sz w:val="18"/>
                <w:szCs w:val="18"/>
                <w:vertAlign w:val="superscript"/>
              </w:rPr>
              <w:t>3</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蒸汽（低压）</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3763</w:t>
            </w:r>
            <w:r>
              <w:rPr>
                <w:rFonts w:ascii="宋体" w:hAnsi="宋体" w:cs="宋体" w:hint="eastAsia"/>
                <w:color w:val="000000"/>
                <w:kern w:val="0"/>
                <w:sz w:val="18"/>
                <w:szCs w:val="18"/>
              </w:rPr>
              <w:t xml:space="preserve"> </w:t>
            </w:r>
            <w:r w:rsidRPr="006D2128">
              <w:rPr>
                <w:rFonts w:ascii="宋体" w:hAnsi="宋体" w:cs="宋体"/>
                <w:color w:val="000000"/>
                <w:kern w:val="0"/>
                <w:sz w:val="18"/>
                <w:szCs w:val="18"/>
              </w:rPr>
              <w:t>MJ/t</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0.1286 kgce/kg</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热力（当量值）</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hint="eastAsia"/>
                <w:color w:val="000000"/>
                <w:sz w:val="18"/>
                <w:szCs w:val="18"/>
              </w:rPr>
            </w:pPr>
            <w:r>
              <w:rPr>
                <w:rFonts w:ascii="宋体" w:hAnsi="宋体" w:cs="宋体" w:hint="eastAsia"/>
                <w:color w:val="000000"/>
                <w:sz w:val="18"/>
                <w:szCs w:val="18"/>
              </w:rPr>
              <w:t>－</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0.03412 kgce/MJ</w:t>
            </w:r>
          </w:p>
        </w:tc>
      </w:tr>
      <w:tr w:rsidR="006D2128" w:rsidRPr="006D2128">
        <w:tblPrEx>
          <w:tblCellMar>
            <w:top w:w="0" w:type="dxa"/>
            <w:left w:w="0" w:type="dxa"/>
            <w:bottom w:w="0" w:type="dxa"/>
            <w:right w:w="0" w:type="dxa"/>
          </w:tblCellMar>
        </w:tblPrEx>
        <w:trPr>
          <w:trHeight w:val="397"/>
        </w:trPr>
        <w:tc>
          <w:tcPr>
            <w:tcW w:w="1668" w:type="pct"/>
            <w:gridSpan w:val="2"/>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hint="eastAsia"/>
                <w:color w:val="000000"/>
                <w:kern w:val="0"/>
                <w:sz w:val="18"/>
                <w:szCs w:val="18"/>
              </w:rPr>
              <w:t>电力（当量值）</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sidRPr="006D2128">
              <w:rPr>
                <w:rFonts w:ascii="宋体" w:hAnsi="宋体" w:cs="宋体"/>
                <w:color w:val="000000"/>
                <w:kern w:val="0"/>
                <w:sz w:val="18"/>
                <w:szCs w:val="18"/>
              </w:rPr>
              <w:t>3600</w:t>
            </w:r>
            <w:r>
              <w:rPr>
                <w:rFonts w:ascii="宋体" w:hAnsi="宋体" w:cs="宋体" w:hint="eastAsia"/>
                <w:color w:val="000000"/>
                <w:kern w:val="0"/>
                <w:sz w:val="18"/>
                <w:szCs w:val="18"/>
              </w:rPr>
              <w:t xml:space="preserve"> </w:t>
            </w:r>
            <w:r w:rsidRPr="006D2128">
              <w:rPr>
                <w:rFonts w:ascii="宋体" w:hAnsi="宋体" w:cs="宋体"/>
                <w:color w:val="000000"/>
                <w:kern w:val="0"/>
                <w:sz w:val="18"/>
                <w:szCs w:val="18"/>
              </w:rPr>
              <w:t>k</w:t>
            </w:r>
            <w:r>
              <w:rPr>
                <w:rFonts w:ascii="宋体" w:hAnsi="宋体" w:cs="宋体" w:hint="eastAsia"/>
                <w:color w:val="000000"/>
                <w:kern w:val="0"/>
                <w:sz w:val="18"/>
                <w:szCs w:val="18"/>
              </w:rPr>
              <w:t>J</w:t>
            </w:r>
            <w:r w:rsidRPr="006D2128">
              <w:rPr>
                <w:rFonts w:ascii="宋体" w:hAnsi="宋体" w:cs="宋体"/>
                <w:color w:val="000000"/>
                <w:kern w:val="0"/>
                <w:sz w:val="18"/>
                <w:szCs w:val="18"/>
              </w:rPr>
              <w:t>/(kW</w:t>
            </w:r>
            <w:r>
              <w:rPr>
                <w:rFonts w:ascii="宋体" w:hAnsi="宋体" w:cs="宋体" w:hint="eastAsia"/>
                <w:color w:val="000000"/>
                <w:kern w:val="0"/>
                <w:sz w:val="18"/>
                <w:szCs w:val="18"/>
              </w:rPr>
              <w:t>·</w:t>
            </w:r>
            <w:r w:rsidRPr="006D2128">
              <w:rPr>
                <w:rFonts w:ascii="宋体" w:hAnsi="宋体" w:cs="宋体"/>
                <w:color w:val="000000"/>
                <w:kern w:val="0"/>
                <w:sz w:val="18"/>
                <w:szCs w:val="18"/>
              </w:rPr>
              <w:t>h)</w:t>
            </w:r>
          </w:p>
        </w:tc>
        <w:tc>
          <w:tcPr>
            <w:tcW w:w="1666" w:type="pct"/>
            <w:tcMar>
              <w:left w:w="108" w:type="dxa"/>
              <w:right w:w="108" w:type="dxa"/>
            </w:tcMar>
            <w:vAlign w:val="center"/>
          </w:tcPr>
          <w:p w:rsidR="006D2128" w:rsidRPr="006D2128" w:rsidRDefault="006D2128" w:rsidP="006D2128">
            <w:pPr>
              <w:spacing w:line="240" w:lineRule="exact"/>
              <w:jc w:val="center"/>
              <w:rPr>
                <w:rFonts w:ascii="宋体" w:hAnsi="宋体" w:cs="宋体"/>
                <w:color w:val="000000"/>
                <w:sz w:val="18"/>
                <w:szCs w:val="18"/>
              </w:rPr>
            </w:pPr>
            <w:r>
              <w:rPr>
                <w:rFonts w:ascii="宋体" w:hAnsi="宋体" w:cs="宋体"/>
                <w:color w:val="000000"/>
                <w:kern w:val="0"/>
                <w:sz w:val="18"/>
                <w:szCs w:val="18"/>
              </w:rPr>
              <w:t>0.1229</w:t>
            </w:r>
            <w:r>
              <w:rPr>
                <w:rFonts w:ascii="宋体" w:hAnsi="宋体" w:cs="宋体" w:hint="eastAsia"/>
                <w:color w:val="000000"/>
                <w:kern w:val="0"/>
                <w:sz w:val="18"/>
                <w:szCs w:val="18"/>
              </w:rPr>
              <w:t xml:space="preserve"> </w:t>
            </w:r>
            <w:r>
              <w:rPr>
                <w:rFonts w:ascii="宋体" w:hAnsi="宋体" w:cs="宋体"/>
                <w:color w:val="000000"/>
                <w:kern w:val="0"/>
                <w:sz w:val="18"/>
                <w:szCs w:val="18"/>
              </w:rPr>
              <w:t>kgce/</w:t>
            </w:r>
            <w:r w:rsidRPr="006D2128">
              <w:rPr>
                <w:rFonts w:ascii="宋体" w:hAnsi="宋体" w:cs="宋体"/>
                <w:color w:val="000000"/>
                <w:kern w:val="0"/>
                <w:sz w:val="18"/>
                <w:szCs w:val="18"/>
              </w:rPr>
              <w:t>(kW</w:t>
            </w:r>
            <w:r w:rsidRPr="006D2128">
              <w:rPr>
                <w:rFonts w:ascii="宋体" w:hAnsi="宋体" w:cs="宋体" w:hint="eastAsia"/>
                <w:color w:val="000000"/>
                <w:kern w:val="0"/>
                <w:sz w:val="18"/>
                <w:szCs w:val="18"/>
              </w:rPr>
              <w:t>·</w:t>
            </w:r>
            <w:r w:rsidRPr="006D2128">
              <w:rPr>
                <w:rFonts w:ascii="宋体" w:hAnsi="宋体" w:cs="宋体"/>
                <w:color w:val="000000"/>
                <w:kern w:val="0"/>
                <w:sz w:val="18"/>
                <w:szCs w:val="18"/>
              </w:rPr>
              <w:t>h)</w:t>
            </w:r>
          </w:p>
        </w:tc>
      </w:tr>
    </w:tbl>
    <w:p w:rsidR="006D2128" w:rsidRDefault="006D2128" w:rsidP="006D2128">
      <w:pPr>
        <w:pStyle w:val="aff6"/>
        <w:rPr>
          <w:rFonts w:hint="eastAsia"/>
        </w:rPr>
      </w:pPr>
    </w:p>
    <w:p w:rsidR="006D2128" w:rsidRDefault="006D2128" w:rsidP="006D2128">
      <w:pPr>
        <w:pStyle w:val="aff6"/>
        <w:rPr>
          <w:rFonts w:hint="eastAsia"/>
        </w:rPr>
      </w:pPr>
    </w:p>
    <w:p w:rsidR="006D2128" w:rsidRPr="006D2128" w:rsidRDefault="006D2128" w:rsidP="006D2128">
      <w:pPr>
        <w:pStyle w:val="aff6"/>
        <w:rPr>
          <w:rFonts w:hint="eastAsia"/>
        </w:rPr>
      </w:pPr>
    </w:p>
    <w:p w:rsidR="006D2128" w:rsidRDefault="006D2128" w:rsidP="006D2128">
      <w:pPr>
        <w:pStyle w:val="a9"/>
      </w:pPr>
    </w:p>
    <w:p w:rsidR="006D2128" w:rsidRDefault="006D2128" w:rsidP="006D2128">
      <w:pPr>
        <w:pStyle w:val="af3"/>
      </w:pPr>
    </w:p>
    <w:p w:rsidR="006D2128" w:rsidRDefault="006D2128" w:rsidP="006D2128">
      <w:pPr>
        <w:pStyle w:val="af6"/>
        <w:rPr>
          <w:rFonts w:hint="eastAsia"/>
        </w:rPr>
      </w:pPr>
      <w:r>
        <w:br/>
      </w:r>
      <w:r>
        <w:rPr>
          <w:rFonts w:hint="eastAsia"/>
        </w:rPr>
        <w:t>（资料性附录）</w:t>
      </w:r>
      <w:r>
        <w:br/>
      </w:r>
      <w:r>
        <w:rPr>
          <w:rFonts w:hint="eastAsia"/>
        </w:rPr>
        <w:t>耗能工质能源等价值</w:t>
      </w:r>
    </w:p>
    <w:p w:rsidR="006D2128" w:rsidRPr="006D2128" w:rsidRDefault="006D2128" w:rsidP="006D2128">
      <w:pPr>
        <w:pStyle w:val="af7"/>
        <w:spacing w:before="312" w:after="312"/>
        <w:rPr>
          <w:rFonts w:ascii="宋体" w:eastAsia="宋体" w:hAnsi="宋体" w:hint="eastAsia"/>
        </w:rPr>
      </w:pPr>
      <w:r w:rsidRPr="006D2128">
        <w:rPr>
          <w:rFonts w:ascii="宋体" w:eastAsia="宋体" w:hAnsi="宋体" w:hint="eastAsia"/>
        </w:rPr>
        <w:t>耗能工质能源等价值见表B.1。</w:t>
      </w:r>
    </w:p>
    <w:p w:rsidR="006D2128" w:rsidRPr="006D2128" w:rsidRDefault="006D2128" w:rsidP="006D2128">
      <w:pPr>
        <w:pStyle w:val="af4"/>
        <w:spacing w:before="156" w:after="156"/>
        <w:rPr>
          <w:rFonts w:hint="eastAsia"/>
        </w:rPr>
      </w:pPr>
      <w:r w:rsidRPr="006D2128">
        <w:rPr>
          <w:rFonts w:hint="eastAsia"/>
        </w:rPr>
        <w:t>耗能工质能源等价值</w:t>
      </w:r>
    </w:p>
    <w:tbl>
      <w:tblPr>
        <w:tblW w:w="95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2"/>
        <w:gridCol w:w="3187"/>
        <w:gridCol w:w="3187"/>
      </w:tblGrid>
      <w:tr w:rsidR="006D2128" w:rsidRPr="00FB2819" w:rsidTr="00FB2819">
        <w:tblPrEx>
          <w:tblCellMar>
            <w:top w:w="0" w:type="dxa"/>
            <w:left w:w="0" w:type="dxa"/>
            <w:bottom w:w="0" w:type="dxa"/>
            <w:right w:w="0" w:type="dxa"/>
          </w:tblCellMar>
        </w:tblPrEx>
        <w:trPr>
          <w:trHeight w:val="397"/>
        </w:trPr>
        <w:tc>
          <w:tcPr>
            <w:tcW w:w="3192"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hint="eastAsia"/>
                <w:sz w:val="18"/>
                <w:szCs w:val="18"/>
              </w:rPr>
              <w:t>品种</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hint="eastAsia"/>
                <w:sz w:val="18"/>
                <w:szCs w:val="18"/>
              </w:rPr>
              <w:t>单位能耗工质能耗量</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hint="eastAsia"/>
                <w:sz w:val="18"/>
                <w:szCs w:val="18"/>
              </w:rPr>
              <w:t>折标准煤系数</w:t>
            </w:r>
          </w:p>
        </w:tc>
      </w:tr>
      <w:tr w:rsidR="006D2128" w:rsidRPr="00FB2819" w:rsidTr="00FB2819">
        <w:tblPrEx>
          <w:tblCellMar>
            <w:top w:w="0" w:type="dxa"/>
            <w:left w:w="0" w:type="dxa"/>
            <w:bottom w:w="0" w:type="dxa"/>
            <w:right w:w="0" w:type="dxa"/>
          </w:tblCellMar>
        </w:tblPrEx>
        <w:trPr>
          <w:trHeight w:val="397"/>
        </w:trPr>
        <w:tc>
          <w:tcPr>
            <w:tcW w:w="3192"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hint="eastAsia"/>
                <w:sz w:val="18"/>
                <w:szCs w:val="18"/>
              </w:rPr>
              <w:t>新水</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sz w:val="18"/>
                <w:szCs w:val="18"/>
              </w:rPr>
              <w:t>2.51 MJ/t(600</w:t>
            </w:r>
            <w:r w:rsidRPr="00FB2819">
              <w:rPr>
                <w:rFonts w:ascii="宋体" w:hAnsi="宋体" w:hint="eastAsia"/>
                <w:sz w:val="18"/>
                <w:szCs w:val="18"/>
              </w:rPr>
              <w:t xml:space="preserve"> </w:t>
            </w:r>
            <w:r w:rsidRPr="00FB2819">
              <w:rPr>
                <w:rFonts w:ascii="宋体" w:hAnsi="宋体"/>
                <w:sz w:val="18"/>
                <w:szCs w:val="18"/>
              </w:rPr>
              <w:t>kcal/t)</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sz w:val="18"/>
                <w:szCs w:val="18"/>
              </w:rPr>
              <w:t>0.0857</w:t>
            </w:r>
            <w:r w:rsidRPr="00FB2819">
              <w:rPr>
                <w:rFonts w:ascii="宋体" w:hAnsi="宋体" w:hint="eastAsia"/>
                <w:sz w:val="18"/>
                <w:szCs w:val="18"/>
              </w:rPr>
              <w:t xml:space="preserve"> </w:t>
            </w:r>
            <w:r w:rsidRPr="00FB2819">
              <w:rPr>
                <w:rFonts w:ascii="宋体" w:hAnsi="宋体"/>
                <w:sz w:val="18"/>
                <w:szCs w:val="18"/>
              </w:rPr>
              <w:t>kgce/t</w:t>
            </w:r>
          </w:p>
        </w:tc>
      </w:tr>
      <w:tr w:rsidR="006D2128" w:rsidRPr="00FB2819" w:rsidTr="00FB2819">
        <w:tblPrEx>
          <w:tblCellMar>
            <w:top w:w="0" w:type="dxa"/>
            <w:left w:w="0" w:type="dxa"/>
            <w:bottom w:w="0" w:type="dxa"/>
            <w:right w:w="0" w:type="dxa"/>
          </w:tblCellMar>
        </w:tblPrEx>
        <w:trPr>
          <w:trHeight w:val="397"/>
        </w:trPr>
        <w:tc>
          <w:tcPr>
            <w:tcW w:w="3192"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hint="eastAsia"/>
                <w:sz w:val="18"/>
                <w:szCs w:val="18"/>
              </w:rPr>
              <w:t>氧气</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sz w:val="18"/>
                <w:szCs w:val="18"/>
              </w:rPr>
              <w:t>11.72 MJ/m</w:t>
            </w:r>
            <w:r w:rsidRPr="00FB2819">
              <w:rPr>
                <w:rFonts w:ascii="宋体" w:hAnsi="宋体"/>
                <w:sz w:val="18"/>
                <w:szCs w:val="18"/>
                <w:vertAlign w:val="superscript"/>
              </w:rPr>
              <w:t>3</w:t>
            </w:r>
            <w:r w:rsidRPr="00FB2819">
              <w:rPr>
                <w:rFonts w:ascii="宋体" w:hAnsi="宋体"/>
                <w:sz w:val="18"/>
                <w:szCs w:val="18"/>
              </w:rPr>
              <w:t>(2800</w:t>
            </w:r>
            <w:r w:rsidRPr="00FB2819">
              <w:rPr>
                <w:rFonts w:ascii="宋体" w:hAnsi="宋体" w:hint="eastAsia"/>
                <w:sz w:val="18"/>
                <w:szCs w:val="18"/>
              </w:rPr>
              <w:t xml:space="preserve"> </w:t>
            </w:r>
            <w:r w:rsidRPr="00FB2819">
              <w:rPr>
                <w:rFonts w:ascii="宋体" w:hAnsi="宋体"/>
                <w:sz w:val="18"/>
                <w:szCs w:val="18"/>
              </w:rPr>
              <w:t>kcal/m</w:t>
            </w:r>
            <w:r w:rsidRPr="00FB2819">
              <w:rPr>
                <w:rFonts w:ascii="宋体" w:hAnsi="宋体"/>
                <w:sz w:val="18"/>
                <w:szCs w:val="18"/>
                <w:vertAlign w:val="superscript"/>
              </w:rPr>
              <w:t>3</w:t>
            </w:r>
            <w:r w:rsidRPr="00FB2819">
              <w:rPr>
                <w:rFonts w:ascii="宋体" w:hAnsi="宋体"/>
                <w:sz w:val="18"/>
                <w:szCs w:val="18"/>
              </w:rPr>
              <w:t>)</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sz w:val="18"/>
                <w:szCs w:val="18"/>
              </w:rPr>
              <w:t>0.4000</w:t>
            </w:r>
            <w:r w:rsidRPr="00FB2819">
              <w:rPr>
                <w:rFonts w:ascii="宋体" w:hAnsi="宋体" w:hint="eastAsia"/>
                <w:sz w:val="18"/>
                <w:szCs w:val="18"/>
              </w:rPr>
              <w:t xml:space="preserve"> </w:t>
            </w:r>
            <w:r w:rsidRPr="00FB2819">
              <w:rPr>
                <w:rFonts w:ascii="宋体" w:hAnsi="宋体"/>
                <w:sz w:val="18"/>
                <w:szCs w:val="18"/>
              </w:rPr>
              <w:t>kgce/mJ</w:t>
            </w:r>
          </w:p>
        </w:tc>
      </w:tr>
      <w:tr w:rsidR="006D2128" w:rsidRPr="00FB2819" w:rsidTr="00FB2819">
        <w:tblPrEx>
          <w:tblCellMar>
            <w:top w:w="0" w:type="dxa"/>
            <w:left w:w="0" w:type="dxa"/>
            <w:bottom w:w="0" w:type="dxa"/>
            <w:right w:w="0" w:type="dxa"/>
          </w:tblCellMar>
        </w:tblPrEx>
        <w:trPr>
          <w:trHeight w:val="397"/>
        </w:trPr>
        <w:tc>
          <w:tcPr>
            <w:tcW w:w="3192"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hint="eastAsia"/>
                <w:sz w:val="18"/>
                <w:szCs w:val="18"/>
              </w:rPr>
              <w:t>二氧化碳气</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sz w:val="18"/>
                <w:szCs w:val="18"/>
              </w:rPr>
              <w:t>6.28</w:t>
            </w:r>
            <w:r w:rsidRPr="00FB2819">
              <w:rPr>
                <w:rFonts w:ascii="宋体" w:hAnsi="宋体" w:hint="eastAsia"/>
                <w:sz w:val="18"/>
                <w:szCs w:val="18"/>
              </w:rPr>
              <w:t xml:space="preserve"> </w:t>
            </w:r>
            <w:r w:rsidRPr="00FB2819">
              <w:rPr>
                <w:rFonts w:ascii="宋体" w:hAnsi="宋体"/>
                <w:sz w:val="18"/>
                <w:szCs w:val="18"/>
              </w:rPr>
              <w:t>MJ/m</w:t>
            </w:r>
            <w:r w:rsidRPr="00FB2819">
              <w:rPr>
                <w:rFonts w:ascii="宋体" w:hAnsi="宋体"/>
                <w:sz w:val="18"/>
                <w:szCs w:val="18"/>
                <w:vertAlign w:val="superscript"/>
              </w:rPr>
              <w:t>3</w:t>
            </w:r>
            <w:r w:rsidRPr="00FB2819">
              <w:rPr>
                <w:rFonts w:ascii="宋体" w:hAnsi="宋体"/>
                <w:sz w:val="18"/>
                <w:szCs w:val="18"/>
              </w:rPr>
              <w:t>(1500</w:t>
            </w:r>
            <w:r w:rsidRPr="00FB2819">
              <w:rPr>
                <w:rFonts w:ascii="宋体" w:hAnsi="宋体" w:hint="eastAsia"/>
                <w:sz w:val="18"/>
                <w:szCs w:val="18"/>
              </w:rPr>
              <w:t xml:space="preserve"> </w:t>
            </w:r>
            <w:r w:rsidRPr="00FB2819">
              <w:rPr>
                <w:rFonts w:ascii="宋体" w:hAnsi="宋体"/>
                <w:sz w:val="18"/>
                <w:szCs w:val="18"/>
              </w:rPr>
              <w:t>kcal/t)</w:t>
            </w:r>
          </w:p>
        </w:tc>
        <w:tc>
          <w:tcPr>
            <w:tcW w:w="3187" w:type="dxa"/>
            <w:vAlign w:val="center"/>
          </w:tcPr>
          <w:p w:rsidR="006D2128" w:rsidRPr="00FB2819" w:rsidRDefault="006D2128" w:rsidP="006D2128">
            <w:pPr>
              <w:spacing w:line="240" w:lineRule="exact"/>
              <w:jc w:val="center"/>
              <w:rPr>
                <w:rFonts w:ascii="宋体" w:hAnsi="宋体"/>
                <w:sz w:val="18"/>
                <w:szCs w:val="18"/>
              </w:rPr>
            </w:pPr>
            <w:r w:rsidRPr="00FB2819">
              <w:rPr>
                <w:rFonts w:ascii="宋体" w:hAnsi="宋体"/>
                <w:sz w:val="18"/>
                <w:szCs w:val="18"/>
              </w:rPr>
              <w:t>0.2143</w:t>
            </w:r>
            <w:r w:rsidRPr="00FB2819">
              <w:rPr>
                <w:rFonts w:ascii="宋体" w:hAnsi="宋体" w:hint="eastAsia"/>
                <w:sz w:val="18"/>
                <w:szCs w:val="18"/>
              </w:rPr>
              <w:t xml:space="preserve"> </w:t>
            </w:r>
            <w:r w:rsidRPr="00FB2819">
              <w:rPr>
                <w:rFonts w:ascii="宋体" w:hAnsi="宋体"/>
                <w:sz w:val="18"/>
                <w:szCs w:val="18"/>
              </w:rPr>
              <w:t>kgce/mJ</w:t>
            </w:r>
          </w:p>
        </w:tc>
      </w:tr>
      <w:tr w:rsidR="00F43836" w:rsidRPr="00FB2819" w:rsidTr="00FB2819">
        <w:tblPrEx>
          <w:tblCellMar>
            <w:top w:w="0" w:type="dxa"/>
            <w:left w:w="0" w:type="dxa"/>
            <w:bottom w:w="0" w:type="dxa"/>
            <w:right w:w="0" w:type="dxa"/>
          </w:tblCellMar>
        </w:tblPrEx>
        <w:trPr>
          <w:trHeight w:val="397"/>
        </w:trPr>
        <w:tc>
          <w:tcPr>
            <w:tcW w:w="3192" w:type="dxa"/>
            <w:vAlign w:val="center"/>
          </w:tcPr>
          <w:p w:rsidR="00F43836" w:rsidRPr="00FB2819" w:rsidRDefault="00F43836" w:rsidP="006D2128">
            <w:pPr>
              <w:spacing w:line="240" w:lineRule="exact"/>
              <w:jc w:val="center"/>
              <w:rPr>
                <w:rFonts w:ascii="宋体" w:hAnsi="宋体" w:hint="eastAsia"/>
                <w:sz w:val="18"/>
                <w:szCs w:val="18"/>
              </w:rPr>
            </w:pPr>
            <w:r w:rsidRPr="00FB2819">
              <w:rPr>
                <w:rFonts w:ascii="宋体" w:hAnsi="宋体" w:hint="eastAsia"/>
                <w:sz w:val="18"/>
                <w:szCs w:val="18"/>
              </w:rPr>
              <w:t>氮气</w:t>
            </w:r>
            <w:r w:rsidRPr="00FB2819">
              <w:rPr>
                <w:rFonts w:ascii="宋体" w:hAnsi="宋体"/>
                <w:sz w:val="18"/>
                <w:szCs w:val="18"/>
              </w:rPr>
              <w:t>(</w:t>
            </w:r>
            <w:r w:rsidRPr="00FB2819">
              <w:rPr>
                <w:rFonts w:ascii="宋体" w:hAnsi="宋体" w:hint="eastAsia"/>
                <w:sz w:val="18"/>
                <w:szCs w:val="18"/>
              </w:rPr>
              <w:t>做副产品时</w:t>
            </w:r>
            <w:r w:rsidRPr="00FB2819">
              <w:rPr>
                <w:rFonts w:ascii="宋体" w:hAnsi="宋体"/>
                <w:sz w:val="18"/>
                <w:szCs w:val="18"/>
              </w:rPr>
              <w:t>)</w:t>
            </w:r>
          </w:p>
        </w:tc>
        <w:tc>
          <w:tcPr>
            <w:tcW w:w="3187" w:type="dxa"/>
            <w:vAlign w:val="center"/>
          </w:tcPr>
          <w:p w:rsidR="00F43836" w:rsidRPr="00FB2819" w:rsidRDefault="00F43836" w:rsidP="006D2128">
            <w:pPr>
              <w:spacing w:line="240" w:lineRule="exact"/>
              <w:jc w:val="center"/>
              <w:rPr>
                <w:rFonts w:ascii="宋体" w:hAnsi="宋体"/>
                <w:sz w:val="18"/>
                <w:szCs w:val="18"/>
              </w:rPr>
            </w:pPr>
            <w:r w:rsidRPr="00FB2819">
              <w:rPr>
                <w:rFonts w:ascii="宋体" w:hAnsi="宋体"/>
                <w:sz w:val="18"/>
                <w:szCs w:val="18"/>
              </w:rPr>
              <w:t>11.72 MJ/ m</w:t>
            </w:r>
            <w:r w:rsidRPr="00FB2819">
              <w:rPr>
                <w:rFonts w:ascii="宋体" w:hAnsi="宋体"/>
                <w:sz w:val="18"/>
                <w:szCs w:val="18"/>
                <w:vertAlign w:val="superscript"/>
              </w:rPr>
              <w:t>3</w:t>
            </w:r>
            <w:r w:rsidRPr="00FB2819">
              <w:rPr>
                <w:rFonts w:ascii="宋体" w:hAnsi="宋体" w:hint="eastAsia"/>
                <w:sz w:val="18"/>
                <w:szCs w:val="18"/>
              </w:rPr>
              <w:t>（</w:t>
            </w:r>
            <w:r w:rsidRPr="00FB2819">
              <w:rPr>
                <w:rFonts w:ascii="宋体" w:hAnsi="宋体"/>
                <w:sz w:val="18"/>
                <w:szCs w:val="18"/>
              </w:rPr>
              <w:t>2800 kcal/ m</w:t>
            </w:r>
            <w:r w:rsidRPr="00FB2819">
              <w:rPr>
                <w:rFonts w:ascii="宋体" w:hAnsi="宋体"/>
                <w:sz w:val="18"/>
                <w:szCs w:val="18"/>
                <w:vertAlign w:val="superscript"/>
              </w:rPr>
              <w:t>3</w:t>
            </w:r>
            <w:r w:rsidRPr="00FB2819">
              <w:rPr>
                <w:rFonts w:ascii="宋体" w:hAnsi="宋体" w:hint="eastAsia"/>
                <w:sz w:val="18"/>
                <w:szCs w:val="18"/>
              </w:rPr>
              <w:t>）</w:t>
            </w:r>
          </w:p>
        </w:tc>
        <w:tc>
          <w:tcPr>
            <w:tcW w:w="3187" w:type="dxa"/>
            <w:vAlign w:val="center"/>
          </w:tcPr>
          <w:p w:rsidR="00F43836" w:rsidRPr="00FB2819" w:rsidRDefault="00F43836" w:rsidP="006D2128">
            <w:pPr>
              <w:spacing w:line="240" w:lineRule="exact"/>
              <w:jc w:val="center"/>
              <w:rPr>
                <w:rFonts w:ascii="宋体" w:hAnsi="宋体"/>
                <w:sz w:val="18"/>
                <w:szCs w:val="18"/>
              </w:rPr>
            </w:pPr>
            <w:r w:rsidRPr="00FB2819">
              <w:rPr>
                <w:rFonts w:ascii="宋体" w:hAnsi="宋体"/>
                <w:sz w:val="18"/>
                <w:szCs w:val="18"/>
              </w:rPr>
              <w:t>0.4000 kgce/m</w:t>
            </w:r>
            <w:r w:rsidRPr="00FB2819">
              <w:rPr>
                <w:rFonts w:ascii="宋体" w:hAnsi="宋体"/>
                <w:sz w:val="18"/>
                <w:szCs w:val="18"/>
                <w:vertAlign w:val="superscript"/>
              </w:rPr>
              <w:t>3</w:t>
            </w:r>
          </w:p>
        </w:tc>
      </w:tr>
      <w:tr w:rsidR="00F43836" w:rsidRPr="00FB2819" w:rsidTr="00FB2819">
        <w:tblPrEx>
          <w:tblCellMar>
            <w:top w:w="0" w:type="dxa"/>
            <w:left w:w="0" w:type="dxa"/>
            <w:bottom w:w="0" w:type="dxa"/>
            <w:right w:w="0" w:type="dxa"/>
          </w:tblCellMar>
        </w:tblPrEx>
        <w:trPr>
          <w:trHeight w:val="397"/>
        </w:trPr>
        <w:tc>
          <w:tcPr>
            <w:tcW w:w="3192" w:type="dxa"/>
            <w:vAlign w:val="center"/>
          </w:tcPr>
          <w:p w:rsidR="00F43836" w:rsidRPr="00FB2819" w:rsidRDefault="00BB1882" w:rsidP="006D2128">
            <w:pPr>
              <w:spacing w:line="240" w:lineRule="exact"/>
              <w:jc w:val="center"/>
              <w:rPr>
                <w:rFonts w:ascii="宋体" w:hAnsi="宋体" w:hint="eastAsia"/>
                <w:sz w:val="18"/>
                <w:szCs w:val="18"/>
              </w:rPr>
            </w:pPr>
            <w:r w:rsidRPr="00FB2819">
              <w:rPr>
                <w:rFonts w:ascii="宋体" w:hAnsi="宋体" w:hint="eastAsia"/>
                <w:sz w:val="18"/>
                <w:szCs w:val="18"/>
              </w:rPr>
              <w:t>氮气</w:t>
            </w:r>
            <w:r w:rsidRPr="00FB2819">
              <w:rPr>
                <w:rFonts w:ascii="宋体" w:hAnsi="宋体"/>
                <w:sz w:val="18"/>
                <w:szCs w:val="18"/>
              </w:rPr>
              <w:t>(</w:t>
            </w:r>
            <w:r w:rsidRPr="00FB2819">
              <w:rPr>
                <w:rFonts w:ascii="宋体" w:hAnsi="宋体" w:hint="eastAsia"/>
                <w:sz w:val="18"/>
                <w:szCs w:val="18"/>
              </w:rPr>
              <w:t>做主产品时</w:t>
            </w:r>
            <w:r w:rsidRPr="00FB2819">
              <w:rPr>
                <w:rFonts w:ascii="宋体" w:hAnsi="宋体"/>
                <w:sz w:val="18"/>
                <w:szCs w:val="18"/>
              </w:rPr>
              <w:t>)</w:t>
            </w:r>
          </w:p>
        </w:tc>
        <w:tc>
          <w:tcPr>
            <w:tcW w:w="3187" w:type="dxa"/>
            <w:vAlign w:val="center"/>
          </w:tcPr>
          <w:p w:rsidR="00F43836" w:rsidRPr="00FB2819" w:rsidRDefault="00BB1882" w:rsidP="006D2128">
            <w:pPr>
              <w:spacing w:line="240" w:lineRule="exact"/>
              <w:jc w:val="center"/>
              <w:rPr>
                <w:rFonts w:ascii="宋体" w:hAnsi="宋体"/>
                <w:sz w:val="18"/>
                <w:szCs w:val="18"/>
              </w:rPr>
            </w:pPr>
            <w:r w:rsidRPr="00FB2819">
              <w:rPr>
                <w:rFonts w:ascii="宋体" w:hAnsi="宋体"/>
                <w:sz w:val="18"/>
                <w:szCs w:val="18"/>
              </w:rPr>
              <w:t>19.66MJ/ m</w:t>
            </w:r>
            <w:r w:rsidRPr="00FB2819">
              <w:rPr>
                <w:rFonts w:ascii="宋体" w:hAnsi="宋体"/>
                <w:sz w:val="18"/>
                <w:szCs w:val="18"/>
                <w:vertAlign w:val="superscript"/>
              </w:rPr>
              <w:t>3</w:t>
            </w:r>
            <w:r w:rsidRPr="00FB2819">
              <w:rPr>
                <w:rFonts w:ascii="宋体" w:hAnsi="宋体" w:hint="eastAsia"/>
                <w:sz w:val="18"/>
                <w:szCs w:val="18"/>
              </w:rPr>
              <w:t>（</w:t>
            </w:r>
            <w:r w:rsidRPr="00FB2819">
              <w:rPr>
                <w:rFonts w:ascii="宋体" w:hAnsi="宋体"/>
                <w:sz w:val="18"/>
                <w:szCs w:val="18"/>
              </w:rPr>
              <w:t>4700 kcal/ m</w:t>
            </w:r>
            <w:r w:rsidRPr="00FB2819">
              <w:rPr>
                <w:rFonts w:ascii="宋体" w:hAnsi="宋体"/>
                <w:sz w:val="18"/>
                <w:szCs w:val="18"/>
                <w:vertAlign w:val="superscript"/>
              </w:rPr>
              <w:t>3</w:t>
            </w:r>
            <w:r w:rsidRPr="00FB2819">
              <w:rPr>
                <w:rFonts w:ascii="宋体" w:hAnsi="宋体" w:hint="eastAsia"/>
                <w:sz w:val="18"/>
                <w:szCs w:val="18"/>
              </w:rPr>
              <w:t>）</w:t>
            </w:r>
          </w:p>
        </w:tc>
        <w:tc>
          <w:tcPr>
            <w:tcW w:w="3187" w:type="dxa"/>
            <w:vAlign w:val="center"/>
          </w:tcPr>
          <w:p w:rsidR="00F43836" w:rsidRPr="00FB2819" w:rsidRDefault="00BB1882" w:rsidP="00FB2819">
            <w:pPr>
              <w:pStyle w:val="Default"/>
              <w:jc w:val="center"/>
              <w:rPr>
                <w:rFonts w:hAnsi="宋体"/>
                <w:sz w:val="18"/>
                <w:szCs w:val="18"/>
              </w:rPr>
            </w:pPr>
            <w:r w:rsidRPr="00FB2819">
              <w:rPr>
                <w:rFonts w:hAnsi="宋体" w:cs="Times New Roman"/>
                <w:sz w:val="18"/>
                <w:szCs w:val="18"/>
              </w:rPr>
              <w:t>0.6714 kgce/m</w:t>
            </w:r>
            <w:r w:rsidRPr="00FB2819">
              <w:rPr>
                <w:rFonts w:hAnsi="宋体" w:cs="Times New Roman"/>
                <w:sz w:val="18"/>
                <w:szCs w:val="18"/>
                <w:vertAlign w:val="superscript"/>
              </w:rPr>
              <w:t>3</w:t>
            </w:r>
          </w:p>
        </w:tc>
      </w:tr>
    </w:tbl>
    <w:p w:rsidR="006D2128" w:rsidRDefault="006D2128" w:rsidP="006D2128">
      <w:pPr>
        <w:pStyle w:val="aff6"/>
      </w:pPr>
    </w:p>
    <w:p w:rsidR="00093154" w:rsidRPr="00093154" w:rsidRDefault="00801385" w:rsidP="00112F7D">
      <w:pPr>
        <w:pStyle w:val="affffff5"/>
        <w:framePr w:wrap="around"/>
        <w:rPr>
          <w:rFonts w:hint="eastAsia"/>
        </w:rPr>
      </w:pPr>
      <w:r>
        <w:t>_________________________________</w:t>
      </w:r>
    </w:p>
    <w:sectPr w:rsidR="00093154" w:rsidRPr="00093154"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1A" w:rsidRDefault="002A751A">
      <w:r>
        <w:separator/>
      </w:r>
    </w:p>
  </w:endnote>
  <w:endnote w:type="continuationSeparator" w:id="0">
    <w:p w:rsidR="002A751A" w:rsidRDefault="002A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28" w:rsidRDefault="00D24728" w:rsidP="00801385">
    <w:pPr>
      <w:pStyle w:val="aff7"/>
    </w:pPr>
    <w:r>
      <w:fldChar w:fldCharType="begin"/>
    </w:r>
    <w:r>
      <w:instrText xml:space="preserve"> PAGE  \* MERGEFORMAT </w:instrText>
    </w:r>
    <w:r>
      <w:fldChar w:fldCharType="separate"/>
    </w:r>
    <w:r w:rsidR="00840DE8">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1A" w:rsidRDefault="002A751A">
      <w:r>
        <w:separator/>
      </w:r>
    </w:p>
  </w:footnote>
  <w:footnote w:type="continuationSeparator" w:id="0">
    <w:p w:rsidR="002A751A" w:rsidRDefault="002A75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28" w:rsidRDefault="00D24728" w:rsidP="00F34B99">
    <w:pPr>
      <w:pStyle w:val="afd"/>
    </w:pPr>
    <w:r>
      <w:t>GB XXXXX</w:t>
    </w:r>
    <w:r>
      <w:t>—</w:t>
    </w:r>
    <w: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15:restartNumberingAfterBreak="0">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15:restartNumberingAfterBreak="0">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15:restartNumberingAfterBreak="0">
    <w:nsid w:val="646260FA"/>
    <w:multiLevelType w:val="multilevel"/>
    <w:tmpl w:val="4F2011E8"/>
    <w:lvl w:ilvl="0">
      <w:start w:val="1"/>
      <w:numFmt w:val="decimal"/>
      <w:pStyle w:val="af5"/>
      <w:suff w:val="nothing"/>
      <w:lvlText w:val="表%1　"/>
      <w:lvlJc w:val="left"/>
      <w:pPr>
        <w:ind w:left="2835" w:firstLine="0"/>
      </w:pPr>
      <w:rPr>
        <w:rFonts w:ascii="黑体" w:eastAsia="黑体" w:hAnsi="Times New Roman" w:hint="eastAsia"/>
        <w:b w:val="0"/>
        <w:i w:val="0"/>
        <w:sz w:val="21"/>
      </w:rPr>
    </w:lvl>
    <w:lvl w:ilvl="1">
      <w:start w:val="1"/>
      <w:numFmt w:val="decimal"/>
      <w:lvlText w:val="%1.%2"/>
      <w:lvlJc w:val="left"/>
      <w:pPr>
        <w:tabs>
          <w:tab w:val="num" w:pos="3827"/>
        </w:tabs>
        <w:ind w:left="3827" w:hanging="567"/>
      </w:pPr>
      <w:rPr>
        <w:rFonts w:hint="eastAsia"/>
      </w:rPr>
    </w:lvl>
    <w:lvl w:ilvl="2">
      <w:start w:val="1"/>
      <w:numFmt w:val="decimal"/>
      <w:lvlText w:val="%1.%2.%3"/>
      <w:lvlJc w:val="left"/>
      <w:pPr>
        <w:tabs>
          <w:tab w:val="num" w:pos="4253"/>
        </w:tabs>
        <w:ind w:left="4253" w:hanging="567"/>
      </w:pPr>
      <w:rPr>
        <w:rFonts w:hint="eastAsia"/>
      </w:rPr>
    </w:lvl>
    <w:lvl w:ilvl="3">
      <w:start w:val="1"/>
      <w:numFmt w:val="decimal"/>
      <w:lvlText w:val="%1.%2.%3.%4"/>
      <w:lvlJc w:val="left"/>
      <w:pPr>
        <w:tabs>
          <w:tab w:val="num" w:pos="4819"/>
        </w:tabs>
        <w:ind w:left="4819" w:hanging="708"/>
      </w:pPr>
      <w:rPr>
        <w:rFonts w:hint="eastAsia"/>
      </w:rPr>
    </w:lvl>
    <w:lvl w:ilvl="4">
      <w:start w:val="1"/>
      <w:numFmt w:val="decimal"/>
      <w:lvlText w:val="%1.%2.%3.%4.%5"/>
      <w:lvlJc w:val="left"/>
      <w:pPr>
        <w:tabs>
          <w:tab w:val="num" w:pos="5386"/>
        </w:tabs>
        <w:ind w:left="5386" w:hanging="850"/>
      </w:pPr>
      <w:rPr>
        <w:rFonts w:hint="eastAsia"/>
      </w:rPr>
    </w:lvl>
    <w:lvl w:ilvl="5">
      <w:start w:val="1"/>
      <w:numFmt w:val="decimal"/>
      <w:lvlText w:val="%1.%2.%3.%4.%5.%6"/>
      <w:lvlJc w:val="left"/>
      <w:pPr>
        <w:tabs>
          <w:tab w:val="num" w:pos="6095"/>
        </w:tabs>
        <w:ind w:left="6095" w:hanging="1134"/>
      </w:pPr>
      <w:rPr>
        <w:rFonts w:hint="eastAsia"/>
      </w:rPr>
    </w:lvl>
    <w:lvl w:ilvl="6">
      <w:start w:val="1"/>
      <w:numFmt w:val="decimal"/>
      <w:lvlText w:val="%1.%2.%3.%4.%5.%6.%7"/>
      <w:lvlJc w:val="left"/>
      <w:pPr>
        <w:tabs>
          <w:tab w:val="num" w:pos="6662"/>
        </w:tabs>
        <w:ind w:left="6662" w:hanging="1276"/>
      </w:pPr>
      <w:rPr>
        <w:rFonts w:hint="eastAsia"/>
      </w:rPr>
    </w:lvl>
    <w:lvl w:ilvl="7">
      <w:start w:val="1"/>
      <w:numFmt w:val="decimal"/>
      <w:lvlText w:val="%1.%2.%3.%4.%5.%6.%7.%8"/>
      <w:lvlJc w:val="left"/>
      <w:pPr>
        <w:tabs>
          <w:tab w:val="num" w:pos="7229"/>
        </w:tabs>
        <w:ind w:left="7229" w:hanging="1418"/>
      </w:pPr>
      <w:rPr>
        <w:rFonts w:hint="eastAsia"/>
      </w:rPr>
    </w:lvl>
    <w:lvl w:ilvl="8">
      <w:start w:val="1"/>
      <w:numFmt w:val="decimal"/>
      <w:lvlText w:val="%1.%2.%3.%4.%5.%6.%7.%8.%9"/>
      <w:lvlJc w:val="left"/>
      <w:pPr>
        <w:tabs>
          <w:tab w:val="num" w:pos="7937"/>
        </w:tabs>
        <w:ind w:left="7937" w:hanging="1700"/>
      </w:pPr>
      <w:rPr>
        <w:rFonts w:hint="eastAsia"/>
      </w:rPr>
    </w:lvl>
  </w:abstractNum>
  <w:abstractNum w:abstractNumId="18" w15:restartNumberingAfterBreak="0">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d"/>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har"/>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gicaiA+R5Uc4yuyOuVW0p3RmUux5HbusZGQskj7ExVETcMgnQZkNzqlUg0CGv9ZAu/lxY77rxddwKmpQxbdlA==" w:salt="I1ch3GuO3S2505c8rLygA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E8"/>
    <w:rsid w:val="00000244"/>
    <w:rsid w:val="0000185F"/>
    <w:rsid w:val="0000586F"/>
    <w:rsid w:val="000114AB"/>
    <w:rsid w:val="00013D86"/>
    <w:rsid w:val="00013E02"/>
    <w:rsid w:val="00015CBC"/>
    <w:rsid w:val="000176AA"/>
    <w:rsid w:val="0002143C"/>
    <w:rsid w:val="00025A65"/>
    <w:rsid w:val="00026C31"/>
    <w:rsid w:val="00027280"/>
    <w:rsid w:val="000320A7"/>
    <w:rsid w:val="00034D17"/>
    <w:rsid w:val="00035925"/>
    <w:rsid w:val="0006779F"/>
    <w:rsid w:val="00067CDF"/>
    <w:rsid w:val="00074FBE"/>
    <w:rsid w:val="00083A09"/>
    <w:rsid w:val="0009005E"/>
    <w:rsid w:val="00092857"/>
    <w:rsid w:val="00093154"/>
    <w:rsid w:val="0009541D"/>
    <w:rsid w:val="000A20A9"/>
    <w:rsid w:val="000A48B1"/>
    <w:rsid w:val="000B3143"/>
    <w:rsid w:val="000C6B05"/>
    <w:rsid w:val="000C6DD6"/>
    <w:rsid w:val="000C73D4"/>
    <w:rsid w:val="000D3D4C"/>
    <w:rsid w:val="000D4F51"/>
    <w:rsid w:val="000D718B"/>
    <w:rsid w:val="000E0C46"/>
    <w:rsid w:val="000F030C"/>
    <w:rsid w:val="000F129C"/>
    <w:rsid w:val="000F1ACD"/>
    <w:rsid w:val="001056DE"/>
    <w:rsid w:val="001124C0"/>
    <w:rsid w:val="00112F7D"/>
    <w:rsid w:val="00127A71"/>
    <w:rsid w:val="0013175F"/>
    <w:rsid w:val="001423FE"/>
    <w:rsid w:val="001512B4"/>
    <w:rsid w:val="00153F6E"/>
    <w:rsid w:val="001620A5"/>
    <w:rsid w:val="00164E53"/>
    <w:rsid w:val="0016699D"/>
    <w:rsid w:val="00175159"/>
    <w:rsid w:val="00176208"/>
    <w:rsid w:val="0018211B"/>
    <w:rsid w:val="001840D3"/>
    <w:rsid w:val="001900F8"/>
    <w:rsid w:val="00191258"/>
    <w:rsid w:val="00192680"/>
    <w:rsid w:val="00193037"/>
    <w:rsid w:val="00193A2C"/>
    <w:rsid w:val="001958BF"/>
    <w:rsid w:val="001A288E"/>
    <w:rsid w:val="001B6DC2"/>
    <w:rsid w:val="001C149C"/>
    <w:rsid w:val="001C21AC"/>
    <w:rsid w:val="001C47BA"/>
    <w:rsid w:val="001C59EA"/>
    <w:rsid w:val="001C6D9A"/>
    <w:rsid w:val="001D406C"/>
    <w:rsid w:val="001D41EE"/>
    <w:rsid w:val="001E0380"/>
    <w:rsid w:val="001E13B1"/>
    <w:rsid w:val="001F3A19"/>
    <w:rsid w:val="00203A4E"/>
    <w:rsid w:val="00234467"/>
    <w:rsid w:val="00237D8D"/>
    <w:rsid w:val="00241DA2"/>
    <w:rsid w:val="00247FEE"/>
    <w:rsid w:val="00250E7D"/>
    <w:rsid w:val="002565D5"/>
    <w:rsid w:val="002622C0"/>
    <w:rsid w:val="002727EC"/>
    <w:rsid w:val="002778AE"/>
    <w:rsid w:val="0028269A"/>
    <w:rsid w:val="00283590"/>
    <w:rsid w:val="00283EDA"/>
    <w:rsid w:val="00286973"/>
    <w:rsid w:val="00294E70"/>
    <w:rsid w:val="002963F3"/>
    <w:rsid w:val="002A1924"/>
    <w:rsid w:val="002A7420"/>
    <w:rsid w:val="002A751A"/>
    <w:rsid w:val="002B0F12"/>
    <w:rsid w:val="002B1308"/>
    <w:rsid w:val="002B4554"/>
    <w:rsid w:val="002C45CF"/>
    <w:rsid w:val="002C72D8"/>
    <w:rsid w:val="002D11FA"/>
    <w:rsid w:val="002E0DDF"/>
    <w:rsid w:val="002E2906"/>
    <w:rsid w:val="002E4AFC"/>
    <w:rsid w:val="002E5635"/>
    <w:rsid w:val="002E64C3"/>
    <w:rsid w:val="002E6A2C"/>
    <w:rsid w:val="002F1D8C"/>
    <w:rsid w:val="002F21DA"/>
    <w:rsid w:val="00301F39"/>
    <w:rsid w:val="00325926"/>
    <w:rsid w:val="00327A8A"/>
    <w:rsid w:val="00336610"/>
    <w:rsid w:val="0034321B"/>
    <w:rsid w:val="00343F73"/>
    <w:rsid w:val="00345060"/>
    <w:rsid w:val="0034583D"/>
    <w:rsid w:val="0035323B"/>
    <w:rsid w:val="003609D2"/>
    <w:rsid w:val="00363F22"/>
    <w:rsid w:val="00364E1C"/>
    <w:rsid w:val="00364E42"/>
    <w:rsid w:val="0036570D"/>
    <w:rsid w:val="00374E41"/>
    <w:rsid w:val="00375564"/>
    <w:rsid w:val="00376566"/>
    <w:rsid w:val="00383191"/>
    <w:rsid w:val="00386DED"/>
    <w:rsid w:val="003912E7"/>
    <w:rsid w:val="00393947"/>
    <w:rsid w:val="00395956"/>
    <w:rsid w:val="003A2275"/>
    <w:rsid w:val="003A2B2C"/>
    <w:rsid w:val="003A6A4F"/>
    <w:rsid w:val="003A7088"/>
    <w:rsid w:val="003B00DF"/>
    <w:rsid w:val="003B1275"/>
    <w:rsid w:val="003B1778"/>
    <w:rsid w:val="003C11CB"/>
    <w:rsid w:val="003C75F3"/>
    <w:rsid w:val="003C78A3"/>
    <w:rsid w:val="003E1867"/>
    <w:rsid w:val="003E5729"/>
    <w:rsid w:val="003F37E7"/>
    <w:rsid w:val="003F4EE0"/>
    <w:rsid w:val="00402153"/>
    <w:rsid w:val="00402FC1"/>
    <w:rsid w:val="00406DF0"/>
    <w:rsid w:val="00425082"/>
    <w:rsid w:val="00431DEB"/>
    <w:rsid w:val="004343CF"/>
    <w:rsid w:val="00434BEC"/>
    <w:rsid w:val="00446B29"/>
    <w:rsid w:val="00453F9A"/>
    <w:rsid w:val="00471E91"/>
    <w:rsid w:val="00474675"/>
    <w:rsid w:val="0047470C"/>
    <w:rsid w:val="004776E6"/>
    <w:rsid w:val="004A12F5"/>
    <w:rsid w:val="004A35F9"/>
    <w:rsid w:val="004B24C1"/>
    <w:rsid w:val="004C292F"/>
    <w:rsid w:val="004D049F"/>
    <w:rsid w:val="004E10CC"/>
    <w:rsid w:val="00510280"/>
    <w:rsid w:val="00513D73"/>
    <w:rsid w:val="00514A43"/>
    <w:rsid w:val="005174E5"/>
    <w:rsid w:val="00522393"/>
    <w:rsid w:val="00522620"/>
    <w:rsid w:val="00525656"/>
    <w:rsid w:val="00534C02"/>
    <w:rsid w:val="0054264B"/>
    <w:rsid w:val="00543786"/>
    <w:rsid w:val="00544774"/>
    <w:rsid w:val="00551A30"/>
    <w:rsid w:val="005533D7"/>
    <w:rsid w:val="005703DE"/>
    <w:rsid w:val="0058464E"/>
    <w:rsid w:val="005A01CB"/>
    <w:rsid w:val="005A58FF"/>
    <w:rsid w:val="005A5EAF"/>
    <w:rsid w:val="005A64C0"/>
    <w:rsid w:val="005A7144"/>
    <w:rsid w:val="005B3C11"/>
    <w:rsid w:val="005C1C28"/>
    <w:rsid w:val="005C244F"/>
    <w:rsid w:val="005C356E"/>
    <w:rsid w:val="005C6DB5"/>
    <w:rsid w:val="005E19E7"/>
    <w:rsid w:val="005E7396"/>
    <w:rsid w:val="005F4EEA"/>
    <w:rsid w:val="006168B9"/>
    <w:rsid w:val="0061716C"/>
    <w:rsid w:val="006243A1"/>
    <w:rsid w:val="00632E56"/>
    <w:rsid w:val="00635CBA"/>
    <w:rsid w:val="0064338B"/>
    <w:rsid w:val="00646542"/>
    <w:rsid w:val="006504F4"/>
    <w:rsid w:val="00654BC9"/>
    <w:rsid w:val="00654E40"/>
    <w:rsid w:val="006552FD"/>
    <w:rsid w:val="006557D6"/>
    <w:rsid w:val="00663AF3"/>
    <w:rsid w:val="00666B6C"/>
    <w:rsid w:val="00673C6D"/>
    <w:rsid w:val="00673C80"/>
    <w:rsid w:val="00676FE0"/>
    <w:rsid w:val="00682682"/>
    <w:rsid w:val="00682702"/>
    <w:rsid w:val="0068640D"/>
    <w:rsid w:val="00692368"/>
    <w:rsid w:val="006A2EBC"/>
    <w:rsid w:val="006A5EA0"/>
    <w:rsid w:val="006A783B"/>
    <w:rsid w:val="006A7B33"/>
    <w:rsid w:val="006B0DBC"/>
    <w:rsid w:val="006B4E13"/>
    <w:rsid w:val="006B5C0B"/>
    <w:rsid w:val="006B75DD"/>
    <w:rsid w:val="006C5FF1"/>
    <w:rsid w:val="006C62D9"/>
    <w:rsid w:val="006C67E0"/>
    <w:rsid w:val="006C7ABA"/>
    <w:rsid w:val="006D0D60"/>
    <w:rsid w:val="006D1122"/>
    <w:rsid w:val="006D2128"/>
    <w:rsid w:val="006D3C00"/>
    <w:rsid w:val="006E3675"/>
    <w:rsid w:val="006E408D"/>
    <w:rsid w:val="006E4A7F"/>
    <w:rsid w:val="00704DF6"/>
    <w:rsid w:val="0070651C"/>
    <w:rsid w:val="007132A3"/>
    <w:rsid w:val="00716421"/>
    <w:rsid w:val="00717204"/>
    <w:rsid w:val="00724EFB"/>
    <w:rsid w:val="00730007"/>
    <w:rsid w:val="007419C3"/>
    <w:rsid w:val="007467A7"/>
    <w:rsid w:val="007469DD"/>
    <w:rsid w:val="0074741B"/>
    <w:rsid w:val="0074759E"/>
    <w:rsid w:val="007478EA"/>
    <w:rsid w:val="0075415C"/>
    <w:rsid w:val="00763502"/>
    <w:rsid w:val="00781E6E"/>
    <w:rsid w:val="007913AB"/>
    <w:rsid w:val="007914F7"/>
    <w:rsid w:val="007A58C2"/>
    <w:rsid w:val="007B1625"/>
    <w:rsid w:val="007B706E"/>
    <w:rsid w:val="007B71EB"/>
    <w:rsid w:val="007C6205"/>
    <w:rsid w:val="007C686A"/>
    <w:rsid w:val="007C728E"/>
    <w:rsid w:val="007D2C53"/>
    <w:rsid w:val="007D3D60"/>
    <w:rsid w:val="007E1980"/>
    <w:rsid w:val="007E4B6D"/>
    <w:rsid w:val="007E4B76"/>
    <w:rsid w:val="007E5757"/>
    <w:rsid w:val="007E5EA8"/>
    <w:rsid w:val="007F0CF1"/>
    <w:rsid w:val="007F12A5"/>
    <w:rsid w:val="007F4CF1"/>
    <w:rsid w:val="007F758D"/>
    <w:rsid w:val="007F7D52"/>
    <w:rsid w:val="00801385"/>
    <w:rsid w:val="0080654C"/>
    <w:rsid w:val="008071C6"/>
    <w:rsid w:val="00817A00"/>
    <w:rsid w:val="00832378"/>
    <w:rsid w:val="00835DB3"/>
    <w:rsid w:val="0083617B"/>
    <w:rsid w:val="008371BD"/>
    <w:rsid w:val="00840DE8"/>
    <w:rsid w:val="008504A8"/>
    <w:rsid w:val="0085282E"/>
    <w:rsid w:val="008711D3"/>
    <w:rsid w:val="0087198C"/>
    <w:rsid w:val="00872C1F"/>
    <w:rsid w:val="00873B42"/>
    <w:rsid w:val="008856D8"/>
    <w:rsid w:val="00892E82"/>
    <w:rsid w:val="008C1B58"/>
    <w:rsid w:val="008C39AE"/>
    <w:rsid w:val="008C590D"/>
    <w:rsid w:val="008E031B"/>
    <w:rsid w:val="008E7029"/>
    <w:rsid w:val="008E7EF6"/>
    <w:rsid w:val="008F1F98"/>
    <w:rsid w:val="008F6758"/>
    <w:rsid w:val="0090314E"/>
    <w:rsid w:val="009040DD"/>
    <w:rsid w:val="00905B47"/>
    <w:rsid w:val="0091331C"/>
    <w:rsid w:val="009279DE"/>
    <w:rsid w:val="00930116"/>
    <w:rsid w:val="0094212C"/>
    <w:rsid w:val="009521B1"/>
    <w:rsid w:val="00953245"/>
    <w:rsid w:val="00954689"/>
    <w:rsid w:val="009617C9"/>
    <w:rsid w:val="00961C93"/>
    <w:rsid w:val="00965324"/>
    <w:rsid w:val="0097091E"/>
    <w:rsid w:val="009760D3"/>
    <w:rsid w:val="00977132"/>
    <w:rsid w:val="00981A4B"/>
    <w:rsid w:val="00982501"/>
    <w:rsid w:val="009840E8"/>
    <w:rsid w:val="009877D3"/>
    <w:rsid w:val="00994E8F"/>
    <w:rsid w:val="009951DC"/>
    <w:rsid w:val="009959BB"/>
    <w:rsid w:val="00997158"/>
    <w:rsid w:val="009A3A7C"/>
    <w:rsid w:val="009A6390"/>
    <w:rsid w:val="009B2ADB"/>
    <w:rsid w:val="009B603A"/>
    <w:rsid w:val="009B738D"/>
    <w:rsid w:val="009B7BB0"/>
    <w:rsid w:val="009C2D0E"/>
    <w:rsid w:val="009C3DAC"/>
    <w:rsid w:val="009C42E0"/>
    <w:rsid w:val="009D2426"/>
    <w:rsid w:val="009D35A9"/>
    <w:rsid w:val="009D522D"/>
    <w:rsid w:val="009D5362"/>
    <w:rsid w:val="009E1415"/>
    <w:rsid w:val="009E6116"/>
    <w:rsid w:val="00A02DF7"/>
    <w:rsid w:val="00A02E43"/>
    <w:rsid w:val="00A065F9"/>
    <w:rsid w:val="00A07F34"/>
    <w:rsid w:val="00A15302"/>
    <w:rsid w:val="00A22154"/>
    <w:rsid w:val="00A25C38"/>
    <w:rsid w:val="00A36BBE"/>
    <w:rsid w:val="00A4307A"/>
    <w:rsid w:val="00A47EBB"/>
    <w:rsid w:val="00A51CDD"/>
    <w:rsid w:val="00A6730D"/>
    <w:rsid w:val="00A71625"/>
    <w:rsid w:val="00A71B9B"/>
    <w:rsid w:val="00A751C7"/>
    <w:rsid w:val="00A87844"/>
    <w:rsid w:val="00A925B0"/>
    <w:rsid w:val="00AA038C"/>
    <w:rsid w:val="00AA7A09"/>
    <w:rsid w:val="00AB3B50"/>
    <w:rsid w:val="00AC05B1"/>
    <w:rsid w:val="00AD3489"/>
    <w:rsid w:val="00AD356C"/>
    <w:rsid w:val="00AE2914"/>
    <w:rsid w:val="00AE6D15"/>
    <w:rsid w:val="00B04182"/>
    <w:rsid w:val="00B07AE3"/>
    <w:rsid w:val="00B11430"/>
    <w:rsid w:val="00B353EB"/>
    <w:rsid w:val="00B439C4"/>
    <w:rsid w:val="00B4535E"/>
    <w:rsid w:val="00B52A8C"/>
    <w:rsid w:val="00B60D2E"/>
    <w:rsid w:val="00B62D57"/>
    <w:rsid w:val="00B636A8"/>
    <w:rsid w:val="00B665C6"/>
    <w:rsid w:val="00B77444"/>
    <w:rsid w:val="00B805AF"/>
    <w:rsid w:val="00B869EC"/>
    <w:rsid w:val="00B9397A"/>
    <w:rsid w:val="00B9633D"/>
    <w:rsid w:val="00BA2EBE"/>
    <w:rsid w:val="00BB0F28"/>
    <w:rsid w:val="00BB1882"/>
    <w:rsid w:val="00BB458A"/>
    <w:rsid w:val="00BD00D3"/>
    <w:rsid w:val="00BD1659"/>
    <w:rsid w:val="00BD3010"/>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218"/>
    <w:rsid w:val="00CA357E"/>
    <w:rsid w:val="00CA44F9"/>
    <w:rsid w:val="00CA4A69"/>
    <w:rsid w:val="00CC3E0C"/>
    <w:rsid w:val="00CC58D3"/>
    <w:rsid w:val="00CC784D"/>
    <w:rsid w:val="00CE77AB"/>
    <w:rsid w:val="00D0337B"/>
    <w:rsid w:val="00D05277"/>
    <w:rsid w:val="00D079B2"/>
    <w:rsid w:val="00D114E9"/>
    <w:rsid w:val="00D24728"/>
    <w:rsid w:val="00D3485A"/>
    <w:rsid w:val="00D429C6"/>
    <w:rsid w:val="00D47748"/>
    <w:rsid w:val="00D54CC3"/>
    <w:rsid w:val="00D6041A"/>
    <w:rsid w:val="00D633EB"/>
    <w:rsid w:val="00D82FF7"/>
    <w:rsid w:val="00D847FE"/>
    <w:rsid w:val="00D9580E"/>
    <w:rsid w:val="00D964EA"/>
    <w:rsid w:val="00D966D0"/>
    <w:rsid w:val="00DA0B76"/>
    <w:rsid w:val="00DA0C59"/>
    <w:rsid w:val="00DA3991"/>
    <w:rsid w:val="00DB7E6C"/>
    <w:rsid w:val="00DD5A29"/>
    <w:rsid w:val="00DD5D9D"/>
    <w:rsid w:val="00DD77C2"/>
    <w:rsid w:val="00DE35CB"/>
    <w:rsid w:val="00DF21E9"/>
    <w:rsid w:val="00DF3660"/>
    <w:rsid w:val="00E00F14"/>
    <w:rsid w:val="00E06180"/>
    <w:rsid w:val="00E06386"/>
    <w:rsid w:val="00E23642"/>
    <w:rsid w:val="00E24EB4"/>
    <w:rsid w:val="00E320ED"/>
    <w:rsid w:val="00E33AFB"/>
    <w:rsid w:val="00E34218"/>
    <w:rsid w:val="00E3437E"/>
    <w:rsid w:val="00E43CE7"/>
    <w:rsid w:val="00E46282"/>
    <w:rsid w:val="00E479A5"/>
    <w:rsid w:val="00E5216E"/>
    <w:rsid w:val="00E82344"/>
    <w:rsid w:val="00E84C82"/>
    <w:rsid w:val="00E84D64"/>
    <w:rsid w:val="00E86285"/>
    <w:rsid w:val="00E87408"/>
    <w:rsid w:val="00E914C4"/>
    <w:rsid w:val="00E934F5"/>
    <w:rsid w:val="00E96961"/>
    <w:rsid w:val="00EA72EC"/>
    <w:rsid w:val="00EB117F"/>
    <w:rsid w:val="00EB11CB"/>
    <w:rsid w:val="00EB275A"/>
    <w:rsid w:val="00EB786A"/>
    <w:rsid w:val="00EC1578"/>
    <w:rsid w:val="00EC1C72"/>
    <w:rsid w:val="00EC3CC9"/>
    <w:rsid w:val="00EC6278"/>
    <w:rsid w:val="00EC680A"/>
    <w:rsid w:val="00ED5DC7"/>
    <w:rsid w:val="00EE242D"/>
    <w:rsid w:val="00EE2BED"/>
    <w:rsid w:val="00EE3382"/>
    <w:rsid w:val="00EE374B"/>
    <w:rsid w:val="00EE6FFD"/>
    <w:rsid w:val="00F11BB5"/>
    <w:rsid w:val="00F1417B"/>
    <w:rsid w:val="00F34B99"/>
    <w:rsid w:val="00F43836"/>
    <w:rsid w:val="00F52DAB"/>
    <w:rsid w:val="00F543F0"/>
    <w:rsid w:val="00F63E0A"/>
    <w:rsid w:val="00F81D29"/>
    <w:rsid w:val="00F91C4D"/>
    <w:rsid w:val="00F92FD9"/>
    <w:rsid w:val="00FA07AB"/>
    <w:rsid w:val="00FA6684"/>
    <w:rsid w:val="00FA731E"/>
    <w:rsid w:val="00FB2819"/>
    <w:rsid w:val="00FB2B38"/>
    <w:rsid w:val="00FC6358"/>
    <w:rsid w:val="00FD320D"/>
    <w:rsid w:val="00FE23DE"/>
    <w:rsid w:val="00FF0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semiHidden/>
  </w:style>
  <w:style w:type="paragraph" w:customStyle="1" w:styleId="aff6">
    <w:name w:val="段"/>
    <w:link w:val="Char"/>
    <w:uiPriority w:val="99"/>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uiPriority w:val="99"/>
    <w:rsid w:val="00035925"/>
    <w:rPr>
      <w:rFonts w:ascii="宋体"/>
      <w:noProof/>
      <w:sz w:val="21"/>
      <w:lang w:val="en-US" w:eastAsia="zh-CN" w:bidi="ar-SA"/>
    </w:rPr>
  </w:style>
  <w:style w:type="paragraph" w:customStyle="1" w:styleId="a5">
    <w:name w:val="一级条标题"/>
    <w:next w:val="aff6"/>
    <w:uiPriority w:val="99"/>
    <w:rsid w:val="001C149C"/>
    <w:pPr>
      <w:numPr>
        <w:ilvl w:val="1"/>
        <w:numId w:val="31"/>
      </w:numPr>
      <w:spacing w:beforeLines="50" w:before="156" w:afterLines="50" w:after="156"/>
      <w:ind w:left="284"/>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uiPriority w:val="99"/>
    <w:rsid w:val="001C149C"/>
    <w:pPr>
      <w:numPr>
        <w:numId w:val="31"/>
      </w:numPr>
      <w:spacing w:beforeLines="100" w:before="312" w:afterLines="100" w:after="312"/>
      <w:jc w:val="both"/>
      <w:outlineLvl w:val="1"/>
    </w:pPr>
    <w:rPr>
      <w:rFonts w:ascii="黑体" w:eastAsia="黑体"/>
      <w:sz w:val="21"/>
    </w:rPr>
  </w:style>
  <w:style w:type="paragraph" w:customStyle="1" w:styleId="a6">
    <w:name w:val="二级条标题"/>
    <w:basedOn w:val="a5"/>
    <w:next w:val="aff6"/>
    <w:uiPriority w:val="99"/>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uiPriority w:val="99"/>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uiPriority w:val="99"/>
    <w:rsid w:val="001C149C"/>
    <w:pPr>
      <w:numPr>
        <w:ilvl w:val="4"/>
      </w:numPr>
      <w:outlineLvl w:val="5"/>
    </w:pPr>
  </w:style>
  <w:style w:type="paragraph" w:customStyle="1" w:styleId="a8">
    <w:name w:val="五级条标题"/>
    <w:basedOn w:val="a7"/>
    <w:next w:val="aff6"/>
    <w:uiPriority w:val="99"/>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before="0" w:afterLines="0" w:after="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before="0" w:afterLines="0" w:after="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8"/>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已访问的超链接"/>
    <w:rsid w:val="00083A09"/>
    <w:rPr>
      <w:color w:val="800080"/>
      <w:u w:val="single"/>
    </w:rPr>
  </w:style>
  <w:style w:type="paragraph" w:customStyle="1" w:styleId="affffff3">
    <w:name w:val="正文表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6"/>
    <w:next w:val="aff6"/>
    <w:uiPriority w:val="99"/>
    <w:qFormat/>
    <w:rsid w:val="00EC680A"/>
    <w:pPr>
      <w:ind w:firstLineChars="0" w:firstLine="0"/>
    </w:pPr>
  </w:style>
  <w:style w:type="paragraph" w:customStyle="1" w:styleId="af5">
    <w:name w:val="正文图标题"/>
    <w:next w:val="aff6"/>
    <w:rsid w:val="00083A09"/>
    <w:pPr>
      <w:numPr>
        <w:numId w:val="16"/>
      </w:numPr>
      <w:tabs>
        <w:tab w:val="num" w:pos="360"/>
      </w:tabs>
      <w:spacing w:beforeLines="50" w:before="156" w:afterLines="50" w:after="156"/>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customStyle="1" w:styleId="Default">
    <w:name w:val="Default"/>
    <w:rsid w:val="00F43836"/>
    <w:pPr>
      <w:widowControl w:val="0"/>
      <w:autoSpaceDE w:val="0"/>
      <w:autoSpaceDN w:val="0"/>
      <w:adjustRightInd w:val="0"/>
    </w:pPr>
    <w:rPr>
      <w:rFonts w:ascii="宋体" w:cs="宋体"/>
      <w:color w:val="000000"/>
      <w:sz w:val="24"/>
      <w:szCs w:val="24"/>
    </w:rPr>
  </w:style>
  <w:style w:type="paragraph" w:styleId="11">
    <w:name w:val="toc 1"/>
    <w:basedOn w:val="aff2"/>
    <w:next w:val="aff2"/>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is\Desktop\1&#12298;&#30789;&#37240;&#38109;&#32420;&#32500;&#21450;&#20854;&#21046;&#21697;&#21333;&#20301;&#20135;&#21697;&#33021;&#28304;&#28040;&#32791;&#38480;&#39069;&#12299;&#22269;&#23478;&#26631;&#20934;&#24449;&#27714;&#24847;&#35265;&#31295;2020.9%5b1%5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0670-3B79-4128-904C-5B89B937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1《硅酸铝纤维及其制品单位产品能源消耗限额》国家标准征求意见稿2020.9[1]</Template>
  <TotalTime>0</TotalTime>
  <Pages>7</Pages>
  <Words>632</Words>
  <Characters>3603</Characters>
  <Application>Microsoft Office Word</Application>
  <DocSecurity>0</DocSecurity>
  <Lines>30</Lines>
  <Paragraphs>8</Paragraphs>
  <ScaleCrop>false</ScaleCrop>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cp:lastModifiedBy/>
  <cp:revision>1</cp:revision>
  <dcterms:created xsi:type="dcterms:W3CDTF">2020-09-09T08:25:00Z</dcterms:created>
  <dcterms:modified xsi:type="dcterms:W3CDTF">2020-09-09T08:26:00Z</dcterms:modified>
</cp:coreProperties>
</file>