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3FF" w:rsidRPr="00FF13FF" w:rsidRDefault="00FF13FF" w:rsidP="00FF13FF">
      <w:pPr>
        <w:widowControl w:val="0"/>
        <w:autoSpaceDE w:val="0"/>
        <w:autoSpaceDN w:val="0"/>
        <w:spacing w:before="100" w:beforeAutospacing="1" w:after="100" w:afterAutospacing="1"/>
        <w:rPr>
          <w:rFonts w:ascii="宋体" w:hAnsi="宋体"/>
          <w:sz w:val="32"/>
          <w:szCs w:val="32"/>
        </w:rPr>
      </w:pPr>
    </w:p>
    <w:p w:rsidR="00FF13FF" w:rsidRPr="00842233" w:rsidRDefault="000E34F6" w:rsidP="00FF13FF">
      <w:pPr>
        <w:widowControl w:val="0"/>
        <w:autoSpaceDE w:val="0"/>
        <w:autoSpaceDN w:val="0"/>
        <w:spacing w:before="100" w:beforeAutospacing="1" w:after="100" w:afterAutospacing="1"/>
        <w:jc w:val="center"/>
        <w:rPr>
          <w:rFonts w:ascii="黑体" w:eastAsia="黑体" w:hAnsi="黑体"/>
          <w:b/>
          <w:bCs/>
          <w:sz w:val="44"/>
          <w:szCs w:val="44"/>
        </w:rPr>
      </w:pPr>
      <w:r w:rsidRPr="00842233">
        <w:rPr>
          <w:rFonts w:ascii="黑体" w:eastAsia="黑体" w:hAnsi="黑体" w:hint="eastAsia"/>
          <w:b/>
          <w:bCs/>
          <w:sz w:val="44"/>
          <w:szCs w:val="44"/>
        </w:rPr>
        <w:t>《</w:t>
      </w:r>
      <w:r w:rsidRPr="00842233">
        <w:rPr>
          <w:rFonts w:ascii="黑体" w:eastAsia="黑体" w:hAnsi="黑体" w:hint="eastAsia"/>
          <w:b/>
          <w:color w:val="000000"/>
          <w:sz w:val="44"/>
          <w:szCs w:val="44"/>
        </w:rPr>
        <w:t>农业生产资料供应服务</w:t>
      </w:r>
      <w:r w:rsidR="00010EFA">
        <w:rPr>
          <w:rFonts w:ascii="黑体" w:eastAsia="黑体" w:hAnsi="黑体" w:hint="eastAsia"/>
          <w:b/>
          <w:color w:val="000000"/>
          <w:sz w:val="44"/>
          <w:szCs w:val="44"/>
        </w:rPr>
        <w:t xml:space="preserve"> </w:t>
      </w:r>
      <w:r w:rsidRPr="00842233">
        <w:rPr>
          <w:rFonts w:ascii="黑体" w:eastAsia="黑体" w:hAnsi="黑体" w:hint="eastAsia"/>
          <w:b/>
          <w:color w:val="000000"/>
          <w:sz w:val="44"/>
          <w:szCs w:val="44"/>
        </w:rPr>
        <w:t>农资</w:t>
      </w:r>
      <w:r w:rsidRPr="00842233">
        <w:rPr>
          <w:rFonts w:ascii="黑体" w:eastAsia="黑体" w:hAnsi="黑体" w:hint="eastAsia"/>
          <w:b/>
          <w:bCs/>
          <w:color w:val="000000"/>
          <w:sz w:val="44"/>
          <w:szCs w:val="44"/>
        </w:rPr>
        <w:t>合格供应商评价规范</w:t>
      </w:r>
      <w:r w:rsidRPr="00842233">
        <w:rPr>
          <w:rFonts w:ascii="黑体" w:eastAsia="黑体" w:hAnsi="黑体" w:hint="eastAsia"/>
          <w:b/>
          <w:bCs/>
          <w:sz w:val="44"/>
          <w:szCs w:val="44"/>
        </w:rPr>
        <w:t>》</w:t>
      </w:r>
    </w:p>
    <w:p w:rsidR="00477DE6" w:rsidRPr="00477DE6" w:rsidRDefault="00477DE6" w:rsidP="00FF13FF">
      <w:pPr>
        <w:widowControl w:val="0"/>
        <w:autoSpaceDE w:val="0"/>
        <w:autoSpaceDN w:val="0"/>
        <w:spacing w:before="100" w:beforeAutospacing="1" w:after="100" w:afterAutospacing="1"/>
        <w:jc w:val="center"/>
        <w:rPr>
          <w:rFonts w:ascii="黑体" w:eastAsia="黑体" w:hAnsi="黑体"/>
          <w:b/>
          <w:bCs/>
          <w:sz w:val="44"/>
          <w:szCs w:val="44"/>
        </w:rPr>
      </w:pPr>
    </w:p>
    <w:p w:rsidR="00FF13FF" w:rsidRPr="00010EFA" w:rsidRDefault="00FF13FF" w:rsidP="00FF13FF">
      <w:pPr>
        <w:widowControl w:val="0"/>
        <w:autoSpaceDE w:val="0"/>
        <w:autoSpaceDN w:val="0"/>
        <w:spacing w:before="100" w:beforeAutospacing="1" w:after="100" w:afterAutospacing="1"/>
        <w:jc w:val="center"/>
        <w:rPr>
          <w:rFonts w:ascii="黑体" w:eastAsia="黑体" w:hAnsi="黑体"/>
          <w:b/>
          <w:bCs/>
          <w:sz w:val="32"/>
          <w:szCs w:val="32"/>
        </w:rPr>
      </w:pPr>
    </w:p>
    <w:p w:rsidR="00FF13FF" w:rsidRPr="00842233" w:rsidRDefault="000E34F6" w:rsidP="00FF13FF">
      <w:pPr>
        <w:widowControl w:val="0"/>
        <w:autoSpaceDE w:val="0"/>
        <w:autoSpaceDN w:val="0"/>
        <w:spacing w:before="100" w:beforeAutospacing="1" w:after="100" w:afterAutospacing="1"/>
        <w:jc w:val="center"/>
        <w:rPr>
          <w:rFonts w:ascii="黑体" w:eastAsia="黑体" w:hAnsi="黑体"/>
          <w:b/>
          <w:bCs/>
          <w:sz w:val="32"/>
          <w:szCs w:val="32"/>
        </w:rPr>
      </w:pPr>
      <w:r w:rsidRPr="00842233">
        <w:rPr>
          <w:rFonts w:ascii="黑体" w:eastAsia="黑体" w:hAnsi="黑体" w:hint="eastAsia"/>
          <w:b/>
          <w:bCs/>
          <w:sz w:val="32"/>
          <w:szCs w:val="32"/>
        </w:rPr>
        <w:t>国家标准编制说明</w:t>
      </w:r>
    </w:p>
    <w:p w:rsidR="00FF13FF" w:rsidRPr="00842233" w:rsidRDefault="00FF13FF" w:rsidP="00FF13FF">
      <w:pPr>
        <w:widowControl w:val="0"/>
        <w:autoSpaceDE w:val="0"/>
        <w:autoSpaceDN w:val="0"/>
        <w:spacing w:before="100" w:beforeAutospacing="1" w:after="100" w:afterAutospacing="1"/>
        <w:rPr>
          <w:rFonts w:ascii="黑体" w:eastAsia="黑体" w:hAnsi="黑体"/>
          <w:sz w:val="32"/>
          <w:szCs w:val="32"/>
        </w:rPr>
      </w:pPr>
    </w:p>
    <w:p w:rsidR="00477DE6" w:rsidRDefault="00477DE6" w:rsidP="00FF13FF">
      <w:pPr>
        <w:widowControl w:val="0"/>
        <w:autoSpaceDE w:val="0"/>
        <w:autoSpaceDN w:val="0"/>
        <w:spacing w:before="100" w:beforeAutospacing="1" w:after="100" w:afterAutospacing="1"/>
        <w:jc w:val="center"/>
        <w:rPr>
          <w:rFonts w:ascii="黑体" w:eastAsia="黑体" w:hAnsi="黑体"/>
          <w:sz w:val="32"/>
          <w:szCs w:val="32"/>
        </w:rPr>
      </w:pPr>
    </w:p>
    <w:p w:rsidR="00477DE6" w:rsidRDefault="00477DE6" w:rsidP="00FF13FF">
      <w:pPr>
        <w:widowControl w:val="0"/>
        <w:autoSpaceDE w:val="0"/>
        <w:autoSpaceDN w:val="0"/>
        <w:spacing w:before="100" w:beforeAutospacing="1" w:after="100" w:afterAutospacing="1"/>
        <w:jc w:val="center"/>
        <w:rPr>
          <w:rFonts w:ascii="黑体" w:eastAsia="黑体" w:hAnsi="黑体"/>
          <w:sz w:val="32"/>
          <w:szCs w:val="32"/>
        </w:rPr>
      </w:pPr>
    </w:p>
    <w:p w:rsidR="00477DE6" w:rsidRDefault="00477DE6" w:rsidP="00FF13FF">
      <w:pPr>
        <w:widowControl w:val="0"/>
        <w:autoSpaceDE w:val="0"/>
        <w:autoSpaceDN w:val="0"/>
        <w:spacing w:before="100" w:beforeAutospacing="1" w:after="100" w:afterAutospacing="1"/>
        <w:jc w:val="center"/>
        <w:rPr>
          <w:rFonts w:ascii="黑体" w:eastAsia="黑体" w:hAnsi="黑体"/>
          <w:sz w:val="32"/>
          <w:szCs w:val="32"/>
        </w:rPr>
      </w:pPr>
    </w:p>
    <w:p w:rsidR="00477DE6" w:rsidRDefault="00477DE6" w:rsidP="00FF13FF">
      <w:pPr>
        <w:widowControl w:val="0"/>
        <w:autoSpaceDE w:val="0"/>
        <w:autoSpaceDN w:val="0"/>
        <w:spacing w:before="100" w:beforeAutospacing="1" w:after="100" w:afterAutospacing="1"/>
        <w:jc w:val="center"/>
        <w:rPr>
          <w:rFonts w:ascii="黑体" w:eastAsia="黑体" w:hAnsi="黑体"/>
          <w:sz w:val="32"/>
          <w:szCs w:val="32"/>
        </w:rPr>
      </w:pPr>
    </w:p>
    <w:p w:rsidR="00477DE6" w:rsidRPr="00842233" w:rsidRDefault="00477DE6" w:rsidP="00FF13FF">
      <w:pPr>
        <w:widowControl w:val="0"/>
        <w:autoSpaceDE w:val="0"/>
        <w:autoSpaceDN w:val="0"/>
        <w:spacing w:before="100" w:beforeAutospacing="1" w:after="100" w:afterAutospacing="1"/>
        <w:jc w:val="center"/>
        <w:rPr>
          <w:rFonts w:ascii="黑体" w:eastAsia="黑体" w:hAnsi="黑体"/>
          <w:sz w:val="30"/>
          <w:szCs w:val="30"/>
        </w:rPr>
      </w:pPr>
    </w:p>
    <w:p w:rsidR="00477DE6" w:rsidRDefault="00477DE6" w:rsidP="00FF13FF">
      <w:pPr>
        <w:widowControl w:val="0"/>
        <w:autoSpaceDE w:val="0"/>
        <w:autoSpaceDN w:val="0"/>
        <w:spacing w:before="100" w:beforeAutospacing="1" w:after="100" w:afterAutospacing="1"/>
        <w:jc w:val="center"/>
        <w:rPr>
          <w:rFonts w:ascii="黑体" w:eastAsia="黑体" w:hAnsi="黑体"/>
          <w:sz w:val="32"/>
          <w:szCs w:val="32"/>
        </w:rPr>
      </w:pPr>
    </w:p>
    <w:p w:rsidR="00FF13FF" w:rsidRPr="00842233" w:rsidRDefault="000E34F6" w:rsidP="00FF13FF">
      <w:pPr>
        <w:widowControl w:val="0"/>
        <w:autoSpaceDE w:val="0"/>
        <w:autoSpaceDN w:val="0"/>
        <w:spacing w:before="100" w:beforeAutospacing="1" w:after="100" w:afterAutospacing="1"/>
        <w:jc w:val="center"/>
        <w:rPr>
          <w:rFonts w:ascii="黑体" w:eastAsia="黑体" w:hAnsi="黑体"/>
          <w:sz w:val="30"/>
          <w:szCs w:val="30"/>
        </w:rPr>
      </w:pPr>
      <w:r w:rsidRPr="00842233">
        <w:rPr>
          <w:rFonts w:ascii="黑体" w:eastAsia="黑体" w:hAnsi="黑体" w:hint="eastAsia"/>
          <w:sz w:val="30"/>
          <w:szCs w:val="30"/>
        </w:rPr>
        <w:t>标准起草组</w:t>
      </w:r>
    </w:p>
    <w:p w:rsidR="00FF13FF" w:rsidRPr="00842233" w:rsidRDefault="000E34F6" w:rsidP="00FF13FF">
      <w:pPr>
        <w:widowControl w:val="0"/>
        <w:autoSpaceDE w:val="0"/>
        <w:autoSpaceDN w:val="0"/>
        <w:spacing w:before="100" w:beforeAutospacing="1" w:after="100" w:afterAutospacing="1"/>
        <w:jc w:val="center"/>
        <w:rPr>
          <w:rFonts w:ascii="黑体" w:eastAsia="黑体" w:hAnsi="黑体"/>
          <w:sz w:val="30"/>
          <w:szCs w:val="30"/>
        </w:rPr>
        <w:sectPr w:rsidR="00FF13FF" w:rsidRPr="00842233">
          <w:footerReference w:type="default" r:id="rId7"/>
          <w:pgSz w:w="11906" w:h="16838"/>
          <w:pgMar w:top="1440" w:right="1800" w:bottom="1440" w:left="1800" w:header="851" w:footer="992" w:gutter="0"/>
          <w:cols w:space="720"/>
          <w:docGrid w:type="lines" w:linePitch="312"/>
        </w:sectPr>
      </w:pPr>
      <w:r w:rsidRPr="00842233">
        <w:rPr>
          <w:rFonts w:ascii="黑体" w:eastAsia="黑体" w:hAnsi="黑体" w:hint="eastAsia"/>
          <w:sz w:val="30"/>
          <w:szCs w:val="30"/>
        </w:rPr>
        <w:t>二零一九年九月</w:t>
      </w:r>
    </w:p>
    <w:p w:rsidR="00FF13FF" w:rsidRPr="000A288F" w:rsidRDefault="00FF13FF" w:rsidP="00FF13FF">
      <w:pPr>
        <w:widowControl w:val="0"/>
        <w:autoSpaceDE w:val="0"/>
        <w:autoSpaceDN w:val="0"/>
        <w:spacing w:before="100" w:beforeAutospacing="1" w:after="100" w:afterAutospacing="1"/>
        <w:jc w:val="center"/>
        <w:rPr>
          <w:rFonts w:ascii="宋体" w:hAnsi="宋体"/>
          <w:b/>
          <w:sz w:val="44"/>
          <w:szCs w:val="44"/>
        </w:rPr>
      </w:pPr>
      <w:r w:rsidRPr="000A288F">
        <w:rPr>
          <w:rFonts w:ascii="宋体" w:hAnsi="宋体" w:hint="eastAsia"/>
          <w:b/>
          <w:sz w:val="44"/>
          <w:szCs w:val="44"/>
        </w:rPr>
        <w:lastRenderedPageBreak/>
        <w:t>目 录</w:t>
      </w:r>
    </w:p>
    <w:p w:rsidR="00FF13FF" w:rsidRPr="000A288F" w:rsidRDefault="00FF13FF" w:rsidP="00FF13FF">
      <w:pPr>
        <w:widowControl w:val="0"/>
        <w:autoSpaceDE w:val="0"/>
        <w:autoSpaceDN w:val="0"/>
        <w:spacing w:before="100" w:beforeAutospacing="1" w:after="100" w:afterAutospacing="1"/>
        <w:jc w:val="center"/>
        <w:rPr>
          <w:rFonts w:ascii="宋体" w:hAnsi="宋体"/>
          <w:sz w:val="32"/>
          <w:szCs w:val="32"/>
        </w:rPr>
      </w:pPr>
    </w:p>
    <w:p w:rsidR="00FF13FF" w:rsidRPr="000A288F" w:rsidRDefault="00C36D83" w:rsidP="00FF13FF">
      <w:pPr>
        <w:pStyle w:val="10"/>
        <w:tabs>
          <w:tab w:val="right" w:leader="dot" w:pos="8296"/>
        </w:tabs>
        <w:rPr>
          <w:rFonts w:ascii="宋体" w:hAnsi="宋体"/>
          <w:noProof/>
          <w:sz w:val="32"/>
          <w:szCs w:val="32"/>
        </w:rPr>
      </w:pPr>
      <w:r w:rsidRPr="000A288F">
        <w:rPr>
          <w:rFonts w:ascii="宋体" w:hAnsi="宋体" w:hint="eastAsia"/>
          <w:sz w:val="32"/>
          <w:szCs w:val="32"/>
        </w:rPr>
        <w:fldChar w:fldCharType="begin"/>
      </w:r>
      <w:r w:rsidR="00FF13FF" w:rsidRPr="000A288F">
        <w:rPr>
          <w:rFonts w:ascii="宋体" w:hAnsi="宋体" w:hint="eastAsia"/>
          <w:sz w:val="32"/>
          <w:szCs w:val="32"/>
        </w:rPr>
        <w:instrText xml:space="preserve">TOC \o "1-1" \h  \u </w:instrText>
      </w:r>
      <w:r w:rsidRPr="000A288F">
        <w:rPr>
          <w:rFonts w:ascii="宋体" w:hAnsi="宋体" w:hint="eastAsia"/>
          <w:sz w:val="32"/>
          <w:szCs w:val="32"/>
        </w:rPr>
        <w:fldChar w:fldCharType="separate"/>
      </w:r>
      <w:hyperlink w:anchor="_Toc471220248" w:history="1">
        <w:r w:rsidR="00FF13FF" w:rsidRPr="000A288F">
          <w:rPr>
            <w:rStyle w:val="a6"/>
            <w:rFonts w:ascii="宋体" w:hAnsi="宋体" w:hint="eastAsia"/>
            <w:noProof/>
            <w:sz w:val="32"/>
            <w:szCs w:val="32"/>
          </w:rPr>
          <w:t>一、任务来源及计划要求</w:t>
        </w:r>
        <w:r w:rsidR="00FF13FF" w:rsidRPr="000A288F">
          <w:rPr>
            <w:rFonts w:ascii="宋体" w:hAnsi="宋体" w:hint="eastAsia"/>
            <w:noProof/>
            <w:sz w:val="32"/>
            <w:szCs w:val="32"/>
          </w:rPr>
          <w:tab/>
        </w:r>
        <w:r w:rsidRPr="000A288F">
          <w:rPr>
            <w:rFonts w:ascii="宋体" w:hAnsi="宋体" w:hint="eastAsia"/>
            <w:noProof/>
            <w:sz w:val="32"/>
            <w:szCs w:val="32"/>
          </w:rPr>
          <w:fldChar w:fldCharType="begin"/>
        </w:r>
        <w:r w:rsidR="00FF13FF" w:rsidRPr="000A288F">
          <w:rPr>
            <w:rFonts w:ascii="宋体" w:hAnsi="宋体" w:hint="eastAsia"/>
            <w:noProof/>
            <w:sz w:val="32"/>
            <w:szCs w:val="32"/>
          </w:rPr>
          <w:instrText xml:space="preserve"> PAGEREF _Toc471220248 \h </w:instrText>
        </w:r>
        <w:r w:rsidRPr="000A288F">
          <w:rPr>
            <w:rFonts w:ascii="宋体" w:hAnsi="宋体" w:hint="eastAsia"/>
            <w:noProof/>
            <w:sz w:val="32"/>
            <w:szCs w:val="32"/>
          </w:rPr>
        </w:r>
        <w:r w:rsidRPr="000A288F">
          <w:rPr>
            <w:rFonts w:ascii="宋体" w:hAnsi="宋体" w:hint="eastAsia"/>
            <w:noProof/>
            <w:sz w:val="32"/>
            <w:szCs w:val="32"/>
          </w:rPr>
          <w:fldChar w:fldCharType="separate"/>
        </w:r>
        <w:r w:rsidR="00FF13FF" w:rsidRPr="000A288F">
          <w:rPr>
            <w:rFonts w:ascii="宋体" w:hAnsi="宋体" w:hint="eastAsia"/>
            <w:noProof/>
            <w:sz w:val="32"/>
            <w:szCs w:val="32"/>
          </w:rPr>
          <w:t>1</w:t>
        </w:r>
        <w:r w:rsidRPr="000A288F">
          <w:rPr>
            <w:rFonts w:ascii="宋体" w:hAnsi="宋体" w:hint="eastAsia"/>
            <w:noProof/>
            <w:sz w:val="32"/>
            <w:szCs w:val="32"/>
          </w:rPr>
          <w:fldChar w:fldCharType="end"/>
        </w:r>
      </w:hyperlink>
    </w:p>
    <w:p w:rsidR="00FF13FF" w:rsidRPr="000A288F" w:rsidRDefault="00C36D83" w:rsidP="00FF13FF">
      <w:pPr>
        <w:pStyle w:val="10"/>
        <w:tabs>
          <w:tab w:val="right" w:leader="dot" w:pos="8296"/>
        </w:tabs>
        <w:rPr>
          <w:rFonts w:ascii="宋体" w:hAnsi="宋体"/>
          <w:noProof/>
          <w:sz w:val="32"/>
          <w:szCs w:val="32"/>
        </w:rPr>
      </w:pPr>
      <w:hyperlink w:anchor="_Toc471220249" w:history="1">
        <w:r w:rsidR="00FF13FF" w:rsidRPr="000A288F">
          <w:rPr>
            <w:rStyle w:val="a6"/>
            <w:rFonts w:ascii="宋体" w:hAnsi="宋体" w:hint="eastAsia"/>
            <w:noProof/>
            <w:sz w:val="32"/>
            <w:szCs w:val="32"/>
          </w:rPr>
          <w:t>二、标准编制的目的和意义</w:t>
        </w:r>
        <w:r w:rsidR="00FF13FF" w:rsidRPr="000A288F">
          <w:rPr>
            <w:rFonts w:ascii="宋体" w:hAnsi="宋体" w:hint="eastAsia"/>
            <w:noProof/>
            <w:sz w:val="32"/>
            <w:szCs w:val="32"/>
          </w:rPr>
          <w:tab/>
        </w:r>
        <w:r w:rsidRPr="000A288F">
          <w:rPr>
            <w:rFonts w:ascii="宋体" w:hAnsi="宋体" w:hint="eastAsia"/>
            <w:noProof/>
            <w:sz w:val="32"/>
            <w:szCs w:val="32"/>
          </w:rPr>
          <w:fldChar w:fldCharType="begin"/>
        </w:r>
        <w:r w:rsidR="00FF13FF" w:rsidRPr="000A288F">
          <w:rPr>
            <w:rFonts w:ascii="宋体" w:hAnsi="宋体" w:hint="eastAsia"/>
            <w:noProof/>
            <w:sz w:val="32"/>
            <w:szCs w:val="32"/>
          </w:rPr>
          <w:instrText xml:space="preserve"> PAGEREF _Toc471220249 \h </w:instrText>
        </w:r>
        <w:r w:rsidRPr="000A288F">
          <w:rPr>
            <w:rFonts w:ascii="宋体" w:hAnsi="宋体" w:hint="eastAsia"/>
            <w:noProof/>
            <w:sz w:val="32"/>
            <w:szCs w:val="32"/>
          </w:rPr>
        </w:r>
        <w:r w:rsidRPr="000A288F">
          <w:rPr>
            <w:rFonts w:ascii="宋体" w:hAnsi="宋体" w:hint="eastAsia"/>
            <w:noProof/>
            <w:sz w:val="32"/>
            <w:szCs w:val="32"/>
          </w:rPr>
          <w:fldChar w:fldCharType="separate"/>
        </w:r>
        <w:r w:rsidR="00FF13FF" w:rsidRPr="000A288F">
          <w:rPr>
            <w:rFonts w:ascii="宋体" w:hAnsi="宋体" w:hint="eastAsia"/>
            <w:noProof/>
            <w:sz w:val="32"/>
            <w:szCs w:val="32"/>
          </w:rPr>
          <w:t>1</w:t>
        </w:r>
        <w:r w:rsidRPr="000A288F">
          <w:rPr>
            <w:rFonts w:ascii="宋体" w:hAnsi="宋体" w:hint="eastAsia"/>
            <w:noProof/>
            <w:sz w:val="32"/>
            <w:szCs w:val="32"/>
          </w:rPr>
          <w:fldChar w:fldCharType="end"/>
        </w:r>
      </w:hyperlink>
    </w:p>
    <w:p w:rsidR="00FF13FF" w:rsidRPr="000A288F" w:rsidRDefault="00C36D83" w:rsidP="00FF13FF">
      <w:pPr>
        <w:pStyle w:val="10"/>
        <w:tabs>
          <w:tab w:val="right" w:leader="dot" w:pos="8296"/>
        </w:tabs>
        <w:rPr>
          <w:rFonts w:ascii="宋体" w:hAnsi="宋体"/>
          <w:noProof/>
          <w:sz w:val="32"/>
          <w:szCs w:val="32"/>
        </w:rPr>
      </w:pPr>
      <w:hyperlink w:anchor="_Toc471220250" w:history="1">
        <w:r w:rsidR="00FF13FF" w:rsidRPr="000A288F">
          <w:rPr>
            <w:rStyle w:val="a6"/>
            <w:rFonts w:ascii="宋体" w:hAnsi="宋体" w:hint="eastAsia"/>
            <w:noProof/>
            <w:sz w:val="32"/>
            <w:szCs w:val="32"/>
          </w:rPr>
          <w:t>三、标准的编制依据</w:t>
        </w:r>
        <w:r w:rsidR="00FF13FF" w:rsidRPr="000A288F">
          <w:rPr>
            <w:rFonts w:ascii="宋体" w:hAnsi="宋体" w:hint="eastAsia"/>
            <w:noProof/>
            <w:sz w:val="32"/>
            <w:szCs w:val="32"/>
          </w:rPr>
          <w:tab/>
          <w:t>6</w:t>
        </w:r>
      </w:hyperlink>
    </w:p>
    <w:p w:rsidR="00FF13FF" w:rsidRPr="000A288F" w:rsidRDefault="00C36D83" w:rsidP="00FF13FF">
      <w:pPr>
        <w:pStyle w:val="10"/>
        <w:tabs>
          <w:tab w:val="right" w:leader="dot" w:pos="8296"/>
        </w:tabs>
        <w:rPr>
          <w:rFonts w:ascii="宋体" w:hAnsi="宋体"/>
          <w:noProof/>
          <w:sz w:val="32"/>
          <w:szCs w:val="32"/>
        </w:rPr>
      </w:pPr>
      <w:hyperlink w:anchor="_Toc471220251" w:history="1">
        <w:r w:rsidR="00FF13FF" w:rsidRPr="000A288F">
          <w:rPr>
            <w:rStyle w:val="a6"/>
            <w:rFonts w:ascii="宋体" w:hAnsi="宋体" w:hint="eastAsia"/>
            <w:noProof/>
            <w:sz w:val="32"/>
            <w:szCs w:val="32"/>
          </w:rPr>
          <w:t>四、标准的编制原则</w:t>
        </w:r>
        <w:r w:rsidR="00FF13FF" w:rsidRPr="000A288F">
          <w:rPr>
            <w:rFonts w:ascii="宋体" w:hAnsi="宋体" w:hint="eastAsia"/>
            <w:noProof/>
            <w:sz w:val="32"/>
            <w:szCs w:val="32"/>
          </w:rPr>
          <w:tab/>
        </w:r>
        <w:r w:rsidRPr="000A288F">
          <w:rPr>
            <w:rFonts w:ascii="宋体" w:hAnsi="宋体" w:hint="eastAsia"/>
            <w:noProof/>
            <w:sz w:val="32"/>
            <w:szCs w:val="32"/>
          </w:rPr>
          <w:fldChar w:fldCharType="begin"/>
        </w:r>
        <w:r w:rsidR="00FF13FF" w:rsidRPr="000A288F">
          <w:rPr>
            <w:rFonts w:ascii="宋体" w:hAnsi="宋体" w:hint="eastAsia"/>
            <w:noProof/>
            <w:sz w:val="32"/>
            <w:szCs w:val="32"/>
          </w:rPr>
          <w:instrText xml:space="preserve"> PAGEREF _Toc471220251 \h </w:instrText>
        </w:r>
        <w:r w:rsidRPr="000A288F">
          <w:rPr>
            <w:rFonts w:ascii="宋体" w:hAnsi="宋体" w:hint="eastAsia"/>
            <w:noProof/>
            <w:sz w:val="32"/>
            <w:szCs w:val="32"/>
          </w:rPr>
        </w:r>
        <w:r w:rsidRPr="000A288F">
          <w:rPr>
            <w:rFonts w:ascii="宋体" w:hAnsi="宋体" w:hint="eastAsia"/>
            <w:noProof/>
            <w:sz w:val="32"/>
            <w:szCs w:val="32"/>
          </w:rPr>
          <w:fldChar w:fldCharType="separate"/>
        </w:r>
        <w:r w:rsidR="00FF13FF" w:rsidRPr="000A288F">
          <w:rPr>
            <w:rFonts w:ascii="宋体" w:hAnsi="宋体" w:hint="eastAsia"/>
            <w:noProof/>
            <w:sz w:val="32"/>
            <w:szCs w:val="32"/>
          </w:rPr>
          <w:t>8</w:t>
        </w:r>
        <w:r w:rsidRPr="000A288F">
          <w:rPr>
            <w:rFonts w:ascii="宋体" w:hAnsi="宋体" w:hint="eastAsia"/>
            <w:noProof/>
            <w:sz w:val="32"/>
            <w:szCs w:val="32"/>
          </w:rPr>
          <w:fldChar w:fldCharType="end"/>
        </w:r>
      </w:hyperlink>
    </w:p>
    <w:p w:rsidR="00FF13FF" w:rsidRPr="000A288F" w:rsidRDefault="00C36D83" w:rsidP="00FF13FF">
      <w:pPr>
        <w:pStyle w:val="10"/>
        <w:tabs>
          <w:tab w:val="right" w:leader="dot" w:pos="8296"/>
        </w:tabs>
        <w:rPr>
          <w:rFonts w:ascii="宋体" w:hAnsi="宋体"/>
          <w:noProof/>
          <w:sz w:val="32"/>
          <w:szCs w:val="32"/>
        </w:rPr>
      </w:pPr>
      <w:hyperlink w:anchor="_Toc471220252" w:history="1">
        <w:r w:rsidR="00FF13FF" w:rsidRPr="000A288F">
          <w:rPr>
            <w:rStyle w:val="a6"/>
            <w:rFonts w:ascii="宋体" w:hAnsi="宋体" w:hint="eastAsia"/>
            <w:noProof/>
            <w:sz w:val="32"/>
            <w:szCs w:val="32"/>
          </w:rPr>
          <w:t>五、标准的编制过程</w:t>
        </w:r>
        <w:r w:rsidR="00FF13FF" w:rsidRPr="000A288F">
          <w:rPr>
            <w:rFonts w:ascii="宋体" w:hAnsi="宋体" w:hint="eastAsia"/>
            <w:noProof/>
            <w:sz w:val="32"/>
            <w:szCs w:val="32"/>
          </w:rPr>
          <w:tab/>
        </w:r>
        <w:r w:rsidRPr="000A288F">
          <w:rPr>
            <w:rFonts w:ascii="宋体" w:hAnsi="宋体" w:hint="eastAsia"/>
            <w:noProof/>
            <w:sz w:val="32"/>
            <w:szCs w:val="32"/>
          </w:rPr>
          <w:fldChar w:fldCharType="begin"/>
        </w:r>
        <w:r w:rsidR="00FF13FF" w:rsidRPr="000A288F">
          <w:rPr>
            <w:rFonts w:ascii="宋体" w:hAnsi="宋体" w:hint="eastAsia"/>
            <w:noProof/>
            <w:sz w:val="32"/>
            <w:szCs w:val="32"/>
          </w:rPr>
          <w:instrText xml:space="preserve"> PAGEREF _Toc471220252 \h </w:instrText>
        </w:r>
        <w:r w:rsidRPr="000A288F">
          <w:rPr>
            <w:rFonts w:ascii="宋体" w:hAnsi="宋体" w:hint="eastAsia"/>
            <w:noProof/>
            <w:sz w:val="32"/>
            <w:szCs w:val="32"/>
          </w:rPr>
        </w:r>
        <w:r w:rsidRPr="000A288F">
          <w:rPr>
            <w:rFonts w:ascii="宋体" w:hAnsi="宋体" w:hint="eastAsia"/>
            <w:noProof/>
            <w:sz w:val="32"/>
            <w:szCs w:val="32"/>
          </w:rPr>
          <w:fldChar w:fldCharType="separate"/>
        </w:r>
        <w:r w:rsidR="00FF13FF" w:rsidRPr="000A288F">
          <w:rPr>
            <w:rFonts w:ascii="宋体" w:hAnsi="宋体" w:hint="eastAsia"/>
            <w:noProof/>
            <w:sz w:val="32"/>
            <w:szCs w:val="32"/>
          </w:rPr>
          <w:t>9</w:t>
        </w:r>
        <w:r w:rsidRPr="000A288F">
          <w:rPr>
            <w:rFonts w:ascii="宋体" w:hAnsi="宋体" w:hint="eastAsia"/>
            <w:noProof/>
            <w:sz w:val="32"/>
            <w:szCs w:val="32"/>
          </w:rPr>
          <w:fldChar w:fldCharType="end"/>
        </w:r>
      </w:hyperlink>
    </w:p>
    <w:p w:rsidR="00FF13FF" w:rsidRPr="000A288F" w:rsidRDefault="00C36D83" w:rsidP="00FF13FF">
      <w:pPr>
        <w:pStyle w:val="10"/>
        <w:tabs>
          <w:tab w:val="right" w:leader="dot" w:pos="8296"/>
        </w:tabs>
        <w:rPr>
          <w:rFonts w:ascii="宋体" w:hAnsi="宋体"/>
          <w:noProof/>
          <w:sz w:val="32"/>
          <w:szCs w:val="32"/>
        </w:rPr>
      </w:pPr>
      <w:hyperlink w:anchor="_Toc471220253" w:history="1">
        <w:r w:rsidR="00FF13FF" w:rsidRPr="000A288F">
          <w:rPr>
            <w:rStyle w:val="a6"/>
            <w:rFonts w:ascii="宋体" w:hAnsi="宋体" w:hint="eastAsia"/>
            <w:noProof/>
            <w:sz w:val="32"/>
            <w:szCs w:val="32"/>
          </w:rPr>
          <w:t>六、标准的主要技术内容</w:t>
        </w:r>
        <w:r w:rsidR="00FF13FF" w:rsidRPr="000A288F">
          <w:rPr>
            <w:rFonts w:ascii="宋体" w:hAnsi="宋体" w:hint="eastAsia"/>
            <w:noProof/>
            <w:sz w:val="32"/>
            <w:szCs w:val="32"/>
          </w:rPr>
          <w:tab/>
        </w:r>
        <w:r w:rsidRPr="000A288F">
          <w:rPr>
            <w:rFonts w:ascii="宋体" w:hAnsi="宋体" w:hint="eastAsia"/>
            <w:noProof/>
            <w:sz w:val="32"/>
            <w:szCs w:val="32"/>
          </w:rPr>
          <w:fldChar w:fldCharType="begin"/>
        </w:r>
        <w:r w:rsidR="00FF13FF" w:rsidRPr="000A288F">
          <w:rPr>
            <w:rFonts w:ascii="宋体" w:hAnsi="宋体" w:hint="eastAsia"/>
            <w:noProof/>
            <w:sz w:val="32"/>
            <w:szCs w:val="32"/>
          </w:rPr>
          <w:instrText xml:space="preserve"> PAGEREF _Toc471220253 \h </w:instrText>
        </w:r>
        <w:r w:rsidRPr="000A288F">
          <w:rPr>
            <w:rFonts w:ascii="宋体" w:hAnsi="宋体" w:hint="eastAsia"/>
            <w:noProof/>
            <w:sz w:val="32"/>
            <w:szCs w:val="32"/>
          </w:rPr>
        </w:r>
        <w:r w:rsidRPr="000A288F">
          <w:rPr>
            <w:rFonts w:ascii="宋体" w:hAnsi="宋体" w:hint="eastAsia"/>
            <w:noProof/>
            <w:sz w:val="32"/>
            <w:szCs w:val="32"/>
          </w:rPr>
          <w:fldChar w:fldCharType="separate"/>
        </w:r>
        <w:r w:rsidR="00FF13FF" w:rsidRPr="000A288F">
          <w:rPr>
            <w:rFonts w:ascii="宋体" w:hAnsi="宋体" w:hint="eastAsia"/>
            <w:noProof/>
            <w:sz w:val="32"/>
            <w:szCs w:val="32"/>
          </w:rPr>
          <w:t>11</w:t>
        </w:r>
        <w:r w:rsidRPr="000A288F">
          <w:rPr>
            <w:rFonts w:ascii="宋体" w:hAnsi="宋体" w:hint="eastAsia"/>
            <w:noProof/>
            <w:sz w:val="32"/>
            <w:szCs w:val="32"/>
          </w:rPr>
          <w:fldChar w:fldCharType="end"/>
        </w:r>
      </w:hyperlink>
    </w:p>
    <w:p w:rsidR="00FF13FF" w:rsidRPr="000A288F" w:rsidRDefault="00C36D83" w:rsidP="00FF13FF">
      <w:pPr>
        <w:pStyle w:val="10"/>
        <w:tabs>
          <w:tab w:val="right" w:leader="dot" w:pos="8296"/>
        </w:tabs>
        <w:rPr>
          <w:rFonts w:ascii="宋体" w:hAnsi="宋体"/>
          <w:noProof/>
          <w:sz w:val="32"/>
          <w:szCs w:val="32"/>
        </w:rPr>
      </w:pPr>
      <w:hyperlink w:anchor="_Toc471220254" w:history="1">
        <w:r w:rsidR="00FF13FF" w:rsidRPr="000A288F">
          <w:rPr>
            <w:rStyle w:val="a6"/>
            <w:rFonts w:ascii="宋体" w:hAnsi="宋体" w:hint="eastAsia"/>
            <w:noProof/>
            <w:sz w:val="32"/>
            <w:szCs w:val="32"/>
          </w:rPr>
          <w:t>七、标准编制、发布及贯彻实施的要求和措施建议</w:t>
        </w:r>
        <w:r w:rsidR="00FF13FF" w:rsidRPr="000A288F">
          <w:rPr>
            <w:rFonts w:ascii="宋体" w:hAnsi="宋体" w:hint="eastAsia"/>
            <w:noProof/>
            <w:sz w:val="32"/>
            <w:szCs w:val="32"/>
          </w:rPr>
          <w:tab/>
        </w:r>
        <w:r w:rsidRPr="000A288F">
          <w:rPr>
            <w:rFonts w:ascii="宋体" w:hAnsi="宋体" w:hint="eastAsia"/>
            <w:noProof/>
            <w:sz w:val="32"/>
            <w:szCs w:val="32"/>
          </w:rPr>
          <w:fldChar w:fldCharType="begin"/>
        </w:r>
        <w:r w:rsidR="00FF13FF" w:rsidRPr="000A288F">
          <w:rPr>
            <w:rFonts w:ascii="宋体" w:hAnsi="宋体" w:hint="eastAsia"/>
            <w:noProof/>
            <w:sz w:val="32"/>
            <w:szCs w:val="32"/>
          </w:rPr>
          <w:instrText xml:space="preserve"> PAGEREF _Toc471220254 \h </w:instrText>
        </w:r>
        <w:r w:rsidRPr="000A288F">
          <w:rPr>
            <w:rFonts w:ascii="宋体" w:hAnsi="宋体" w:hint="eastAsia"/>
            <w:noProof/>
            <w:sz w:val="32"/>
            <w:szCs w:val="32"/>
          </w:rPr>
        </w:r>
        <w:r w:rsidRPr="000A288F">
          <w:rPr>
            <w:rFonts w:ascii="宋体" w:hAnsi="宋体" w:hint="eastAsia"/>
            <w:noProof/>
            <w:sz w:val="32"/>
            <w:szCs w:val="32"/>
          </w:rPr>
          <w:fldChar w:fldCharType="separate"/>
        </w:r>
        <w:r w:rsidR="00FF13FF" w:rsidRPr="000A288F">
          <w:rPr>
            <w:rFonts w:ascii="宋体" w:hAnsi="宋体" w:hint="eastAsia"/>
            <w:noProof/>
            <w:sz w:val="32"/>
            <w:szCs w:val="32"/>
          </w:rPr>
          <w:t>16</w:t>
        </w:r>
        <w:r w:rsidRPr="000A288F">
          <w:rPr>
            <w:rFonts w:ascii="宋体" w:hAnsi="宋体" w:hint="eastAsia"/>
            <w:noProof/>
            <w:sz w:val="32"/>
            <w:szCs w:val="32"/>
          </w:rPr>
          <w:fldChar w:fldCharType="end"/>
        </w:r>
      </w:hyperlink>
    </w:p>
    <w:p w:rsidR="00FF13FF" w:rsidRPr="000A288F" w:rsidRDefault="00C36D83" w:rsidP="00FF13FF">
      <w:pPr>
        <w:widowControl w:val="0"/>
        <w:autoSpaceDE w:val="0"/>
        <w:autoSpaceDN w:val="0"/>
        <w:spacing w:before="100" w:beforeAutospacing="1" w:after="100" w:afterAutospacing="1"/>
        <w:rPr>
          <w:rFonts w:ascii="宋体" w:hAnsi="宋体"/>
          <w:sz w:val="32"/>
          <w:szCs w:val="32"/>
        </w:rPr>
        <w:sectPr w:rsidR="00FF13FF" w:rsidRPr="000A288F" w:rsidSect="005E199D">
          <w:footerReference w:type="default" r:id="rId8"/>
          <w:pgSz w:w="11906" w:h="16838"/>
          <w:pgMar w:top="1440" w:right="1800" w:bottom="1440" w:left="1800" w:header="851" w:footer="992" w:gutter="0"/>
          <w:pgNumType w:fmt="upperRoman" w:start="1"/>
          <w:cols w:space="720"/>
          <w:docGrid w:type="lines" w:linePitch="312"/>
        </w:sectPr>
      </w:pPr>
      <w:r w:rsidRPr="000A288F">
        <w:rPr>
          <w:rFonts w:ascii="宋体" w:hAnsi="宋体" w:hint="eastAsia"/>
          <w:sz w:val="32"/>
          <w:szCs w:val="32"/>
        </w:rPr>
        <w:fldChar w:fldCharType="end"/>
      </w:r>
    </w:p>
    <w:p w:rsidR="00FF13FF" w:rsidRDefault="00FF13FF" w:rsidP="00842233">
      <w:pPr>
        <w:pStyle w:val="1"/>
        <w:numPr>
          <w:ilvl w:val="0"/>
          <w:numId w:val="1"/>
        </w:numPr>
        <w:spacing w:before="0" w:after="0" w:line="240" w:lineRule="auto"/>
        <w:rPr>
          <w:rFonts w:ascii="宋体" w:eastAsia="宋体" w:hAnsi="宋体"/>
        </w:rPr>
      </w:pPr>
      <w:bookmarkStart w:id="0" w:name="_Toc471220248"/>
      <w:r w:rsidRPr="000A288F">
        <w:rPr>
          <w:rFonts w:ascii="宋体" w:eastAsia="宋体" w:hAnsi="宋体" w:hint="eastAsia"/>
        </w:rPr>
        <w:lastRenderedPageBreak/>
        <w:t>任务来源及计划要求</w:t>
      </w:r>
      <w:bookmarkEnd w:id="0"/>
    </w:p>
    <w:p w:rsidR="00842233" w:rsidRDefault="00842233" w:rsidP="00842233">
      <w:pPr>
        <w:ind w:left="660"/>
        <w:rPr>
          <w:rFonts w:ascii="宋体" w:hAnsi="宋体" w:cs="仿宋"/>
          <w:sz w:val="32"/>
          <w:szCs w:val="32"/>
        </w:rPr>
      </w:pPr>
      <w:r w:rsidRPr="00842233">
        <w:rPr>
          <w:rFonts w:ascii="宋体" w:hAnsi="宋体" w:cs="仿宋" w:hint="eastAsia"/>
          <w:sz w:val="32"/>
          <w:szCs w:val="32"/>
        </w:rPr>
        <w:t>《农业生产资料供应服务</w:t>
      </w:r>
      <w:r w:rsidR="00010EFA">
        <w:rPr>
          <w:rFonts w:ascii="宋体" w:hAnsi="宋体" w:cs="仿宋" w:hint="eastAsia"/>
          <w:sz w:val="32"/>
          <w:szCs w:val="32"/>
        </w:rPr>
        <w:t xml:space="preserve"> </w:t>
      </w:r>
      <w:r w:rsidRPr="00842233">
        <w:rPr>
          <w:rFonts w:ascii="宋体" w:hAnsi="宋体" w:cs="仿宋" w:hint="eastAsia"/>
          <w:sz w:val="32"/>
          <w:szCs w:val="32"/>
        </w:rPr>
        <w:t>农资合格供应商评价规范》</w:t>
      </w:r>
    </w:p>
    <w:p w:rsidR="00842233" w:rsidRPr="00842233" w:rsidRDefault="00842233" w:rsidP="00842233">
      <w:pPr>
        <w:rPr>
          <w:rFonts w:ascii="宋体" w:hAnsi="宋体" w:cs="仿宋"/>
          <w:sz w:val="32"/>
          <w:szCs w:val="32"/>
        </w:rPr>
      </w:pPr>
      <w:r>
        <w:rPr>
          <w:rFonts w:ascii="宋体" w:hAnsi="宋体" w:cs="仿宋" w:hint="eastAsia"/>
          <w:sz w:val="32"/>
          <w:szCs w:val="32"/>
        </w:rPr>
        <w:t>国家标准制定工作来源于</w:t>
      </w:r>
      <w:r w:rsidRPr="00842233">
        <w:rPr>
          <w:rFonts w:ascii="宋体" w:hAnsi="宋体" w:cs="仿宋" w:hint="eastAsia"/>
          <w:sz w:val="32"/>
          <w:szCs w:val="32"/>
        </w:rPr>
        <w:t>《国家标准</w:t>
      </w:r>
      <w:r>
        <w:rPr>
          <w:rFonts w:ascii="宋体" w:hAnsi="宋体" w:cs="仿宋" w:hint="eastAsia"/>
          <w:sz w:val="32"/>
          <w:szCs w:val="32"/>
        </w:rPr>
        <w:t>化管理委员会关于下达第二批推荐性国家标准计划的通知》（</w:t>
      </w:r>
      <w:proofErr w:type="gramStart"/>
      <w:r>
        <w:rPr>
          <w:rFonts w:ascii="宋体" w:hAnsi="宋体" w:cs="仿宋" w:hint="eastAsia"/>
          <w:sz w:val="32"/>
          <w:szCs w:val="32"/>
        </w:rPr>
        <w:t>国标委</w:t>
      </w:r>
      <w:proofErr w:type="gramEnd"/>
      <w:r>
        <w:rPr>
          <w:rFonts w:ascii="宋体" w:hAnsi="宋体" w:cs="仿宋" w:hint="eastAsia"/>
          <w:sz w:val="32"/>
          <w:szCs w:val="32"/>
        </w:rPr>
        <w:t>发</w:t>
      </w:r>
      <w:r w:rsidRPr="00842233">
        <w:rPr>
          <w:rFonts w:ascii="宋体" w:hAnsi="宋体" w:cs="仿宋" w:hint="eastAsia"/>
          <w:sz w:val="32"/>
          <w:szCs w:val="32"/>
        </w:rPr>
        <w:t>〔2019</w:t>
      </w:r>
      <w:r w:rsidRPr="00842233">
        <w:rPr>
          <w:rFonts w:ascii="宋体" w:hAnsi="宋体" w:cs="仿宋"/>
          <w:sz w:val="32"/>
          <w:szCs w:val="32"/>
        </w:rPr>
        <w:t>〕</w:t>
      </w:r>
      <w:r w:rsidRPr="00842233">
        <w:rPr>
          <w:rFonts w:ascii="宋体" w:hAnsi="宋体" w:cs="仿宋" w:hint="eastAsia"/>
          <w:sz w:val="32"/>
          <w:szCs w:val="32"/>
        </w:rPr>
        <w:t>22号），项目计划编号为562016B-4812。本项目任务由中国标准化研究院提出并归口，由中国农业生产资料流通协会等单位共同组织起草编制。</w:t>
      </w:r>
    </w:p>
    <w:p w:rsidR="00FF13FF" w:rsidRPr="000A288F" w:rsidRDefault="00FF13FF" w:rsidP="00FF13FF">
      <w:pPr>
        <w:pStyle w:val="1"/>
        <w:spacing w:before="0" w:after="0" w:line="240" w:lineRule="auto"/>
        <w:rPr>
          <w:rFonts w:ascii="宋体" w:eastAsia="宋体" w:hAnsi="宋体"/>
        </w:rPr>
      </w:pPr>
      <w:bookmarkStart w:id="1" w:name="_Toc471220249"/>
      <w:r w:rsidRPr="000A288F">
        <w:rPr>
          <w:rFonts w:ascii="宋体" w:eastAsia="宋体" w:hAnsi="宋体" w:hint="eastAsia"/>
        </w:rPr>
        <w:t>二</w:t>
      </w:r>
      <w:r w:rsidRPr="000A288F">
        <w:rPr>
          <w:rFonts w:ascii="宋体" w:eastAsia="宋体" w:hAnsi="宋体"/>
        </w:rPr>
        <w:t>、</w:t>
      </w:r>
      <w:r w:rsidRPr="000A288F">
        <w:rPr>
          <w:rFonts w:ascii="宋体" w:eastAsia="宋体" w:hAnsi="宋体" w:hint="eastAsia"/>
        </w:rPr>
        <w:t>标准编制的目的和意义</w:t>
      </w:r>
      <w:bookmarkEnd w:id="1"/>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（一</w:t>
      </w:r>
      <w:r w:rsidRPr="000A288F">
        <w:rPr>
          <w:rFonts w:ascii="宋体" w:eastAsia="宋体" w:hAnsi="宋体"/>
        </w:rPr>
        <w:t>）</w:t>
      </w:r>
      <w:r w:rsidRPr="000A288F">
        <w:rPr>
          <w:rFonts w:ascii="宋体" w:eastAsia="宋体" w:hAnsi="宋体" w:hint="eastAsia"/>
        </w:rPr>
        <w:t>我国</w:t>
      </w:r>
      <w:r w:rsidRPr="000A288F">
        <w:rPr>
          <w:rFonts w:ascii="宋体" w:eastAsia="宋体" w:hAnsi="宋体"/>
        </w:rPr>
        <w:t>农资</w:t>
      </w:r>
      <w:r w:rsidR="00313E46" w:rsidRPr="000A288F">
        <w:rPr>
          <w:rFonts w:ascii="宋体" w:eastAsia="宋体" w:hAnsi="宋体" w:hint="eastAsia"/>
        </w:rPr>
        <w:t>供应</w:t>
      </w:r>
      <w:r w:rsidRPr="000A288F">
        <w:rPr>
          <w:rFonts w:ascii="宋体" w:eastAsia="宋体" w:hAnsi="宋体"/>
        </w:rPr>
        <w:t>行业发展现状</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近年来，</w:t>
      </w:r>
      <w:r w:rsidRPr="000A288F">
        <w:rPr>
          <w:rFonts w:ascii="宋体" w:hAnsi="宋体" w:cs="仿宋"/>
          <w:sz w:val="32"/>
          <w:szCs w:val="32"/>
        </w:rPr>
        <w:t>我国农业生产资料（以下简称“农资”）行业取得了长足的发展，</w:t>
      </w:r>
      <w:r w:rsidRPr="000A288F">
        <w:rPr>
          <w:rFonts w:ascii="宋体" w:hAnsi="宋体" w:cs="仿宋" w:hint="eastAsia"/>
          <w:sz w:val="32"/>
          <w:szCs w:val="32"/>
        </w:rPr>
        <w:t>从整体市场发展看，表现出以下发展态势：</w:t>
      </w:r>
    </w:p>
    <w:p w:rsidR="00FF13FF" w:rsidRPr="000A288F" w:rsidDel="00B54B11" w:rsidRDefault="00FF13FF" w:rsidP="00FF13FF">
      <w:pPr>
        <w:ind w:firstLineChars="200" w:firstLine="640"/>
        <w:rPr>
          <w:rFonts w:ascii="宋体" w:hAnsi="宋体" w:cs="仿宋"/>
          <w:sz w:val="32"/>
          <w:szCs w:val="32"/>
        </w:rPr>
      </w:pPr>
      <w:r w:rsidRPr="000A288F">
        <w:rPr>
          <w:rFonts w:ascii="宋体" w:hAnsi="宋体" w:cs="仿宋" w:hint="eastAsia"/>
          <w:sz w:val="32"/>
          <w:szCs w:val="32"/>
        </w:rPr>
        <w:t>1</w:t>
      </w:r>
      <w:r w:rsidR="00842233">
        <w:rPr>
          <w:rFonts w:ascii="宋体" w:hAnsi="宋体" w:cs="仿宋" w:hint="eastAsia"/>
          <w:sz w:val="32"/>
          <w:szCs w:val="32"/>
        </w:rPr>
        <w:t>．</w:t>
      </w:r>
      <w:r w:rsidRPr="000A288F">
        <w:rPr>
          <w:rFonts w:ascii="宋体" w:hAnsi="宋体" w:cs="仿宋" w:hint="eastAsia"/>
          <w:sz w:val="32"/>
          <w:szCs w:val="32"/>
        </w:rPr>
        <w:t>作为</w:t>
      </w:r>
      <w:r w:rsidRPr="000A288F">
        <w:rPr>
          <w:rFonts w:ascii="宋体" w:hAnsi="宋体" w:cs="仿宋"/>
          <w:sz w:val="32"/>
          <w:szCs w:val="32"/>
        </w:rPr>
        <w:t>农资生产和消费大国，</w:t>
      </w:r>
      <w:r w:rsidRPr="000A288F">
        <w:rPr>
          <w:rFonts w:ascii="宋体" w:hAnsi="宋体" w:cs="仿宋" w:hint="eastAsia"/>
          <w:sz w:val="32"/>
          <w:szCs w:val="32"/>
        </w:rPr>
        <w:t>我国农资</w:t>
      </w:r>
      <w:r w:rsidRPr="000A288F">
        <w:rPr>
          <w:rFonts w:ascii="宋体" w:hAnsi="宋体" w:cs="仿宋"/>
          <w:sz w:val="32"/>
          <w:szCs w:val="32"/>
        </w:rPr>
        <w:t>生产集中化程度不断提高</w:t>
      </w:r>
      <w:r w:rsidRPr="000A288F">
        <w:rPr>
          <w:rFonts w:ascii="宋体" w:hAnsi="宋体" w:cs="仿宋" w:hint="eastAsia"/>
          <w:sz w:val="32"/>
          <w:szCs w:val="32"/>
        </w:rPr>
        <w:t>。我国目前已</w:t>
      </w:r>
      <w:r w:rsidRPr="000A288F">
        <w:rPr>
          <w:rFonts w:ascii="宋体" w:hAnsi="宋体" w:cs="仿宋"/>
          <w:sz w:val="32"/>
          <w:szCs w:val="32"/>
        </w:rPr>
        <w:t>成为化肥及农药等主要农资品种世界上最大的生产国，不仅可以满足国内农业生产需要，还成为重要的出口国。产能向资源地集中程度较高。行业内产能依然过剩，企业竞争依然比较激烈。</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2</w:t>
      </w:r>
      <w:r w:rsidR="00842233">
        <w:rPr>
          <w:rFonts w:ascii="宋体" w:hAnsi="宋体" w:cs="仿宋" w:hint="eastAsia"/>
          <w:sz w:val="32"/>
          <w:szCs w:val="32"/>
        </w:rPr>
        <w:t>．</w:t>
      </w:r>
      <w:r w:rsidRPr="000A288F">
        <w:rPr>
          <w:rFonts w:ascii="宋体" w:hAnsi="宋体" w:cs="仿宋"/>
          <w:sz w:val="32"/>
          <w:szCs w:val="32"/>
        </w:rPr>
        <w:t>农资经营多元化市场格局基本形成，现代流通方式在农资领域得到广泛应用</w:t>
      </w:r>
      <w:r w:rsidRPr="000A288F">
        <w:rPr>
          <w:rFonts w:ascii="宋体" w:hAnsi="宋体" w:cs="仿宋" w:hint="eastAsia"/>
          <w:sz w:val="32"/>
          <w:szCs w:val="32"/>
        </w:rPr>
        <w:t>。</w:t>
      </w:r>
      <w:r w:rsidRPr="000A288F">
        <w:rPr>
          <w:rFonts w:ascii="宋体" w:hAnsi="宋体" w:cs="仿宋"/>
          <w:sz w:val="32"/>
          <w:szCs w:val="32"/>
        </w:rPr>
        <w:t>随着农资市场的放开，国内各类经营主体大量进入农资市场，导致行业集中度降低。</w:t>
      </w:r>
      <w:r w:rsidRPr="000A288F">
        <w:rPr>
          <w:rFonts w:ascii="宋体" w:hAnsi="宋体" w:cs="仿宋" w:hint="eastAsia"/>
          <w:sz w:val="32"/>
          <w:szCs w:val="32"/>
        </w:rPr>
        <w:t>同时，</w:t>
      </w:r>
      <w:r w:rsidRPr="000A288F">
        <w:rPr>
          <w:rFonts w:ascii="宋体" w:hAnsi="宋体" w:cs="仿宋"/>
          <w:sz w:val="32"/>
          <w:szCs w:val="32"/>
        </w:rPr>
        <w:t>以农资配送、连锁为主要经营形式的新型</w:t>
      </w:r>
      <w:r w:rsidRPr="000A288F">
        <w:rPr>
          <w:rFonts w:ascii="宋体" w:hAnsi="宋体" w:cs="仿宋" w:hint="eastAsia"/>
          <w:sz w:val="32"/>
          <w:szCs w:val="32"/>
        </w:rPr>
        <w:t>农资流通</w:t>
      </w:r>
      <w:r w:rsidRPr="000A288F">
        <w:rPr>
          <w:rFonts w:ascii="宋体" w:hAnsi="宋体" w:cs="仿宋"/>
          <w:sz w:val="32"/>
          <w:szCs w:val="32"/>
        </w:rPr>
        <w:t>业态在全国范围内迅速发展。</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lastRenderedPageBreak/>
        <w:t>3</w:t>
      </w:r>
      <w:r w:rsidR="00842233">
        <w:rPr>
          <w:rFonts w:ascii="宋体" w:hAnsi="宋体" w:cs="仿宋" w:hint="eastAsia"/>
          <w:sz w:val="32"/>
          <w:szCs w:val="32"/>
        </w:rPr>
        <w:t>．</w:t>
      </w:r>
      <w:proofErr w:type="gramStart"/>
      <w:r w:rsidRPr="000A288F">
        <w:rPr>
          <w:rFonts w:ascii="宋体" w:hAnsi="宋体" w:cs="仿宋"/>
          <w:sz w:val="32"/>
          <w:szCs w:val="32"/>
        </w:rPr>
        <w:t>农资电</w:t>
      </w:r>
      <w:proofErr w:type="gramEnd"/>
      <w:r w:rsidRPr="000A288F">
        <w:rPr>
          <w:rFonts w:ascii="宋体" w:hAnsi="宋体" w:cs="仿宋"/>
          <w:sz w:val="32"/>
          <w:szCs w:val="32"/>
        </w:rPr>
        <w:t>商</w:t>
      </w:r>
      <w:r w:rsidR="006572FF">
        <w:rPr>
          <w:rFonts w:ascii="宋体" w:hAnsi="宋体" w:cs="仿宋" w:hint="eastAsia"/>
          <w:sz w:val="32"/>
          <w:szCs w:val="32"/>
        </w:rPr>
        <w:t>由野蛮生长</w:t>
      </w:r>
      <w:proofErr w:type="gramStart"/>
      <w:r w:rsidR="006572FF">
        <w:rPr>
          <w:rFonts w:ascii="宋体" w:hAnsi="宋体" w:cs="仿宋" w:hint="eastAsia"/>
          <w:sz w:val="32"/>
          <w:szCs w:val="32"/>
        </w:rPr>
        <w:t>向模式</w:t>
      </w:r>
      <w:proofErr w:type="gramEnd"/>
      <w:r w:rsidR="006572FF">
        <w:rPr>
          <w:rFonts w:ascii="宋体" w:hAnsi="宋体" w:cs="仿宋" w:hint="eastAsia"/>
          <w:sz w:val="32"/>
          <w:szCs w:val="32"/>
        </w:rPr>
        <w:t>创新</w:t>
      </w:r>
      <w:r w:rsidR="008029E0">
        <w:rPr>
          <w:rFonts w:ascii="宋体" w:hAnsi="宋体" w:cs="仿宋" w:hint="eastAsia"/>
          <w:sz w:val="32"/>
          <w:szCs w:val="32"/>
        </w:rPr>
        <w:t>发展</w:t>
      </w:r>
      <w:r w:rsidRPr="000A288F">
        <w:rPr>
          <w:rFonts w:ascii="宋体" w:hAnsi="宋体" w:cs="仿宋" w:hint="eastAsia"/>
          <w:sz w:val="32"/>
          <w:szCs w:val="32"/>
        </w:rPr>
        <w:t>。</w:t>
      </w:r>
      <w:r w:rsidR="00D618DB">
        <w:rPr>
          <w:rFonts w:ascii="宋体" w:hAnsi="宋体" w:cs="仿宋" w:hint="eastAsia"/>
          <w:sz w:val="32"/>
          <w:szCs w:val="32"/>
        </w:rPr>
        <w:t>一方面，</w:t>
      </w:r>
      <w:r w:rsidR="008928AB">
        <w:rPr>
          <w:rFonts w:ascii="宋体" w:hAnsi="宋体" w:cs="仿宋" w:hint="eastAsia"/>
          <w:sz w:val="32"/>
          <w:szCs w:val="32"/>
        </w:rPr>
        <w:t>2014年</w:t>
      </w:r>
      <w:r w:rsidR="00842233">
        <w:rPr>
          <w:rFonts w:ascii="宋体" w:hAnsi="宋体" w:cs="仿宋" w:hint="eastAsia"/>
          <w:sz w:val="32"/>
          <w:szCs w:val="32"/>
        </w:rPr>
        <w:t>以来，发展</w:t>
      </w:r>
      <w:r w:rsidR="00D618DB">
        <w:rPr>
          <w:rFonts w:ascii="宋体" w:hAnsi="宋体" w:cs="仿宋" w:hint="eastAsia"/>
          <w:sz w:val="32"/>
          <w:szCs w:val="32"/>
        </w:rPr>
        <w:t>农村电子商务连续4年写进中央一号文件，中共中央和国务院对电子商务的重视程度持续提升。另一方面</w:t>
      </w:r>
      <w:r w:rsidR="008928AB">
        <w:rPr>
          <w:rFonts w:ascii="宋体" w:hAnsi="宋体" w:cs="仿宋" w:hint="eastAsia"/>
          <w:sz w:val="32"/>
          <w:szCs w:val="32"/>
        </w:rPr>
        <w:t>，2014年</w:t>
      </w:r>
      <w:proofErr w:type="gramStart"/>
      <w:r w:rsidR="008928AB">
        <w:rPr>
          <w:rFonts w:ascii="宋体" w:hAnsi="宋体" w:cs="仿宋" w:hint="eastAsia"/>
          <w:sz w:val="32"/>
          <w:szCs w:val="32"/>
        </w:rPr>
        <w:t>农资电</w:t>
      </w:r>
      <w:proofErr w:type="gramEnd"/>
      <w:r w:rsidR="008928AB">
        <w:rPr>
          <w:rFonts w:ascii="宋体" w:hAnsi="宋体" w:cs="仿宋" w:hint="eastAsia"/>
          <w:sz w:val="32"/>
          <w:szCs w:val="32"/>
        </w:rPr>
        <w:t>商因其巨大的市场潜力受到了资本的青睐，截至2015年底，国内新成立的</w:t>
      </w:r>
      <w:proofErr w:type="gramStart"/>
      <w:r w:rsidR="008928AB">
        <w:rPr>
          <w:rFonts w:ascii="宋体" w:hAnsi="宋体" w:cs="仿宋" w:hint="eastAsia"/>
          <w:sz w:val="32"/>
          <w:szCs w:val="32"/>
        </w:rPr>
        <w:t>农资电商类</w:t>
      </w:r>
      <w:proofErr w:type="gramEnd"/>
      <w:r w:rsidR="008928AB">
        <w:rPr>
          <w:rFonts w:ascii="宋体" w:hAnsi="宋体" w:cs="仿宋" w:hint="eastAsia"/>
          <w:sz w:val="32"/>
          <w:szCs w:val="32"/>
        </w:rPr>
        <w:t>企业超过3000家。但</w:t>
      </w:r>
      <w:r w:rsidR="00A12EC9">
        <w:rPr>
          <w:rFonts w:ascii="宋体" w:hAnsi="宋体" w:cs="仿宋" w:hint="eastAsia"/>
          <w:sz w:val="32"/>
          <w:szCs w:val="32"/>
        </w:rPr>
        <w:t>近年来</w:t>
      </w:r>
      <w:r w:rsidR="008928AB">
        <w:rPr>
          <w:rFonts w:ascii="宋体" w:hAnsi="宋体" w:cs="仿宋" w:hint="eastAsia"/>
          <w:sz w:val="32"/>
          <w:szCs w:val="32"/>
        </w:rPr>
        <w:t>因农资市场的特殊性使</w:t>
      </w:r>
      <w:r w:rsidR="00A12EC9">
        <w:rPr>
          <w:rFonts w:ascii="宋体" w:hAnsi="宋体" w:cs="仿宋" w:hint="eastAsia"/>
          <w:sz w:val="32"/>
          <w:szCs w:val="32"/>
        </w:rPr>
        <w:t>得</w:t>
      </w:r>
      <w:proofErr w:type="gramStart"/>
      <w:r w:rsidR="008928AB">
        <w:rPr>
          <w:rFonts w:ascii="宋体" w:hAnsi="宋体" w:cs="仿宋" w:hint="eastAsia"/>
          <w:sz w:val="32"/>
          <w:szCs w:val="32"/>
        </w:rPr>
        <w:t>农资电</w:t>
      </w:r>
      <w:proofErr w:type="gramEnd"/>
      <w:r w:rsidR="008928AB">
        <w:rPr>
          <w:rFonts w:ascii="宋体" w:hAnsi="宋体" w:cs="仿宋" w:hint="eastAsia"/>
          <w:sz w:val="32"/>
          <w:szCs w:val="32"/>
        </w:rPr>
        <w:t>商</w:t>
      </w:r>
      <w:r w:rsidR="00A12EC9">
        <w:rPr>
          <w:rFonts w:ascii="宋体" w:hAnsi="宋体" w:cs="仿宋" w:hint="eastAsia"/>
          <w:sz w:val="32"/>
          <w:szCs w:val="32"/>
        </w:rPr>
        <w:t>企业</w:t>
      </w:r>
      <w:r w:rsidR="00010EFA">
        <w:rPr>
          <w:rFonts w:ascii="宋体" w:hAnsi="宋体" w:cs="仿宋" w:hint="eastAsia"/>
          <w:sz w:val="32"/>
          <w:szCs w:val="32"/>
        </w:rPr>
        <w:t>遇到了很多现实困</w:t>
      </w:r>
      <w:r w:rsidR="00A12EC9">
        <w:rPr>
          <w:rFonts w:ascii="宋体" w:hAnsi="宋体" w:cs="仿宋" w:hint="eastAsia"/>
          <w:sz w:val="32"/>
          <w:szCs w:val="32"/>
        </w:rPr>
        <w:t>难</w:t>
      </w:r>
      <w:r w:rsidR="008928AB">
        <w:rPr>
          <w:rFonts w:ascii="宋体" w:hAnsi="宋体" w:cs="仿宋" w:hint="eastAsia"/>
          <w:sz w:val="32"/>
          <w:szCs w:val="32"/>
        </w:rPr>
        <w:t>，2016年</w:t>
      </w:r>
      <w:proofErr w:type="gramStart"/>
      <w:r w:rsidR="008928AB">
        <w:rPr>
          <w:rFonts w:ascii="宋体" w:hAnsi="宋体" w:cs="仿宋" w:hint="eastAsia"/>
          <w:sz w:val="32"/>
          <w:szCs w:val="32"/>
        </w:rPr>
        <w:t>农资电</w:t>
      </w:r>
      <w:proofErr w:type="gramEnd"/>
      <w:r w:rsidR="008928AB">
        <w:rPr>
          <w:rFonts w:ascii="宋体" w:hAnsi="宋体" w:cs="仿宋" w:hint="eastAsia"/>
          <w:sz w:val="32"/>
          <w:szCs w:val="32"/>
        </w:rPr>
        <w:t>商进入调整期，目前，商业模式创新成为支撑</w:t>
      </w:r>
      <w:proofErr w:type="gramStart"/>
      <w:r w:rsidR="008928AB">
        <w:rPr>
          <w:rFonts w:ascii="宋体" w:hAnsi="宋体" w:cs="仿宋" w:hint="eastAsia"/>
          <w:sz w:val="32"/>
          <w:szCs w:val="32"/>
        </w:rPr>
        <w:t>农资电</w:t>
      </w:r>
      <w:proofErr w:type="gramEnd"/>
      <w:r w:rsidR="008928AB">
        <w:rPr>
          <w:rFonts w:ascii="宋体" w:hAnsi="宋体" w:cs="仿宋" w:hint="eastAsia"/>
          <w:sz w:val="32"/>
          <w:szCs w:val="32"/>
        </w:rPr>
        <w:t>商发展的一个重要手段。</w:t>
      </w:r>
    </w:p>
    <w:p w:rsidR="00FF13FF" w:rsidRDefault="00FF13FF" w:rsidP="00FF13FF">
      <w:pPr>
        <w:ind w:firstLineChars="200" w:firstLine="640"/>
        <w:rPr>
          <w:rFonts w:ascii="宋体" w:hAnsi="宋体" w:cs="仿宋"/>
          <w:sz w:val="32"/>
          <w:szCs w:val="32"/>
        </w:rPr>
      </w:pPr>
      <w:r w:rsidRPr="000A288F">
        <w:rPr>
          <w:rFonts w:ascii="宋体" w:hAnsi="宋体" w:cs="仿宋" w:hint="eastAsia"/>
          <w:sz w:val="32"/>
          <w:szCs w:val="32"/>
        </w:rPr>
        <w:t>4</w:t>
      </w:r>
      <w:r w:rsidR="00A12EC9">
        <w:rPr>
          <w:rFonts w:ascii="宋体" w:hAnsi="宋体" w:cs="仿宋" w:hint="eastAsia"/>
          <w:sz w:val="32"/>
          <w:szCs w:val="32"/>
        </w:rPr>
        <w:t>．</w:t>
      </w:r>
      <w:r w:rsidRPr="000A288F">
        <w:rPr>
          <w:rFonts w:ascii="宋体" w:hAnsi="宋体" w:cs="仿宋"/>
          <w:sz w:val="32"/>
          <w:szCs w:val="32"/>
        </w:rPr>
        <w:t>农资行业出现</w:t>
      </w:r>
      <w:r w:rsidR="00D547D0">
        <w:rPr>
          <w:rFonts w:ascii="宋体" w:hAnsi="宋体" w:cs="仿宋" w:hint="eastAsia"/>
          <w:sz w:val="32"/>
          <w:szCs w:val="32"/>
        </w:rPr>
        <w:t>融合发展</w:t>
      </w:r>
      <w:r w:rsidRPr="000A288F">
        <w:rPr>
          <w:rFonts w:ascii="宋体" w:hAnsi="宋体" w:cs="仿宋"/>
          <w:sz w:val="32"/>
          <w:szCs w:val="32"/>
        </w:rPr>
        <w:t>大潮</w:t>
      </w:r>
      <w:r w:rsidRPr="000A288F">
        <w:rPr>
          <w:rFonts w:ascii="宋体" w:hAnsi="宋体" w:cs="仿宋" w:hint="eastAsia"/>
          <w:sz w:val="32"/>
          <w:szCs w:val="32"/>
        </w:rPr>
        <w:t>。</w:t>
      </w:r>
      <w:r w:rsidR="00010EFA">
        <w:rPr>
          <w:rFonts w:ascii="宋体" w:hAnsi="宋体" w:cs="仿宋" w:hint="eastAsia"/>
          <w:sz w:val="32"/>
          <w:szCs w:val="32"/>
        </w:rPr>
        <w:t>一些</w:t>
      </w:r>
      <w:r w:rsidRPr="000A288F">
        <w:rPr>
          <w:rFonts w:ascii="宋体" w:hAnsi="宋体" w:cs="仿宋"/>
          <w:sz w:val="32"/>
          <w:szCs w:val="32"/>
        </w:rPr>
        <w:t>大</w:t>
      </w:r>
      <w:r w:rsidR="00010EFA">
        <w:rPr>
          <w:rFonts w:ascii="宋体" w:hAnsi="宋体" w:cs="仿宋" w:hint="eastAsia"/>
          <w:sz w:val="32"/>
          <w:szCs w:val="32"/>
        </w:rPr>
        <w:t>中</w:t>
      </w:r>
      <w:r w:rsidRPr="000A288F">
        <w:rPr>
          <w:rFonts w:ascii="宋体" w:hAnsi="宋体" w:cs="仿宋"/>
          <w:sz w:val="32"/>
          <w:szCs w:val="32"/>
        </w:rPr>
        <w:t>型农资企业，从生产到流通，从资源到资本，从纵向到横向，正在形成其独有的农资优势品牌。</w:t>
      </w:r>
      <w:r w:rsidRPr="000A288F">
        <w:rPr>
          <w:rFonts w:ascii="宋体" w:hAnsi="宋体" w:cs="仿宋" w:hint="eastAsia"/>
          <w:sz w:val="32"/>
          <w:szCs w:val="32"/>
        </w:rPr>
        <w:t>农资生产企业或流通企业则互相渗透，</w:t>
      </w:r>
      <w:r w:rsidR="00D547D0">
        <w:rPr>
          <w:rFonts w:ascii="宋体" w:hAnsi="宋体" w:cs="仿宋" w:hint="eastAsia"/>
          <w:sz w:val="32"/>
          <w:szCs w:val="32"/>
        </w:rPr>
        <w:t>上下游融合发展新格局正在形成。</w:t>
      </w:r>
    </w:p>
    <w:p w:rsidR="00D547D0" w:rsidRPr="000A288F" w:rsidRDefault="00D547D0" w:rsidP="00FF13FF">
      <w:pPr>
        <w:ind w:firstLineChars="200" w:firstLine="640"/>
        <w:rPr>
          <w:rFonts w:ascii="宋体" w:hAnsi="宋体" w:cs="仿宋"/>
          <w:sz w:val="32"/>
          <w:szCs w:val="32"/>
        </w:rPr>
      </w:pPr>
      <w:r>
        <w:rPr>
          <w:rFonts w:ascii="宋体" w:hAnsi="宋体" w:cs="仿宋" w:hint="eastAsia"/>
          <w:sz w:val="32"/>
          <w:szCs w:val="32"/>
        </w:rPr>
        <w:t>5.农资行业转型升级进行中。在当前农业高质量发展、绿色发展的大背景下，农资行业企业纷纷探索转型升级道路，不断创新产品种类、优化产品结构，同时加大服务力度，从一买一卖的农资供应商向现代农业综合服务商转型。</w:t>
      </w:r>
    </w:p>
    <w:p w:rsidR="00936B9A" w:rsidRPr="000A288F" w:rsidRDefault="00D547D0" w:rsidP="00936B9A">
      <w:pPr>
        <w:widowControl w:val="0"/>
        <w:ind w:firstLineChars="200" w:firstLine="640"/>
        <w:rPr>
          <w:rFonts w:ascii="宋体" w:hAnsi="宋体" w:cs="仿宋"/>
          <w:sz w:val="32"/>
          <w:szCs w:val="32"/>
        </w:rPr>
      </w:pPr>
      <w:r>
        <w:rPr>
          <w:rFonts w:ascii="宋体" w:hAnsi="宋体" w:cs="仿宋" w:hint="eastAsia"/>
          <w:sz w:val="32"/>
          <w:szCs w:val="32"/>
        </w:rPr>
        <w:t>6</w:t>
      </w:r>
      <w:r w:rsidR="00A12EC9">
        <w:rPr>
          <w:rFonts w:ascii="宋体" w:hAnsi="宋体" w:cs="仿宋" w:hint="eastAsia"/>
          <w:sz w:val="32"/>
          <w:szCs w:val="32"/>
        </w:rPr>
        <w:t>．</w:t>
      </w:r>
      <w:r>
        <w:rPr>
          <w:rFonts w:ascii="宋体" w:hAnsi="宋体" w:cs="仿宋" w:hint="eastAsia"/>
          <w:sz w:val="32"/>
          <w:szCs w:val="32"/>
        </w:rPr>
        <w:t>智慧农资建设</w:t>
      </w:r>
      <w:r w:rsidR="00FF13FF" w:rsidRPr="000A288F">
        <w:rPr>
          <w:rFonts w:ascii="宋体" w:hAnsi="宋体" w:cs="仿宋"/>
          <w:sz w:val="32"/>
          <w:szCs w:val="32"/>
        </w:rPr>
        <w:t>持续推进</w:t>
      </w:r>
      <w:r w:rsidR="00FF13FF" w:rsidRPr="000A288F">
        <w:rPr>
          <w:rFonts w:ascii="宋体" w:hAnsi="宋体" w:cs="仿宋" w:hint="eastAsia"/>
          <w:sz w:val="32"/>
          <w:szCs w:val="32"/>
        </w:rPr>
        <w:t>。</w:t>
      </w:r>
      <w:r w:rsidR="00B0430F">
        <w:rPr>
          <w:rFonts w:ascii="宋体" w:hAnsi="宋体" w:cs="仿宋" w:hint="eastAsia"/>
          <w:sz w:val="32"/>
          <w:szCs w:val="32"/>
        </w:rPr>
        <w:t>在当前互联网、物联网、</w:t>
      </w:r>
      <w:proofErr w:type="gramStart"/>
      <w:r w:rsidR="00B0430F">
        <w:rPr>
          <w:rFonts w:ascii="宋体" w:hAnsi="宋体" w:cs="仿宋" w:hint="eastAsia"/>
          <w:sz w:val="32"/>
          <w:szCs w:val="32"/>
        </w:rPr>
        <w:t>云计算</w:t>
      </w:r>
      <w:proofErr w:type="gramEnd"/>
      <w:r w:rsidR="00B0430F">
        <w:rPr>
          <w:rFonts w:ascii="宋体" w:hAnsi="宋体" w:cs="仿宋" w:hint="eastAsia"/>
          <w:sz w:val="32"/>
          <w:szCs w:val="32"/>
        </w:rPr>
        <w:t>和大数据等信息技术发展的浪潮下，农资行业也在不断应用各项新技术、新成果，提高企业信息化、智能化的运营管理水平，</w:t>
      </w:r>
      <w:r w:rsidR="00936B9A" w:rsidRPr="000A288F">
        <w:rPr>
          <w:rFonts w:ascii="宋体" w:hAnsi="宋体" w:cs="仿宋" w:hint="eastAsia"/>
          <w:sz w:val="32"/>
          <w:szCs w:val="32"/>
        </w:rPr>
        <w:t>农资现代经营服务网络体系发展</w:t>
      </w:r>
      <w:r w:rsidR="00B0430F">
        <w:rPr>
          <w:rFonts w:ascii="宋体" w:hAnsi="宋体" w:cs="仿宋" w:hint="eastAsia"/>
          <w:sz w:val="32"/>
          <w:szCs w:val="32"/>
        </w:rPr>
        <w:t>不断加快。</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（二</w:t>
      </w:r>
      <w:r w:rsidRPr="000A288F">
        <w:rPr>
          <w:rFonts w:ascii="宋体" w:eastAsia="宋体" w:hAnsi="宋体"/>
        </w:rPr>
        <w:t>）</w:t>
      </w:r>
      <w:r w:rsidRPr="000A288F">
        <w:rPr>
          <w:rFonts w:ascii="宋体" w:eastAsia="宋体" w:hAnsi="宋体" w:hint="eastAsia"/>
        </w:rPr>
        <w:t>存在问题</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lastRenderedPageBreak/>
        <w:t>整体上看，农资</w:t>
      </w:r>
      <w:r w:rsidR="00B0430F">
        <w:rPr>
          <w:rFonts w:ascii="宋体" w:hAnsi="宋体" w:cs="仿宋" w:hint="eastAsia"/>
          <w:sz w:val="32"/>
          <w:szCs w:val="32"/>
        </w:rPr>
        <w:t>现代</w:t>
      </w:r>
      <w:r w:rsidRPr="000A288F">
        <w:rPr>
          <w:rFonts w:ascii="宋体" w:hAnsi="宋体" w:cs="仿宋" w:hint="eastAsia"/>
          <w:sz w:val="32"/>
          <w:szCs w:val="32"/>
        </w:rPr>
        <w:t>流通</w:t>
      </w:r>
      <w:r w:rsidR="00B0430F">
        <w:rPr>
          <w:rFonts w:ascii="宋体" w:hAnsi="宋体" w:cs="仿宋" w:hint="eastAsia"/>
          <w:sz w:val="32"/>
          <w:szCs w:val="32"/>
        </w:rPr>
        <w:t>服务网络</w:t>
      </w:r>
      <w:r w:rsidRPr="000A288F">
        <w:rPr>
          <w:rFonts w:ascii="宋体" w:hAnsi="宋体" w:cs="仿宋" w:hint="eastAsia"/>
          <w:sz w:val="32"/>
          <w:szCs w:val="32"/>
        </w:rPr>
        <w:t>体系尚未建立完善，主要问题表现在：</w:t>
      </w:r>
    </w:p>
    <w:p w:rsidR="00FF13FF" w:rsidRPr="000A288F" w:rsidRDefault="00FF13FF" w:rsidP="00FF13FF">
      <w:pPr>
        <w:ind w:firstLineChars="200" w:firstLine="640"/>
        <w:rPr>
          <w:rFonts w:ascii="宋体" w:hAnsi="宋体" w:cs="仿宋"/>
          <w:sz w:val="32"/>
          <w:szCs w:val="32"/>
        </w:rPr>
      </w:pPr>
      <w:r w:rsidRPr="000A288F">
        <w:rPr>
          <w:rFonts w:ascii="宋体" w:hAnsi="宋体" w:cs="仿宋"/>
          <w:sz w:val="32"/>
          <w:szCs w:val="32"/>
        </w:rPr>
        <w:t>1</w:t>
      </w:r>
      <w:r w:rsidR="00B0430F">
        <w:rPr>
          <w:rFonts w:ascii="宋体" w:hAnsi="宋体" w:cs="仿宋" w:hint="eastAsia"/>
          <w:sz w:val="32"/>
          <w:szCs w:val="32"/>
        </w:rPr>
        <w:t>．</w:t>
      </w:r>
      <w:r w:rsidRPr="000A288F">
        <w:rPr>
          <w:rFonts w:ascii="宋体" w:hAnsi="宋体" w:cs="仿宋"/>
          <w:sz w:val="32"/>
          <w:szCs w:val="32"/>
        </w:rPr>
        <w:t>农资流通网络体系不健全</w:t>
      </w:r>
      <w:r w:rsidRPr="000A288F">
        <w:rPr>
          <w:rFonts w:ascii="宋体" w:hAnsi="宋体" w:cs="仿宋" w:hint="eastAsia"/>
          <w:sz w:val="32"/>
          <w:szCs w:val="32"/>
        </w:rPr>
        <w:t>。</w:t>
      </w:r>
      <w:r w:rsidRPr="000A288F">
        <w:rPr>
          <w:rFonts w:ascii="宋体" w:hAnsi="宋体" w:cs="仿宋"/>
          <w:sz w:val="32"/>
          <w:szCs w:val="32"/>
        </w:rPr>
        <w:t>我国</w:t>
      </w:r>
      <w:r w:rsidRPr="000A288F">
        <w:rPr>
          <w:rFonts w:ascii="宋体" w:hAnsi="宋体" w:cs="仿宋" w:hint="eastAsia"/>
          <w:sz w:val="32"/>
          <w:szCs w:val="32"/>
        </w:rPr>
        <w:t>农资流通领域</w:t>
      </w:r>
      <w:r w:rsidRPr="000A288F">
        <w:rPr>
          <w:rFonts w:ascii="宋体" w:hAnsi="宋体" w:cs="仿宋"/>
          <w:sz w:val="32"/>
          <w:szCs w:val="32"/>
        </w:rPr>
        <w:t>零售终端数量大，网点多，但规模小</w:t>
      </w:r>
      <w:r w:rsidRPr="000A288F">
        <w:rPr>
          <w:rFonts w:ascii="宋体" w:hAnsi="宋体" w:cs="仿宋" w:hint="eastAsia"/>
          <w:sz w:val="32"/>
          <w:szCs w:val="32"/>
        </w:rPr>
        <w:t>，</w:t>
      </w:r>
      <w:r w:rsidRPr="000A288F">
        <w:rPr>
          <w:rFonts w:ascii="宋体" w:hAnsi="宋体" w:cs="仿宋"/>
          <w:sz w:val="32"/>
          <w:szCs w:val="32"/>
        </w:rPr>
        <w:t>经营水平较为落后</w:t>
      </w:r>
      <w:r w:rsidRPr="000A288F">
        <w:rPr>
          <w:rFonts w:ascii="宋体" w:hAnsi="宋体" w:cs="仿宋" w:hint="eastAsia"/>
          <w:sz w:val="32"/>
          <w:szCs w:val="32"/>
        </w:rPr>
        <w:t>。</w:t>
      </w:r>
    </w:p>
    <w:p w:rsidR="00FF13FF" w:rsidRPr="000A288F" w:rsidRDefault="00FF13FF" w:rsidP="00FF13FF">
      <w:pPr>
        <w:ind w:firstLineChars="200" w:firstLine="640"/>
        <w:rPr>
          <w:rFonts w:ascii="宋体" w:hAnsi="宋体" w:cs="仿宋"/>
          <w:sz w:val="32"/>
          <w:szCs w:val="32"/>
        </w:rPr>
      </w:pPr>
      <w:r w:rsidRPr="000A288F">
        <w:rPr>
          <w:rFonts w:ascii="宋体" w:hAnsi="宋体" w:cs="仿宋"/>
          <w:sz w:val="32"/>
          <w:szCs w:val="32"/>
        </w:rPr>
        <w:t>2</w:t>
      </w:r>
      <w:r w:rsidR="00B0430F">
        <w:rPr>
          <w:rFonts w:ascii="宋体" w:hAnsi="宋体" w:cs="仿宋" w:hint="eastAsia"/>
          <w:sz w:val="32"/>
          <w:szCs w:val="32"/>
        </w:rPr>
        <w:t>．</w:t>
      </w:r>
      <w:r w:rsidRPr="000A288F">
        <w:rPr>
          <w:rFonts w:ascii="宋体" w:hAnsi="宋体" w:cs="仿宋"/>
          <w:sz w:val="32"/>
          <w:szCs w:val="32"/>
        </w:rPr>
        <w:t>农资行业整体诚信状况不容乐观</w:t>
      </w:r>
      <w:r w:rsidRPr="000A288F">
        <w:rPr>
          <w:rFonts w:ascii="宋体" w:hAnsi="宋体" w:cs="仿宋" w:hint="eastAsia"/>
          <w:sz w:val="32"/>
          <w:szCs w:val="32"/>
        </w:rPr>
        <w:t>。</w:t>
      </w:r>
      <w:r w:rsidRPr="000A288F">
        <w:rPr>
          <w:rFonts w:ascii="宋体" w:hAnsi="宋体" w:cs="仿宋"/>
          <w:sz w:val="32"/>
          <w:szCs w:val="32"/>
        </w:rPr>
        <w:t>主要表现在：假冒伪劣农资泛滥；商业合同履约率低，</w:t>
      </w:r>
      <w:r w:rsidR="00010EFA">
        <w:rPr>
          <w:rFonts w:ascii="宋体" w:hAnsi="宋体" w:cs="仿宋"/>
          <w:sz w:val="32"/>
          <w:szCs w:val="32"/>
        </w:rPr>
        <w:t>失信违约状况时有发生；农资服务承诺兑现难，不乏拖延、推诿等情况</w:t>
      </w:r>
      <w:r w:rsidRPr="000A288F">
        <w:rPr>
          <w:rFonts w:ascii="宋体" w:hAnsi="宋体" w:cs="仿宋"/>
          <w:sz w:val="32"/>
          <w:szCs w:val="32"/>
        </w:rPr>
        <w:t>。</w:t>
      </w:r>
    </w:p>
    <w:p w:rsidR="00FF13FF" w:rsidRPr="000A288F" w:rsidRDefault="00FF13FF" w:rsidP="00FF13FF">
      <w:pPr>
        <w:ind w:firstLineChars="200" w:firstLine="640"/>
        <w:rPr>
          <w:rFonts w:ascii="宋体" w:hAnsi="宋体" w:cs="仿宋"/>
          <w:sz w:val="32"/>
          <w:szCs w:val="32"/>
        </w:rPr>
      </w:pPr>
      <w:r w:rsidRPr="000A288F">
        <w:rPr>
          <w:rFonts w:ascii="宋体" w:hAnsi="宋体" w:cs="仿宋"/>
          <w:sz w:val="32"/>
          <w:szCs w:val="32"/>
        </w:rPr>
        <w:t>3</w:t>
      </w:r>
      <w:r w:rsidR="00B0430F">
        <w:rPr>
          <w:rFonts w:ascii="宋体" w:hAnsi="宋体" w:cs="仿宋" w:hint="eastAsia"/>
          <w:sz w:val="32"/>
          <w:szCs w:val="32"/>
        </w:rPr>
        <w:t>．</w:t>
      </w:r>
      <w:r w:rsidRPr="000A288F">
        <w:rPr>
          <w:rFonts w:ascii="宋体" w:hAnsi="宋体" w:cs="仿宋"/>
          <w:sz w:val="32"/>
          <w:szCs w:val="32"/>
        </w:rPr>
        <w:t>农资价格不稳定，给农业生产投入带来不确定性</w:t>
      </w:r>
      <w:r w:rsidRPr="000A288F">
        <w:rPr>
          <w:rFonts w:ascii="宋体" w:hAnsi="宋体" w:cs="仿宋" w:hint="eastAsia"/>
          <w:sz w:val="32"/>
          <w:szCs w:val="32"/>
        </w:rPr>
        <w:t>。</w:t>
      </w:r>
      <w:r w:rsidRPr="000A288F">
        <w:rPr>
          <w:rFonts w:ascii="宋体" w:hAnsi="宋体" w:cs="仿宋"/>
          <w:sz w:val="32"/>
          <w:szCs w:val="32"/>
        </w:rPr>
        <w:t>农资价格走低，加重了经销商对市场的观望情绪，价格的上涨又增加了农民的农资投入成本。</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4</w:t>
      </w:r>
      <w:r w:rsidR="00B0430F">
        <w:rPr>
          <w:rFonts w:ascii="宋体" w:hAnsi="宋体" w:cs="仿宋" w:hint="eastAsia"/>
          <w:sz w:val="32"/>
          <w:szCs w:val="32"/>
        </w:rPr>
        <w:t>．尚未形成长效监管机制</w:t>
      </w:r>
      <w:r w:rsidRPr="000A288F">
        <w:rPr>
          <w:rFonts w:ascii="宋体" w:hAnsi="宋体" w:cs="仿宋" w:hint="eastAsia"/>
          <w:sz w:val="32"/>
          <w:szCs w:val="32"/>
        </w:rPr>
        <w:t>。</w:t>
      </w:r>
      <w:r w:rsidRPr="000A288F">
        <w:rPr>
          <w:rFonts w:ascii="宋体" w:hAnsi="宋体" w:cs="仿宋"/>
          <w:sz w:val="32"/>
          <w:szCs w:val="32"/>
        </w:rPr>
        <w:t>对农资市场的监管尚未形成长效监管机制，监管力度以及基层执法人员的素质有待提高。</w:t>
      </w:r>
      <w:r w:rsidRPr="000A288F">
        <w:rPr>
          <w:rFonts w:ascii="宋体" w:hAnsi="宋体" w:cs="仿宋" w:hint="eastAsia"/>
          <w:sz w:val="32"/>
          <w:szCs w:val="32"/>
        </w:rPr>
        <w:t>。</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5</w:t>
      </w:r>
      <w:r w:rsidR="004E1F63" w:rsidRPr="000A288F">
        <w:rPr>
          <w:rFonts w:ascii="宋体" w:hAnsi="宋体" w:cs="仿宋" w:hint="eastAsia"/>
          <w:sz w:val="32"/>
          <w:szCs w:val="32"/>
        </w:rPr>
        <w:t>、</w:t>
      </w:r>
      <w:r w:rsidRPr="000A288F">
        <w:rPr>
          <w:rFonts w:ascii="宋体" w:hAnsi="宋体" w:cs="仿宋"/>
          <w:sz w:val="32"/>
          <w:szCs w:val="32"/>
        </w:rPr>
        <w:t>假冒伪劣农资</w:t>
      </w:r>
      <w:r w:rsidRPr="000A288F">
        <w:rPr>
          <w:rFonts w:ascii="宋体" w:hAnsi="宋体" w:cs="仿宋" w:hint="eastAsia"/>
          <w:sz w:val="32"/>
          <w:szCs w:val="32"/>
        </w:rPr>
        <w:t>产品</w:t>
      </w:r>
      <w:r w:rsidRPr="000A288F">
        <w:rPr>
          <w:rFonts w:ascii="宋体" w:hAnsi="宋体" w:cs="仿宋"/>
          <w:sz w:val="32"/>
          <w:szCs w:val="32"/>
        </w:rPr>
        <w:t>屡禁不止，监管查处难度较大</w:t>
      </w:r>
      <w:r w:rsidRPr="000A288F">
        <w:rPr>
          <w:rFonts w:ascii="宋体" w:hAnsi="宋体" w:cs="仿宋" w:hint="eastAsia"/>
          <w:sz w:val="32"/>
          <w:szCs w:val="32"/>
        </w:rPr>
        <w:t>。</w:t>
      </w:r>
      <w:r w:rsidRPr="000A288F">
        <w:rPr>
          <w:rFonts w:ascii="宋体" w:hAnsi="宋体" w:cs="仿宋"/>
          <w:sz w:val="32"/>
          <w:szCs w:val="32"/>
        </w:rPr>
        <w:t>假冒伪劣产品虽只占小部分，却严重影响到农业生产和</w:t>
      </w:r>
      <w:r w:rsidRPr="000A288F">
        <w:rPr>
          <w:rFonts w:ascii="宋体" w:hAnsi="宋体" w:cs="仿宋" w:hint="eastAsia"/>
          <w:sz w:val="32"/>
          <w:szCs w:val="32"/>
        </w:rPr>
        <w:t>用户</w:t>
      </w:r>
      <w:r w:rsidRPr="000A288F">
        <w:rPr>
          <w:rFonts w:ascii="宋体" w:hAnsi="宋体" w:cs="仿宋"/>
          <w:sz w:val="32"/>
          <w:szCs w:val="32"/>
        </w:rPr>
        <w:t>利益。</w:t>
      </w:r>
      <w:bookmarkStart w:id="2" w:name="_GoBack"/>
      <w:bookmarkEnd w:id="2"/>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6</w:t>
      </w:r>
      <w:r w:rsidR="004E1F63" w:rsidRPr="000A288F">
        <w:rPr>
          <w:rFonts w:ascii="宋体" w:hAnsi="宋体" w:cs="仿宋" w:hint="eastAsia"/>
          <w:sz w:val="32"/>
          <w:szCs w:val="32"/>
        </w:rPr>
        <w:t>、</w:t>
      </w:r>
      <w:r w:rsidRPr="000A288F">
        <w:rPr>
          <w:rFonts w:ascii="宋体" w:hAnsi="宋体" w:cs="仿宋"/>
          <w:sz w:val="32"/>
          <w:szCs w:val="32"/>
        </w:rPr>
        <w:t>农资</w:t>
      </w:r>
      <w:r w:rsidR="00010EFA">
        <w:rPr>
          <w:rFonts w:ascii="宋体" w:hAnsi="宋体" w:cs="仿宋" w:hint="eastAsia"/>
          <w:sz w:val="32"/>
          <w:szCs w:val="32"/>
        </w:rPr>
        <w:t>现代供应链</w:t>
      </w:r>
      <w:r w:rsidR="00B0430F">
        <w:rPr>
          <w:rFonts w:ascii="宋体" w:hAnsi="宋体" w:cs="仿宋" w:hint="eastAsia"/>
          <w:sz w:val="32"/>
          <w:szCs w:val="32"/>
        </w:rPr>
        <w:t>体</w:t>
      </w:r>
      <w:proofErr w:type="gramStart"/>
      <w:r w:rsidR="00B0430F">
        <w:rPr>
          <w:rFonts w:ascii="宋体" w:hAnsi="宋体" w:cs="仿宋" w:hint="eastAsia"/>
          <w:sz w:val="32"/>
          <w:szCs w:val="32"/>
        </w:rPr>
        <w:t>系建设</w:t>
      </w:r>
      <w:proofErr w:type="gramEnd"/>
      <w:r w:rsidR="00B0430F">
        <w:rPr>
          <w:rFonts w:ascii="宋体" w:hAnsi="宋体" w:cs="仿宋" w:hint="eastAsia"/>
          <w:sz w:val="32"/>
          <w:szCs w:val="32"/>
        </w:rPr>
        <w:t>有待于进一步完善。</w:t>
      </w:r>
      <w:r w:rsidR="00B0430F" w:rsidRPr="000A288F">
        <w:rPr>
          <w:rFonts w:ascii="宋体" w:hAnsi="宋体" w:cs="仿宋"/>
          <w:sz w:val="32"/>
          <w:szCs w:val="32"/>
        </w:rPr>
        <w:t>农资行业</w:t>
      </w:r>
      <w:r w:rsidR="00010EFA">
        <w:rPr>
          <w:rFonts w:ascii="宋体" w:hAnsi="宋体" w:cs="仿宋" w:hint="eastAsia"/>
          <w:sz w:val="32"/>
          <w:szCs w:val="32"/>
        </w:rPr>
        <w:t>供应链</w:t>
      </w:r>
      <w:r w:rsidR="00B0430F">
        <w:rPr>
          <w:rFonts w:ascii="宋体" w:hAnsi="宋体" w:cs="仿宋" w:hint="eastAsia"/>
          <w:sz w:val="32"/>
          <w:szCs w:val="32"/>
        </w:rPr>
        <w:t>体</w:t>
      </w:r>
      <w:proofErr w:type="gramStart"/>
      <w:r w:rsidR="00B0430F">
        <w:rPr>
          <w:rFonts w:ascii="宋体" w:hAnsi="宋体" w:cs="仿宋" w:hint="eastAsia"/>
          <w:sz w:val="32"/>
          <w:szCs w:val="32"/>
        </w:rPr>
        <w:t>系建设</w:t>
      </w:r>
      <w:proofErr w:type="gramEnd"/>
      <w:r w:rsidR="00B0430F">
        <w:rPr>
          <w:rFonts w:ascii="宋体" w:hAnsi="宋体" w:cs="仿宋" w:hint="eastAsia"/>
          <w:sz w:val="32"/>
          <w:szCs w:val="32"/>
        </w:rPr>
        <w:t>近年来取得了较大的进展，但还存在</w:t>
      </w:r>
      <w:r w:rsidR="00B0430F" w:rsidRPr="007E73F2">
        <w:rPr>
          <w:rFonts w:ascii="宋体" w:hAnsi="宋体" w:cs="仿宋" w:hint="eastAsia"/>
          <w:sz w:val="32"/>
          <w:szCs w:val="32"/>
        </w:rPr>
        <w:t>遏制假冒伪劣农资作用发挥不明显、追溯</w:t>
      </w:r>
      <w:r w:rsidR="00010EFA">
        <w:rPr>
          <w:rFonts w:ascii="宋体" w:hAnsi="宋体" w:cs="仿宋" w:hint="eastAsia"/>
          <w:sz w:val="32"/>
          <w:szCs w:val="32"/>
        </w:rPr>
        <w:t>体系</w:t>
      </w:r>
      <w:r w:rsidR="00B0430F" w:rsidRPr="007E73F2">
        <w:rPr>
          <w:rFonts w:ascii="宋体" w:hAnsi="宋体" w:cs="仿宋" w:hint="eastAsia"/>
          <w:sz w:val="32"/>
          <w:szCs w:val="32"/>
        </w:rPr>
        <w:t>覆盖环节不全、可追溯品种有限、追溯信息可信度不高、</w:t>
      </w:r>
      <w:r w:rsidR="00010EFA">
        <w:rPr>
          <w:rFonts w:ascii="宋体" w:hAnsi="宋体" w:cs="仿宋" w:hint="eastAsia"/>
          <w:sz w:val="32"/>
          <w:szCs w:val="32"/>
        </w:rPr>
        <w:t>现代仓储物流建设落后、</w:t>
      </w:r>
      <w:r w:rsidR="00B0430F" w:rsidRPr="007E73F2">
        <w:rPr>
          <w:rFonts w:ascii="宋体" w:hAnsi="宋体" w:cs="仿宋" w:hint="eastAsia"/>
          <w:sz w:val="32"/>
          <w:szCs w:val="32"/>
        </w:rPr>
        <w:t>企业建设不积极等问题。</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（三）标准编制的目的和意义</w:t>
      </w:r>
    </w:p>
    <w:p w:rsidR="00FF13FF" w:rsidRPr="000A288F" w:rsidRDefault="00FF13FF" w:rsidP="00FF13FF">
      <w:pPr>
        <w:ind w:firstLineChars="200" w:firstLine="640"/>
        <w:rPr>
          <w:rFonts w:ascii="宋体" w:hAnsi="宋体" w:cs="仿宋"/>
          <w:sz w:val="32"/>
          <w:szCs w:val="32"/>
        </w:rPr>
      </w:pPr>
      <w:r w:rsidRPr="000A288F">
        <w:rPr>
          <w:rFonts w:ascii="宋体" w:hAnsi="宋体" w:cs="仿宋"/>
          <w:sz w:val="32"/>
          <w:szCs w:val="32"/>
        </w:rPr>
        <w:lastRenderedPageBreak/>
        <w:t>1</w:t>
      </w:r>
      <w:r w:rsidR="00B0430F">
        <w:rPr>
          <w:rFonts w:ascii="宋体" w:hAnsi="宋体" w:cs="仿宋" w:hint="eastAsia"/>
          <w:sz w:val="32"/>
          <w:szCs w:val="32"/>
        </w:rPr>
        <w:t>．</w:t>
      </w:r>
      <w:r w:rsidRPr="000A288F">
        <w:rPr>
          <w:rFonts w:ascii="宋体" w:hAnsi="宋体" w:cs="仿宋" w:hint="eastAsia"/>
          <w:sz w:val="32"/>
          <w:szCs w:val="32"/>
        </w:rPr>
        <w:t>本标准的制定可以对农资流通管理起到提纲挈领的控制作用</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供应链管理是企业生存和发展的关键环节之一，也是农资行业规范有序发展的一种有效方法。而对农资合格供应商进行评价则是做好农资供应链管理、正常运行农资供应</w:t>
      </w:r>
      <w:proofErr w:type="gramStart"/>
      <w:r w:rsidRPr="000A288F">
        <w:rPr>
          <w:rFonts w:ascii="宋体" w:hAnsi="宋体" w:cs="仿宋" w:hint="eastAsia"/>
          <w:sz w:val="32"/>
          <w:szCs w:val="32"/>
        </w:rPr>
        <w:t>链合作</w:t>
      </w:r>
      <w:proofErr w:type="gramEnd"/>
      <w:r w:rsidRPr="000A288F">
        <w:rPr>
          <w:rFonts w:ascii="宋体" w:hAnsi="宋体" w:cs="仿宋" w:hint="eastAsia"/>
          <w:sz w:val="32"/>
          <w:szCs w:val="32"/>
        </w:rPr>
        <w:t>关系的基础和前提条件。</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目前从总体看，国内农资产品采购商的供应链管理几乎尚未开始，对农资供应商的评价活动还不够全面到位。而只有在农资行业推动开展客观、科学的农资合格供应商评价和供应链管理，才能共同为最终用户——农资产品的使用者提供最大价值的农资产品和服务。</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本标准的编制和发布实施，可以广泛提高农资行业对合格供应商进行管理和有效评价的意识；带动提高农业生产资料采购商对供应商的管理水平和合理选择能力，保证合格的农资产品进入销售渠道；促进农业生产资料供应商生产经营活动的规范和自律，推动其提高商品质量和服务能力；严格控制农业投入品管理，规范农业生产资料市场秩序，为农业</w:t>
      </w:r>
      <w:r w:rsidRPr="000A288F">
        <w:rPr>
          <w:rFonts w:ascii="宋体" w:hAnsi="宋体" w:cs="仿宋"/>
          <w:sz w:val="32"/>
          <w:szCs w:val="32"/>
        </w:rPr>
        <w:t>生产</w:t>
      </w:r>
      <w:r w:rsidRPr="000A288F">
        <w:rPr>
          <w:rFonts w:ascii="宋体" w:hAnsi="宋体" w:cs="仿宋" w:hint="eastAsia"/>
          <w:sz w:val="32"/>
          <w:szCs w:val="32"/>
        </w:rPr>
        <w:t>提供放心、安全的农资产品。</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按照本标准进行农资合格供应商评价，可以在一定程度上减少农资流通领域存在的诸如无序竞争，忽视产品质量和服务质量、不守合同等不规范市场行为。</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lastRenderedPageBreak/>
        <w:t>2</w:t>
      </w:r>
      <w:r w:rsidR="00010EFA">
        <w:rPr>
          <w:rFonts w:ascii="宋体" w:hAnsi="宋体" w:cs="仿宋" w:hint="eastAsia"/>
          <w:sz w:val="32"/>
          <w:szCs w:val="32"/>
        </w:rPr>
        <w:t>.</w:t>
      </w:r>
      <w:r w:rsidRPr="000A288F">
        <w:rPr>
          <w:rFonts w:ascii="宋体" w:hAnsi="宋体" w:cs="仿宋" w:hint="eastAsia"/>
          <w:sz w:val="32"/>
          <w:szCs w:val="32"/>
        </w:rPr>
        <w:t>本标准的制定可以为农资合格供应商评价和选择提供更具指导性的思想和科学方法</w:t>
      </w:r>
    </w:p>
    <w:p w:rsidR="00FF13FF" w:rsidRPr="000A288F" w:rsidRDefault="005F7ADA" w:rsidP="003C5EF4">
      <w:pPr>
        <w:ind w:firstLineChars="200" w:firstLine="640"/>
        <w:rPr>
          <w:rFonts w:ascii="宋体" w:hAnsi="宋体" w:cs="仿宋"/>
          <w:sz w:val="32"/>
          <w:szCs w:val="32"/>
        </w:rPr>
      </w:pPr>
      <w:r w:rsidRPr="000A288F">
        <w:rPr>
          <w:rFonts w:ascii="宋体" w:hAnsi="宋体" w:cs="仿宋" w:hint="eastAsia"/>
          <w:sz w:val="32"/>
          <w:szCs w:val="32"/>
        </w:rPr>
        <w:t>农资合格供应商评价和选择应该按照农资供应商组织经营、服务的基本规律，结合农资行业监管要求和供应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的共性要求，建立并使用一套科学有效的方法进行。</w:t>
      </w:r>
    </w:p>
    <w:p w:rsidR="00FF13FF" w:rsidRPr="000A288F" w:rsidRDefault="00FF13FF" w:rsidP="00010EFA">
      <w:pPr>
        <w:ind w:firstLineChars="200" w:firstLine="640"/>
        <w:rPr>
          <w:rFonts w:ascii="宋体" w:hAnsi="宋体" w:cs="仿宋"/>
          <w:sz w:val="32"/>
          <w:szCs w:val="32"/>
        </w:rPr>
      </w:pPr>
      <w:r w:rsidRPr="000A288F">
        <w:rPr>
          <w:rFonts w:ascii="宋体" w:hAnsi="宋体" w:cs="仿宋" w:hint="eastAsia"/>
          <w:sz w:val="32"/>
          <w:szCs w:val="32"/>
        </w:rPr>
        <w:t>调查发现，目前农资采购企业对于农资供应商如何正确评价还需多加思考和探索；在评价和选择农资合格供应商时存在的问题：如主观的成分过多，评价指标较少且不明确、不成系统；合格供应商选择的标准不具体，定性评价内容较多</w:t>
      </w:r>
      <w:r w:rsidR="00010EFA">
        <w:rPr>
          <w:rFonts w:ascii="宋体" w:hAnsi="宋体" w:cs="仿宋" w:hint="eastAsia"/>
          <w:sz w:val="32"/>
          <w:szCs w:val="32"/>
        </w:rPr>
        <w:t>、</w:t>
      </w:r>
      <w:r w:rsidRPr="000A288F">
        <w:rPr>
          <w:rFonts w:ascii="宋体" w:hAnsi="宋体" w:cs="仿宋" w:hint="eastAsia"/>
          <w:sz w:val="32"/>
          <w:szCs w:val="32"/>
        </w:rPr>
        <w:t>定量评价指标较少，没有形成一个全面的农资合格供应商评价概念，不能对合格供应商做出全面、具体、客观的评价等。</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从行业管理来看，虽然</w:t>
      </w:r>
      <w:r w:rsidR="00010EFA">
        <w:rPr>
          <w:rFonts w:ascii="宋体" w:hAnsi="宋体" w:cs="仿宋" w:hint="eastAsia"/>
          <w:sz w:val="32"/>
          <w:szCs w:val="32"/>
        </w:rPr>
        <w:t>我国</w:t>
      </w:r>
      <w:r w:rsidRPr="000A288F">
        <w:rPr>
          <w:rFonts w:ascii="宋体" w:hAnsi="宋体" w:cs="仿宋" w:hint="eastAsia"/>
          <w:sz w:val="32"/>
          <w:szCs w:val="32"/>
        </w:rPr>
        <w:t>已经发布实施了首部农资供应商评价行业标准——《农业生产资料供应商评价准则》</w:t>
      </w:r>
      <w:r w:rsidR="00010EFA">
        <w:rPr>
          <w:rFonts w:ascii="宋体" w:hAnsi="宋体" w:cs="仿宋" w:hint="eastAsia"/>
          <w:sz w:val="32"/>
          <w:szCs w:val="32"/>
        </w:rPr>
        <w:t>（</w:t>
      </w:r>
      <w:r w:rsidR="00010EFA" w:rsidRPr="000A288F">
        <w:rPr>
          <w:rFonts w:ascii="宋体" w:hAnsi="宋体" w:cs="仿宋" w:hint="eastAsia"/>
          <w:sz w:val="32"/>
          <w:szCs w:val="32"/>
        </w:rPr>
        <w:t>GH/T1101-2015</w:t>
      </w:r>
      <w:r w:rsidR="00010EFA">
        <w:rPr>
          <w:rFonts w:ascii="宋体" w:hAnsi="宋体" w:cs="仿宋" w:hint="eastAsia"/>
          <w:sz w:val="32"/>
          <w:szCs w:val="32"/>
        </w:rPr>
        <w:t>）</w:t>
      </w:r>
      <w:r w:rsidRPr="000A288F">
        <w:rPr>
          <w:rFonts w:ascii="宋体" w:hAnsi="宋体" w:cs="仿宋" w:hint="eastAsia"/>
          <w:sz w:val="32"/>
          <w:szCs w:val="32"/>
        </w:rPr>
        <w:t>，但完全针对农资合格供应商的评价还缺乏一套科学的依据和指导方法。</w:t>
      </w:r>
    </w:p>
    <w:p w:rsidR="00FF13FF" w:rsidRPr="000A288F" w:rsidRDefault="00FF13FF" w:rsidP="00010EFA">
      <w:pPr>
        <w:ind w:firstLineChars="200" w:firstLine="640"/>
        <w:rPr>
          <w:rFonts w:ascii="宋体" w:hAnsi="宋体" w:cs="仿宋"/>
          <w:sz w:val="32"/>
          <w:szCs w:val="32"/>
        </w:rPr>
      </w:pPr>
      <w:r w:rsidRPr="000A288F">
        <w:rPr>
          <w:rFonts w:ascii="宋体" w:hAnsi="宋体" w:cs="仿宋" w:hint="eastAsia"/>
          <w:sz w:val="32"/>
          <w:szCs w:val="32"/>
        </w:rPr>
        <w:t>本标准将有针对性地围绕对农资合格供应商的评价，规定评价原则，梳理和明确评价内容，确定相应的评价指标和符合性要求，明确并完善评价流程等，这些都为农资合格供应商评价指出了更具应用性的方式和途径，为农资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确定了更为科学具体的方法和技术要求。同时又可以对农资供应商评价行业标准进行补充和完善。</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lastRenderedPageBreak/>
        <w:t>3</w:t>
      </w:r>
      <w:r w:rsidR="00010EFA">
        <w:rPr>
          <w:rFonts w:ascii="宋体" w:hAnsi="宋体" w:cs="仿宋" w:hint="eastAsia"/>
          <w:sz w:val="32"/>
          <w:szCs w:val="32"/>
        </w:rPr>
        <w:t>.</w:t>
      </w:r>
      <w:r w:rsidRPr="000A288F">
        <w:rPr>
          <w:rFonts w:ascii="宋体" w:hAnsi="宋体" w:cs="仿宋" w:hint="eastAsia"/>
          <w:sz w:val="32"/>
          <w:szCs w:val="32"/>
        </w:rPr>
        <w:t xml:space="preserve">本标准的制定可以从采购环节严格控制流通领域的农资产品质量 </w:t>
      </w:r>
    </w:p>
    <w:p w:rsidR="00010EFA" w:rsidRDefault="00FF13FF" w:rsidP="00FF13FF">
      <w:pPr>
        <w:ind w:firstLineChars="200" w:firstLine="640"/>
        <w:rPr>
          <w:rFonts w:ascii="宋体" w:hAnsi="宋体" w:cs="仿宋"/>
          <w:sz w:val="32"/>
          <w:szCs w:val="32"/>
        </w:rPr>
      </w:pPr>
      <w:r w:rsidRPr="000A288F">
        <w:rPr>
          <w:rFonts w:ascii="宋体" w:hAnsi="宋体" w:cs="仿宋" w:hint="eastAsia"/>
          <w:sz w:val="32"/>
          <w:szCs w:val="32"/>
        </w:rPr>
        <w:t>农资产品作为重要的农业</w:t>
      </w:r>
      <w:r w:rsidR="00010EFA">
        <w:rPr>
          <w:rFonts w:ascii="宋体" w:hAnsi="宋体" w:cs="仿宋" w:hint="eastAsia"/>
          <w:sz w:val="32"/>
          <w:szCs w:val="32"/>
        </w:rPr>
        <w:t>投入品</w:t>
      </w:r>
      <w:r w:rsidRPr="000A288F">
        <w:rPr>
          <w:rFonts w:ascii="宋体" w:hAnsi="宋体" w:cs="仿宋" w:hint="eastAsia"/>
          <w:sz w:val="32"/>
          <w:szCs w:val="32"/>
        </w:rPr>
        <w:t>，一直在农业生产活动中扮演着不可或缺的角色。农资产品的质量管理是农资经营企业进行规范管理和质量管理永恒的主题，也是规范</w:t>
      </w:r>
      <w:r w:rsidR="00010EFA">
        <w:rPr>
          <w:rFonts w:ascii="宋体" w:hAnsi="宋体" w:cs="仿宋" w:hint="eastAsia"/>
          <w:sz w:val="32"/>
          <w:szCs w:val="32"/>
        </w:rPr>
        <w:t>农资市场经营秩序，保证广大农资用户切身利益的基础和前提。农资经营企业在</w:t>
      </w:r>
      <w:r w:rsidRPr="000A288F">
        <w:rPr>
          <w:rFonts w:ascii="宋体" w:hAnsi="宋体" w:cs="仿宋" w:hint="eastAsia"/>
          <w:sz w:val="32"/>
          <w:szCs w:val="32"/>
        </w:rPr>
        <w:t>采购活动中，能否严</w:t>
      </w:r>
      <w:r w:rsidR="00010EFA">
        <w:rPr>
          <w:rFonts w:ascii="宋体" w:hAnsi="宋体" w:cs="仿宋" w:hint="eastAsia"/>
          <w:sz w:val="32"/>
          <w:szCs w:val="32"/>
        </w:rPr>
        <w:t>把质量关，与符合要求的农资供应商建立业务关系，并采购质量合格的商</w:t>
      </w:r>
      <w:r w:rsidRPr="000A288F">
        <w:rPr>
          <w:rFonts w:ascii="宋体" w:hAnsi="宋体" w:cs="仿宋" w:hint="eastAsia"/>
          <w:sz w:val="32"/>
          <w:szCs w:val="32"/>
        </w:rPr>
        <w:t>品，已经成为国家、农资经营企业、农资用户共同关心的问题。</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农资经营企业在采购环节把好质量关的方法很多，进行农资合格供应商评价，挑选实行严格采购检验并提供符合要求供货服务的农资企业</w:t>
      </w:r>
      <w:r w:rsidR="00D643C8">
        <w:rPr>
          <w:rFonts w:ascii="宋体" w:hAnsi="宋体" w:cs="仿宋" w:hint="eastAsia"/>
          <w:sz w:val="32"/>
          <w:szCs w:val="32"/>
        </w:rPr>
        <w:t>进行采购</w:t>
      </w:r>
      <w:r w:rsidRPr="000A288F">
        <w:rPr>
          <w:rFonts w:ascii="宋体" w:hAnsi="宋体" w:cs="仿宋" w:hint="eastAsia"/>
          <w:sz w:val="32"/>
          <w:szCs w:val="32"/>
        </w:rPr>
        <w:t>就是行之有效的重要手段。但是目前对农资合格供应商的评价活动还不能被农资企业普遍重视或有效实施，农资合格供应商评价的方法和技术手段还未能为农资经营企业所普遍掌握，这与我国农资合格供应商评价标准的缺乏有关。所以，我国农资行业有必要制定并推出一套更加科学有效、更具影响力的农资合格供应商评价标准并组织实施。</w:t>
      </w:r>
    </w:p>
    <w:p w:rsidR="00FF13FF" w:rsidRPr="000A288F" w:rsidRDefault="00FF13FF" w:rsidP="00FF13FF">
      <w:pPr>
        <w:pStyle w:val="1"/>
        <w:spacing w:before="0" w:after="0" w:line="240" w:lineRule="auto"/>
        <w:rPr>
          <w:rFonts w:ascii="宋体" w:eastAsia="宋体" w:hAnsi="宋体"/>
        </w:rPr>
      </w:pPr>
      <w:bookmarkStart w:id="3" w:name="_Toc471220250"/>
      <w:r w:rsidRPr="000A288F">
        <w:rPr>
          <w:rFonts w:ascii="宋体" w:eastAsia="宋体" w:hAnsi="宋体" w:hint="eastAsia"/>
        </w:rPr>
        <w:t>三、标准的编制依据</w:t>
      </w:r>
      <w:bookmarkEnd w:id="3"/>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（一）国家相关法律法规、政策规定和标准的有关要求</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本标准主要立足于我国与农业发展、农资管理和供应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相关的法律法规和行业政策规定的要求，在学习并遵守</w:t>
      </w:r>
      <w:r w:rsidRPr="000A288F">
        <w:rPr>
          <w:rFonts w:ascii="宋体" w:hAnsi="宋体" w:cs="仿宋" w:hint="eastAsia"/>
          <w:sz w:val="32"/>
          <w:szCs w:val="32"/>
        </w:rPr>
        <w:lastRenderedPageBreak/>
        <w:t>这些要求的基础上，将这些要求作为编制本标准的基本依据。</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依据的相关法律法规包括：《中华人民共和国产品质量法》、《中华人民共和国消费者权益保护法》、《中华人民共和国种子法》、《中华人民共和国农业机械化促进法》等。</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依据的相关政策包括：《关于进一步深化化肥流通体制改革的决定》（国发</w:t>
      </w:r>
      <w:r w:rsidR="00A5036A" w:rsidRPr="00A5036A">
        <w:rPr>
          <w:rFonts w:ascii="宋体" w:hAnsi="宋体" w:cs="仿宋" w:hint="eastAsia"/>
          <w:sz w:val="32"/>
          <w:szCs w:val="32"/>
        </w:rPr>
        <w:t>〔</w:t>
      </w:r>
      <w:r w:rsidR="00A5036A">
        <w:rPr>
          <w:rFonts w:ascii="宋体" w:hAnsi="宋体" w:cs="仿宋" w:hint="eastAsia"/>
          <w:sz w:val="32"/>
          <w:szCs w:val="32"/>
        </w:rPr>
        <w:t>2009</w:t>
      </w:r>
      <w:r w:rsidR="00A5036A" w:rsidRPr="00A5036A">
        <w:rPr>
          <w:rFonts w:ascii="宋体" w:hAnsi="宋体" w:cs="仿宋" w:hint="eastAsia"/>
          <w:sz w:val="32"/>
          <w:szCs w:val="32"/>
        </w:rPr>
        <w:t>〕</w:t>
      </w:r>
      <w:r w:rsidRPr="000A288F">
        <w:rPr>
          <w:rFonts w:ascii="宋体" w:hAnsi="宋体" w:cs="仿宋" w:hint="eastAsia"/>
          <w:sz w:val="32"/>
          <w:szCs w:val="32"/>
        </w:rPr>
        <w:t>31号）、</w:t>
      </w:r>
      <w:r w:rsidR="00D643C8">
        <w:rPr>
          <w:rFonts w:ascii="宋体" w:hAnsi="宋体" w:cs="仿宋" w:hint="eastAsia"/>
          <w:sz w:val="32"/>
          <w:szCs w:val="32"/>
        </w:rPr>
        <w:t>《中华人民共和国</w:t>
      </w:r>
      <w:r w:rsidRPr="000A288F">
        <w:rPr>
          <w:rFonts w:ascii="宋体" w:hAnsi="宋体" w:cs="仿宋" w:hint="eastAsia"/>
          <w:sz w:val="32"/>
          <w:szCs w:val="32"/>
        </w:rPr>
        <w:t>农药管理条例</w:t>
      </w:r>
      <w:r w:rsidR="00D643C8">
        <w:rPr>
          <w:rFonts w:ascii="宋体" w:hAnsi="宋体" w:cs="仿宋" w:hint="eastAsia"/>
          <w:sz w:val="32"/>
          <w:szCs w:val="32"/>
        </w:rPr>
        <w:t>》</w:t>
      </w:r>
      <w:r w:rsidRPr="000A288F">
        <w:rPr>
          <w:rFonts w:ascii="宋体" w:hAnsi="宋体" w:cs="仿宋" w:hint="eastAsia"/>
          <w:sz w:val="32"/>
          <w:szCs w:val="32"/>
        </w:rPr>
        <w:t>（中华人民共和国国务院令第677号）、《肥料登记管理办法》（</w:t>
      </w:r>
      <w:r w:rsidRPr="000A288F">
        <w:rPr>
          <w:rFonts w:ascii="宋体" w:hAnsi="宋体" w:cs="仿宋"/>
          <w:sz w:val="32"/>
          <w:szCs w:val="32"/>
        </w:rPr>
        <w:t>农业部令</w:t>
      </w:r>
      <w:r w:rsidR="00A5036A" w:rsidRPr="00A5036A">
        <w:rPr>
          <w:rFonts w:ascii="宋体" w:hAnsi="宋体" w:cs="仿宋" w:hint="eastAsia"/>
          <w:sz w:val="32"/>
          <w:szCs w:val="32"/>
        </w:rPr>
        <w:t>〔</w:t>
      </w:r>
      <w:r w:rsidR="00A5036A">
        <w:rPr>
          <w:rFonts w:ascii="宋体" w:hAnsi="宋体" w:cs="仿宋" w:hint="eastAsia"/>
          <w:sz w:val="32"/>
          <w:szCs w:val="32"/>
        </w:rPr>
        <w:t>2000</w:t>
      </w:r>
      <w:r w:rsidR="00A5036A" w:rsidRPr="00A5036A">
        <w:rPr>
          <w:rFonts w:ascii="宋体" w:hAnsi="宋体" w:cs="仿宋" w:hint="eastAsia"/>
          <w:sz w:val="32"/>
          <w:szCs w:val="32"/>
        </w:rPr>
        <w:t>〕</w:t>
      </w:r>
      <w:r w:rsidRPr="000A288F">
        <w:rPr>
          <w:rFonts w:ascii="宋体" w:hAnsi="宋体" w:cs="仿宋"/>
          <w:sz w:val="32"/>
          <w:szCs w:val="32"/>
        </w:rPr>
        <w:t>第32号)</w:t>
      </w:r>
      <w:r w:rsidR="002017D1">
        <w:rPr>
          <w:rFonts w:ascii="宋体" w:hAnsi="宋体" w:cs="仿宋" w:hint="eastAsia"/>
          <w:sz w:val="32"/>
          <w:szCs w:val="32"/>
        </w:rPr>
        <w:t>、</w:t>
      </w:r>
      <w:r w:rsidRPr="000A288F">
        <w:rPr>
          <w:rFonts w:ascii="宋体" w:hAnsi="宋体" w:cs="仿宋" w:hint="eastAsia"/>
          <w:sz w:val="32"/>
          <w:szCs w:val="32"/>
        </w:rPr>
        <w:t>《农业生产资料市场监督管理办法》(国家工商行政管理总局令</w:t>
      </w:r>
      <w:r w:rsidR="00A5036A" w:rsidRPr="00A5036A">
        <w:rPr>
          <w:rFonts w:ascii="宋体" w:hAnsi="宋体" w:cs="仿宋" w:hint="eastAsia"/>
          <w:sz w:val="32"/>
          <w:szCs w:val="32"/>
        </w:rPr>
        <w:t>〔</w:t>
      </w:r>
      <w:r w:rsidR="00A5036A">
        <w:rPr>
          <w:rFonts w:ascii="宋体" w:hAnsi="宋体" w:cs="仿宋" w:hint="eastAsia"/>
          <w:sz w:val="32"/>
          <w:szCs w:val="32"/>
        </w:rPr>
        <w:t>2009</w:t>
      </w:r>
      <w:r w:rsidR="00A5036A" w:rsidRPr="00A5036A">
        <w:rPr>
          <w:rFonts w:ascii="宋体" w:hAnsi="宋体" w:cs="仿宋" w:hint="eastAsia"/>
          <w:sz w:val="32"/>
          <w:szCs w:val="32"/>
        </w:rPr>
        <w:t>〕</w:t>
      </w:r>
      <w:r w:rsidRPr="000A288F">
        <w:rPr>
          <w:rFonts w:ascii="宋体" w:hAnsi="宋体" w:cs="仿宋" w:hint="eastAsia"/>
          <w:sz w:val="32"/>
          <w:szCs w:val="32"/>
        </w:rPr>
        <w:t>第45号)、《关于完善农业生产资料流通体系意见》（商务部等8部委，商建发</w:t>
      </w:r>
      <w:r w:rsidR="00A5036A" w:rsidRPr="00A5036A">
        <w:rPr>
          <w:rFonts w:ascii="宋体" w:hAnsi="宋体" w:cs="仿宋" w:hint="eastAsia"/>
          <w:sz w:val="32"/>
          <w:szCs w:val="32"/>
        </w:rPr>
        <w:t>〔</w:t>
      </w:r>
      <w:r w:rsidR="00A5036A">
        <w:rPr>
          <w:rFonts w:ascii="宋体" w:hAnsi="宋体" w:cs="仿宋" w:hint="eastAsia"/>
          <w:sz w:val="32"/>
          <w:szCs w:val="32"/>
        </w:rPr>
        <w:t>2009</w:t>
      </w:r>
      <w:r w:rsidR="00A5036A" w:rsidRPr="00A5036A">
        <w:rPr>
          <w:rFonts w:ascii="宋体" w:hAnsi="宋体" w:cs="仿宋" w:hint="eastAsia"/>
          <w:sz w:val="32"/>
          <w:szCs w:val="32"/>
        </w:rPr>
        <w:t>〕</w:t>
      </w:r>
      <w:r w:rsidRPr="000A288F">
        <w:rPr>
          <w:rFonts w:ascii="宋体" w:hAnsi="宋体" w:cs="仿宋" w:hint="eastAsia"/>
          <w:sz w:val="32"/>
          <w:szCs w:val="32"/>
        </w:rPr>
        <w:t>98号）、《关于推进物联网有序健康发展的指导意见》（国发</w:t>
      </w:r>
      <w:r w:rsidR="00E04327" w:rsidRPr="00A5036A">
        <w:rPr>
          <w:rFonts w:ascii="宋体" w:hAnsi="宋体" w:cs="仿宋" w:hint="eastAsia"/>
          <w:sz w:val="32"/>
          <w:szCs w:val="32"/>
        </w:rPr>
        <w:t>〔</w:t>
      </w:r>
      <w:r w:rsidR="00E04327">
        <w:rPr>
          <w:rFonts w:ascii="宋体" w:hAnsi="宋体" w:cs="仿宋" w:hint="eastAsia"/>
          <w:sz w:val="32"/>
          <w:szCs w:val="32"/>
        </w:rPr>
        <w:t>2013</w:t>
      </w:r>
      <w:r w:rsidR="00E04327" w:rsidRPr="00A5036A">
        <w:rPr>
          <w:rFonts w:ascii="宋体" w:hAnsi="宋体" w:cs="仿宋" w:hint="eastAsia"/>
          <w:sz w:val="32"/>
          <w:szCs w:val="32"/>
        </w:rPr>
        <w:t>〕</w:t>
      </w:r>
      <w:r w:rsidRPr="000A288F">
        <w:rPr>
          <w:rFonts w:ascii="宋体" w:hAnsi="宋体" w:cs="仿宋" w:hint="eastAsia"/>
          <w:sz w:val="32"/>
          <w:szCs w:val="32"/>
        </w:rPr>
        <w:t>7号）、《关于大力发展电子商务加快培育经济新动力的意见》（国发</w:t>
      </w:r>
      <w:r w:rsidR="00E04327" w:rsidRPr="00A5036A">
        <w:rPr>
          <w:rFonts w:ascii="宋体" w:hAnsi="宋体" w:cs="仿宋" w:hint="eastAsia"/>
          <w:sz w:val="32"/>
          <w:szCs w:val="32"/>
        </w:rPr>
        <w:t>〔</w:t>
      </w:r>
      <w:r w:rsidR="00E04327">
        <w:rPr>
          <w:rFonts w:ascii="宋体" w:hAnsi="宋体" w:cs="仿宋" w:hint="eastAsia"/>
          <w:sz w:val="32"/>
          <w:szCs w:val="32"/>
        </w:rPr>
        <w:t>2015</w:t>
      </w:r>
      <w:r w:rsidR="00E04327" w:rsidRPr="00A5036A">
        <w:rPr>
          <w:rFonts w:ascii="宋体" w:hAnsi="宋体" w:cs="仿宋" w:hint="eastAsia"/>
          <w:sz w:val="32"/>
          <w:szCs w:val="32"/>
        </w:rPr>
        <w:t>〕</w:t>
      </w:r>
      <w:r w:rsidRPr="000A288F">
        <w:rPr>
          <w:rFonts w:ascii="宋体" w:hAnsi="宋体" w:cs="仿宋" w:hint="eastAsia"/>
          <w:sz w:val="32"/>
          <w:szCs w:val="32"/>
        </w:rPr>
        <w:t xml:space="preserve">24号）、《关于加快发展农村电子商务的意见》（商务部等19部委 商建发 </w:t>
      </w:r>
      <w:r w:rsidR="00E04327" w:rsidRPr="00A5036A">
        <w:rPr>
          <w:rFonts w:ascii="宋体" w:hAnsi="宋体" w:cs="仿宋" w:hint="eastAsia"/>
          <w:sz w:val="32"/>
          <w:szCs w:val="32"/>
        </w:rPr>
        <w:t>〔</w:t>
      </w:r>
      <w:r w:rsidR="00E04327">
        <w:rPr>
          <w:rFonts w:ascii="宋体" w:hAnsi="宋体" w:cs="仿宋" w:hint="eastAsia"/>
          <w:sz w:val="32"/>
          <w:szCs w:val="32"/>
        </w:rPr>
        <w:t>2015</w:t>
      </w:r>
      <w:r w:rsidR="00E04327" w:rsidRPr="00A5036A">
        <w:rPr>
          <w:rFonts w:ascii="宋体" w:hAnsi="宋体" w:cs="仿宋" w:hint="eastAsia"/>
          <w:sz w:val="32"/>
          <w:szCs w:val="32"/>
        </w:rPr>
        <w:t>〕</w:t>
      </w:r>
      <w:r w:rsidRPr="000A288F">
        <w:rPr>
          <w:rFonts w:ascii="宋体" w:hAnsi="宋体" w:cs="仿宋" w:hint="eastAsia"/>
          <w:sz w:val="32"/>
          <w:szCs w:val="32"/>
        </w:rPr>
        <w:t>306号）、《关于加快推进重要产品追溯体系建设的意》见（国办发</w:t>
      </w:r>
      <w:r w:rsidR="00E04327" w:rsidRPr="00A5036A">
        <w:rPr>
          <w:rFonts w:ascii="宋体" w:hAnsi="宋体" w:cs="仿宋" w:hint="eastAsia"/>
          <w:sz w:val="32"/>
          <w:szCs w:val="32"/>
        </w:rPr>
        <w:t>〔</w:t>
      </w:r>
      <w:r w:rsidR="00E04327">
        <w:rPr>
          <w:rFonts w:ascii="宋体" w:hAnsi="宋体" w:cs="仿宋" w:hint="eastAsia"/>
          <w:sz w:val="32"/>
          <w:szCs w:val="32"/>
        </w:rPr>
        <w:t>2015</w:t>
      </w:r>
      <w:r w:rsidR="00E04327" w:rsidRPr="00A5036A">
        <w:rPr>
          <w:rFonts w:ascii="宋体" w:hAnsi="宋体" w:cs="仿宋" w:hint="eastAsia"/>
          <w:sz w:val="32"/>
          <w:szCs w:val="32"/>
        </w:rPr>
        <w:t>〕</w:t>
      </w:r>
      <w:r w:rsidRPr="000A288F">
        <w:rPr>
          <w:rFonts w:ascii="宋体" w:hAnsi="宋体" w:cs="仿宋" w:hint="eastAsia"/>
          <w:sz w:val="32"/>
          <w:szCs w:val="32"/>
        </w:rPr>
        <w:t>95号）、《关于推进重要产品信息化追溯体系建设的指导意见》（商务部等7部门，商</w:t>
      </w:r>
      <w:proofErr w:type="gramStart"/>
      <w:r w:rsidRPr="000A288F">
        <w:rPr>
          <w:rFonts w:ascii="宋体" w:hAnsi="宋体" w:cs="仿宋" w:hint="eastAsia"/>
          <w:sz w:val="32"/>
          <w:szCs w:val="32"/>
        </w:rPr>
        <w:t>秩</w:t>
      </w:r>
      <w:proofErr w:type="gramEnd"/>
      <w:r w:rsidRPr="000A288F">
        <w:rPr>
          <w:rFonts w:ascii="宋体" w:hAnsi="宋体" w:cs="仿宋" w:hint="eastAsia"/>
          <w:sz w:val="32"/>
          <w:szCs w:val="32"/>
        </w:rPr>
        <w:t>发</w:t>
      </w:r>
      <w:r w:rsidR="00E04327" w:rsidRPr="00A5036A">
        <w:rPr>
          <w:rFonts w:ascii="宋体" w:hAnsi="宋体" w:cs="仿宋" w:hint="eastAsia"/>
          <w:sz w:val="32"/>
          <w:szCs w:val="32"/>
        </w:rPr>
        <w:t>〔</w:t>
      </w:r>
      <w:r w:rsidR="00E04327">
        <w:rPr>
          <w:rFonts w:ascii="宋体" w:hAnsi="宋体" w:cs="仿宋" w:hint="eastAsia"/>
          <w:sz w:val="32"/>
          <w:szCs w:val="32"/>
        </w:rPr>
        <w:t>2017</w:t>
      </w:r>
      <w:r w:rsidR="00E04327" w:rsidRPr="00A5036A">
        <w:rPr>
          <w:rFonts w:ascii="宋体" w:hAnsi="宋体" w:cs="仿宋" w:hint="eastAsia"/>
          <w:sz w:val="32"/>
          <w:szCs w:val="32"/>
        </w:rPr>
        <w:t>〕</w:t>
      </w:r>
      <w:r w:rsidRPr="000A288F">
        <w:rPr>
          <w:rFonts w:ascii="宋体" w:hAnsi="宋体" w:cs="仿宋" w:hint="eastAsia"/>
          <w:sz w:val="32"/>
          <w:szCs w:val="32"/>
        </w:rPr>
        <w:t>53号）等。</w:t>
      </w:r>
    </w:p>
    <w:p w:rsidR="00FF13FF" w:rsidRPr="000A288F" w:rsidRDefault="00FF13FF" w:rsidP="00FF13FF">
      <w:pPr>
        <w:widowControl w:val="0"/>
        <w:autoSpaceDE w:val="0"/>
        <w:autoSpaceDN w:val="0"/>
        <w:ind w:firstLineChars="200" w:firstLine="640"/>
        <w:rPr>
          <w:rFonts w:ascii="宋体" w:hAnsi="宋体"/>
          <w:sz w:val="32"/>
          <w:szCs w:val="32"/>
        </w:rPr>
      </w:pPr>
      <w:r w:rsidRPr="000A288F">
        <w:rPr>
          <w:rFonts w:ascii="宋体" w:hAnsi="宋体" w:hint="eastAsia"/>
          <w:sz w:val="32"/>
          <w:szCs w:val="32"/>
        </w:rPr>
        <w:t>（二）有关标准的要求</w:t>
      </w:r>
    </w:p>
    <w:p w:rsidR="00FF13FF" w:rsidRPr="000A288F" w:rsidDel="003879DB"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本标准同时借鉴了相关标准的要求，这些标准包括GB/T23793《合格供应商信用评价规范》、SB/T10621《超市鲜活农产品供应商评价指标体系》、GB/T19000-2008《质量</w:t>
      </w:r>
      <w:r w:rsidRPr="000A288F">
        <w:rPr>
          <w:rFonts w:ascii="宋体" w:hAnsi="宋体" w:cs="仿宋" w:hint="eastAsia"/>
          <w:sz w:val="32"/>
          <w:szCs w:val="32"/>
        </w:rPr>
        <w:lastRenderedPageBreak/>
        <w:t>管理体系 基础和术语》、GB/T19001-2008《质量管理体系       要求》、GH/T1061-2010《农业生产资料连锁经营网络规范》、GH/T1079《农业生产资料连锁经营网络配送中心建设及管理规范》、GH/T1080《农业生产资料连锁经营网络评价指标体系》、GH/T1086《农资商品电子代码编码规则》、GH/T1101-2015《农业生产资料供应商评价准则》等。</w:t>
      </w:r>
    </w:p>
    <w:p w:rsidR="00FF13FF" w:rsidRPr="000A288F" w:rsidRDefault="00FF13FF" w:rsidP="00FF13FF">
      <w:pPr>
        <w:pStyle w:val="1"/>
        <w:spacing w:before="0" w:after="0" w:line="240" w:lineRule="auto"/>
        <w:rPr>
          <w:rFonts w:ascii="宋体" w:eastAsia="宋体" w:hAnsi="宋体"/>
        </w:rPr>
      </w:pPr>
      <w:bookmarkStart w:id="4" w:name="_Toc471220251"/>
      <w:r w:rsidRPr="000A288F">
        <w:rPr>
          <w:rFonts w:ascii="宋体" w:eastAsia="宋体" w:hAnsi="宋体" w:hint="eastAsia"/>
        </w:rPr>
        <w:t>四、标准的编制原则</w:t>
      </w:r>
      <w:bookmarkEnd w:id="4"/>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本标准编制的主要原则如下：</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（一）“侧重整体性”的原则</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本标准是一个面对各类农资供应商，包含评价原则、评价内容和评价指标、评价流程等各个方面要求的整体性标准，不是某一类农资产品的供应商或针对供应商某方面活动表现进行评价的标准。因此，标准从整体着手，面对各种农资产品的供应商，规定了合格供应商的评价原则</w:t>
      </w:r>
      <w:proofErr w:type="gramStart"/>
      <w:r w:rsidRPr="000A288F">
        <w:rPr>
          <w:rFonts w:ascii="宋体" w:hAnsi="宋体" w:cs="仿宋" w:hint="eastAsia"/>
          <w:sz w:val="32"/>
          <w:szCs w:val="32"/>
        </w:rPr>
        <w:t>至评价</w:t>
      </w:r>
      <w:proofErr w:type="gramEnd"/>
      <w:r w:rsidRPr="000A288F">
        <w:rPr>
          <w:rFonts w:ascii="宋体" w:hAnsi="宋体" w:cs="仿宋" w:hint="eastAsia"/>
          <w:sz w:val="32"/>
          <w:szCs w:val="32"/>
        </w:rPr>
        <w:t>结果应用的所有方面，力图将农资合格供应</w:t>
      </w:r>
      <w:proofErr w:type="gramStart"/>
      <w:r w:rsidRPr="000A288F">
        <w:rPr>
          <w:rFonts w:ascii="宋体" w:hAnsi="宋体" w:cs="仿宋" w:hint="eastAsia"/>
          <w:sz w:val="32"/>
          <w:szCs w:val="32"/>
        </w:rPr>
        <w:t>商综合</w:t>
      </w:r>
      <w:proofErr w:type="gramEnd"/>
      <w:r w:rsidRPr="000A288F">
        <w:rPr>
          <w:rFonts w:ascii="宋体" w:hAnsi="宋体" w:cs="仿宋" w:hint="eastAsia"/>
          <w:sz w:val="32"/>
          <w:szCs w:val="32"/>
        </w:rPr>
        <w:t>评价的全部因素进行展现。</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（二）“侧重流程性”原则</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本标准基本按照农资合格供应商评价的主要环节，逐步构建了农资合格供应商评价的各个方面。如先确定评价的准则，即“评价原则”；以此为基础，确定了“评价内容”；为了使评价能够具有操作性，进行了评价内容的细化，即形成了“评价指标”；对所有评价指标规定了“符合性要求”和</w:t>
      </w:r>
      <w:r w:rsidRPr="000A288F">
        <w:rPr>
          <w:rFonts w:ascii="宋体" w:hAnsi="宋体" w:cs="仿宋" w:hint="eastAsia"/>
          <w:sz w:val="32"/>
          <w:szCs w:val="32"/>
        </w:rPr>
        <w:lastRenderedPageBreak/>
        <w:t>评价要求；然后指出评价活动的基本程序，即“评价流程”；最后明确了该评价方法的应用途径，即“评价结果的应用”。如此构建该国家标准，使标准具有较强的逻辑性和层次性。</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（三）“侧重兼容性”原则</w:t>
      </w:r>
    </w:p>
    <w:p w:rsidR="00FF13F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本标准包含了评价内容的规定、评价指标确定和使用等，涉及到农资行业生产经营的有关法律法规、政策和相关要求，涉及到与企业评价有关的相关标准等。本标准制定过程中参考了相关法律法规、政策要求及标准，注意和相关要求的对接融合。</w:t>
      </w:r>
    </w:p>
    <w:p w:rsidR="002017D1" w:rsidRDefault="00B66F33" w:rsidP="002017D1">
      <w:pPr>
        <w:spacing w:line="360" w:lineRule="auto"/>
        <w:ind w:firstLineChars="200" w:firstLine="640"/>
        <w:rPr>
          <w:rFonts w:ascii="宋体" w:hAnsi="宋体"/>
          <w:bCs/>
          <w:sz w:val="32"/>
          <w:szCs w:val="32"/>
        </w:rPr>
      </w:pPr>
      <w:r w:rsidRPr="002017D1">
        <w:rPr>
          <w:rFonts w:ascii="宋体" w:hAnsi="宋体" w:hint="eastAsia"/>
          <w:bCs/>
          <w:sz w:val="32"/>
          <w:szCs w:val="32"/>
        </w:rPr>
        <w:t>（四）前瞻性原则。</w:t>
      </w:r>
    </w:p>
    <w:p w:rsidR="00B66F33" w:rsidRPr="002017D1" w:rsidRDefault="00B66F33" w:rsidP="002017D1">
      <w:pPr>
        <w:spacing w:line="360" w:lineRule="auto"/>
        <w:ind w:firstLineChars="200" w:firstLine="640"/>
        <w:rPr>
          <w:rFonts w:ascii="宋体" w:hAnsi="宋体"/>
          <w:bCs/>
          <w:sz w:val="32"/>
          <w:szCs w:val="32"/>
        </w:rPr>
      </w:pPr>
      <w:r w:rsidRPr="002017D1">
        <w:rPr>
          <w:rFonts w:ascii="宋体" w:hAnsi="宋体" w:hint="eastAsia"/>
          <w:bCs/>
          <w:sz w:val="32"/>
          <w:szCs w:val="32"/>
        </w:rPr>
        <w:t>在兼顾当前我国农资供应商的现实情况的同时，还必须考虑将来农资供应商的发展趋势和发展需要。</w:t>
      </w:r>
    </w:p>
    <w:p w:rsidR="00B66F33" w:rsidRPr="00B66F33" w:rsidRDefault="00B66F33" w:rsidP="00FF13FF">
      <w:pPr>
        <w:ind w:firstLineChars="200" w:firstLine="640"/>
        <w:rPr>
          <w:rFonts w:ascii="宋体" w:hAnsi="宋体" w:cs="仿宋"/>
          <w:sz w:val="32"/>
          <w:szCs w:val="32"/>
        </w:rPr>
      </w:pPr>
    </w:p>
    <w:p w:rsidR="00FF13FF" w:rsidRPr="000A288F" w:rsidRDefault="00FF13FF" w:rsidP="00FF13FF">
      <w:pPr>
        <w:pStyle w:val="1"/>
        <w:spacing w:before="0" w:after="0" w:line="240" w:lineRule="auto"/>
        <w:rPr>
          <w:rFonts w:ascii="宋体" w:eastAsia="宋体" w:hAnsi="宋体"/>
        </w:rPr>
      </w:pPr>
      <w:bookmarkStart w:id="5" w:name="_Toc471220252"/>
      <w:r w:rsidRPr="000A288F">
        <w:rPr>
          <w:rFonts w:ascii="宋体" w:eastAsia="宋体" w:hAnsi="宋体" w:hint="eastAsia"/>
        </w:rPr>
        <w:t>五、标准的编制过程</w:t>
      </w:r>
      <w:bookmarkEnd w:id="5"/>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（一）成立标准编制组</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接到项目任务后，即由中国农业生产资料流通协会组织相关人员组成标准编制组，开始了对国家标准草案的研究、编制工作。</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cs="仿宋" w:hint="eastAsia"/>
        </w:rPr>
        <w:t>编制组</w:t>
      </w:r>
      <w:r w:rsidRPr="000A288F">
        <w:rPr>
          <w:rFonts w:ascii="宋体" w:eastAsia="宋体" w:hAnsi="宋体" w:cs="仿宋" w:hint="eastAsia"/>
          <w:bCs w:val="0"/>
        </w:rPr>
        <w:t>在成立之初，就着手研究标准编制方案，包括项目工作计划、编制组职责安排，同时研究形成了国家标准草案的基本框架大纲等。</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（二）资料收集</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lastRenderedPageBreak/>
        <w:t>编制组在标准草案编制过程中</w:t>
      </w:r>
      <w:r w:rsidR="002017D1">
        <w:rPr>
          <w:rFonts w:ascii="宋体" w:hAnsi="宋体" w:cs="仿宋" w:hint="eastAsia"/>
          <w:sz w:val="32"/>
          <w:szCs w:val="32"/>
        </w:rPr>
        <w:t>，</w:t>
      </w:r>
      <w:r w:rsidRPr="000A288F">
        <w:rPr>
          <w:rFonts w:ascii="宋体" w:hAnsi="宋体" w:cs="仿宋" w:hint="eastAsia"/>
          <w:sz w:val="32"/>
          <w:szCs w:val="32"/>
        </w:rPr>
        <w:t>对与农资供应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有关的文件、资料进行了收集。这些资料包括：国家有关的政策、法律法规要求，国家和有关行业颁布的相关标准和规定，国内外供应商管理理论研究的相关成果，国内农资企业在采购控制、供应商管理、商品质量控制等方面的制度、方法，近年来国务院及相关部门等发布的农资市场建设和农资流通管理的相关政策、要求等；同时对上述要求、规定和理论进行了系统分析和研究。</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（三）调查研究</w:t>
      </w:r>
    </w:p>
    <w:p w:rsidR="00FF13FF" w:rsidRPr="000A288F" w:rsidRDefault="00FF13FF" w:rsidP="00FF13FF">
      <w:pPr>
        <w:widowControl w:val="0"/>
        <w:autoSpaceDE w:val="0"/>
        <w:autoSpaceDN w:val="0"/>
        <w:ind w:firstLineChars="200" w:firstLine="640"/>
        <w:rPr>
          <w:rFonts w:ascii="宋体" w:hAnsi="宋体" w:cs="仿宋"/>
          <w:color w:val="FF0000"/>
          <w:sz w:val="32"/>
          <w:szCs w:val="32"/>
        </w:rPr>
      </w:pPr>
      <w:r w:rsidRPr="000A288F">
        <w:rPr>
          <w:rFonts w:ascii="宋体" w:hAnsi="宋体" w:cs="仿宋" w:hint="eastAsia"/>
          <w:sz w:val="32"/>
          <w:szCs w:val="32"/>
        </w:rPr>
        <w:t>编制组根据项目要求和项目工作计划的安排开展了初步调研活动。先后对安徽辉隆农资集团股份有限公司、金正大生态工程集团股</w:t>
      </w:r>
      <w:r w:rsidR="002017D1">
        <w:rPr>
          <w:rFonts w:ascii="宋体" w:hAnsi="宋体" w:cs="仿宋" w:hint="eastAsia"/>
          <w:sz w:val="32"/>
          <w:szCs w:val="32"/>
        </w:rPr>
        <w:t>份有限公司、内蒙古农牧业生产资料股份有限公司开展了典型调研活动，</w:t>
      </w:r>
      <w:r w:rsidRPr="000A288F">
        <w:rPr>
          <w:rFonts w:ascii="宋体" w:hAnsi="宋体" w:cs="仿宋" w:hint="eastAsia"/>
          <w:sz w:val="32"/>
          <w:szCs w:val="32"/>
        </w:rPr>
        <w:t>同时组织了对</w:t>
      </w:r>
      <w:r w:rsidR="00E96B5E" w:rsidRPr="000A288F">
        <w:rPr>
          <w:rFonts w:ascii="宋体" w:hAnsi="宋体" w:cs="仿宋" w:hint="eastAsia"/>
          <w:sz w:val="32"/>
          <w:szCs w:val="32"/>
        </w:rPr>
        <w:t>黑龙江倍丰农资集团有限公司</w:t>
      </w:r>
      <w:r w:rsidRPr="000A288F">
        <w:rPr>
          <w:rFonts w:ascii="宋体" w:hAnsi="宋体" w:cs="仿宋" w:hint="eastAsia"/>
          <w:sz w:val="32"/>
          <w:szCs w:val="32"/>
        </w:rPr>
        <w:t>、江苏省农资流通协会等单位的问卷调研或研讨活动。</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这些农资企业多为大中型农资企业，其生产经营活动面向全国或较大的经济区域，其销售渠道中包括了总公司、省级公司和市县级企业；其销售的农资产品范围涵盖了包括肥料、农药、农膜、种子、农机具及配件等主要农业生产资料产品；其属下企业的业态既有生产企业又有流通企业。通过实地走访、召开座谈会、发放问卷等方式，了解并收集了这</w:t>
      </w:r>
      <w:r w:rsidRPr="000A288F">
        <w:rPr>
          <w:rFonts w:ascii="宋体" w:hAnsi="宋体" w:cs="仿宋" w:hint="eastAsia"/>
          <w:sz w:val="32"/>
          <w:szCs w:val="32"/>
        </w:rPr>
        <w:lastRenderedPageBreak/>
        <w:t>些农资企业有关供应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的相关工作方法、经验和管理制度，为标准编制奠定了基础。</w:t>
      </w:r>
    </w:p>
    <w:p w:rsidR="003475EB" w:rsidRPr="000A288F" w:rsidRDefault="00FF13FF" w:rsidP="003475EB">
      <w:pPr>
        <w:pStyle w:val="2"/>
        <w:spacing w:before="0" w:after="0"/>
        <w:ind w:firstLine="640"/>
        <w:rPr>
          <w:rFonts w:ascii="宋体" w:eastAsia="宋体" w:hAnsi="宋体"/>
        </w:rPr>
      </w:pPr>
      <w:r w:rsidRPr="000A288F">
        <w:rPr>
          <w:rFonts w:ascii="宋体" w:eastAsia="宋体" w:hAnsi="宋体" w:hint="eastAsia"/>
        </w:rPr>
        <w:t>（四）进行标准文本的编写</w:t>
      </w:r>
    </w:p>
    <w:p w:rsidR="00FF13FF" w:rsidRPr="000A288F" w:rsidRDefault="00FF13FF" w:rsidP="003475EB">
      <w:pPr>
        <w:pStyle w:val="2"/>
        <w:spacing w:before="0" w:after="0"/>
        <w:ind w:firstLine="640"/>
        <w:rPr>
          <w:rFonts w:ascii="宋体" w:eastAsia="宋体" w:hAnsi="宋体" w:cs="仿宋"/>
          <w:bCs w:val="0"/>
        </w:rPr>
      </w:pPr>
      <w:r w:rsidRPr="000A288F">
        <w:rPr>
          <w:rFonts w:ascii="宋体" w:eastAsia="宋体" w:hAnsi="宋体" w:cs="仿宋" w:hint="eastAsia"/>
          <w:bCs w:val="0"/>
        </w:rPr>
        <w:t>在前期资料研究及实地调查的基础上，根据国家标准草案的编制要求、内容构成等，组织了标准草案文本的编制活动。</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（五</w:t>
      </w:r>
      <w:r w:rsidRPr="000A288F">
        <w:rPr>
          <w:rFonts w:ascii="宋体" w:eastAsia="宋体" w:hAnsi="宋体"/>
        </w:rPr>
        <w:t>）</w:t>
      </w:r>
      <w:r w:rsidRPr="000A288F">
        <w:rPr>
          <w:rFonts w:ascii="宋体" w:eastAsia="宋体" w:hAnsi="宋体" w:hint="eastAsia"/>
        </w:rPr>
        <w:t>组织研讨及标准文本的完善</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编制组针对标准草案的内容和编制要求，组织了编制组内部或行业领导、专家和企业管理者参加的研讨会，参与了项目组组织的研讨，对国家标准草案文本进行了细致全面地讨论。</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对讨论过程中提出的意见或建议，编制组均认真进行了记录、分析，并结合讨论结果对标准文本进行了不断的完善。</w:t>
      </w:r>
    </w:p>
    <w:p w:rsidR="00FF13FF" w:rsidRPr="000A288F" w:rsidRDefault="00FF13FF" w:rsidP="00FF13FF">
      <w:pPr>
        <w:pStyle w:val="1"/>
        <w:spacing w:before="0" w:after="0" w:line="240" w:lineRule="auto"/>
        <w:rPr>
          <w:rFonts w:ascii="宋体" w:eastAsia="宋体" w:hAnsi="宋体"/>
        </w:rPr>
      </w:pPr>
      <w:bookmarkStart w:id="6" w:name="_Toc471220253"/>
      <w:r w:rsidRPr="000A288F">
        <w:rPr>
          <w:rFonts w:ascii="宋体" w:eastAsia="宋体" w:hAnsi="宋体" w:hint="eastAsia"/>
        </w:rPr>
        <w:t>六、标准的主要技术内容</w:t>
      </w:r>
      <w:bookmarkEnd w:id="6"/>
    </w:p>
    <w:p w:rsidR="00FF13FF" w:rsidRPr="000A288F" w:rsidRDefault="00FF13FF" w:rsidP="00FF13FF">
      <w:pPr>
        <w:pStyle w:val="2"/>
        <w:spacing w:before="0" w:after="0"/>
        <w:ind w:firstLine="640"/>
        <w:rPr>
          <w:rFonts w:ascii="宋体" w:eastAsia="宋体" w:hAnsi="宋体"/>
        </w:rPr>
      </w:pPr>
      <w:bookmarkStart w:id="7" w:name="_Toc275950905"/>
      <w:bookmarkStart w:id="8" w:name="_Toc410918629"/>
      <w:r w:rsidRPr="000A288F">
        <w:rPr>
          <w:rFonts w:ascii="宋体" w:eastAsia="宋体" w:hAnsi="宋体" w:hint="eastAsia"/>
        </w:rPr>
        <w:t>（一）适用范围</w:t>
      </w:r>
      <w:bookmarkEnd w:id="7"/>
      <w:bookmarkEnd w:id="8"/>
    </w:p>
    <w:p w:rsidR="00FF13FF" w:rsidRPr="000A288F" w:rsidRDefault="00FF13FF" w:rsidP="00FF13FF">
      <w:pPr>
        <w:widowControl w:val="0"/>
        <w:ind w:firstLineChars="150" w:firstLine="480"/>
        <w:rPr>
          <w:rFonts w:ascii="宋体" w:hAnsi="宋体" w:cs="仿宋"/>
          <w:sz w:val="32"/>
          <w:szCs w:val="32"/>
        </w:rPr>
      </w:pPr>
      <w:r w:rsidRPr="000A288F">
        <w:rPr>
          <w:rFonts w:ascii="宋体" w:hAnsi="宋体" w:cs="仿宋" w:hint="eastAsia"/>
          <w:sz w:val="32"/>
          <w:szCs w:val="32"/>
        </w:rPr>
        <w:t>1</w:t>
      </w:r>
      <w:r w:rsidR="002017D1">
        <w:rPr>
          <w:rFonts w:ascii="宋体" w:hAnsi="宋体" w:cs="仿宋" w:hint="eastAsia"/>
          <w:sz w:val="32"/>
          <w:szCs w:val="32"/>
        </w:rPr>
        <w:t>.</w:t>
      </w:r>
      <w:r w:rsidRPr="000A288F">
        <w:rPr>
          <w:rFonts w:ascii="宋体" w:hAnsi="宋体" w:cs="仿宋" w:hint="eastAsia"/>
          <w:sz w:val="32"/>
          <w:szCs w:val="32"/>
        </w:rPr>
        <w:t>本标准的适用范围</w:t>
      </w:r>
    </w:p>
    <w:p w:rsidR="00FF13FF" w:rsidRPr="000A288F" w:rsidRDefault="00FF13FF" w:rsidP="002017D1">
      <w:pPr>
        <w:widowControl w:val="0"/>
        <w:ind w:firstLineChars="150" w:firstLine="480"/>
        <w:rPr>
          <w:rFonts w:ascii="宋体" w:hAnsi="宋体" w:cs="仿宋"/>
          <w:sz w:val="32"/>
          <w:szCs w:val="32"/>
        </w:rPr>
      </w:pPr>
      <w:r w:rsidRPr="000A288F">
        <w:rPr>
          <w:rFonts w:ascii="宋体" w:hAnsi="宋体" w:cs="仿宋" w:hint="eastAsia"/>
          <w:sz w:val="32"/>
          <w:szCs w:val="32"/>
        </w:rPr>
        <w:t>本标准规定了农资合格供应商的评价原则、评价内容和评价要求、评价流程和评价结果应用。本标准适用于对农资合格供应商的评价活动。</w:t>
      </w:r>
    </w:p>
    <w:p w:rsidR="00FF13FF" w:rsidRPr="000A288F" w:rsidDel="002E0568" w:rsidRDefault="00FF13FF" w:rsidP="00FF13FF">
      <w:pPr>
        <w:widowControl w:val="0"/>
        <w:ind w:firstLineChars="150" w:firstLine="480"/>
        <w:rPr>
          <w:rFonts w:ascii="宋体" w:hAnsi="宋体" w:cs="仿宋"/>
          <w:sz w:val="32"/>
          <w:szCs w:val="32"/>
        </w:rPr>
      </w:pPr>
      <w:r w:rsidRPr="000A288F">
        <w:rPr>
          <w:rFonts w:ascii="宋体" w:hAnsi="宋体" w:cs="仿宋" w:hint="eastAsia"/>
          <w:sz w:val="32"/>
          <w:szCs w:val="32"/>
        </w:rPr>
        <w:t>2</w:t>
      </w:r>
      <w:r w:rsidR="002017D1">
        <w:rPr>
          <w:rFonts w:ascii="宋体" w:hAnsi="宋体" w:cs="仿宋" w:hint="eastAsia"/>
          <w:sz w:val="32"/>
          <w:szCs w:val="32"/>
        </w:rPr>
        <w:t>.</w:t>
      </w:r>
      <w:r w:rsidRPr="000A288F">
        <w:rPr>
          <w:rFonts w:ascii="宋体" w:hAnsi="宋体" w:cs="仿宋" w:hint="eastAsia"/>
          <w:sz w:val="32"/>
          <w:szCs w:val="32"/>
        </w:rPr>
        <w:t>本标准与其他标准的关系</w:t>
      </w:r>
    </w:p>
    <w:p w:rsidR="00FF13FF" w:rsidRPr="000A288F" w:rsidRDefault="00FF13FF" w:rsidP="00FF13FF">
      <w:pPr>
        <w:widowControl w:val="0"/>
        <w:ind w:firstLineChars="200" w:firstLine="640"/>
        <w:rPr>
          <w:rFonts w:ascii="宋体" w:hAnsi="宋体" w:cs="仿宋"/>
          <w:sz w:val="32"/>
          <w:szCs w:val="32"/>
        </w:rPr>
      </w:pPr>
      <w:r w:rsidRPr="000A288F">
        <w:rPr>
          <w:rFonts w:ascii="宋体" w:hAnsi="宋体" w:cs="仿宋" w:hint="eastAsia"/>
          <w:sz w:val="32"/>
          <w:szCs w:val="32"/>
        </w:rPr>
        <w:t>本标准的编制符合相关国家法律、法规的规定和强制性标准的要求。目前尚无农资合格供应商评价的国家标准，本</w:t>
      </w:r>
      <w:r w:rsidRPr="000A288F">
        <w:rPr>
          <w:rFonts w:ascii="宋体" w:hAnsi="宋体" w:cs="仿宋" w:hint="eastAsia"/>
          <w:sz w:val="32"/>
          <w:szCs w:val="32"/>
        </w:rPr>
        <w:lastRenderedPageBreak/>
        <w:t>标准部分内容涉及到国家有关部门已经制定的一些国家标准、行业标准或地方标准，本标准是在立足农资供应商评价、选择等供应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手段的基础上，结合这些标准的不同要求，做出了更具针对性的规定。</w:t>
      </w:r>
    </w:p>
    <w:p w:rsidR="00FF13FF" w:rsidRPr="000A288F" w:rsidRDefault="00FF13FF" w:rsidP="00FF13FF">
      <w:pPr>
        <w:pStyle w:val="2"/>
        <w:spacing w:before="0" w:after="0"/>
        <w:ind w:firstLine="640"/>
        <w:rPr>
          <w:rFonts w:ascii="宋体" w:eastAsia="宋体" w:hAnsi="宋体"/>
        </w:rPr>
      </w:pPr>
      <w:bookmarkStart w:id="9" w:name="_Toc275950908"/>
      <w:bookmarkStart w:id="10" w:name="_Toc410918630"/>
      <w:r w:rsidRPr="000A288F">
        <w:rPr>
          <w:rFonts w:ascii="宋体" w:eastAsia="宋体" w:hAnsi="宋体" w:hint="eastAsia"/>
        </w:rPr>
        <w:t>（二</w:t>
      </w:r>
      <w:r w:rsidRPr="000A288F">
        <w:rPr>
          <w:rFonts w:ascii="宋体" w:eastAsia="宋体" w:hAnsi="宋体"/>
        </w:rPr>
        <w:t>）</w:t>
      </w:r>
      <w:r w:rsidRPr="000A288F">
        <w:rPr>
          <w:rFonts w:ascii="宋体" w:eastAsia="宋体" w:hAnsi="宋体" w:hint="eastAsia"/>
        </w:rPr>
        <w:t>标准结构框架</w:t>
      </w:r>
      <w:bookmarkEnd w:id="9"/>
      <w:bookmarkEnd w:id="10"/>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本标准分为</w:t>
      </w:r>
      <w:r w:rsidRPr="000A288F">
        <w:rPr>
          <w:rFonts w:ascii="宋体" w:hAnsi="宋体" w:cs="仿宋"/>
          <w:sz w:val="32"/>
          <w:szCs w:val="32"/>
        </w:rPr>
        <w:t xml:space="preserve">7 </w:t>
      </w:r>
      <w:r w:rsidRPr="000A288F">
        <w:rPr>
          <w:rFonts w:ascii="宋体" w:hAnsi="宋体" w:cs="仿宋" w:hint="eastAsia"/>
          <w:sz w:val="32"/>
          <w:szCs w:val="32"/>
        </w:rPr>
        <w:t>部分，包括：</w:t>
      </w:r>
    </w:p>
    <w:p w:rsidR="00FF13FF" w:rsidRPr="000A288F" w:rsidRDefault="00FF13FF" w:rsidP="00FF13FF">
      <w:pPr>
        <w:ind w:firstLineChars="200" w:firstLine="640"/>
        <w:rPr>
          <w:rFonts w:ascii="宋体" w:hAnsi="宋体" w:cs="仿宋"/>
          <w:sz w:val="32"/>
          <w:szCs w:val="32"/>
        </w:rPr>
      </w:pPr>
      <w:bookmarkStart w:id="11" w:name="_Toc256163558"/>
      <w:r w:rsidRPr="000A288F">
        <w:rPr>
          <w:rFonts w:ascii="宋体" w:hAnsi="宋体" w:cs="仿宋" w:hint="eastAsia"/>
          <w:sz w:val="32"/>
          <w:szCs w:val="32"/>
        </w:rPr>
        <w:t>1.范围</w:t>
      </w:r>
      <w:bookmarkEnd w:id="11"/>
      <w:r w:rsidRPr="000A288F">
        <w:rPr>
          <w:rFonts w:ascii="宋体" w:hAnsi="宋体" w:cs="仿宋" w:hint="eastAsia"/>
          <w:sz w:val="32"/>
          <w:szCs w:val="32"/>
        </w:rPr>
        <w:t>。</w:t>
      </w:r>
      <w:bookmarkStart w:id="12" w:name="_Toc256163559"/>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2.规范性引用文件</w:t>
      </w:r>
      <w:bookmarkEnd w:id="12"/>
      <w:r w:rsidRPr="000A288F">
        <w:rPr>
          <w:rFonts w:ascii="宋体" w:hAnsi="宋体" w:cs="仿宋" w:hint="eastAsia"/>
          <w:sz w:val="32"/>
          <w:szCs w:val="32"/>
        </w:rPr>
        <w:t>。</w:t>
      </w:r>
      <w:bookmarkStart w:id="13" w:name="_Toc256163560"/>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3.术语和定义</w:t>
      </w:r>
      <w:bookmarkEnd w:id="13"/>
      <w:r w:rsidRPr="000A288F">
        <w:rPr>
          <w:rFonts w:ascii="宋体" w:hAnsi="宋体" w:cs="仿宋" w:hint="eastAsia"/>
          <w:sz w:val="32"/>
          <w:szCs w:val="32"/>
        </w:rPr>
        <w:t>。</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4.评价原则。</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5.评价内容和评价要求。</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6.评价流程。</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t>7.评价结果应用。</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（三）</w:t>
      </w:r>
      <w:hyperlink w:anchor="_Toc253400791" w:history="1">
        <w:bookmarkStart w:id="14" w:name="_Toc275950909"/>
        <w:bookmarkStart w:id="15" w:name="_Toc375062966"/>
        <w:bookmarkStart w:id="16" w:name="_Toc410918631"/>
        <w:r w:rsidRPr="000A288F">
          <w:rPr>
            <w:rFonts w:ascii="宋体" w:eastAsia="宋体" w:hAnsi="宋体" w:hint="eastAsia"/>
          </w:rPr>
          <w:t>术语和定义</w:t>
        </w:r>
        <w:bookmarkEnd w:id="14"/>
        <w:bookmarkEnd w:id="15"/>
        <w:bookmarkEnd w:id="16"/>
        <w:r w:rsidRPr="000A288F">
          <w:rPr>
            <w:rFonts w:ascii="宋体" w:eastAsia="宋体" w:hAnsi="宋体"/>
            <w:webHidden/>
          </w:rPr>
          <w:tab/>
        </w:r>
      </w:hyperlink>
    </w:p>
    <w:p w:rsidR="00FF13FF" w:rsidRPr="000A288F" w:rsidRDefault="00FF13FF" w:rsidP="00FF13FF">
      <w:pPr>
        <w:widowControl w:val="0"/>
        <w:ind w:firstLineChars="150" w:firstLine="480"/>
        <w:rPr>
          <w:rFonts w:ascii="宋体" w:hAnsi="宋体" w:cs="仿宋"/>
          <w:sz w:val="32"/>
          <w:szCs w:val="32"/>
        </w:rPr>
      </w:pPr>
      <w:r w:rsidRPr="000A288F">
        <w:rPr>
          <w:rFonts w:ascii="宋体" w:hAnsi="宋体" w:cs="仿宋" w:hint="eastAsia"/>
          <w:sz w:val="32"/>
          <w:szCs w:val="32"/>
        </w:rPr>
        <w:t>本标准定义了“农业生产资料”、“农资供应商”和“农资合格供应商” 3个术语。上述术语的定义是依照立项之初和项目论证时的确认，并结合当前实际及未来发展需要给出的。</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本标准的术语“农业生产资料”的定义参考了</w:t>
      </w:r>
      <w:r w:rsidR="002017D1" w:rsidRPr="002017D1">
        <w:rPr>
          <w:rFonts w:ascii="宋体" w:hAnsi="宋体" w:cs="仿宋" w:hint="eastAsia"/>
          <w:sz w:val="32"/>
          <w:szCs w:val="32"/>
        </w:rPr>
        <w:t>GB/T 33044-2016</w:t>
      </w:r>
      <w:r w:rsidRPr="000A288F">
        <w:rPr>
          <w:rFonts w:ascii="宋体" w:hAnsi="宋体" w:cs="仿宋" w:hint="eastAsia"/>
          <w:sz w:val="32"/>
          <w:szCs w:val="32"/>
        </w:rPr>
        <w:t>《农业生产资料连锁经营网络规范》相同术语的定义。</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本标准的术语“农资供应商”的定义有三个内涵，其一，</w:t>
      </w:r>
      <w:r w:rsidRPr="000A288F">
        <w:rPr>
          <w:rFonts w:ascii="宋体" w:hAnsi="宋体" w:cs="仿宋" w:hint="eastAsia"/>
          <w:sz w:val="32"/>
          <w:szCs w:val="32"/>
        </w:rPr>
        <w:lastRenderedPageBreak/>
        <w:t>是对“农资供应商”基本活动和主要社会职责的认定，即“提供农业生产资料产品”；其二，是对“农资供应商”存在形式的认定，即以“组织”形式存在；其三，通过注释，说明“农资供应商”有多种类型并跨越生产流通领域。</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本标准的术语“农资合格供应商”的定义，是结合标准制定的目的和评价要求而规定的。</w:t>
      </w:r>
    </w:p>
    <w:p w:rsidR="00FF13FF" w:rsidRPr="000A288F" w:rsidRDefault="00FF13FF" w:rsidP="00FF13FF">
      <w:pPr>
        <w:pStyle w:val="2"/>
        <w:spacing w:before="0" w:after="0"/>
        <w:ind w:firstLine="640"/>
        <w:rPr>
          <w:rFonts w:ascii="宋体" w:eastAsia="宋体" w:hAnsi="宋体"/>
        </w:rPr>
      </w:pPr>
      <w:bookmarkStart w:id="17" w:name="_Toc275950910"/>
      <w:bookmarkStart w:id="18" w:name="_Toc375062967"/>
      <w:bookmarkStart w:id="19" w:name="_Toc410918632"/>
      <w:r w:rsidRPr="000A288F">
        <w:rPr>
          <w:rFonts w:ascii="宋体" w:eastAsia="宋体" w:hAnsi="宋体" w:hint="eastAsia"/>
        </w:rPr>
        <w:t>（四）技术要求</w:t>
      </w:r>
      <w:bookmarkEnd w:id="17"/>
      <w:bookmarkEnd w:id="18"/>
      <w:bookmarkEnd w:id="19"/>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 xml:space="preserve"> 本标准是按照以下技术路线编制的</w:t>
      </w:r>
      <w:r w:rsidRPr="000A288F">
        <w:rPr>
          <w:rFonts w:ascii="宋体" w:hAnsi="宋体" w:cs="仿宋"/>
          <w:sz w:val="32"/>
          <w:szCs w:val="32"/>
        </w:rPr>
        <w:t>：</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sz w:val="32"/>
          <w:szCs w:val="32"/>
        </w:rPr>
        <w:t>1</w:t>
      </w:r>
      <w:r w:rsidR="002017D1">
        <w:rPr>
          <w:rFonts w:ascii="宋体" w:hAnsi="宋体" w:cs="仿宋" w:hint="eastAsia"/>
          <w:sz w:val="32"/>
          <w:szCs w:val="32"/>
        </w:rPr>
        <w:t>.</w:t>
      </w:r>
      <w:r w:rsidRPr="000A288F">
        <w:rPr>
          <w:rFonts w:ascii="宋体" w:hAnsi="宋体" w:cs="仿宋" w:hint="eastAsia"/>
          <w:sz w:val="32"/>
          <w:szCs w:val="32"/>
        </w:rPr>
        <w:t>统一对“农资供应商”的认识</w:t>
      </w:r>
    </w:p>
    <w:p w:rsidR="00FF13FF" w:rsidRPr="000A288F" w:rsidRDefault="002017D1" w:rsidP="00FF13FF">
      <w:pPr>
        <w:widowControl w:val="0"/>
        <w:autoSpaceDE w:val="0"/>
        <w:autoSpaceDN w:val="0"/>
        <w:ind w:firstLineChars="200" w:firstLine="640"/>
        <w:rPr>
          <w:rFonts w:ascii="宋体" w:hAnsi="宋体" w:cs="仿宋"/>
          <w:sz w:val="32"/>
          <w:szCs w:val="32"/>
        </w:rPr>
      </w:pPr>
      <w:r>
        <w:rPr>
          <w:rFonts w:ascii="宋体" w:hAnsi="宋体" w:cs="仿宋" w:hint="eastAsia"/>
          <w:sz w:val="32"/>
          <w:szCs w:val="32"/>
        </w:rPr>
        <w:t>“农资供应商”是提供农业生产资料产品的组织,</w:t>
      </w:r>
      <w:r w:rsidR="00FF13FF" w:rsidRPr="000A288F">
        <w:rPr>
          <w:rFonts w:ascii="宋体" w:hAnsi="宋体" w:cs="仿宋" w:hint="eastAsia"/>
          <w:sz w:val="32"/>
          <w:szCs w:val="32"/>
        </w:rPr>
        <w:t>是“农业生产资料供应商”的简称。但由于农资产品包括较多类别，如肥料、农药、农膜、种子、饲料和饲料添加剂、兽药、农机具及配件等；而且能够供应农资产品的组织涵盖了从生产到流通不同领域的组织，所以农资供应商群体实际是由不同领域，从事不同农资产品生产经营的组织共同构成的集合体。如农资供应商包括农资生产商、农资经销商；包括化肥销售商、种子销售商、农机销售商等等。</w:t>
      </w:r>
    </w:p>
    <w:p w:rsidR="00FF13FF" w:rsidRPr="000A288F" w:rsidRDefault="00FF13FF" w:rsidP="002017D1">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不同农资供应商有着不同的生产经营</w:t>
      </w:r>
      <w:r w:rsidR="002017D1">
        <w:rPr>
          <w:rFonts w:ascii="宋体" w:hAnsi="宋体" w:cs="仿宋" w:hint="eastAsia"/>
          <w:sz w:val="32"/>
          <w:szCs w:val="32"/>
        </w:rPr>
        <w:t>特点，其所在行业不同，管理的方法和重点也不同，甚至有着天壤之别,</w:t>
      </w:r>
      <w:r w:rsidRPr="000A288F">
        <w:rPr>
          <w:rFonts w:ascii="宋体" w:hAnsi="宋体" w:cs="仿宋" w:hint="eastAsia"/>
          <w:sz w:val="32"/>
          <w:szCs w:val="32"/>
        </w:rPr>
        <w:t>总结归纳出各类不同的农资供应商具有的共同属性和管理的共同点，是编制本标准的基础。</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sz w:val="32"/>
          <w:szCs w:val="32"/>
        </w:rPr>
        <w:t>2</w:t>
      </w:r>
      <w:r w:rsidR="002017D1">
        <w:rPr>
          <w:rFonts w:ascii="宋体" w:hAnsi="宋体" w:cs="仿宋" w:hint="eastAsia"/>
          <w:sz w:val="32"/>
          <w:szCs w:val="32"/>
        </w:rPr>
        <w:t>.</w:t>
      </w:r>
      <w:r w:rsidRPr="000A288F">
        <w:rPr>
          <w:rFonts w:ascii="宋体" w:hAnsi="宋体" w:cs="仿宋" w:hint="eastAsia"/>
          <w:sz w:val="32"/>
          <w:szCs w:val="32"/>
        </w:rPr>
        <w:t>梳理了农资合格供应商评价内容</w:t>
      </w:r>
    </w:p>
    <w:p w:rsidR="00FF13FF" w:rsidRPr="000A288F" w:rsidRDefault="00FF13FF" w:rsidP="00FF13FF">
      <w:pPr>
        <w:ind w:firstLineChars="200" w:firstLine="640"/>
        <w:rPr>
          <w:rFonts w:ascii="宋体" w:hAnsi="宋体" w:cs="仿宋"/>
          <w:sz w:val="32"/>
          <w:szCs w:val="32"/>
        </w:rPr>
      </w:pPr>
      <w:r w:rsidRPr="000A288F">
        <w:rPr>
          <w:rFonts w:ascii="宋体" w:hAnsi="宋体" w:cs="仿宋" w:hint="eastAsia"/>
          <w:sz w:val="32"/>
          <w:szCs w:val="32"/>
        </w:rPr>
        <w:lastRenderedPageBreak/>
        <w:t>通过研究，确定了“农资合格供应商”的评价内容主要包括一个前提和三个组成部分。</w:t>
      </w:r>
    </w:p>
    <w:p w:rsidR="00FF13FF" w:rsidRPr="000A288F" w:rsidRDefault="00FF13FF" w:rsidP="00FF13FF">
      <w:pPr>
        <w:widowControl w:val="0"/>
        <w:ind w:firstLineChars="200" w:firstLine="640"/>
        <w:rPr>
          <w:rFonts w:ascii="宋体" w:hAnsi="宋体" w:cs="仿宋"/>
          <w:sz w:val="32"/>
          <w:szCs w:val="32"/>
        </w:rPr>
      </w:pPr>
      <w:r w:rsidRPr="000A288F">
        <w:rPr>
          <w:rFonts w:ascii="宋体" w:hAnsi="宋体" w:cs="仿宋" w:hint="eastAsia"/>
          <w:sz w:val="32"/>
          <w:szCs w:val="32"/>
        </w:rPr>
        <w:t>一个前提就是，农资供应商应具有必要的资质，同时未发生重大生产经营事故或严重社会问题。这是农资企业得以存在的前提，也是其为社会认可的最基本条件；如果连这一基本要求都达不到，对其进行合格评价就是无稽之谈。</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在保证了上述要求后，对农资合格供应商的评价应着眼于其三个服务能力：</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核心服务能力是农资供应商不可或缺的</w:t>
      </w:r>
      <w:r w:rsidR="002017D1">
        <w:rPr>
          <w:rFonts w:ascii="宋体" w:hAnsi="宋体" w:cs="仿宋" w:hint="eastAsia"/>
          <w:sz w:val="32"/>
          <w:szCs w:val="32"/>
        </w:rPr>
        <w:t>服务能力。对于农资供应商，主要体现在“产品质量保证能力”和具体</w:t>
      </w:r>
      <w:r w:rsidRPr="000A288F">
        <w:rPr>
          <w:rFonts w:ascii="宋体" w:hAnsi="宋体" w:cs="仿宋" w:hint="eastAsia"/>
          <w:sz w:val="32"/>
          <w:szCs w:val="32"/>
        </w:rPr>
        <w:t>供货“服务能力”两方面。</w:t>
      </w:r>
    </w:p>
    <w:p w:rsidR="00FF13FF" w:rsidRPr="000A288F" w:rsidRDefault="002017D1" w:rsidP="00FF13FF">
      <w:pPr>
        <w:widowControl w:val="0"/>
        <w:autoSpaceDE w:val="0"/>
        <w:autoSpaceDN w:val="0"/>
        <w:adjustRightInd w:val="0"/>
        <w:ind w:firstLineChars="250" w:firstLine="800"/>
        <w:jc w:val="left"/>
        <w:rPr>
          <w:rFonts w:ascii="宋体" w:hAnsi="宋体" w:cs="仿宋"/>
          <w:sz w:val="32"/>
          <w:szCs w:val="32"/>
        </w:rPr>
      </w:pPr>
      <w:r>
        <w:rPr>
          <w:rFonts w:ascii="宋体" w:hAnsi="宋体" w:cs="仿宋" w:hint="eastAsia"/>
          <w:sz w:val="32"/>
          <w:szCs w:val="32"/>
        </w:rPr>
        <w:t>辅助服务能力是满足客户需要的重要补充性能力。如农资供应商应该</w:t>
      </w:r>
      <w:r w:rsidR="00FF13FF" w:rsidRPr="000A288F">
        <w:rPr>
          <w:rFonts w:ascii="宋体" w:hAnsi="宋体" w:cs="仿宋" w:hint="eastAsia"/>
          <w:sz w:val="32"/>
          <w:szCs w:val="32"/>
        </w:rPr>
        <w:t>“关注用户需求”、追求“用户满意”、“信誉”等等。</w:t>
      </w:r>
    </w:p>
    <w:p w:rsidR="00FF13FF" w:rsidRPr="000A288F" w:rsidRDefault="00FF13FF" w:rsidP="00FF13FF">
      <w:pPr>
        <w:widowControl w:val="0"/>
        <w:autoSpaceDE w:val="0"/>
        <w:autoSpaceDN w:val="0"/>
        <w:adjustRightInd w:val="0"/>
        <w:ind w:firstLineChars="250" w:firstLine="800"/>
        <w:jc w:val="left"/>
        <w:rPr>
          <w:rFonts w:ascii="宋体" w:hAnsi="宋体" w:cs="仿宋"/>
          <w:sz w:val="32"/>
          <w:szCs w:val="32"/>
        </w:rPr>
      </w:pPr>
      <w:r w:rsidRPr="000A288F">
        <w:rPr>
          <w:rFonts w:ascii="宋体" w:hAnsi="宋体" w:cs="仿宋" w:hint="eastAsia"/>
          <w:sz w:val="32"/>
          <w:szCs w:val="32"/>
        </w:rPr>
        <w:t>附加服务能力一般是提供了</w:t>
      </w:r>
      <w:r w:rsidR="008C03DC">
        <w:rPr>
          <w:rFonts w:ascii="宋体" w:hAnsi="宋体" w:cs="仿宋" w:hint="eastAsia"/>
          <w:sz w:val="32"/>
          <w:szCs w:val="32"/>
        </w:rPr>
        <w:t>让</w:t>
      </w:r>
      <w:r w:rsidRPr="000A288F">
        <w:rPr>
          <w:rFonts w:ascii="宋体" w:hAnsi="宋体" w:cs="仿宋" w:hint="eastAsia"/>
          <w:sz w:val="32"/>
          <w:szCs w:val="32"/>
        </w:rPr>
        <w:t>用户更</w:t>
      </w:r>
      <w:r w:rsidR="008C03DC">
        <w:rPr>
          <w:rFonts w:ascii="宋体" w:hAnsi="宋体" w:cs="仿宋" w:hint="eastAsia"/>
          <w:sz w:val="32"/>
          <w:szCs w:val="32"/>
        </w:rPr>
        <w:t>满意</w:t>
      </w:r>
      <w:r w:rsidRPr="000A288F">
        <w:rPr>
          <w:rFonts w:ascii="宋体" w:hAnsi="宋体" w:cs="仿宋" w:hint="eastAsia"/>
          <w:sz w:val="32"/>
          <w:szCs w:val="32"/>
        </w:rPr>
        <w:t>、更方便</w:t>
      </w:r>
      <w:r w:rsidR="008C03DC">
        <w:rPr>
          <w:rFonts w:ascii="宋体" w:hAnsi="宋体" w:cs="仿宋" w:hint="eastAsia"/>
          <w:sz w:val="32"/>
          <w:szCs w:val="32"/>
        </w:rPr>
        <w:t>的服务</w:t>
      </w:r>
      <w:r w:rsidR="002017D1">
        <w:rPr>
          <w:rFonts w:ascii="宋体" w:hAnsi="宋体" w:cs="仿宋" w:hint="eastAsia"/>
          <w:sz w:val="32"/>
          <w:szCs w:val="32"/>
        </w:rPr>
        <w:t>,</w:t>
      </w:r>
      <w:r w:rsidRPr="000A288F">
        <w:rPr>
          <w:rFonts w:ascii="宋体" w:hAnsi="宋体" w:cs="仿宋" w:hint="eastAsia"/>
          <w:sz w:val="32"/>
          <w:szCs w:val="32"/>
        </w:rPr>
        <w:t>如农资供应商在“专业人员比例”、“渠道控制力”等方面的表现等。</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sz w:val="32"/>
          <w:szCs w:val="32"/>
        </w:rPr>
        <w:t>3</w:t>
      </w:r>
      <w:r w:rsidR="002017D1">
        <w:rPr>
          <w:rFonts w:ascii="宋体" w:hAnsi="宋体" w:cs="仿宋" w:hint="eastAsia"/>
          <w:sz w:val="32"/>
          <w:szCs w:val="32"/>
        </w:rPr>
        <w:t>.</w:t>
      </w:r>
      <w:r w:rsidRPr="000A288F">
        <w:rPr>
          <w:rFonts w:ascii="宋体" w:hAnsi="宋体" w:cs="仿宋" w:hint="eastAsia"/>
          <w:sz w:val="32"/>
          <w:szCs w:val="32"/>
        </w:rPr>
        <w:t>明确了农资合格供应商评价内容和评价指标关系</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评价内容和评价指标两者是有一定区别的。评价内容规定了对农资合格供应商评价的角度和维度，是供应</w:t>
      </w:r>
      <w:proofErr w:type="gramStart"/>
      <w:r w:rsidRPr="000A288F">
        <w:rPr>
          <w:rFonts w:ascii="宋体" w:hAnsi="宋体" w:cs="仿宋" w:hint="eastAsia"/>
          <w:sz w:val="32"/>
          <w:szCs w:val="32"/>
        </w:rPr>
        <w:t>商综合</w:t>
      </w:r>
      <w:proofErr w:type="gramEnd"/>
      <w:r w:rsidRPr="000A288F">
        <w:rPr>
          <w:rFonts w:ascii="宋体" w:hAnsi="宋体" w:cs="仿宋" w:hint="eastAsia"/>
          <w:sz w:val="32"/>
          <w:szCs w:val="32"/>
        </w:rPr>
        <w:t>能力和素质的主要构成方面；评价指标是对某项评价内容的细化，是根据评价内容的主要构成要素确定的，用以测定在该</w:t>
      </w:r>
      <w:r w:rsidRPr="000A288F">
        <w:rPr>
          <w:rFonts w:ascii="宋体" w:hAnsi="宋体" w:cs="仿宋" w:hint="eastAsia"/>
          <w:sz w:val="32"/>
          <w:szCs w:val="32"/>
        </w:rPr>
        <w:lastRenderedPageBreak/>
        <w:t>方面农资供应商的表现状况或能力水平。</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评价内容是评价指标确立的前提，评价指标是对评价内容的具体化。两者相互结合，互相渗透，融为一体。</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通过对农资合格供应商评价内容的确定和分析，建立了评价内容和评价指标间的内在联系，进而确定了更为细化的评价指标。通过评价指标的测定，进而达到对农资合格供应商的综合评价。</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4</w:t>
      </w:r>
      <w:r w:rsidR="002017D1">
        <w:rPr>
          <w:rFonts w:ascii="宋体" w:hAnsi="宋体" w:cs="仿宋" w:hint="eastAsia"/>
          <w:sz w:val="32"/>
          <w:szCs w:val="32"/>
        </w:rPr>
        <w:t>.</w:t>
      </w:r>
      <w:r w:rsidRPr="000A288F">
        <w:rPr>
          <w:rFonts w:ascii="宋体" w:hAnsi="宋体" w:cs="仿宋" w:hint="eastAsia"/>
          <w:sz w:val="32"/>
          <w:szCs w:val="32"/>
        </w:rPr>
        <w:t>规定用“符合性要求”作为判定标准</w:t>
      </w:r>
    </w:p>
    <w:p w:rsidR="00FF13FF" w:rsidRPr="000A288F" w:rsidRDefault="00FF13FF"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为了评价和确定出“农资合格供应商”，在标准草案中明确规定了“符合性要求”。这些“符合性要求”具有以下特点：</w:t>
      </w:r>
    </w:p>
    <w:p w:rsidR="00FF13FF" w:rsidRPr="000A288F" w:rsidRDefault="004E1F63"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（1）</w:t>
      </w:r>
      <w:r w:rsidR="00FF13FF" w:rsidRPr="000A288F">
        <w:rPr>
          <w:rFonts w:ascii="宋体" w:hAnsi="宋体" w:cs="仿宋" w:hint="eastAsia"/>
          <w:sz w:val="32"/>
          <w:szCs w:val="32"/>
        </w:rPr>
        <w:t>均与“农资合格供应商”评价指标一一对应，是评价指标所规定项目的具体化；</w:t>
      </w:r>
    </w:p>
    <w:p w:rsidR="00FF13FF" w:rsidRPr="000A288F" w:rsidRDefault="004E1F63"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（2）</w:t>
      </w:r>
      <w:r w:rsidR="00FF13FF" w:rsidRPr="000A288F">
        <w:rPr>
          <w:rFonts w:ascii="宋体" w:hAnsi="宋体" w:cs="仿宋" w:hint="eastAsia"/>
          <w:sz w:val="32"/>
          <w:szCs w:val="32"/>
        </w:rPr>
        <w:t>多为明确具体的评判标准，规定了应该做什么、如何做、做到怎么程度；</w:t>
      </w:r>
    </w:p>
    <w:p w:rsidR="00FF13FF" w:rsidRPr="000A288F" w:rsidRDefault="004E1F63" w:rsidP="00FF13FF">
      <w:pPr>
        <w:widowControl w:val="0"/>
        <w:autoSpaceDE w:val="0"/>
        <w:autoSpaceDN w:val="0"/>
        <w:ind w:firstLineChars="200" w:firstLine="640"/>
        <w:rPr>
          <w:rFonts w:ascii="宋体" w:hAnsi="宋体" w:cs="仿宋"/>
          <w:sz w:val="32"/>
          <w:szCs w:val="32"/>
        </w:rPr>
      </w:pPr>
      <w:r w:rsidRPr="000A288F">
        <w:rPr>
          <w:rFonts w:ascii="宋体" w:hAnsi="宋体" w:cs="仿宋" w:hint="eastAsia"/>
          <w:sz w:val="32"/>
          <w:szCs w:val="32"/>
        </w:rPr>
        <w:t>（3）</w:t>
      </w:r>
      <w:r w:rsidR="00FF13FF" w:rsidRPr="000A288F">
        <w:rPr>
          <w:rFonts w:ascii="宋体" w:hAnsi="宋体" w:cs="仿宋" w:hint="eastAsia"/>
          <w:sz w:val="32"/>
          <w:szCs w:val="32"/>
        </w:rPr>
        <w:t>容易提供或得到是否符合的证据。</w:t>
      </w:r>
    </w:p>
    <w:p w:rsidR="00FF13FF" w:rsidRPr="000A288F" w:rsidRDefault="00FF13FF" w:rsidP="00FF13FF">
      <w:pPr>
        <w:widowControl w:val="0"/>
        <w:autoSpaceDE w:val="0"/>
        <w:autoSpaceDN w:val="0"/>
        <w:adjustRightInd w:val="0"/>
        <w:ind w:firstLineChars="150" w:firstLine="480"/>
        <w:jc w:val="left"/>
        <w:rPr>
          <w:rFonts w:ascii="宋体" w:hAnsi="宋体" w:cs="仿宋"/>
          <w:sz w:val="32"/>
          <w:szCs w:val="32"/>
        </w:rPr>
      </w:pPr>
      <w:r w:rsidRPr="000A288F">
        <w:rPr>
          <w:rFonts w:ascii="宋体" w:hAnsi="宋体" w:cs="仿宋" w:hint="eastAsia"/>
          <w:sz w:val="32"/>
          <w:szCs w:val="32"/>
        </w:rPr>
        <w:t>这些“符合性要求”的规定，正是本标准规定的重点。</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5</w:t>
      </w:r>
      <w:r w:rsidR="002017D1">
        <w:rPr>
          <w:rFonts w:ascii="宋体" w:hAnsi="宋体" w:cs="仿宋" w:hint="eastAsia"/>
          <w:sz w:val="32"/>
          <w:szCs w:val="32"/>
        </w:rPr>
        <w:t>.</w:t>
      </w:r>
      <w:r w:rsidRPr="000A288F">
        <w:rPr>
          <w:rFonts w:ascii="宋体" w:hAnsi="宋体" w:cs="仿宋" w:hint="eastAsia"/>
          <w:sz w:val="32"/>
          <w:szCs w:val="32"/>
        </w:rPr>
        <w:t>立足通用要求</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本标准仅对农资合格供应商的评价原则、评价内容和评价要求、评价流程和评价结果应用等提出最基本的要求；尤其评价指标的选取均以通用性指标为主，以使标准具有普遍适用性。</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lastRenderedPageBreak/>
        <w:t>6</w:t>
      </w:r>
      <w:r w:rsidR="002017D1">
        <w:rPr>
          <w:rFonts w:ascii="宋体" w:hAnsi="宋体" w:cs="仿宋" w:hint="eastAsia"/>
          <w:sz w:val="32"/>
          <w:szCs w:val="32"/>
        </w:rPr>
        <w:t>.</w:t>
      </w:r>
      <w:r w:rsidRPr="000A288F">
        <w:rPr>
          <w:rFonts w:ascii="宋体" w:hAnsi="宋体" w:cs="仿宋" w:hint="eastAsia"/>
          <w:sz w:val="32"/>
          <w:szCs w:val="32"/>
        </w:rPr>
        <w:t>相关说明</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需要说明的是，本标准在编制过程中，</w:t>
      </w:r>
      <w:r w:rsidR="004E1F63" w:rsidRPr="000A288F">
        <w:rPr>
          <w:rFonts w:ascii="宋体" w:hAnsi="宋体" w:cs="仿宋" w:hint="eastAsia"/>
          <w:sz w:val="32"/>
          <w:szCs w:val="32"/>
        </w:rPr>
        <w:t>开展了相关研究，并撰写了本标准前期研究的《研究报告》。此外，</w:t>
      </w:r>
      <w:r w:rsidRPr="000A288F">
        <w:rPr>
          <w:rFonts w:ascii="宋体" w:hAnsi="宋体" w:cs="仿宋" w:hint="eastAsia"/>
          <w:sz w:val="32"/>
          <w:szCs w:val="32"/>
        </w:rPr>
        <w:t>不涉及进行主要试验（或验证）及其分析，技术经济论证，预期的经济效果研究等；无重大分歧意见；不涉及采用国际标准和国外先进标准，以及与国际、国外同类标准水平的对比，或与国外抽样调查的有关数据对比。</w:t>
      </w:r>
    </w:p>
    <w:p w:rsidR="00FF13FF" w:rsidRPr="000A288F" w:rsidRDefault="00FF13FF" w:rsidP="00FF13FF">
      <w:pPr>
        <w:pStyle w:val="1"/>
        <w:rPr>
          <w:rFonts w:ascii="宋体" w:eastAsia="宋体" w:hAnsi="宋体"/>
        </w:rPr>
      </w:pPr>
      <w:bookmarkStart w:id="20" w:name="_Toc471220254"/>
      <w:r w:rsidRPr="000A288F">
        <w:rPr>
          <w:rFonts w:ascii="宋体" w:eastAsia="宋体" w:hAnsi="宋体" w:hint="eastAsia"/>
        </w:rPr>
        <w:t>七、标准编制、发布及贯彻实施的要求和措施建议</w:t>
      </w:r>
      <w:bookmarkEnd w:id="20"/>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本标准对农资合格供应商评价和选择具有重要指导作用，是农资供应</w:t>
      </w:r>
      <w:proofErr w:type="gramStart"/>
      <w:r w:rsidRPr="000A288F">
        <w:rPr>
          <w:rFonts w:ascii="宋体" w:hAnsi="宋体" w:cs="仿宋" w:hint="eastAsia"/>
          <w:sz w:val="32"/>
          <w:szCs w:val="32"/>
        </w:rPr>
        <w:t>商管理</w:t>
      </w:r>
      <w:proofErr w:type="gramEnd"/>
      <w:r w:rsidRPr="000A288F">
        <w:rPr>
          <w:rFonts w:ascii="宋体" w:hAnsi="宋体" w:cs="仿宋" w:hint="eastAsia"/>
          <w:sz w:val="32"/>
          <w:szCs w:val="32"/>
        </w:rPr>
        <w:t>的重要手段和技术方法。</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本标准编制、发布及贯彻实施时应注意以下方面：</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（一）尽快通过对《农资合格供应商评价规范》国家标准的编制立项</w:t>
      </w:r>
    </w:p>
    <w:p w:rsidR="00FF13FF" w:rsidRPr="000A288F" w:rsidRDefault="00FF13FF" w:rsidP="00FF13FF">
      <w:pPr>
        <w:pStyle w:val="2"/>
        <w:spacing w:before="0" w:after="0"/>
        <w:ind w:firstLine="640"/>
        <w:rPr>
          <w:rFonts w:ascii="宋体" w:eastAsia="宋体" w:hAnsi="宋体" w:cs="仿宋"/>
          <w:bCs w:val="0"/>
        </w:rPr>
      </w:pPr>
      <w:r w:rsidRPr="000A288F">
        <w:rPr>
          <w:rFonts w:ascii="宋体" w:eastAsia="宋体" w:hAnsi="宋体" w:cs="仿宋" w:hint="eastAsia"/>
          <w:bCs w:val="0"/>
        </w:rPr>
        <w:t>本标准的编制和发布实施，可以在更深更广范围内提升相关组织对农资合格供应商评价的重视程度，可以为进行农资合格供应商评价的组织和人员提供更加科学有效的技术方法，可以进一步促进农资行业标准化的进程。所以应该加快本标准的编制立项，尽早编制完成标准并发布实施。</w:t>
      </w:r>
    </w:p>
    <w:p w:rsidR="00492C4B" w:rsidRPr="000A288F" w:rsidRDefault="00FF13FF" w:rsidP="00492C4B">
      <w:pPr>
        <w:autoSpaceDE w:val="0"/>
        <w:autoSpaceDN w:val="0"/>
        <w:ind w:firstLineChars="200" w:firstLine="640"/>
        <w:rPr>
          <w:rFonts w:ascii="宋体" w:hAnsi="宋体" w:cs="仿宋"/>
          <w:sz w:val="32"/>
          <w:szCs w:val="32"/>
        </w:rPr>
      </w:pPr>
      <w:r w:rsidRPr="000A288F">
        <w:rPr>
          <w:rFonts w:ascii="宋体" w:hAnsi="宋体" w:hint="eastAsia"/>
          <w:bCs/>
          <w:sz w:val="32"/>
          <w:szCs w:val="32"/>
        </w:rPr>
        <w:t>（二）政府部门应进一步加大对标准贯彻和实施的政策</w:t>
      </w:r>
      <w:r w:rsidRPr="000A288F">
        <w:rPr>
          <w:rFonts w:ascii="宋体" w:hAnsi="宋体" w:cs="仿宋" w:hint="eastAsia"/>
          <w:sz w:val="32"/>
          <w:szCs w:val="32"/>
        </w:rPr>
        <w:t>支持，把农资合格供应商评价纳入农资市场监管的重要内容</w:t>
      </w:r>
    </w:p>
    <w:p w:rsidR="00FF13FF" w:rsidRPr="000A288F" w:rsidRDefault="00FF13FF" w:rsidP="00492C4B">
      <w:pPr>
        <w:autoSpaceDE w:val="0"/>
        <w:autoSpaceDN w:val="0"/>
        <w:ind w:firstLineChars="200" w:firstLine="640"/>
        <w:rPr>
          <w:rFonts w:ascii="宋体" w:hAnsi="宋体"/>
        </w:rPr>
      </w:pPr>
      <w:r w:rsidRPr="000A288F">
        <w:rPr>
          <w:rFonts w:ascii="宋体" w:hAnsi="宋体" w:cs="仿宋" w:hint="eastAsia"/>
          <w:sz w:val="32"/>
          <w:szCs w:val="32"/>
        </w:rPr>
        <w:lastRenderedPageBreak/>
        <w:t>党中央国务院在农资市场管理上做出了不少指示，提出过很多要求，为农资市场发展指明了发展方向。同时，政府有关部门对</w:t>
      </w:r>
      <w:r w:rsidR="001117FE">
        <w:rPr>
          <w:rFonts w:ascii="宋体" w:hAnsi="宋体" w:cs="仿宋" w:hint="eastAsia"/>
          <w:sz w:val="32"/>
          <w:szCs w:val="32"/>
        </w:rPr>
        <w:t>做好</w:t>
      </w:r>
      <w:r w:rsidRPr="000A288F">
        <w:rPr>
          <w:rFonts w:ascii="宋体" w:hAnsi="宋体" w:cs="仿宋" w:hint="eastAsia"/>
          <w:sz w:val="32"/>
          <w:szCs w:val="32"/>
        </w:rPr>
        <w:t>农资市场建设也出台了很多支持性政策，采取了众多积极举措，这些都促进农资市场的极大发展和农资供应商组织的自我完善。但是，目前在农资市场监管上仍然存在许多难题和阻碍，迫切需要政府部门重视并给予有利的支持。而农资合格供应商评价是农资市场监管的重要环节和关键抓手，国家</w:t>
      </w:r>
      <w:r w:rsidR="00A5036A">
        <w:rPr>
          <w:rFonts w:ascii="宋体" w:hAnsi="宋体" w:cs="仿宋" w:hint="eastAsia"/>
          <w:sz w:val="32"/>
          <w:szCs w:val="32"/>
        </w:rPr>
        <w:t>应该在政策上对行业主管部门开展的农资合格供应商评价活动给予支持,</w:t>
      </w:r>
      <w:r w:rsidRPr="000A288F">
        <w:rPr>
          <w:rFonts w:ascii="宋体" w:hAnsi="宋体" w:cs="仿宋" w:hint="eastAsia"/>
          <w:sz w:val="32"/>
          <w:szCs w:val="32"/>
        </w:rPr>
        <w:t>并以此为出发点，在政策制定、资金配合、监管体系建立等方面提供更加有针对性和可操作性的保障条件。</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（三）标准发布后加强宣传贯彻活动</w:t>
      </w:r>
    </w:p>
    <w:p w:rsidR="00FF13FF" w:rsidRPr="000A288F" w:rsidRDefault="00FF13FF" w:rsidP="00FF13FF">
      <w:pPr>
        <w:widowControl w:val="0"/>
        <w:autoSpaceDE w:val="0"/>
        <w:autoSpaceDN w:val="0"/>
        <w:adjustRightInd w:val="0"/>
        <w:ind w:firstLineChars="200" w:firstLine="640"/>
        <w:jc w:val="left"/>
        <w:rPr>
          <w:rFonts w:ascii="宋体" w:hAnsi="宋体"/>
        </w:rPr>
      </w:pPr>
      <w:r w:rsidRPr="000A288F">
        <w:rPr>
          <w:rFonts w:ascii="宋体" w:hAnsi="宋体" w:cs="仿宋" w:hint="eastAsia"/>
          <w:sz w:val="32"/>
          <w:szCs w:val="32"/>
        </w:rPr>
        <w:t>在本标准发布实施后，应通过宣传，在农资相关企业、人员和行业中，扩大标准的影响力，使之了解标准制定和实施的重要性，树立贯彻本标准的理念。</w:t>
      </w:r>
    </w:p>
    <w:p w:rsidR="00FF13FF" w:rsidRPr="000A288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应通过开展对标准的贯</w:t>
      </w:r>
      <w:proofErr w:type="gramStart"/>
      <w:r w:rsidRPr="000A288F">
        <w:rPr>
          <w:rFonts w:ascii="宋体" w:hAnsi="宋体" w:cs="仿宋" w:hint="eastAsia"/>
          <w:sz w:val="32"/>
          <w:szCs w:val="32"/>
        </w:rPr>
        <w:t>标培训</w:t>
      </w:r>
      <w:proofErr w:type="gramEnd"/>
      <w:r w:rsidRPr="000A288F">
        <w:rPr>
          <w:rFonts w:ascii="宋体" w:hAnsi="宋体" w:cs="仿宋" w:hint="eastAsia"/>
          <w:sz w:val="32"/>
          <w:szCs w:val="32"/>
        </w:rPr>
        <w:t xml:space="preserve">活动，让有关农资组织和人员了解和掌握标准的基本结构和内容要求，从而推动标准的贯彻实施。 </w:t>
      </w:r>
    </w:p>
    <w:p w:rsidR="00FF13FF" w:rsidRPr="000A288F" w:rsidRDefault="00FF13FF" w:rsidP="00FF13FF">
      <w:pPr>
        <w:pStyle w:val="2"/>
        <w:spacing w:before="0" w:after="0"/>
        <w:ind w:firstLine="640"/>
        <w:rPr>
          <w:rFonts w:ascii="宋体" w:eastAsia="宋体" w:hAnsi="宋体"/>
        </w:rPr>
      </w:pPr>
      <w:r w:rsidRPr="000A288F">
        <w:rPr>
          <w:rFonts w:ascii="宋体" w:eastAsia="宋体" w:hAnsi="宋体" w:hint="eastAsia"/>
        </w:rPr>
        <w:t>（四）组织对标准要求的</w:t>
      </w:r>
      <w:r w:rsidR="00A5036A">
        <w:rPr>
          <w:rFonts w:ascii="宋体" w:eastAsia="宋体" w:hAnsi="宋体" w:hint="eastAsia"/>
        </w:rPr>
        <w:t>推广应用</w:t>
      </w:r>
    </w:p>
    <w:p w:rsidR="00FF13FF" w:rsidRDefault="00FF13FF" w:rsidP="00FF13FF">
      <w:pPr>
        <w:widowControl w:val="0"/>
        <w:autoSpaceDE w:val="0"/>
        <w:autoSpaceDN w:val="0"/>
        <w:adjustRightInd w:val="0"/>
        <w:ind w:firstLineChars="200" w:firstLine="640"/>
        <w:jc w:val="left"/>
        <w:rPr>
          <w:rFonts w:ascii="宋体" w:hAnsi="宋体" w:cs="仿宋"/>
          <w:sz w:val="32"/>
          <w:szCs w:val="32"/>
        </w:rPr>
      </w:pPr>
      <w:r w:rsidRPr="000A288F">
        <w:rPr>
          <w:rFonts w:ascii="宋体" w:hAnsi="宋体" w:cs="仿宋" w:hint="eastAsia"/>
          <w:sz w:val="32"/>
          <w:szCs w:val="32"/>
        </w:rPr>
        <w:t>应该组织农资行业管理部门、生产经营企业和客户参与此项工作。鼓励各类农资企业和相关组织贯彻本标准，并对照本标准的要求开展自我评价、客户评价和第三方组织评价，</w:t>
      </w:r>
      <w:r w:rsidRPr="000A288F">
        <w:rPr>
          <w:rFonts w:ascii="宋体" w:hAnsi="宋体" w:cs="仿宋" w:hint="eastAsia"/>
          <w:sz w:val="32"/>
          <w:szCs w:val="32"/>
        </w:rPr>
        <w:lastRenderedPageBreak/>
        <w:t>完善对农资供应商的供货服务管理活动，并以此带动农资全行业开展规范的农资合格供应商评价和管理活动。</w:t>
      </w:r>
    </w:p>
    <w:p w:rsidR="00A5036A" w:rsidRDefault="00A5036A" w:rsidP="00FF13FF">
      <w:pPr>
        <w:widowControl w:val="0"/>
        <w:autoSpaceDE w:val="0"/>
        <w:autoSpaceDN w:val="0"/>
        <w:adjustRightInd w:val="0"/>
        <w:ind w:firstLineChars="200" w:firstLine="640"/>
        <w:jc w:val="left"/>
        <w:rPr>
          <w:rFonts w:ascii="宋体" w:hAnsi="宋体" w:cs="仿宋"/>
          <w:sz w:val="32"/>
          <w:szCs w:val="32"/>
        </w:rPr>
      </w:pPr>
    </w:p>
    <w:p w:rsidR="00A5036A" w:rsidRDefault="00A5036A" w:rsidP="00FF13FF">
      <w:pPr>
        <w:widowControl w:val="0"/>
        <w:autoSpaceDE w:val="0"/>
        <w:autoSpaceDN w:val="0"/>
        <w:adjustRightInd w:val="0"/>
        <w:ind w:firstLineChars="200" w:firstLine="640"/>
        <w:jc w:val="left"/>
        <w:rPr>
          <w:rFonts w:ascii="宋体" w:hAnsi="宋体" w:cs="仿宋"/>
          <w:sz w:val="32"/>
          <w:szCs w:val="32"/>
        </w:rPr>
      </w:pPr>
    </w:p>
    <w:p w:rsidR="00A5036A" w:rsidRDefault="00A5036A" w:rsidP="00FF13FF">
      <w:pPr>
        <w:widowControl w:val="0"/>
        <w:autoSpaceDE w:val="0"/>
        <w:autoSpaceDN w:val="0"/>
        <w:adjustRightInd w:val="0"/>
        <w:ind w:firstLineChars="200" w:firstLine="640"/>
        <w:jc w:val="left"/>
        <w:rPr>
          <w:rFonts w:ascii="宋体" w:hAnsi="宋体" w:cs="仿宋"/>
          <w:sz w:val="32"/>
          <w:szCs w:val="32"/>
        </w:rPr>
      </w:pPr>
    </w:p>
    <w:p w:rsidR="00A5036A" w:rsidRPr="00FF13FF" w:rsidRDefault="00A5036A" w:rsidP="00FF13FF">
      <w:pPr>
        <w:widowControl w:val="0"/>
        <w:autoSpaceDE w:val="0"/>
        <w:autoSpaceDN w:val="0"/>
        <w:adjustRightInd w:val="0"/>
        <w:ind w:firstLineChars="200" w:firstLine="640"/>
        <w:jc w:val="left"/>
        <w:rPr>
          <w:rFonts w:ascii="宋体" w:hAnsi="宋体" w:cs="仿宋"/>
          <w:sz w:val="32"/>
          <w:szCs w:val="32"/>
        </w:rPr>
      </w:pPr>
    </w:p>
    <w:p w:rsidR="00CA2CDD" w:rsidRDefault="00CA2CDD">
      <w:pPr>
        <w:rPr>
          <w:rFonts w:ascii="宋体" w:hAnsi="宋体"/>
        </w:rPr>
      </w:pPr>
    </w:p>
    <w:p w:rsidR="00A5036A" w:rsidRPr="00FF13FF" w:rsidRDefault="00A5036A">
      <w:pPr>
        <w:rPr>
          <w:rFonts w:ascii="宋体" w:hAnsi="宋体"/>
        </w:rPr>
      </w:pPr>
    </w:p>
    <w:sectPr w:rsidR="00A5036A" w:rsidRPr="00FF13FF" w:rsidSect="005E199D">
      <w:footerReference w:type="default" r:id="rId9"/>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CFA" w:rsidRDefault="00945CFA" w:rsidP="00FF13FF">
      <w:r>
        <w:separator/>
      </w:r>
    </w:p>
  </w:endnote>
  <w:endnote w:type="continuationSeparator" w:id="0">
    <w:p w:rsidR="00945CFA" w:rsidRDefault="00945CFA" w:rsidP="00FF13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FF" w:rsidRDefault="00FF13FF">
    <w:pPr>
      <w:pStyle w:val="a5"/>
      <w:jc w:val="center"/>
    </w:pPr>
  </w:p>
  <w:p w:rsidR="00FF13FF" w:rsidRDefault="00FF13FF">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3FF" w:rsidRDefault="00C36D83">
    <w:pPr>
      <w:pStyle w:val="a5"/>
      <w:jc w:val="center"/>
    </w:pPr>
    <w:r>
      <w:fldChar w:fldCharType="begin"/>
    </w:r>
    <w:r w:rsidR="00FF13FF">
      <w:instrText>PAGE   \* MERGEFORMAT</w:instrText>
    </w:r>
    <w:r>
      <w:fldChar w:fldCharType="separate"/>
    </w:r>
    <w:r w:rsidR="006B33C5" w:rsidRPr="006B33C5">
      <w:rPr>
        <w:noProof/>
        <w:lang w:val="zh-CN"/>
      </w:rPr>
      <w:t>I</w:t>
    </w:r>
    <w:r>
      <w:fldChar w:fldCharType="end"/>
    </w:r>
  </w:p>
  <w:p w:rsidR="00FF13FF" w:rsidRDefault="00FF13FF">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199D" w:rsidRDefault="00C36D83">
    <w:pPr>
      <w:pStyle w:val="a5"/>
      <w:jc w:val="center"/>
    </w:pPr>
    <w:r>
      <w:fldChar w:fldCharType="begin"/>
    </w:r>
    <w:r w:rsidR="00CA2CDD">
      <w:instrText>PAGE   \* MERGEFORMAT</w:instrText>
    </w:r>
    <w:r>
      <w:fldChar w:fldCharType="separate"/>
    </w:r>
    <w:r w:rsidR="006B33C5" w:rsidRPr="006B33C5">
      <w:rPr>
        <w:noProof/>
        <w:lang w:val="zh-CN"/>
      </w:rPr>
      <w:t>18</w:t>
    </w:r>
    <w:r>
      <w:fldChar w:fldCharType="end"/>
    </w:r>
  </w:p>
  <w:p w:rsidR="005E199D" w:rsidRDefault="00945CF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CFA" w:rsidRDefault="00945CFA" w:rsidP="00FF13FF">
      <w:r>
        <w:separator/>
      </w:r>
    </w:p>
  </w:footnote>
  <w:footnote w:type="continuationSeparator" w:id="0">
    <w:p w:rsidR="00945CFA" w:rsidRDefault="00945CFA" w:rsidP="00FF13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AA0151"/>
    <w:multiLevelType w:val="hybridMultilevel"/>
    <w:tmpl w:val="9D9E67E0"/>
    <w:lvl w:ilvl="0" w:tplc="30BE7090">
      <w:start w:val="1"/>
      <w:numFmt w:val="japaneseCounting"/>
      <w:lvlText w:val="%1、"/>
      <w:lvlJc w:val="left"/>
      <w:pPr>
        <w:ind w:left="660" w:hanging="6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13FF"/>
    <w:rsid w:val="00010EFA"/>
    <w:rsid w:val="00020F75"/>
    <w:rsid w:val="000A288F"/>
    <w:rsid w:val="000C083D"/>
    <w:rsid w:val="000E34F6"/>
    <w:rsid w:val="001117FE"/>
    <w:rsid w:val="0012012F"/>
    <w:rsid w:val="001A4B35"/>
    <w:rsid w:val="002017D1"/>
    <w:rsid w:val="00206EDC"/>
    <w:rsid w:val="00213974"/>
    <w:rsid w:val="002A55D4"/>
    <w:rsid w:val="002E5EBF"/>
    <w:rsid w:val="00313E46"/>
    <w:rsid w:val="00344939"/>
    <w:rsid w:val="003475EB"/>
    <w:rsid w:val="003C5EF4"/>
    <w:rsid w:val="003E6C9E"/>
    <w:rsid w:val="003F38B6"/>
    <w:rsid w:val="00402562"/>
    <w:rsid w:val="00445337"/>
    <w:rsid w:val="00477DE6"/>
    <w:rsid w:val="00486BA4"/>
    <w:rsid w:val="00492C4B"/>
    <w:rsid w:val="004B0BAE"/>
    <w:rsid w:val="004E1F63"/>
    <w:rsid w:val="004F7D6E"/>
    <w:rsid w:val="0050139E"/>
    <w:rsid w:val="005F4382"/>
    <w:rsid w:val="005F7ADA"/>
    <w:rsid w:val="00626725"/>
    <w:rsid w:val="00650879"/>
    <w:rsid w:val="006572FF"/>
    <w:rsid w:val="006A679C"/>
    <w:rsid w:val="006B33C5"/>
    <w:rsid w:val="007846D2"/>
    <w:rsid w:val="007A5B33"/>
    <w:rsid w:val="007B109D"/>
    <w:rsid w:val="007B558C"/>
    <w:rsid w:val="007C3D55"/>
    <w:rsid w:val="007D51BC"/>
    <w:rsid w:val="007E34B2"/>
    <w:rsid w:val="008029E0"/>
    <w:rsid w:val="008153BC"/>
    <w:rsid w:val="00830524"/>
    <w:rsid w:val="00837F19"/>
    <w:rsid w:val="00842233"/>
    <w:rsid w:val="00850291"/>
    <w:rsid w:val="008514B0"/>
    <w:rsid w:val="008928AB"/>
    <w:rsid w:val="008C03DC"/>
    <w:rsid w:val="008E29B6"/>
    <w:rsid w:val="008F2613"/>
    <w:rsid w:val="0092679A"/>
    <w:rsid w:val="00936B9A"/>
    <w:rsid w:val="00945CFA"/>
    <w:rsid w:val="00980148"/>
    <w:rsid w:val="009959EC"/>
    <w:rsid w:val="009E74A6"/>
    <w:rsid w:val="00A125E3"/>
    <w:rsid w:val="00A12EC9"/>
    <w:rsid w:val="00A44149"/>
    <w:rsid w:val="00A5036A"/>
    <w:rsid w:val="00A939BD"/>
    <w:rsid w:val="00AE46F0"/>
    <w:rsid w:val="00B037B4"/>
    <w:rsid w:val="00B0430F"/>
    <w:rsid w:val="00B33A08"/>
    <w:rsid w:val="00B43081"/>
    <w:rsid w:val="00B5357B"/>
    <w:rsid w:val="00B66F33"/>
    <w:rsid w:val="00B90A84"/>
    <w:rsid w:val="00C36D83"/>
    <w:rsid w:val="00C6267D"/>
    <w:rsid w:val="00C84C0D"/>
    <w:rsid w:val="00CA2CDD"/>
    <w:rsid w:val="00D12447"/>
    <w:rsid w:val="00D15A7D"/>
    <w:rsid w:val="00D547D0"/>
    <w:rsid w:val="00D618DB"/>
    <w:rsid w:val="00D643C8"/>
    <w:rsid w:val="00D94027"/>
    <w:rsid w:val="00DE0B2D"/>
    <w:rsid w:val="00DF6520"/>
    <w:rsid w:val="00E04327"/>
    <w:rsid w:val="00E24F99"/>
    <w:rsid w:val="00E920DE"/>
    <w:rsid w:val="00E96B5E"/>
    <w:rsid w:val="00ED224C"/>
    <w:rsid w:val="00F01620"/>
    <w:rsid w:val="00F22561"/>
    <w:rsid w:val="00F50D04"/>
    <w:rsid w:val="00F51041"/>
    <w:rsid w:val="00F54A13"/>
    <w:rsid w:val="00FF13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FF"/>
    <w:pPr>
      <w:jc w:val="both"/>
    </w:pPr>
    <w:rPr>
      <w:rFonts w:ascii="Times New Roman" w:eastAsia="宋体" w:hAnsi="Times New Roman" w:cs="Times New Roman"/>
      <w:szCs w:val="20"/>
    </w:rPr>
  </w:style>
  <w:style w:type="paragraph" w:styleId="1">
    <w:name w:val="heading 1"/>
    <w:basedOn w:val="a"/>
    <w:next w:val="a"/>
    <w:link w:val="1Char"/>
    <w:qFormat/>
    <w:rsid w:val="00FF13FF"/>
    <w:pPr>
      <w:keepNext/>
      <w:keepLines/>
      <w:spacing w:before="340" w:after="330" w:line="576" w:lineRule="auto"/>
      <w:jc w:val="left"/>
      <w:outlineLvl w:val="0"/>
    </w:pPr>
    <w:rPr>
      <w:rFonts w:eastAsia="黑体"/>
      <w:b/>
      <w:bCs/>
      <w:kern w:val="44"/>
      <w:sz w:val="32"/>
      <w:szCs w:val="44"/>
    </w:rPr>
  </w:style>
  <w:style w:type="paragraph" w:styleId="2">
    <w:name w:val="heading 2"/>
    <w:basedOn w:val="a"/>
    <w:next w:val="a0"/>
    <w:link w:val="2Char"/>
    <w:qFormat/>
    <w:rsid w:val="00FF13FF"/>
    <w:pPr>
      <w:keepLines/>
      <w:widowControl w:val="0"/>
      <w:spacing w:before="60" w:after="60"/>
      <w:ind w:firstLineChars="200" w:firstLine="200"/>
      <w:jc w:val="left"/>
      <w:outlineLvl w:val="1"/>
    </w:pPr>
    <w:rPr>
      <w:rFonts w:eastAsia="楷体_GB2312"/>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13F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13FF"/>
    <w:rPr>
      <w:sz w:val="18"/>
      <w:szCs w:val="18"/>
    </w:rPr>
  </w:style>
  <w:style w:type="paragraph" w:styleId="a5">
    <w:name w:val="footer"/>
    <w:basedOn w:val="a"/>
    <w:link w:val="Char0"/>
    <w:uiPriority w:val="99"/>
    <w:unhideWhenUsed/>
    <w:rsid w:val="00FF13FF"/>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13FF"/>
    <w:rPr>
      <w:sz w:val="18"/>
      <w:szCs w:val="18"/>
    </w:rPr>
  </w:style>
  <w:style w:type="character" w:customStyle="1" w:styleId="1Char">
    <w:name w:val="标题 1 Char"/>
    <w:basedOn w:val="a1"/>
    <w:link w:val="1"/>
    <w:rsid w:val="00FF13FF"/>
    <w:rPr>
      <w:rFonts w:ascii="Times New Roman" w:eastAsia="黑体" w:hAnsi="Times New Roman" w:cs="Times New Roman"/>
      <w:b/>
      <w:bCs/>
      <w:kern w:val="44"/>
      <w:sz w:val="32"/>
      <w:szCs w:val="44"/>
    </w:rPr>
  </w:style>
  <w:style w:type="character" w:customStyle="1" w:styleId="2Char">
    <w:name w:val="标题 2 Char"/>
    <w:basedOn w:val="a1"/>
    <w:link w:val="2"/>
    <w:rsid w:val="00FF13FF"/>
    <w:rPr>
      <w:rFonts w:ascii="Times New Roman" w:eastAsia="楷体_GB2312" w:hAnsi="Times New Roman" w:cs="Times New Roman"/>
      <w:bCs/>
      <w:sz w:val="32"/>
      <w:szCs w:val="32"/>
    </w:rPr>
  </w:style>
  <w:style w:type="paragraph" w:styleId="10">
    <w:name w:val="toc 1"/>
    <w:basedOn w:val="a"/>
    <w:next w:val="a"/>
    <w:uiPriority w:val="39"/>
    <w:rsid w:val="00FF13FF"/>
  </w:style>
  <w:style w:type="character" w:styleId="a6">
    <w:name w:val="Hyperlink"/>
    <w:uiPriority w:val="99"/>
    <w:unhideWhenUsed/>
    <w:rsid w:val="00FF13FF"/>
    <w:rPr>
      <w:color w:val="0563C1"/>
      <w:u w:val="single"/>
    </w:rPr>
  </w:style>
  <w:style w:type="paragraph" w:styleId="a0">
    <w:name w:val="Normal Indent"/>
    <w:basedOn w:val="a"/>
    <w:uiPriority w:val="99"/>
    <w:semiHidden/>
    <w:unhideWhenUsed/>
    <w:rsid w:val="00FF13FF"/>
    <w:pPr>
      <w:ind w:firstLineChars="200" w:firstLine="420"/>
    </w:pPr>
  </w:style>
  <w:style w:type="paragraph" w:styleId="a7">
    <w:name w:val="Balloon Text"/>
    <w:basedOn w:val="a"/>
    <w:link w:val="Char1"/>
    <w:uiPriority w:val="99"/>
    <w:semiHidden/>
    <w:unhideWhenUsed/>
    <w:rsid w:val="008C03DC"/>
    <w:rPr>
      <w:sz w:val="18"/>
      <w:szCs w:val="18"/>
    </w:rPr>
  </w:style>
  <w:style w:type="character" w:customStyle="1" w:styleId="Char1">
    <w:name w:val="批注框文本 Char"/>
    <w:basedOn w:val="a1"/>
    <w:link w:val="a7"/>
    <w:uiPriority w:val="99"/>
    <w:semiHidden/>
    <w:rsid w:val="008C03DC"/>
    <w:rPr>
      <w:rFonts w:ascii="Times New Roman" w:eastAsia="宋体" w:hAnsi="Times New Roman" w:cs="Times New Roman"/>
      <w:sz w:val="18"/>
      <w:szCs w:val="18"/>
    </w:rPr>
  </w:style>
  <w:style w:type="paragraph" w:customStyle="1" w:styleId="CharCharCharCharCharCharChar">
    <w:name w:val="Char Char Char Char Char Char Char"/>
    <w:basedOn w:val="a"/>
    <w:autoRedefine/>
    <w:rsid w:val="00477DE6"/>
    <w:pPr>
      <w:spacing w:after="160" w:line="240" w:lineRule="exact"/>
      <w:jc w:val="left"/>
    </w:pPr>
    <w:rPr>
      <w:rFonts w:ascii="Verdana" w:eastAsia="仿宋_GB2312" w:hAnsi="Verdana"/>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3FF"/>
    <w:pPr>
      <w:jc w:val="both"/>
    </w:pPr>
    <w:rPr>
      <w:rFonts w:ascii="Times New Roman" w:eastAsia="宋体" w:hAnsi="Times New Roman" w:cs="Times New Roman"/>
      <w:szCs w:val="20"/>
    </w:rPr>
  </w:style>
  <w:style w:type="paragraph" w:styleId="1">
    <w:name w:val="heading 1"/>
    <w:basedOn w:val="a"/>
    <w:next w:val="a"/>
    <w:link w:val="1Char"/>
    <w:qFormat/>
    <w:rsid w:val="00FF13FF"/>
    <w:pPr>
      <w:keepNext/>
      <w:keepLines/>
      <w:spacing w:before="340" w:after="330" w:line="576" w:lineRule="auto"/>
      <w:jc w:val="left"/>
      <w:outlineLvl w:val="0"/>
    </w:pPr>
    <w:rPr>
      <w:rFonts w:eastAsia="黑体"/>
      <w:b/>
      <w:bCs/>
      <w:kern w:val="44"/>
      <w:sz w:val="32"/>
      <w:szCs w:val="44"/>
    </w:rPr>
  </w:style>
  <w:style w:type="paragraph" w:styleId="2">
    <w:name w:val="heading 2"/>
    <w:basedOn w:val="a"/>
    <w:next w:val="a0"/>
    <w:link w:val="2Char"/>
    <w:qFormat/>
    <w:rsid w:val="00FF13FF"/>
    <w:pPr>
      <w:keepLines/>
      <w:widowControl w:val="0"/>
      <w:spacing w:before="60" w:after="60"/>
      <w:ind w:firstLineChars="200" w:firstLine="200"/>
      <w:jc w:val="left"/>
      <w:outlineLvl w:val="1"/>
    </w:pPr>
    <w:rPr>
      <w:rFonts w:eastAsia="楷体_GB2312"/>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F13FF"/>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FF13FF"/>
    <w:rPr>
      <w:sz w:val="18"/>
      <w:szCs w:val="18"/>
    </w:rPr>
  </w:style>
  <w:style w:type="paragraph" w:styleId="a5">
    <w:name w:val="footer"/>
    <w:basedOn w:val="a"/>
    <w:link w:val="Char0"/>
    <w:uiPriority w:val="99"/>
    <w:unhideWhenUsed/>
    <w:rsid w:val="00FF13FF"/>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FF13FF"/>
    <w:rPr>
      <w:sz w:val="18"/>
      <w:szCs w:val="18"/>
    </w:rPr>
  </w:style>
  <w:style w:type="character" w:customStyle="1" w:styleId="1Char">
    <w:name w:val="标题 1 Char"/>
    <w:basedOn w:val="a1"/>
    <w:link w:val="1"/>
    <w:rsid w:val="00FF13FF"/>
    <w:rPr>
      <w:rFonts w:ascii="Times New Roman" w:eastAsia="黑体" w:hAnsi="Times New Roman" w:cs="Times New Roman"/>
      <w:b/>
      <w:bCs/>
      <w:kern w:val="44"/>
      <w:sz w:val="32"/>
      <w:szCs w:val="44"/>
    </w:rPr>
  </w:style>
  <w:style w:type="character" w:customStyle="1" w:styleId="2Char">
    <w:name w:val="标题 2 Char"/>
    <w:basedOn w:val="a1"/>
    <w:link w:val="2"/>
    <w:rsid w:val="00FF13FF"/>
    <w:rPr>
      <w:rFonts w:ascii="Times New Roman" w:eastAsia="楷体_GB2312" w:hAnsi="Times New Roman" w:cs="Times New Roman"/>
      <w:bCs/>
      <w:sz w:val="32"/>
      <w:szCs w:val="32"/>
    </w:rPr>
  </w:style>
  <w:style w:type="paragraph" w:styleId="10">
    <w:name w:val="toc 1"/>
    <w:basedOn w:val="a"/>
    <w:next w:val="a"/>
    <w:uiPriority w:val="39"/>
    <w:rsid w:val="00FF13FF"/>
  </w:style>
  <w:style w:type="character" w:styleId="a6">
    <w:name w:val="Hyperlink"/>
    <w:uiPriority w:val="99"/>
    <w:unhideWhenUsed/>
    <w:rsid w:val="00FF13FF"/>
    <w:rPr>
      <w:color w:val="0563C1"/>
      <w:u w:val="single"/>
    </w:rPr>
  </w:style>
  <w:style w:type="paragraph" w:styleId="a0">
    <w:name w:val="Normal Indent"/>
    <w:basedOn w:val="a"/>
    <w:uiPriority w:val="99"/>
    <w:semiHidden/>
    <w:unhideWhenUsed/>
    <w:rsid w:val="00FF13FF"/>
    <w:pPr>
      <w:ind w:firstLineChars="200" w:firstLine="420"/>
    </w:pPr>
  </w:style>
</w:styles>
</file>

<file path=word/webSettings.xml><?xml version="1.0" encoding="utf-8"?>
<w:webSettings xmlns:r="http://schemas.openxmlformats.org/officeDocument/2006/relationships" xmlns:w="http://schemas.openxmlformats.org/wordprocessingml/2006/main">
  <w:divs>
    <w:div w:id="1085764714">
      <w:bodyDiv w:val="1"/>
      <w:marLeft w:val="0"/>
      <w:marRight w:val="0"/>
      <w:marTop w:val="0"/>
      <w:marBottom w:val="0"/>
      <w:divBdr>
        <w:top w:val="none" w:sz="0" w:space="0" w:color="auto"/>
        <w:left w:val="none" w:sz="0" w:space="0" w:color="auto"/>
        <w:bottom w:val="none" w:sz="0" w:space="0" w:color="auto"/>
        <w:right w:val="none" w:sz="0" w:space="0" w:color="auto"/>
      </w:divBdr>
    </w:div>
    <w:div w:id="192395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1307</Words>
  <Characters>7452</Characters>
  <Application>Microsoft Office Word</Application>
  <DocSecurity>0</DocSecurity>
  <Lines>62</Lines>
  <Paragraphs>17</Paragraphs>
  <ScaleCrop>false</ScaleCrop>
  <Company/>
  <LinksUpToDate>false</LinksUpToDate>
  <CharactersWithSpaces>8742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fuchunhua</dc:creator>
  <cp:lastModifiedBy>王宇彤</cp:lastModifiedBy>
  <cp:revision>2</cp:revision>
  <dcterms:created xsi:type="dcterms:W3CDTF">2019-12-02T01:53:00Z</dcterms:created>
  <dcterms:modified xsi:type="dcterms:W3CDTF">2019-12-02T01:53:00Z</dcterms:modified>
</cp:coreProperties>
</file>