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095" w:rsidRDefault="00957095" w:rsidP="00957095">
      <w:pPr>
        <w:widowControl/>
        <w:jc w:val="left"/>
      </w:pPr>
      <w:bookmarkStart w:id="0" w:name="SectionMark2"/>
    </w:p>
    <w:p w:rsidR="00957095" w:rsidRDefault="00957095" w:rsidP="00957095">
      <w:pPr>
        <w:pStyle w:val="3"/>
      </w:pPr>
      <w:r>
        <w:pict>
          <v:shapetype id="_x0000_t202" coordsize="21600,21600" o:spt="202" path="m,l,21600r21600,l21600,xe">
            <v:stroke joinstyle="miter"/>
            <v:path gradientshapeok="t" o:connecttype="rect"/>
          </v:shapetype>
          <v:shape id="fmFrame3" o:spid="_x0000_s1050" type="#_x0000_t202" style="position:absolute;left:0;text-align:left;margin-left:70.9pt;margin-top:179.25pt;width:470pt;height:22.35pt;z-index:251670528;mso-position-horizontal-relative:page;mso-position-vertical-relative:page" o:gfxdata="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F9BM3HZAAAA&#10;DAEAAA8AAAAAAAAAAQAgAAAAIgAAAGRycy9kb3ducmV2LnhtbFBLAQIUABQAAAAIAIdO4kCzoRfC&#10;qgEAAFMDAAAOAAAAAAAAAAEAIAAAACgBAABkcnMvZTJvRG9jLnhtbFBLBQYAAAAABgAGAFkBAABE&#10;BQAAAAA=&#10;" stroked="f">
            <v:textbox style="mso-next-textbox:#fmFrame3" inset="0,0,0,0">
              <w:txbxContent>
                <w:p w:rsidR="00313EBD" w:rsidRDefault="00313EBD" w:rsidP="00957095">
                  <w:pPr>
                    <w:pStyle w:val="12"/>
                    <w:spacing w:before="0" w:line="0" w:lineRule="atLeast"/>
                    <w:rPr>
                      <w:rFonts w:ascii="黑体" w:eastAsia="黑体"/>
                    </w:rPr>
                  </w:pPr>
                  <w:r>
                    <w:rPr>
                      <w:rFonts w:ascii="黑体" w:eastAsia="黑体" w:hint="eastAsia"/>
                    </w:rPr>
                    <w:t>GB/T XXXXX</w:t>
                  </w:r>
                  <w:r>
                    <w:rPr>
                      <w:rFonts w:ascii="黑体" w:eastAsia="黑体" w:hint="eastAsia"/>
                    </w:rPr>
                    <w:t>—</w:t>
                  </w:r>
                  <w:r>
                    <w:rPr>
                      <w:rFonts w:ascii="黑体" w:eastAsia="黑体"/>
                    </w:rPr>
                    <w:t>201</w:t>
                  </w:r>
                  <w:r>
                    <w:rPr>
                      <w:rFonts w:ascii="黑体" w:eastAsia="黑体" w:hint="eastAsia"/>
                    </w:rPr>
                    <w:t>X</w:t>
                  </w:r>
                </w:p>
              </w:txbxContent>
            </v:textbox>
            <w10:wrap anchorx="page" anchory="page"/>
            <w10:anchorlock/>
          </v:shape>
        </w:pict>
      </w:r>
      <w:r>
        <w:pict>
          <v:shape id="fmFrame2" o:spid="_x0000_s1049" type="#_x0000_t202" style="position:absolute;left:0;text-align:left;margin-left:70.9pt;margin-top:131.05pt;width:481.9pt;height:28.35pt;z-index:251669504;mso-position-horizontal-relative:page;mso-position-vertical-relative:page" o:gfxdata="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Rk2mw2QAAAAwB&#10;AAAPAAAAAAAAAAEAIAAAACIAAABkcnMvZG93bnJldi54bWxQSwECFAAUAAAACACHTuJAdScdYqgB&#10;AABTAwAADgAAAAAAAAABACAAAAAoAQAAZHJzL2Uyb0RvYy54bWxQSwUGAAAAAAYABgBZAQAAQgUA&#10;AAAA&#10;" stroked="f">
            <v:textbox style="mso-next-textbox:#fmFrame2" inset="0,0,0,0">
              <w:txbxContent>
                <w:p w:rsidR="00313EBD" w:rsidRDefault="00313EBD" w:rsidP="00957095">
                  <w:pPr>
                    <w:pStyle w:val="afe"/>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p>
    <w:p w:rsidR="00957095" w:rsidRDefault="00957095" w:rsidP="00957095"/>
    <w:p w:rsidR="00957095" w:rsidRDefault="00957095" w:rsidP="00957095">
      <w:r>
        <w:pict>
          <v:shape id="fmFrame1" o:spid="_x0000_s1048" type="#_x0000_t202" style="position:absolute;left:0;text-align:left;margin-left:70.9pt;margin-top:28.35pt;width:205.6pt;height:62.15pt;z-index:251668480;mso-position-horizontal-relative:page;mso-position-vertical-relative:page" o:gfxdata="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wDoYTYAAAACgEA&#10;AA8AAAAAAAAAAQAgAAAAIgAAAGRycy9kb3ducmV2LnhtbFBLAQIUABQAAAAIAIdO4kADYqZaqAEA&#10;AFMDAAAOAAAAAAAAAAEAIAAAACcBAABkcnMvZTJvRG9jLnhtbFBLBQYAAAAABgAGAFkBAABBBQAA&#10;AAA=&#10;" stroked="f">
            <v:textbox style="mso-next-textbox:#fmFrame1" inset="0,0,0,0">
              <w:txbxContent>
                <w:p w:rsidR="00313EBD" w:rsidRDefault="00313EBD" w:rsidP="00957095">
                  <w:pPr>
                    <w:pStyle w:val="affff4"/>
                    <w:rPr>
                      <w:rFonts w:ascii="黑体"/>
                    </w:rPr>
                  </w:pPr>
                  <w:r>
                    <w:rPr>
                      <w:rFonts w:ascii="黑体" w:hint="eastAsia"/>
                    </w:rPr>
                    <w:t>ICS 07</w:t>
                  </w:r>
                  <w:r>
                    <w:rPr>
                      <w:rFonts w:ascii="黑体"/>
                    </w:rPr>
                    <w:t>.0</w:t>
                  </w:r>
                  <w:r>
                    <w:rPr>
                      <w:rFonts w:ascii="黑体" w:hint="eastAsia"/>
                    </w:rPr>
                    <w:t>80</w:t>
                  </w:r>
                </w:p>
                <w:p w:rsidR="00313EBD" w:rsidRDefault="00313EBD" w:rsidP="00957095">
                  <w:pPr>
                    <w:pStyle w:val="affff4"/>
                    <w:rPr>
                      <w:rFonts w:ascii="黑体"/>
                    </w:rPr>
                  </w:pPr>
                  <w:r>
                    <w:rPr>
                      <w:rFonts w:ascii="黑体" w:hint="eastAsia"/>
                    </w:rPr>
                    <w:t>A 20/39</w:t>
                  </w:r>
                </w:p>
                <w:p w:rsidR="00313EBD" w:rsidRDefault="00313EBD" w:rsidP="00957095"/>
              </w:txbxContent>
            </v:textbox>
            <w10:wrap anchorx="page" anchory="page"/>
            <w10:anchorlock/>
          </v:shape>
        </w:pict>
      </w:r>
    </w:p>
    <w:p w:rsidR="00957095" w:rsidRDefault="00957095" w:rsidP="00957095"/>
    <w:p w:rsidR="00957095" w:rsidRDefault="00957095" w:rsidP="00957095"/>
    <w:p w:rsidR="00957095" w:rsidRDefault="00957095" w:rsidP="00957095"/>
    <w:p w:rsidR="00957095" w:rsidRDefault="00957095" w:rsidP="00957095"/>
    <w:p w:rsidR="00957095" w:rsidRDefault="00957095" w:rsidP="00957095"/>
    <w:p w:rsidR="00957095" w:rsidRDefault="00957095" w:rsidP="00957095"/>
    <w:p w:rsidR="00957095" w:rsidRDefault="00957095" w:rsidP="00957095"/>
    <w:p w:rsidR="00957095" w:rsidRDefault="00957095" w:rsidP="00957095"/>
    <w:p w:rsidR="00957095" w:rsidRDefault="00957095" w:rsidP="00957095">
      <w:r>
        <w:pict>
          <v:shape id="fmFrame4" o:spid="_x0000_s1052" type="#_x0000_t202" style="position:absolute;left:0;text-align:left;margin-left:70.9pt;margin-top:326.05pt;width:470pt;height:345.55pt;z-index:251673600;mso-position-horizontal-relative:page;mso-position-vertical-relative:page" o:gfxdata="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DsYLb9oA&#10;AAANAQAADwAAAAAAAAABACAAAAAiAAAAZHJzL2Rvd25yZXYueG1sUEsBAhQAFAAAAAgAh07iQF+2&#10;shWrAQAAVAMAAA4AAAAAAAAAAQAgAAAAKQEAAGRycy9lMm9Eb2MueG1sUEsFBgAAAAAGAAYAWQEA&#10;AEYFAAAAAA==&#10;" stroked="f">
            <v:textbox style="mso-next-textbox:#fmFrame4" inset="0,0,0,0">
              <w:txbxContent>
                <w:p w:rsidR="00313EBD" w:rsidRDefault="00313EBD" w:rsidP="00957095">
                  <w:pPr>
                    <w:pStyle w:val="affa"/>
                    <w:spacing w:line="240" w:lineRule="auto"/>
                    <w:rPr>
                      <w:szCs w:val="52"/>
                    </w:rPr>
                  </w:pPr>
                  <w:r w:rsidRPr="00957095">
                    <w:rPr>
                      <w:rFonts w:hint="eastAsia"/>
                      <w:szCs w:val="52"/>
                    </w:rPr>
                    <w:t>生物产品中光合细菌测定</w:t>
                  </w:r>
                </w:p>
                <w:p w:rsidR="00313EBD" w:rsidRDefault="00313EBD" w:rsidP="00957095">
                  <w:pPr>
                    <w:autoSpaceDE w:val="0"/>
                    <w:autoSpaceDN w:val="0"/>
                    <w:adjustRightInd w:val="0"/>
                    <w:jc w:val="left"/>
                    <w:rPr>
                      <w:color w:val="000000"/>
                      <w:kern w:val="0"/>
                      <w:sz w:val="24"/>
                    </w:rPr>
                  </w:pPr>
                </w:p>
                <w:p w:rsidR="00313EBD" w:rsidRDefault="00313EBD" w:rsidP="00957095">
                  <w:pPr>
                    <w:autoSpaceDE w:val="0"/>
                    <w:autoSpaceDN w:val="0"/>
                    <w:adjustRightInd w:val="0"/>
                    <w:jc w:val="left"/>
                    <w:rPr>
                      <w:color w:val="000000"/>
                      <w:kern w:val="0"/>
                      <w:sz w:val="24"/>
                    </w:rPr>
                  </w:pPr>
                  <w:r>
                    <w:rPr>
                      <w:color w:val="000000"/>
                      <w:kern w:val="0"/>
                      <w:sz w:val="24"/>
                    </w:rPr>
                    <w:t xml:space="preserve"> </w:t>
                  </w:r>
                </w:p>
                <w:p w:rsidR="00313EBD" w:rsidRDefault="00313EBD" w:rsidP="00957095">
                  <w:pPr>
                    <w:pStyle w:val="affd"/>
                    <w:spacing w:before="0" w:after="567" w:line="240" w:lineRule="auto"/>
                    <w:rPr>
                      <w:rFonts w:ascii="黑体" w:eastAsia="黑体" w:hAnsi="黑体"/>
                      <w:b/>
                      <w:szCs w:val="28"/>
                    </w:rPr>
                  </w:pPr>
                  <w:r w:rsidRPr="00957095">
                    <w:rPr>
                      <w:b/>
                      <w:szCs w:val="28"/>
                    </w:rPr>
                    <w:t xml:space="preserve">Determination of photosynthetic bacteria </w:t>
                  </w:r>
                  <w:proofErr w:type="gramStart"/>
                  <w:r w:rsidRPr="00957095">
                    <w:rPr>
                      <w:b/>
                      <w:szCs w:val="28"/>
                    </w:rPr>
                    <w:t>in  biologic</w:t>
                  </w:r>
                  <w:proofErr w:type="gramEnd"/>
                  <w:r w:rsidRPr="00957095">
                    <w:rPr>
                      <w:b/>
                      <w:szCs w:val="28"/>
                    </w:rPr>
                    <w:t xml:space="preserve"> products</w:t>
                  </w:r>
                </w:p>
                <w:p w:rsidR="00313EBD" w:rsidRDefault="00313EBD" w:rsidP="00957095">
                  <w:pPr>
                    <w:pStyle w:val="affc"/>
                    <w:spacing w:before="0" w:line="240" w:lineRule="auto"/>
                    <w:rPr>
                      <w:sz w:val="28"/>
                    </w:rPr>
                  </w:pPr>
                  <w:r>
                    <w:rPr>
                      <w:rFonts w:hint="eastAsia"/>
                      <w:sz w:val="28"/>
                    </w:rPr>
                    <w:t>（征求意见稿）</w:t>
                  </w:r>
                </w:p>
                <w:p w:rsidR="00313EBD" w:rsidRDefault="00313EBD" w:rsidP="00957095">
                  <w:pPr>
                    <w:pStyle w:val="affb"/>
                    <w:jc w:val="both"/>
                  </w:pPr>
                </w:p>
              </w:txbxContent>
            </v:textbox>
            <w10:wrap anchorx="page" anchory="page"/>
            <w10:anchorlock/>
          </v:shape>
        </w:pict>
      </w:r>
    </w:p>
    <w:p w:rsidR="00957095" w:rsidRDefault="00957095" w:rsidP="00957095"/>
    <w:p w:rsidR="00957095" w:rsidRDefault="00957095" w:rsidP="00957095">
      <w:r>
        <w:rPr>
          <w:noProof/>
        </w:rPr>
        <w:drawing>
          <wp:anchor distT="0" distB="0" distL="114300" distR="114300" simplePos="0" relativeHeight="251672576"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16"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957095" w:rsidRDefault="00957095" w:rsidP="00957095"/>
    <w:p w:rsidR="00957095" w:rsidRDefault="00957095" w:rsidP="00957095"/>
    <w:p w:rsidR="00957095" w:rsidRDefault="00957095" w:rsidP="00957095">
      <w:r>
        <w:pict>
          <v:shapetype id="_x0000_t32" coordsize="21600,21600" o:spt="32" o:oned="t" path="m,l21600,21600e" filled="f">
            <v:path arrowok="t" fillok="f" o:connecttype="none"/>
            <o:lock v:ext="edit" shapetype="t"/>
          </v:shapetype>
          <v:shape id="AutoShape 35" o:spid="_x0000_s1051" type="#_x0000_t32" style="position:absolute;left:0;text-align:left;margin-left:70.9pt;margin-top:212.65pt;width:481.9pt;height:.05pt;z-index:251671552;mso-position-horizontal-relative:page;mso-position-vertical-relative:page" o:gfxdata="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VfMY9kAAAAMAQAADwAAAAAAAAABACAAAAAiAAAAZHJzL2Rv&#10;d25yZXYueG1sUEsBAhQAFAAAAAgAh07iQIiMlfTHAQAAlQMAAA4AAAAAAAAAAQAgAAAAKAEAAGRy&#10;cy9lMm9Eb2MueG1sUEsFBgAAAAAGAAYAWQEAAGEFAAAAAA==&#10;">
            <w10:wrap anchorx="page" anchory="page"/>
          </v:shape>
        </w:pict>
      </w:r>
    </w:p>
    <w:p w:rsidR="00957095" w:rsidRDefault="00957095" w:rsidP="00957095"/>
    <w:p w:rsidR="00957095" w:rsidRDefault="00957095" w:rsidP="00957095"/>
    <w:p w:rsidR="00957095" w:rsidRPr="00F93A11" w:rsidRDefault="00957095" w:rsidP="00957095">
      <w:pPr>
        <w:pStyle w:val="affff4"/>
        <w:framePr w:w="5919" w:h="1134" w:hRule="exact" w:hSpace="125" w:vSpace="181" w:wrap="around" w:vAnchor="page" w:hAnchor="page" w:x="2967" w:y="14710"/>
        <w:spacing w:line="400" w:lineRule="exact"/>
        <w:jc w:val="distribute"/>
        <w:rPr>
          <w:rFonts w:ascii="宋体" w:eastAsia="宋体" w:hAnsi="宋体"/>
          <w:b/>
          <w:bCs/>
          <w:kern w:val="2"/>
          <w:sz w:val="32"/>
          <w:szCs w:val="32"/>
        </w:rPr>
      </w:pPr>
      <w:r w:rsidRPr="00F93A11">
        <w:rPr>
          <w:rFonts w:ascii="宋体" w:eastAsia="宋体" w:hAnsi="宋体" w:hint="eastAsia"/>
          <w:b/>
          <w:bCs/>
          <w:kern w:val="2"/>
          <w:sz w:val="32"/>
          <w:szCs w:val="32"/>
        </w:rPr>
        <w:t>国家市场监督管理总局</w:t>
      </w:r>
    </w:p>
    <w:p w:rsidR="00957095" w:rsidRDefault="00957095" w:rsidP="00957095">
      <w:pPr>
        <w:framePr w:w="5919" w:h="1134" w:hRule="exact" w:hSpace="125" w:vSpace="181" w:wrap="around" w:vAnchor="page" w:hAnchor="page" w:x="2967" w:y="14710" w:anchorLock="1"/>
        <w:spacing w:line="400" w:lineRule="exact"/>
        <w:jc w:val="distribute"/>
        <w:rPr>
          <w:rFonts w:ascii="宋体" w:hAnsi="宋体"/>
          <w:b/>
          <w:bCs/>
          <w:kern w:val="20"/>
          <w:sz w:val="28"/>
          <w:szCs w:val="28"/>
        </w:rPr>
      </w:pPr>
      <w:r w:rsidRPr="00F93A11">
        <w:rPr>
          <w:rFonts w:ascii="宋体" w:hAnsi="宋体" w:hint="eastAsia"/>
          <w:b/>
          <w:bCs/>
          <w:kern w:val="20"/>
          <w:sz w:val="32"/>
          <w:szCs w:val="32"/>
        </w:rPr>
        <w:t>中国国家标准化管理委员会</w:t>
      </w:r>
    </w:p>
    <w:p w:rsidR="00957095" w:rsidRDefault="00957095" w:rsidP="00957095">
      <w:pPr>
        <w:sectPr w:rsidR="00957095">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pict>
          <v:shape id="AutoShape 39" o:spid="_x0000_s1055" type="#_x0000_t32" style="position:absolute;left:0;text-align:left;margin-left:70.9pt;margin-top:726.05pt;width:481.9pt;height:.05pt;z-index:251676672;mso-position-horizontal-relative:page;mso-position-vertical-relative:page" o:gfxdata="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7AlPZNgAAAAOAQAADwAAAAAAAAABACAAAAAiAAAAZHJzL2Rvd25y&#10;ZXYueG1sUEsBAhQAFAAAAAgAh07iQITY4B3FAQAAlQMAAA4AAAAAAAAAAQAgAAAAJwEAAGRycy9l&#10;Mm9Eb2MueG1sUEsFBgAAAAAGAAYAWQEAAF4FAAAAAA==&#10;">
            <w10:wrap anchorx="page" anchory="page"/>
          </v:shape>
        </w:pict>
      </w:r>
      <w:r>
        <w:rPr>
          <w:noProof/>
        </w:rPr>
        <w:pict>
          <v:rect id="_x0000_s1057" style="position:absolute;left:0;text-align:left;margin-left:461.5pt;margin-top:330.2pt;width:56.25pt;height:34.5pt;z-index:251678720" o:gfxdata="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D7kSe+2QAAAAwBAAAPAAAAAAAAAAEAIAAAACIAAABk&#10;cnMvZG93bnJldi54bWxQSwECFAAUAAAACACHTuJAnlxy0pMBAAAgAwAADgAAAAAAAAABACAAAAAo&#10;AQAAZHJzL2Uyb0RvYy54bWxQSwUGAAAAAAYABgBZAQAALQUAAAAA&#10;" stroked="f">
            <v:textbox style="mso-next-textbox:#_x0000_s1057">
              <w:txbxContent>
                <w:p w:rsidR="00313EBD" w:rsidRDefault="00313EBD" w:rsidP="00957095">
                  <w:r>
                    <w:rPr>
                      <w:rStyle w:val="aff6"/>
                      <w:rFonts w:hint="eastAsia"/>
                    </w:rPr>
                    <w:t>发布</w:t>
                  </w:r>
                </w:p>
              </w:txbxContent>
            </v:textbox>
          </v:rect>
        </w:pict>
      </w:r>
      <w:r>
        <w:pict>
          <v:shape id="fmFrame5" o:spid="_x0000_s1053" type="#_x0000_t202" style="position:absolute;left:0;text-align:left;margin-left:70.9pt;margin-top:646.35pt;width:159pt;height:22.7pt;z-index:251674624;mso-position-horizontal-relative:margin;mso-position-vertical-relative:margin" o:gfxdata="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Kz1BfZAAAA&#10;DQEAAA8AAAAAAAAAAQAgAAAAIgAAAGRycy9kb3ducmV2LnhtbFBLAQIUABQAAAAIAIdO4kBSqSEI&#10;qgEAAFMDAAAOAAAAAAAAAAEAIAAAACgBAABkcnMvZTJvRG9jLnhtbFBLBQYAAAAABgAGAFkBAABE&#10;BQAAAAA=&#10;" stroked="f">
            <v:textbox style="mso-next-textbox:#fmFrame5" inset="0,0,0,0">
              <w:txbxContent>
                <w:p w:rsidR="00313EBD" w:rsidRDefault="00313EBD" w:rsidP="00957095">
                  <w:pPr>
                    <w:rPr>
                      <w:rFonts w:ascii="黑体" w:eastAsia="黑体"/>
                      <w:sz w:val="28"/>
                      <w:szCs w:val="20"/>
                    </w:rPr>
                  </w:pPr>
                  <w:r>
                    <w:rPr>
                      <w:rFonts w:ascii="黑体" w:eastAsia="黑体" w:hint="eastAsia"/>
                      <w:sz w:val="28"/>
                      <w:szCs w:val="20"/>
                    </w:rPr>
                    <w:t xml:space="preserve">201X-XX-XX </w:t>
                  </w:r>
                  <w:r>
                    <w:rPr>
                      <w:rFonts w:ascii="黑体" w:eastAsia="黑体" w:hint="eastAsia"/>
                      <w:sz w:val="28"/>
                      <w:szCs w:val="20"/>
                    </w:rPr>
                    <w:t>发布</w:t>
                  </w:r>
                </w:p>
              </w:txbxContent>
            </v:textbox>
            <w10:wrap anchorx="margin" anchory="margin"/>
            <w10:anchorlock/>
          </v:shape>
        </w:pict>
      </w:r>
      <w:r>
        <w:pict>
          <v:shape id="fmFrame6" o:spid="_x0000_s1054" type="#_x0000_t202" style="position:absolute;left:0;text-align:left;margin-left:429.95pt;margin-top:646.35pt;width:122.85pt;height:22.7pt;z-index:251675648;mso-position-horizontal-relative:margin;mso-position-vertical-relative:margin" o:gfxdata="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F/xSV&#10;3AAAAA4BAAAPAAAAAAAAAAEAIAAAACIAAABkcnMvZG93bnJldi54bWxQSwECFAAUAAAACACHTuJA&#10;8bdwM6sBAABTAwAADgAAAAAAAAABACAAAAArAQAAZHJzL2Uyb0RvYy54bWxQSwUGAAAAAAYABgBZ&#10;AQAASAUAAAAA&#10;" stroked="f">
            <v:textbox style="mso-next-textbox:#fmFrame6" inset="0,0,0,0">
              <w:txbxContent>
                <w:p w:rsidR="00313EBD" w:rsidRDefault="00313EBD" w:rsidP="00957095">
                  <w:pPr>
                    <w:jc w:val="right"/>
                    <w:rPr>
                      <w:rFonts w:ascii="黑体" w:eastAsia="黑体"/>
                      <w:sz w:val="28"/>
                      <w:szCs w:val="20"/>
                    </w:rPr>
                  </w:pPr>
                  <w:r>
                    <w:rPr>
                      <w:rFonts w:ascii="黑体" w:eastAsia="黑体" w:hint="eastAsia"/>
                      <w:sz w:val="28"/>
                      <w:szCs w:val="20"/>
                    </w:rPr>
                    <w:t>201X-XX-XX</w:t>
                  </w:r>
                  <w:r>
                    <w:rPr>
                      <w:rFonts w:ascii="黑体" w:eastAsia="黑体" w:hint="eastAsia"/>
                      <w:sz w:val="28"/>
                      <w:szCs w:val="20"/>
                    </w:rPr>
                    <w:t>实施</w:t>
                  </w:r>
                </w:p>
              </w:txbxContent>
            </v:textbox>
            <w10:wrap anchorx="margin" anchory="margin"/>
            <w10:anchorlock/>
          </v:shape>
        </w:pict>
      </w:r>
    </w:p>
    <w:p w:rsidR="00957095" w:rsidRDefault="00957095" w:rsidP="00957095">
      <w:pPr>
        <w:pStyle w:val="a3"/>
        <w:rPr>
          <w:rFonts w:ascii="Times New Roman"/>
          <w:szCs w:val="21"/>
        </w:rPr>
      </w:pPr>
      <w:r>
        <w:rPr>
          <w:rFonts w:ascii="Times New Roman"/>
        </w:rPr>
        <w:lastRenderedPageBreak/>
        <w:t>前</w:t>
      </w:r>
      <w:r>
        <w:rPr>
          <w:rFonts w:ascii="Times New Roman"/>
        </w:rPr>
        <w:t xml:space="preserve">    </w:t>
      </w:r>
      <w:r>
        <w:rPr>
          <w:rFonts w:ascii="Times New Roman"/>
        </w:rPr>
        <w:t>言</w:t>
      </w:r>
    </w:p>
    <w:p w:rsidR="00957095" w:rsidRDefault="00957095" w:rsidP="00957095">
      <w:pPr>
        <w:spacing w:line="400" w:lineRule="exact"/>
        <w:ind w:firstLineChars="150" w:firstLine="315"/>
        <w:jc w:val="left"/>
        <w:rPr>
          <w:color w:val="000000"/>
          <w:kern w:val="0"/>
          <w:szCs w:val="21"/>
        </w:rPr>
      </w:pPr>
      <w:r>
        <w:rPr>
          <w:rFonts w:hAnsi="宋体"/>
          <w:color w:val="000000"/>
          <w:kern w:val="0"/>
          <w:szCs w:val="21"/>
        </w:rPr>
        <w:t>本标准按照</w:t>
      </w:r>
      <w:r>
        <w:rPr>
          <w:color w:val="000000"/>
          <w:kern w:val="0"/>
          <w:szCs w:val="21"/>
        </w:rPr>
        <w:t>GB/T 1.1—2009</w:t>
      </w:r>
      <w:r>
        <w:rPr>
          <w:rFonts w:hAnsi="宋体"/>
          <w:color w:val="000000"/>
          <w:kern w:val="0"/>
          <w:szCs w:val="21"/>
        </w:rPr>
        <w:t>给出的规则起草。</w:t>
      </w:r>
    </w:p>
    <w:p w:rsidR="00957095" w:rsidRDefault="00957095" w:rsidP="00957095">
      <w:pPr>
        <w:spacing w:line="400" w:lineRule="exact"/>
        <w:ind w:firstLineChars="150" w:firstLine="315"/>
        <w:jc w:val="left"/>
        <w:rPr>
          <w:color w:val="000000"/>
          <w:kern w:val="0"/>
          <w:szCs w:val="21"/>
        </w:rPr>
      </w:pPr>
      <w:r>
        <w:rPr>
          <w:rFonts w:hAnsi="宋体"/>
          <w:color w:val="000000"/>
          <w:kern w:val="0"/>
          <w:szCs w:val="21"/>
        </w:rPr>
        <w:t>本标准由中国标准化研究院提出并归口。</w:t>
      </w:r>
    </w:p>
    <w:p w:rsidR="00957095" w:rsidRDefault="00957095" w:rsidP="00957095">
      <w:pPr>
        <w:spacing w:line="400" w:lineRule="exact"/>
        <w:ind w:firstLineChars="150" w:firstLine="315"/>
        <w:jc w:val="left"/>
        <w:rPr>
          <w:color w:val="000000"/>
          <w:kern w:val="0"/>
          <w:szCs w:val="21"/>
        </w:rPr>
      </w:pPr>
      <w:r>
        <w:rPr>
          <w:rFonts w:hAnsi="宋体"/>
          <w:color w:val="000000"/>
          <w:kern w:val="0"/>
          <w:szCs w:val="21"/>
        </w:rPr>
        <w:t>本标准起草单位：</w:t>
      </w:r>
    </w:p>
    <w:p w:rsidR="00957095" w:rsidRDefault="00957095" w:rsidP="00957095">
      <w:pPr>
        <w:pStyle w:val="aff5"/>
        <w:spacing w:line="360" w:lineRule="auto"/>
        <w:ind w:firstLineChars="144" w:firstLine="302"/>
        <w:rPr>
          <w:rFonts w:hAnsi="宋体" w:hint="eastAsia"/>
          <w:color w:val="000000"/>
          <w:szCs w:val="21"/>
        </w:rPr>
      </w:pPr>
      <w:r>
        <w:rPr>
          <w:rFonts w:hAnsi="宋体"/>
          <w:color w:val="000000"/>
          <w:szCs w:val="21"/>
        </w:rPr>
        <w:t>本标准主要起草人：</w:t>
      </w:r>
    </w:p>
    <w:p w:rsidR="00957095" w:rsidRDefault="00957095" w:rsidP="00957095">
      <w:pPr>
        <w:pStyle w:val="aff5"/>
        <w:spacing w:line="360" w:lineRule="auto"/>
        <w:ind w:firstLineChars="144" w:firstLine="302"/>
        <w:rPr>
          <w:rFonts w:hAnsi="宋体" w:hint="eastAsia"/>
          <w:color w:val="000000"/>
          <w:szCs w:val="21"/>
        </w:rPr>
      </w:pPr>
    </w:p>
    <w:p w:rsidR="00957095" w:rsidRPr="00957095" w:rsidRDefault="00957095">
      <w:pPr>
        <w:pStyle w:val="aff5"/>
        <w:spacing w:line="360" w:lineRule="auto"/>
        <w:ind w:firstLineChars="144" w:firstLine="302"/>
        <w:rPr>
          <w:rFonts w:hAnsi="宋体" w:hint="eastAsia"/>
          <w:color w:val="000000"/>
          <w:szCs w:val="21"/>
        </w:rPr>
      </w:pPr>
    </w:p>
    <w:p w:rsidR="00957095" w:rsidRDefault="00957095">
      <w:pPr>
        <w:pStyle w:val="aff5"/>
        <w:spacing w:line="360" w:lineRule="auto"/>
        <w:ind w:firstLineChars="144" w:firstLine="302"/>
        <w:rPr>
          <w:rFonts w:hAnsi="宋体" w:hint="eastAsia"/>
          <w:color w:val="000000"/>
          <w:szCs w:val="21"/>
        </w:rPr>
      </w:pPr>
    </w:p>
    <w:p w:rsidR="00957095" w:rsidRDefault="00957095">
      <w:pPr>
        <w:pStyle w:val="aff5"/>
        <w:spacing w:line="360" w:lineRule="auto"/>
        <w:ind w:firstLineChars="144" w:firstLine="302"/>
        <w:rPr>
          <w:rFonts w:hAnsi="宋体" w:hint="eastAsia"/>
          <w:color w:val="000000"/>
          <w:szCs w:val="21"/>
        </w:rPr>
      </w:pPr>
    </w:p>
    <w:p w:rsidR="00957095" w:rsidRDefault="00957095">
      <w:pPr>
        <w:pStyle w:val="aff5"/>
        <w:spacing w:line="360" w:lineRule="auto"/>
        <w:ind w:firstLineChars="144" w:firstLine="302"/>
        <w:rPr>
          <w:rFonts w:hAnsi="宋体" w:hint="eastAsia"/>
          <w:color w:val="000000"/>
          <w:szCs w:val="21"/>
        </w:rPr>
      </w:pPr>
    </w:p>
    <w:p w:rsidR="00957095" w:rsidRDefault="00957095">
      <w:pPr>
        <w:pStyle w:val="aff5"/>
        <w:spacing w:line="360" w:lineRule="auto"/>
        <w:ind w:firstLineChars="144" w:firstLine="302"/>
        <w:rPr>
          <w:rFonts w:hAnsi="宋体" w:hint="eastAsia"/>
          <w:color w:val="000000"/>
          <w:szCs w:val="21"/>
        </w:rPr>
      </w:pPr>
    </w:p>
    <w:p w:rsidR="00957095" w:rsidRDefault="00957095">
      <w:pPr>
        <w:pStyle w:val="aff5"/>
        <w:spacing w:line="360" w:lineRule="auto"/>
        <w:ind w:firstLineChars="144" w:firstLine="302"/>
        <w:rPr>
          <w:rFonts w:hAnsi="宋体" w:hint="eastAsia"/>
          <w:color w:val="000000"/>
          <w:szCs w:val="21"/>
        </w:rPr>
      </w:pPr>
    </w:p>
    <w:p w:rsidR="00957095" w:rsidRDefault="00957095">
      <w:pPr>
        <w:pStyle w:val="aff5"/>
        <w:spacing w:line="360" w:lineRule="auto"/>
        <w:ind w:firstLineChars="144" w:firstLine="302"/>
        <w:rPr>
          <w:rFonts w:hAnsi="宋体" w:hint="eastAsia"/>
          <w:color w:val="000000"/>
          <w:szCs w:val="21"/>
        </w:rPr>
      </w:pPr>
    </w:p>
    <w:p w:rsidR="00957095" w:rsidRDefault="00957095">
      <w:pPr>
        <w:pStyle w:val="aff5"/>
        <w:spacing w:line="360" w:lineRule="auto"/>
        <w:ind w:firstLineChars="144" w:firstLine="302"/>
        <w:rPr>
          <w:rFonts w:hAnsi="宋体" w:hint="eastAsia"/>
          <w:color w:val="000000"/>
          <w:szCs w:val="21"/>
        </w:rPr>
      </w:pPr>
    </w:p>
    <w:p w:rsidR="00957095" w:rsidRPr="00957095" w:rsidRDefault="00957095">
      <w:pPr>
        <w:pStyle w:val="aff5"/>
        <w:spacing w:line="360" w:lineRule="auto"/>
        <w:ind w:firstLineChars="144" w:firstLine="302"/>
        <w:rPr>
          <w:rFonts w:ascii="Times New Roman"/>
        </w:rPr>
      </w:pPr>
    </w:p>
    <w:p w:rsidR="00E96EB7" w:rsidRDefault="00E96EB7">
      <w:pPr>
        <w:pStyle w:val="aff5"/>
        <w:ind w:firstLineChars="95" w:firstLine="199"/>
        <w:rPr>
          <w:rFonts w:ascii="Times New Roman"/>
        </w:rPr>
        <w:sectPr w:rsidR="00E96EB7">
          <w:headerReference w:type="default" r:id="rId16"/>
          <w:footerReference w:type="default" r:id="rId17"/>
          <w:pgSz w:w="11907" w:h="16839"/>
          <w:pgMar w:top="1418" w:right="1134" w:bottom="1134" w:left="1418" w:header="1418" w:footer="851" w:gutter="0"/>
          <w:pgNumType w:fmt="upperRoman" w:start="1"/>
          <w:cols w:space="425"/>
          <w:docGrid w:type="lines" w:linePitch="312"/>
        </w:sectPr>
      </w:pPr>
    </w:p>
    <w:p w:rsidR="00E96EB7" w:rsidRDefault="00ED0575">
      <w:pPr>
        <w:pStyle w:val="aff5"/>
        <w:ind w:leftChars="207" w:left="3315" w:hangingChars="900" w:hanging="2880"/>
        <w:jc w:val="center"/>
        <w:rPr>
          <w:rFonts w:ascii="Times New Roman" w:eastAsia="黑体"/>
          <w:bCs/>
          <w:sz w:val="32"/>
          <w:szCs w:val="32"/>
        </w:rPr>
      </w:pPr>
      <w:bookmarkStart w:id="1" w:name="SectionMark4"/>
      <w:bookmarkEnd w:id="0"/>
      <w:r>
        <w:rPr>
          <w:rFonts w:ascii="Times New Roman" w:eastAsia="黑体"/>
          <w:bCs/>
          <w:sz w:val="32"/>
          <w:szCs w:val="32"/>
        </w:rPr>
        <w:lastRenderedPageBreak/>
        <w:t>生物产品中光合细菌</w:t>
      </w:r>
      <w:r>
        <w:rPr>
          <w:rFonts w:ascii="Times New Roman" w:eastAsia="黑体" w:hint="eastAsia"/>
          <w:bCs/>
          <w:sz w:val="32"/>
          <w:szCs w:val="32"/>
        </w:rPr>
        <w:t>测定</w:t>
      </w:r>
    </w:p>
    <w:p w:rsidR="00E96EB7" w:rsidRPr="00DE5C84" w:rsidRDefault="00ED0575" w:rsidP="00957095">
      <w:pPr>
        <w:spacing w:beforeLines="50" w:afterLines="50"/>
        <w:outlineLvl w:val="1"/>
        <w:rPr>
          <w:rFonts w:ascii="黑体" w:eastAsia="黑体" w:hAnsi="黑体"/>
          <w:b/>
          <w:color w:val="000000"/>
          <w:szCs w:val="21"/>
        </w:rPr>
      </w:pPr>
      <w:r w:rsidRPr="00DE5C84">
        <w:rPr>
          <w:rFonts w:ascii="黑体" w:eastAsia="黑体" w:hAnsi="黑体"/>
          <w:b/>
          <w:bCs/>
          <w:color w:val="000000"/>
          <w:szCs w:val="21"/>
        </w:rPr>
        <w:t>1</w:t>
      </w:r>
      <w:r w:rsidR="00957095" w:rsidRPr="00DE5C84">
        <w:rPr>
          <w:rFonts w:ascii="黑体" w:eastAsia="黑体" w:hAnsi="黑体"/>
          <w:b/>
          <w:color w:val="000000"/>
          <w:szCs w:val="21"/>
        </w:rPr>
        <w:t xml:space="preserve"> </w:t>
      </w:r>
      <w:r w:rsidRPr="00DE5C84">
        <w:rPr>
          <w:rFonts w:ascii="黑体" w:eastAsia="黑体" w:hAnsi="黑体"/>
          <w:b/>
          <w:color w:val="000000"/>
          <w:szCs w:val="21"/>
        </w:rPr>
        <w:t>范围</w:t>
      </w:r>
    </w:p>
    <w:p w:rsidR="00E96EB7" w:rsidRDefault="00ED0575">
      <w:pPr>
        <w:snapToGrid w:val="0"/>
        <w:spacing w:line="360" w:lineRule="auto"/>
        <w:ind w:firstLineChars="200" w:firstLine="420"/>
        <w:rPr>
          <w:szCs w:val="21"/>
        </w:rPr>
      </w:pPr>
      <w:r>
        <w:rPr>
          <w:szCs w:val="21"/>
        </w:rPr>
        <w:t>本标准规定了生物产品中光合细菌</w:t>
      </w:r>
      <w:r>
        <w:rPr>
          <w:rFonts w:hint="eastAsia"/>
          <w:szCs w:val="21"/>
        </w:rPr>
        <w:t>生化测定和</w:t>
      </w:r>
      <w:r>
        <w:rPr>
          <w:rFonts w:hint="eastAsia"/>
          <w:szCs w:val="21"/>
        </w:rPr>
        <w:t>MNP</w:t>
      </w:r>
      <w:r>
        <w:rPr>
          <w:rFonts w:hint="eastAsia"/>
          <w:szCs w:val="21"/>
        </w:rPr>
        <w:t>标记测定</w:t>
      </w:r>
      <w:r>
        <w:rPr>
          <w:szCs w:val="21"/>
        </w:rPr>
        <w:t>原理、</w:t>
      </w:r>
      <w:r>
        <w:rPr>
          <w:rFonts w:hint="eastAsia"/>
          <w:szCs w:val="21"/>
        </w:rPr>
        <w:t>试剂与材料、仪器与设备、</w:t>
      </w:r>
      <w:r>
        <w:rPr>
          <w:szCs w:val="21"/>
        </w:rPr>
        <w:t>操作步骤及结果分析。</w:t>
      </w:r>
    </w:p>
    <w:p w:rsidR="00E96EB7" w:rsidRDefault="00ED0575">
      <w:pPr>
        <w:snapToGrid w:val="0"/>
        <w:spacing w:line="360" w:lineRule="auto"/>
        <w:ind w:firstLineChars="200" w:firstLine="420"/>
      </w:pPr>
      <w:r>
        <w:t>本标准适用于</w:t>
      </w:r>
      <w:r>
        <w:rPr>
          <w:rFonts w:hint="eastAsia"/>
        </w:rPr>
        <w:t>生物产品中</w:t>
      </w:r>
      <w:r>
        <w:rPr>
          <w:szCs w:val="21"/>
        </w:rPr>
        <w:t>一种或多种红</w:t>
      </w:r>
      <w:proofErr w:type="gramStart"/>
      <w:r>
        <w:rPr>
          <w:szCs w:val="21"/>
        </w:rPr>
        <w:t>螺菌科光合</w:t>
      </w:r>
      <w:proofErr w:type="gramEnd"/>
      <w:r>
        <w:rPr>
          <w:szCs w:val="21"/>
        </w:rPr>
        <w:t>细菌</w:t>
      </w:r>
      <w:r>
        <w:rPr>
          <w:rFonts w:hint="eastAsia"/>
          <w:szCs w:val="21"/>
        </w:rPr>
        <w:t>的测定。</w:t>
      </w:r>
    </w:p>
    <w:p w:rsidR="00E96EB7" w:rsidRPr="00957095" w:rsidRDefault="00957095" w:rsidP="00957095">
      <w:pPr>
        <w:spacing w:beforeLines="50" w:afterLines="50"/>
        <w:outlineLvl w:val="1"/>
        <w:rPr>
          <w:rFonts w:ascii="黑体" w:eastAsia="黑体" w:hAnsi="黑体"/>
          <w:b/>
          <w:bCs/>
          <w:color w:val="000000"/>
          <w:szCs w:val="21"/>
        </w:rPr>
      </w:pPr>
      <w:r w:rsidRPr="00957095">
        <w:rPr>
          <w:rFonts w:ascii="黑体" w:eastAsia="黑体" w:hAnsi="黑体"/>
          <w:b/>
          <w:bCs/>
          <w:color w:val="000000"/>
          <w:szCs w:val="21"/>
        </w:rPr>
        <w:t xml:space="preserve">2 </w:t>
      </w:r>
      <w:r w:rsidR="00ED0575" w:rsidRPr="00957095">
        <w:rPr>
          <w:rFonts w:ascii="黑体" w:eastAsia="黑体" w:hAnsi="黑体"/>
          <w:b/>
          <w:bCs/>
          <w:color w:val="000000"/>
          <w:szCs w:val="21"/>
        </w:rPr>
        <w:t xml:space="preserve">规范性引用文件 </w:t>
      </w:r>
    </w:p>
    <w:p w:rsidR="00E96EB7" w:rsidRDefault="00ED0575">
      <w:pPr>
        <w:pStyle w:val="aff5"/>
        <w:spacing w:line="360" w:lineRule="auto"/>
        <w:ind w:firstLine="420"/>
        <w:rPr>
          <w:rFonts w:ascii="Times New Roman"/>
        </w:rPr>
      </w:pPr>
      <w:r>
        <w:rPr>
          <w:rFonts w:ascii="Times New Roman"/>
        </w:rPr>
        <w:t>下列文件对于本文件的应用是必不可少的。凡是注日期的引用文件，仅注日期的版本适用于本文件。凡是不注日期的引用文件，其最新版本适应于本标准。</w:t>
      </w:r>
    </w:p>
    <w:p w:rsidR="00E96EB7" w:rsidRDefault="00ED0575">
      <w:pPr>
        <w:spacing w:line="360" w:lineRule="auto"/>
        <w:ind w:firstLineChars="200" w:firstLine="420"/>
      </w:pPr>
      <w:r>
        <w:t xml:space="preserve">GB 4789.1  </w:t>
      </w:r>
      <w:r>
        <w:t>食品安全国际标准</w:t>
      </w:r>
      <w:r>
        <w:t xml:space="preserve">  </w:t>
      </w:r>
      <w:r>
        <w:t>食品微生物学检验</w:t>
      </w:r>
      <w:r>
        <w:t xml:space="preserve">  </w:t>
      </w:r>
      <w:r>
        <w:t>总则</w:t>
      </w:r>
    </w:p>
    <w:p w:rsidR="00E96EB7" w:rsidRDefault="00ED0575">
      <w:pPr>
        <w:spacing w:line="360" w:lineRule="auto"/>
        <w:ind w:firstLineChars="200" w:firstLine="420"/>
      </w:pPr>
      <w:r>
        <w:t xml:space="preserve">GB 4789.28  </w:t>
      </w:r>
      <w:r>
        <w:t>食品微生物学检验</w:t>
      </w:r>
      <w:r>
        <w:t xml:space="preserve">  </w:t>
      </w:r>
      <w:r>
        <w:t>培养基和试剂的质量要求</w:t>
      </w:r>
    </w:p>
    <w:p w:rsidR="00E96EB7" w:rsidRDefault="00ED0575">
      <w:pPr>
        <w:spacing w:line="360" w:lineRule="auto"/>
        <w:ind w:firstLineChars="200" w:firstLine="420"/>
      </w:pPr>
      <w:r>
        <w:t xml:space="preserve">GB 19489  </w:t>
      </w:r>
      <w:r>
        <w:t>实验室生物安全通用安全</w:t>
      </w:r>
    </w:p>
    <w:p w:rsidR="00E96EB7" w:rsidRDefault="00ED0575">
      <w:pPr>
        <w:spacing w:line="360" w:lineRule="auto"/>
        <w:ind w:firstLineChars="200" w:firstLine="420"/>
      </w:pPr>
      <w:r>
        <w:t xml:space="preserve">GB/T 6682   </w:t>
      </w:r>
      <w:r>
        <w:t>分析实验室用水规格和试验方法</w:t>
      </w:r>
    </w:p>
    <w:p w:rsidR="00E96EB7" w:rsidRDefault="00ED0575">
      <w:pPr>
        <w:spacing w:line="360" w:lineRule="auto"/>
        <w:ind w:firstLineChars="200" w:firstLine="420"/>
      </w:pPr>
      <w:r>
        <w:t xml:space="preserve">GB/T 27405  </w:t>
      </w:r>
      <w:r>
        <w:t>实验室质量控制规范</w:t>
      </w:r>
      <w:r>
        <w:t xml:space="preserve">  </w:t>
      </w:r>
      <w:r>
        <w:t>食品微生物检测</w:t>
      </w:r>
      <w:r>
        <w:t xml:space="preserve">  </w:t>
      </w:r>
    </w:p>
    <w:p w:rsidR="00E96EB7" w:rsidRPr="00957095" w:rsidRDefault="00957095" w:rsidP="00957095">
      <w:pPr>
        <w:spacing w:beforeLines="50" w:afterLines="50" w:line="440" w:lineRule="exact"/>
        <w:outlineLvl w:val="1"/>
        <w:rPr>
          <w:rFonts w:ascii="黑体" w:eastAsia="黑体" w:hAnsi="黑体"/>
          <w:b/>
          <w:bCs/>
          <w:color w:val="000000"/>
          <w:szCs w:val="21"/>
        </w:rPr>
      </w:pPr>
      <w:r w:rsidRPr="00957095">
        <w:rPr>
          <w:rFonts w:ascii="黑体" w:eastAsia="黑体" w:hAnsi="黑体"/>
          <w:b/>
          <w:bCs/>
          <w:color w:val="000000"/>
          <w:szCs w:val="21"/>
        </w:rPr>
        <w:t xml:space="preserve">3 </w:t>
      </w:r>
      <w:r w:rsidR="00ED0575" w:rsidRPr="00957095">
        <w:rPr>
          <w:rFonts w:ascii="黑体" w:eastAsia="黑体" w:hAnsi="黑体"/>
          <w:b/>
          <w:bCs/>
          <w:color w:val="000000"/>
          <w:szCs w:val="21"/>
        </w:rPr>
        <w:t>术语和定义</w:t>
      </w:r>
    </w:p>
    <w:p w:rsidR="00E96EB7" w:rsidRDefault="00ED0575" w:rsidP="00957095">
      <w:pPr>
        <w:spacing w:beforeLines="50" w:afterLines="50"/>
        <w:ind w:left="360"/>
        <w:outlineLvl w:val="1"/>
      </w:pPr>
      <w:r>
        <w:t>下列术语和定义适用于本文件。</w:t>
      </w:r>
    </w:p>
    <w:p w:rsidR="00E96EB7" w:rsidRPr="00957095" w:rsidRDefault="00957095" w:rsidP="00957095">
      <w:pPr>
        <w:spacing w:beforeLines="50" w:afterLines="50" w:line="440" w:lineRule="exact"/>
        <w:outlineLvl w:val="1"/>
        <w:rPr>
          <w:rFonts w:ascii="黑体" w:eastAsia="黑体" w:hAnsi="黑体"/>
          <w:b/>
          <w:bCs/>
          <w:color w:val="000000"/>
          <w:szCs w:val="21"/>
        </w:rPr>
      </w:pPr>
      <w:r w:rsidRPr="00957095">
        <w:rPr>
          <w:rFonts w:ascii="黑体" w:eastAsia="黑体" w:hAnsi="黑体" w:hint="eastAsia"/>
          <w:b/>
          <w:bCs/>
          <w:color w:val="000000"/>
          <w:szCs w:val="21"/>
        </w:rPr>
        <w:t>3.1</w:t>
      </w:r>
    </w:p>
    <w:p w:rsidR="00E96EB7" w:rsidRDefault="00ED0575" w:rsidP="00957095">
      <w:pPr>
        <w:spacing w:beforeLines="50" w:afterLines="50" w:line="440" w:lineRule="exact"/>
        <w:ind w:left="435"/>
        <w:outlineLvl w:val="1"/>
        <w:rPr>
          <w:rFonts w:eastAsia="黑体"/>
          <w:b/>
          <w:bCs/>
          <w:color w:val="000000"/>
          <w:szCs w:val="21"/>
        </w:rPr>
      </w:pPr>
      <w:r>
        <w:rPr>
          <w:rFonts w:eastAsia="黑体"/>
          <w:b/>
          <w:bCs/>
          <w:color w:val="000000"/>
          <w:szCs w:val="21"/>
        </w:rPr>
        <w:t>生物产品</w:t>
      </w:r>
      <w:r>
        <w:rPr>
          <w:rFonts w:eastAsia="黑体"/>
          <w:b/>
          <w:bCs/>
          <w:color w:val="000000"/>
          <w:szCs w:val="21"/>
        </w:rPr>
        <w:t xml:space="preserve">  biologic products</w:t>
      </w:r>
    </w:p>
    <w:p w:rsidR="00E96EB7" w:rsidRDefault="00ED0575" w:rsidP="00957095">
      <w:pPr>
        <w:spacing w:beforeLines="50" w:afterLines="50" w:line="440" w:lineRule="exact"/>
        <w:ind w:firstLineChars="200" w:firstLine="420"/>
        <w:outlineLvl w:val="1"/>
      </w:pPr>
      <w:r>
        <w:rPr>
          <w:rFonts w:hint="eastAsia"/>
          <w:szCs w:val="21"/>
        </w:rPr>
        <w:t>利用生物技术获得的产品。</w:t>
      </w:r>
    </w:p>
    <w:p w:rsidR="00E96EB7" w:rsidRPr="00957095" w:rsidRDefault="00ED0575" w:rsidP="00957095">
      <w:pPr>
        <w:spacing w:beforeLines="50" w:afterLines="50" w:line="440" w:lineRule="exact"/>
        <w:outlineLvl w:val="1"/>
        <w:rPr>
          <w:rFonts w:ascii="黑体" w:eastAsia="黑体" w:hAnsi="黑体"/>
          <w:b/>
          <w:bCs/>
          <w:color w:val="000000"/>
          <w:szCs w:val="21"/>
        </w:rPr>
      </w:pPr>
      <w:r w:rsidRPr="00957095">
        <w:rPr>
          <w:rFonts w:ascii="黑体" w:eastAsia="黑体" w:hAnsi="黑体"/>
          <w:b/>
          <w:bCs/>
          <w:color w:val="000000"/>
          <w:szCs w:val="21"/>
        </w:rPr>
        <w:t>3.2</w:t>
      </w:r>
    </w:p>
    <w:p w:rsidR="00E96EB7" w:rsidRDefault="00ED0575" w:rsidP="00957095">
      <w:pPr>
        <w:spacing w:beforeLines="50" w:afterLines="50" w:line="440" w:lineRule="exact"/>
        <w:ind w:firstLineChars="196" w:firstLine="413"/>
        <w:outlineLvl w:val="1"/>
        <w:rPr>
          <w:rFonts w:eastAsia="黑体"/>
          <w:sz w:val="28"/>
        </w:rPr>
      </w:pPr>
      <w:r>
        <w:rPr>
          <w:rFonts w:eastAsia="黑体"/>
          <w:b/>
          <w:bCs/>
          <w:color w:val="000000"/>
          <w:szCs w:val="21"/>
        </w:rPr>
        <w:t>光合细菌</w:t>
      </w:r>
      <w:r>
        <w:rPr>
          <w:rFonts w:eastAsia="黑体"/>
          <w:b/>
          <w:bCs/>
          <w:color w:val="000000"/>
          <w:szCs w:val="21"/>
        </w:rPr>
        <w:t xml:space="preserve">  photosynthetic bacteria</w:t>
      </w:r>
    </w:p>
    <w:p w:rsidR="00E96EB7" w:rsidRDefault="00ED0575" w:rsidP="00957095">
      <w:pPr>
        <w:spacing w:beforeLines="50" w:afterLines="50" w:line="440" w:lineRule="exact"/>
        <w:ind w:firstLineChars="200" w:firstLine="420"/>
        <w:outlineLvl w:val="1"/>
      </w:pPr>
      <w:r>
        <w:t>一类能利用多种基质，可营异养、自养或兼性营养的原核生物。</w:t>
      </w:r>
    </w:p>
    <w:p w:rsidR="00E96EB7" w:rsidRDefault="00ED0575" w:rsidP="00957095">
      <w:pPr>
        <w:spacing w:beforeLines="50" w:afterLines="50" w:line="440" w:lineRule="exact"/>
        <w:ind w:firstLineChars="200" w:firstLine="360"/>
        <w:outlineLvl w:val="1"/>
        <w:rPr>
          <w:sz w:val="18"/>
          <w:szCs w:val="18"/>
        </w:rPr>
      </w:pPr>
      <w:r>
        <w:rPr>
          <w:sz w:val="18"/>
          <w:szCs w:val="18"/>
        </w:rPr>
        <w:t>注：</w:t>
      </w:r>
      <w:r>
        <w:t>属于细菌门</w:t>
      </w:r>
      <w:proofErr w:type="gramStart"/>
      <w:r>
        <w:t>真细菌纲红螺菌</w:t>
      </w:r>
      <w:proofErr w:type="gramEnd"/>
      <w:r>
        <w:t>目</w:t>
      </w:r>
      <w:r>
        <w:rPr>
          <w:rFonts w:hint="eastAsia"/>
        </w:rPr>
        <w:t>，</w:t>
      </w:r>
      <w:r>
        <w:rPr>
          <w:sz w:val="18"/>
          <w:szCs w:val="18"/>
        </w:rPr>
        <w:t>包括红螺菌科（</w:t>
      </w:r>
      <w:proofErr w:type="spellStart"/>
      <w:r>
        <w:rPr>
          <w:i/>
          <w:sz w:val="18"/>
          <w:szCs w:val="18"/>
        </w:rPr>
        <w:t>Rhodospirillaceae</w:t>
      </w:r>
      <w:proofErr w:type="spellEnd"/>
      <w:r>
        <w:rPr>
          <w:sz w:val="18"/>
          <w:szCs w:val="18"/>
        </w:rPr>
        <w:t>）、着色菌科（</w:t>
      </w:r>
      <w:proofErr w:type="spellStart"/>
      <w:r>
        <w:rPr>
          <w:i/>
          <w:sz w:val="18"/>
          <w:szCs w:val="18"/>
        </w:rPr>
        <w:t>Chromatiaceae</w:t>
      </w:r>
      <w:proofErr w:type="spellEnd"/>
      <w:r>
        <w:rPr>
          <w:sz w:val="18"/>
          <w:szCs w:val="18"/>
        </w:rPr>
        <w:t>）、</w:t>
      </w:r>
      <w:proofErr w:type="gramStart"/>
      <w:r>
        <w:rPr>
          <w:sz w:val="18"/>
          <w:szCs w:val="18"/>
        </w:rPr>
        <w:t>绿硫菌</w:t>
      </w:r>
      <w:proofErr w:type="gramEnd"/>
      <w:r>
        <w:rPr>
          <w:sz w:val="18"/>
          <w:szCs w:val="18"/>
        </w:rPr>
        <w:t>科（</w:t>
      </w:r>
      <w:proofErr w:type="spellStart"/>
      <w:r>
        <w:rPr>
          <w:i/>
          <w:sz w:val="18"/>
          <w:szCs w:val="18"/>
        </w:rPr>
        <w:t>Chlorobiaceae</w:t>
      </w:r>
      <w:proofErr w:type="spellEnd"/>
      <w:r>
        <w:rPr>
          <w:sz w:val="18"/>
          <w:szCs w:val="18"/>
        </w:rPr>
        <w:t>）、绿色丝状菌科（</w:t>
      </w:r>
      <w:proofErr w:type="spellStart"/>
      <w:r>
        <w:rPr>
          <w:sz w:val="18"/>
          <w:szCs w:val="18"/>
        </w:rPr>
        <w:t>Chloroflexaceae</w:t>
      </w:r>
      <w:proofErr w:type="spellEnd"/>
      <w:r>
        <w:rPr>
          <w:sz w:val="18"/>
          <w:szCs w:val="18"/>
        </w:rPr>
        <w:t>）等</w:t>
      </w:r>
      <w:r>
        <w:rPr>
          <w:sz w:val="18"/>
          <w:szCs w:val="18"/>
        </w:rPr>
        <w:t>4</w:t>
      </w:r>
      <w:r>
        <w:rPr>
          <w:sz w:val="18"/>
          <w:szCs w:val="18"/>
        </w:rPr>
        <w:t>科。</w:t>
      </w:r>
    </w:p>
    <w:p w:rsidR="00E96EB7" w:rsidRPr="00957095" w:rsidRDefault="00957095" w:rsidP="00957095">
      <w:pPr>
        <w:spacing w:beforeLines="50" w:afterLines="50" w:line="440" w:lineRule="exact"/>
        <w:outlineLvl w:val="1"/>
        <w:rPr>
          <w:rFonts w:ascii="黑体" w:eastAsia="黑体" w:hAnsi="黑体" w:hint="eastAsia"/>
          <w:b/>
          <w:bCs/>
          <w:color w:val="000000"/>
          <w:szCs w:val="21"/>
        </w:rPr>
      </w:pPr>
      <w:r w:rsidRPr="00957095">
        <w:rPr>
          <w:rFonts w:ascii="黑体" w:eastAsia="黑体" w:hAnsi="黑体" w:hint="eastAsia"/>
          <w:b/>
          <w:bCs/>
          <w:color w:val="000000"/>
          <w:szCs w:val="21"/>
        </w:rPr>
        <w:t>3.3</w:t>
      </w:r>
    </w:p>
    <w:p w:rsidR="00E96EB7" w:rsidRDefault="00ED0575">
      <w:pPr>
        <w:pStyle w:val="aff5"/>
        <w:spacing w:line="440" w:lineRule="exact"/>
        <w:ind w:firstLineChars="0" w:firstLine="420"/>
        <w:jc w:val="left"/>
        <w:rPr>
          <w:rFonts w:ascii="Times New Roman" w:eastAsia="黑体"/>
          <w:bCs/>
          <w:szCs w:val="21"/>
        </w:rPr>
      </w:pPr>
      <w:r>
        <w:rPr>
          <w:rFonts w:ascii="Times New Roman" w:eastAsia="黑体"/>
          <w:bCs/>
          <w:szCs w:val="21"/>
        </w:rPr>
        <w:t>单核苷酸多态性</w:t>
      </w:r>
      <w:r>
        <w:rPr>
          <w:rFonts w:ascii="Times New Roman" w:eastAsia="黑体"/>
          <w:bCs/>
          <w:szCs w:val="21"/>
        </w:rPr>
        <w:t xml:space="preserve">  single nucleotide polymorphism</w:t>
      </w:r>
      <w:r>
        <w:rPr>
          <w:rFonts w:ascii="Times New Roman" w:eastAsia="黑体"/>
          <w:bCs/>
          <w:szCs w:val="21"/>
        </w:rPr>
        <w:t>，</w:t>
      </w:r>
      <w:r>
        <w:rPr>
          <w:rFonts w:ascii="Times New Roman" w:eastAsia="黑体"/>
          <w:bCs/>
          <w:szCs w:val="21"/>
        </w:rPr>
        <w:t xml:space="preserve">SNP </w:t>
      </w:r>
    </w:p>
    <w:p w:rsidR="00E96EB7" w:rsidRDefault="00ED0575">
      <w:pPr>
        <w:spacing w:line="440" w:lineRule="exact"/>
        <w:ind w:firstLineChars="200" w:firstLine="420"/>
        <w:jc w:val="left"/>
        <w:rPr>
          <w:szCs w:val="21"/>
        </w:rPr>
      </w:pPr>
      <w:r>
        <w:rPr>
          <w:szCs w:val="21"/>
        </w:rPr>
        <w:t>在基因组水平上由单个核苷酸引起的序列多态性。</w:t>
      </w:r>
    </w:p>
    <w:p w:rsidR="00E96EB7" w:rsidRDefault="00ED0575">
      <w:pPr>
        <w:spacing w:line="440" w:lineRule="exact"/>
        <w:jc w:val="left"/>
        <w:rPr>
          <w:rFonts w:ascii="黑体" w:eastAsia="黑体" w:hAnsi="黑体"/>
        </w:rPr>
      </w:pPr>
      <w:r>
        <w:rPr>
          <w:rFonts w:ascii="黑体" w:eastAsia="黑体" w:hAnsi="黑体"/>
        </w:rPr>
        <w:lastRenderedPageBreak/>
        <w:t>3.</w:t>
      </w:r>
      <w:r>
        <w:rPr>
          <w:rFonts w:ascii="黑体" w:eastAsia="黑体" w:hAnsi="黑体" w:hint="eastAsia"/>
        </w:rPr>
        <w:t>4</w:t>
      </w:r>
    </w:p>
    <w:p w:rsidR="00E96EB7" w:rsidRDefault="00ED0575">
      <w:pPr>
        <w:pStyle w:val="aff5"/>
        <w:spacing w:line="440" w:lineRule="exact"/>
        <w:ind w:firstLineChars="0" w:firstLine="420"/>
        <w:jc w:val="left"/>
        <w:rPr>
          <w:rFonts w:ascii="Times New Roman"/>
          <w:b/>
          <w:kern w:val="2"/>
          <w:szCs w:val="21"/>
        </w:rPr>
      </w:pPr>
      <w:r>
        <w:rPr>
          <w:rFonts w:ascii="Times New Roman" w:eastAsia="黑体"/>
          <w:bCs/>
          <w:szCs w:val="21"/>
        </w:rPr>
        <w:t>多核苷酸多态性</w:t>
      </w:r>
      <w:r>
        <w:rPr>
          <w:rFonts w:ascii="Times New Roman" w:eastAsia="黑体"/>
          <w:bCs/>
          <w:szCs w:val="21"/>
        </w:rPr>
        <w:t xml:space="preserve">  multiple nucleotide polymorphism</w:t>
      </w:r>
      <w:r>
        <w:rPr>
          <w:rFonts w:ascii="Times New Roman" w:eastAsia="黑体"/>
          <w:bCs/>
          <w:szCs w:val="21"/>
        </w:rPr>
        <w:t>，</w:t>
      </w:r>
      <w:r>
        <w:rPr>
          <w:rFonts w:ascii="Times New Roman" w:eastAsia="黑体"/>
          <w:bCs/>
          <w:szCs w:val="21"/>
        </w:rPr>
        <w:t>MNP</w:t>
      </w:r>
      <w:r>
        <w:rPr>
          <w:rFonts w:ascii="Times New Roman"/>
          <w:b/>
          <w:kern w:val="2"/>
          <w:szCs w:val="21"/>
        </w:rPr>
        <w:t xml:space="preserve"> </w:t>
      </w:r>
    </w:p>
    <w:p w:rsidR="00E96EB7" w:rsidRDefault="00ED0575">
      <w:pPr>
        <w:spacing w:line="440" w:lineRule="exact"/>
        <w:ind w:firstLineChars="200" w:firstLine="420"/>
        <w:jc w:val="left"/>
        <w:rPr>
          <w:szCs w:val="21"/>
        </w:rPr>
      </w:pPr>
      <w:r>
        <w:rPr>
          <w:szCs w:val="21"/>
        </w:rPr>
        <w:t>一段核苷酸区域内多个核苷酸引起的序列多态性。</w:t>
      </w:r>
    </w:p>
    <w:p w:rsidR="00E96EB7" w:rsidRDefault="00ED0575">
      <w:pPr>
        <w:spacing w:line="440" w:lineRule="exact"/>
        <w:jc w:val="left"/>
        <w:rPr>
          <w:rFonts w:ascii="黑体" w:eastAsia="黑体" w:hAnsi="黑体"/>
        </w:rPr>
      </w:pPr>
      <w:r>
        <w:rPr>
          <w:rFonts w:ascii="黑体" w:eastAsia="黑体" w:hAnsi="黑体"/>
        </w:rPr>
        <w:t>3.</w:t>
      </w:r>
      <w:r>
        <w:rPr>
          <w:rFonts w:ascii="黑体" w:eastAsia="黑体" w:hAnsi="黑体" w:hint="eastAsia"/>
        </w:rPr>
        <w:t>5</w:t>
      </w:r>
    </w:p>
    <w:p w:rsidR="00E96EB7" w:rsidRDefault="00ED0575">
      <w:pPr>
        <w:pStyle w:val="aff5"/>
        <w:spacing w:line="440" w:lineRule="exact"/>
        <w:ind w:firstLineChars="0" w:firstLine="420"/>
        <w:jc w:val="left"/>
        <w:rPr>
          <w:rFonts w:ascii="Times New Roman" w:eastAsia="黑体"/>
          <w:bCs/>
          <w:szCs w:val="21"/>
        </w:rPr>
      </w:pPr>
      <w:r>
        <w:rPr>
          <w:rFonts w:ascii="Times New Roman" w:eastAsia="黑体"/>
          <w:bCs/>
          <w:szCs w:val="21"/>
        </w:rPr>
        <w:t>覆盖倍数</w:t>
      </w:r>
      <w:r>
        <w:rPr>
          <w:rFonts w:ascii="Times New Roman" w:eastAsia="黑体"/>
          <w:bCs/>
          <w:szCs w:val="21"/>
        </w:rPr>
        <w:t xml:space="preserve">  average coverage of markers</w:t>
      </w:r>
    </w:p>
    <w:p w:rsidR="00E96EB7" w:rsidRDefault="00ED0575">
      <w:pPr>
        <w:spacing w:line="440" w:lineRule="exact"/>
        <w:ind w:firstLineChars="200" w:firstLine="420"/>
        <w:jc w:val="left"/>
        <w:rPr>
          <w:szCs w:val="21"/>
        </w:rPr>
      </w:pPr>
      <w:r>
        <w:rPr>
          <w:szCs w:val="21"/>
        </w:rPr>
        <w:t>检测到的标记的测序片段的数目。</w:t>
      </w:r>
    </w:p>
    <w:p w:rsidR="00E96EB7" w:rsidRDefault="00ED0575">
      <w:pPr>
        <w:spacing w:line="440" w:lineRule="exact"/>
        <w:jc w:val="left"/>
        <w:rPr>
          <w:rFonts w:ascii="黑体" w:eastAsia="黑体" w:hAnsi="黑体"/>
        </w:rPr>
      </w:pPr>
      <w:r>
        <w:rPr>
          <w:rFonts w:ascii="黑体" w:eastAsia="黑体" w:hAnsi="黑体"/>
        </w:rPr>
        <w:t>3.</w:t>
      </w:r>
      <w:r>
        <w:rPr>
          <w:rFonts w:ascii="黑体" w:eastAsia="黑体" w:hAnsi="黑体" w:hint="eastAsia"/>
        </w:rPr>
        <w:t>6</w:t>
      </w:r>
    </w:p>
    <w:p w:rsidR="00E96EB7" w:rsidRDefault="00ED0575">
      <w:pPr>
        <w:pStyle w:val="aff5"/>
        <w:spacing w:line="440" w:lineRule="exact"/>
        <w:ind w:firstLineChars="0" w:firstLine="420"/>
        <w:jc w:val="left"/>
        <w:rPr>
          <w:rFonts w:ascii="Times New Roman" w:eastAsia="黑体"/>
          <w:bCs/>
          <w:szCs w:val="21"/>
        </w:rPr>
      </w:pPr>
      <w:r>
        <w:rPr>
          <w:rFonts w:ascii="Times New Roman" w:eastAsia="黑体"/>
          <w:bCs/>
          <w:szCs w:val="21"/>
        </w:rPr>
        <w:t>检出标记</w:t>
      </w:r>
      <w:r>
        <w:rPr>
          <w:rFonts w:ascii="Times New Roman" w:eastAsia="黑体"/>
          <w:bCs/>
          <w:szCs w:val="21"/>
        </w:rPr>
        <w:t xml:space="preserve">  detected markers</w:t>
      </w:r>
    </w:p>
    <w:p w:rsidR="00E96EB7" w:rsidRDefault="00ED0575">
      <w:pPr>
        <w:pStyle w:val="aff5"/>
        <w:spacing w:line="440" w:lineRule="exact"/>
        <w:ind w:firstLine="420"/>
        <w:jc w:val="left"/>
        <w:rPr>
          <w:rFonts w:ascii="Times New Roman" w:eastAsia="黑体"/>
          <w:bCs/>
          <w:szCs w:val="21"/>
        </w:rPr>
      </w:pPr>
      <w:r>
        <w:rPr>
          <w:rFonts w:ascii="Times New Roman"/>
          <w:szCs w:val="21"/>
        </w:rPr>
        <w:t>覆盖倍数大于</w:t>
      </w:r>
      <w:r>
        <w:rPr>
          <w:rFonts w:ascii="Times New Roman"/>
          <w:szCs w:val="21"/>
        </w:rPr>
        <w:t>50</w:t>
      </w:r>
      <w:r>
        <w:rPr>
          <w:rFonts w:ascii="Times New Roman"/>
          <w:szCs w:val="21"/>
        </w:rPr>
        <w:t>的标记。</w:t>
      </w:r>
    </w:p>
    <w:p w:rsidR="00E96EB7" w:rsidRDefault="00ED0575">
      <w:pPr>
        <w:pStyle w:val="aff5"/>
        <w:ind w:leftChars="207" w:left="3315" w:hangingChars="900" w:hanging="2880"/>
        <w:jc w:val="center"/>
        <w:rPr>
          <w:sz w:val="18"/>
          <w:szCs w:val="18"/>
        </w:rPr>
      </w:pPr>
      <w:r>
        <w:rPr>
          <w:rFonts w:ascii="Times New Roman" w:eastAsia="黑体" w:hint="eastAsia"/>
          <w:bCs/>
          <w:sz w:val="32"/>
          <w:szCs w:val="32"/>
        </w:rPr>
        <w:t>第一法</w:t>
      </w:r>
      <w:r>
        <w:rPr>
          <w:rFonts w:ascii="Times New Roman" w:eastAsia="黑体" w:hint="eastAsia"/>
          <w:bCs/>
          <w:sz w:val="32"/>
          <w:szCs w:val="32"/>
        </w:rPr>
        <w:t xml:space="preserve"> </w:t>
      </w:r>
      <w:r>
        <w:rPr>
          <w:rFonts w:hint="eastAsia"/>
          <w:sz w:val="18"/>
          <w:szCs w:val="18"/>
        </w:rPr>
        <w:t xml:space="preserve"> </w:t>
      </w:r>
      <w:r>
        <w:rPr>
          <w:rFonts w:ascii="Times New Roman" w:eastAsia="黑体" w:hint="eastAsia"/>
          <w:bCs/>
          <w:sz w:val="32"/>
          <w:szCs w:val="32"/>
        </w:rPr>
        <w:t>培养法</w:t>
      </w:r>
    </w:p>
    <w:p w:rsidR="00E96EB7" w:rsidRPr="00313EBD" w:rsidRDefault="00957095" w:rsidP="00957095">
      <w:pPr>
        <w:tabs>
          <w:tab w:val="left" w:pos="360"/>
        </w:tabs>
        <w:spacing w:beforeLines="50" w:afterLines="50"/>
        <w:outlineLvl w:val="1"/>
        <w:rPr>
          <w:rFonts w:ascii="黑体" w:eastAsia="黑体" w:hAnsi="黑体"/>
          <w:b/>
          <w:bCs/>
          <w:color w:val="000000" w:themeColor="text1"/>
          <w:szCs w:val="21"/>
        </w:rPr>
      </w:pPr>
      <w:r w:rsidRPr="00313EBD">
        <w:rPr>
          <w:rFonts w:ascii="黑体" w:eastAsia="黑体" w:hAnsi="黑体" w:hint="eastAsia"/>
          <w:b/>
          <w:bCs/>
          <w:color w:val="000000" w:themeColor="text1"/>
          <w:szCs w:val="21"/>
        </w:rPr>
        <w:t xml:space="preserve">4 </w:t>
      </w:r>
      <w:r w:rsidR="00ED0575" w:rsidRPr="00313EBD">
        <w:rPr>
          <w:rFonts w:ascii="黑体" w:eastAsia="黑体" w:hAnsi="黑体" w:hint="eastAsia"/>
          <w:b/>
          <w:bCs/>
          <w:color w:val="000000" w:themeColor="text1"/>
          <w:szCs w:val="21"/>
        </w:rPr>
        <w:t>原理</w:t>
      </w:r>
    </w:p>
    <w:p w:rsidR="00E96EB7" w:rsidRDefault="00ED0575" w:rsidP="00313EBD">
      <w:pPr>
        <w:spacing w:beforeLines="50" w:afterLines="50" w:line="440" w:lineRule="exact"/>
        <w:ind w:firstLineChars="200" w:firstLine="420"/>
        <w:outlineLvl w:val="1"/>
        <w:rPr>
          <w:rFonts w:ascii="宋体"/>
          <w:bCs/>
          <w:kern w:val="0"/>
          <w:szCs w:val="21"/>
        </w:rPr>
      </w:pPr>
      <w:r>
        <w:rPr>
          <w:rFonts w:ascii="宋体" w:hint="eastAsia"/>
          <w:bCs/>
          <w:kern w:val="0"/>
          <w:szCs w:val="21"/>
        </w:rPr>
        <w:t>将待分离的样品进行稀释后，接种于选择性培养基中，由单个细胞生长繁殖而形成肉眼可见的菌落。随机挑取平板中的5个菌落进行生理生化鉴定，根据平板的菌落数及挑取菌落的生理生化鉴定结果，对生物产品中的光合细菌进行计数。</w:t>
      </w:r>
    </w:p>
    <w:p w:rsidR="00E96EB7" w:rsidRPr="00313EBD" w:rsidRDefault="00957095" w:rsidP="00957095">
      <w:pPr>
        <w:tabs>
          <w:tab w:val="left" w:pos="360"/>
        </w:tabs>
        <w:spacing w:beforeLines="50" w:afterLines="50"/>
        <w:outlineLvl w:val="1"/>
        <w:rPr>
          <w:rFonts w:ascii="黑体" w:eastAsia="黑体" w:hAnsi="黑体"/>
          <w:b/>
          <w:bCs/>
          <w:color w:val="000000"/>
          <w:szCs w:val="21"/>
        </w:rPr>
      </w:pPr>
      <w:r w:rsidRPr="00313EBD">
        <w:rPr>
          <w:rFonts w:ascii="黑体" w:eastAsia="黑体" w:hAnsi="黑体" w:hint="eastAsia"/>
          <w:b/>
          <w:bCs/>
          <w:color w:val="000000"/>
          <w:szCs w:val="21"/>
        </w:rPr>
        <w:t xml:space="preserve">5 </w:t>
      </w:r>
      <w:r w:rsidR="00ED0575" w:rsidRPr="00313EBD">
        <w:rPr>
          <w:rFonts w:ascii="黑体" w:eastAsia="黑体" w:hAnsi="黑体" w:hint="eastAsia"/>
          <w:b/>
          <w:bCs/>
          <w:color w:val="000000"/>
          <w:szCs w:val="21"/>
        </w:rPr>
        <w:t>试剂和材料</w:t>
      </w:r>
    </w:p>
    <w:p w:rsidR="00E96EB7" w:rsidRDefault="00ED0575">
      <w:pPr>
        <w:pStyle w:val="aff5"/>
        <w:spacing w:line="360" w:lineRule="auto"/>
        <w:ind w:firstLine="420"/>
        <w:rPr>
          <w:rFonts w:ascii="Times New Roman"/>
        </w:rPr>
      </w:pPr>
      <w:r>
        <w:rPr>
          <w:bCs/>
          <w:szCs w:val="21"/>
        </w:rPr>
        <w:t>本方法所用试剂均为分析纯，</w:t>
      </w:r>
      <w:r>
        <w:rPr>
          <w:rFonts w:hint="eastAsia"/>
          <w:bCs/>
          <w:szCs w:val="21"/>
        </w:rPr>
        <w:t>除特殊说明外，实验用</w:t>
      </w:r>
      <w:r>
        <w:rPr>
          <w:bCs/>
          <w:szCs w:val="21"/>
        </w:rPr>
        <w:t>水</w:t>
      </w:r>
      <w:r>
        <w:rPr>
          <w:rFonts w:hint="eastAsia"/>
          <w:bCs/>
          <w:szCs w:val="21"/>
        </w:rPr>
        <w:t>均</w:t>
      </w:r>
      <w:r>
        <w:rPr>
          <w:bCs/>
          <w:szCs w:val="21"/>
        </w:rPr>
        <w:t>为GB/T 6882规定的</w:t>
      </w:r>
      <w:r>
        <w:rPr>
          <w:rFonts w:ascii="Times New Roman" w:hint="eastAsia"/>
        </w:rPr>
        <w:t>二级水</w:t>
      </w:r>
      <w:r>
        <w:rPr>
          <w:rFonts w:ascii="Times New Roman"/>
        </w:rPr>
        <w:t>。</w:t>
      </w:r>
    </w:p>
    <w:p w:rsidR="00E96EB7" w:rsidRPr="00421272" w:rsidRDefault="00957095" w:rsidP="00957095">
      <w:pPr>
        <w:pStyle w:val="aff5"/>
        <w:tabs>
          <w:tab w:val="left" w:pos="360"/>
        </w:tabs>
        <w:spacing w:line="360" w:lineRule="auto"/>
        <w:ind w:firstLineChars="0" w:firstLine="0"/>
        <w:rPr>
          <w:rFonts w:ascii="Times New Roman" w:eastAsia="黑体"/>
          <w:bCs/>
          <w:szCs w:val="21"/>
        </w:rPr>
      </w:pPr>
      <w:r>
        <w:rPr>
          <w:rFonts w:ascii="Times New Roman" w:eastAsia="黑体" w:hint="eastAsia"/>
          <w:bCs/>
          <w:szCs w:val="21"/>
        </w:rPr>
        <w:t xml:space="preserve">5.1 </w:t>
      </w:r>
      <w:r w:rsidR="00ED0575" w:rsidRPr="00421272">
        <w:rPr>
          <w:rFonts w:ascii="Times New Roman" w:eastAsia="黑体"/>
          <w:bCs/>
          <w:szCs w:val="21"/>
        </w:rPr>
        <w:t>AT</w:t>
      </w:r>
      <w:r w:rsidR="00ED0575" w:rsidRPr="00421272">
        <w:rPr>
          <w:rFonts w:ascii="Times New Roman" w:eastAsia="黑体"/>
          <w:bCs/>
          <w:szCs w:val="21"/>
        </w:rPr>
        <w:t>培养基：参见附录</w:t>
      </w:r>
      <w:r w:rsidR="00ED0575" w:rsidRPr="00421272">
        <w:rPr>
          <w:rFonts w:ascii="Times New Roman" w:eastAsia="黑体"/>
          <w:bCs/>
          <w:szCs w:val="21"/>
        </w:rPr>
        <w:t>A</w:t>
      </w:r>
      <w:r w:rsidR="00ED0575" w:rsidRPr="00421272">
        <w:rPr>
          <w:rFonts w:ascii="Times New Roman" w:eastAsia="黑体"/>
          <w:bCs/>
          <w:szCs w:val="21"/>
        </w:rPr>
        <w:t>。</w:t>
      </w:r>
    </w:p>
    <w:p w:rsidR="00E96EB7" w:rsidRPr="00421272" w:rsidRDefault="00957095" w:rsidP="00957095">
      <w:pPr>
        <w:pStyle w:val="aff5"/>
        <w:tabs>
          <w:tab w:val="left" w:pos="360"/>
        </w:tabs>
        <w:spacing w:line="360" w:lineRule="auto"/>
        <w:ind w:firstLineChars="0" w:firstLine="0"/>
        <w:rPr>
          <w:rFonts w:ascii="Times New Roman" w:eastAsia="黑体"/>
          <w:bCs/>
          <w:szCs w:val="21"/>
        </w:rPr>
      </w:pPr>
      <w:r>
        <w:rPr>
          <w:rFonts w:ascii="Times New Roman" w:eastAsia="黑体" w:hint="eastAsia"/>
          <w:bCs/>
          <w:szCs w:val="21"/>
        </w:rPr>
        <w:t xml:space="preserve">5.2 </w:t>
      </w:r>
      <w:r w:rsidR="00ED0575" w:rsidRPr="00421272">
        <w:rPr>
          <w:rFonts w:ascii="Times New Roman" w:eastAsia="黑体"/>
          <w:bCs/>
          <w:szCs w:val="21"/>
        </w:rPr>
        <w:t>光合细菌分离琼脂：参见附录</w:t>
      </w:r>
      <w:r w:rsidR="00ED0575" w:rsidRPr="00421272">
        <w:rPr>
          <w:rFonts w:ascii="Times New Roman" w:eastAsia="黑体"/>
          <w:bCs/>
          <w:szCs w:val="21"/>
        </w:rPr>
        <w:t>A</w:t>
      </w:r>
      <w:r w:rsidR="00ED0575" w:rsidRPr="00421272">
        <w:rPr>
          <w:rFonts w:ascii="Times New Roman" w:eastAsia="黑体"/>
          <w:bCs/>
          <w:szCs w:val="21"/>
        </w:rPr>
        <w:t>。</w:t>
      </w:r>
    </w:p>
    <w:p w:rsidR="00E96EB7" w:rsidRPr="00421272" w:rsidRDefault="00957095" w:rsidP="00957095">
      <w:pPr>
        <w:pStyle w:val="aff5"/>
        <w:tabs>
          <w:tab w:val="left" w:pos="360"/>
        </w:tabs>
        <w:spacing w:line="360" w:lineRule="auto"/>
        <w:ind w:firstLineChars="0" w:firstLine="0"/>
        <w:rPr>
          <w:rFonts w:ascii="Times New Roman" w:eastAsia="黑体"/>
          <w:bCs/>
          <w:szCs w:val="21"/>
        </w:rPr>
      </w:pPr>
      <w:r>
        <w:rPr>
          <w:rFonts w:ascii="Times New Roman" w:eastAsia="黑体" w:hint="eastAsia"/>
          <w:bCs/>
          <w:szCs w:val="21"/>
        </w:rPr>
        <w:t xml:space="preserve">5.3 </w:t>
      </w:r>
      <w:r w:rsidR="00ED0575" w:rsidRPr="00421272">
        <w:rPr>
          <w:rFonts w:ascii="Times New Roman" w:eastAsia="黑体"/>
          <w:bCs/>
          <w:szCs w:val="21"/>
        </w:rPr>
        <w:t>磷酸盐缓冲稀释液：参见附录</w:t>
      </w:r>
      <w:r w:rsidR="00ED0575" w:rsidRPr="00421272">
        <w:rPr>
          <w:rFonts w:ascii="Times New Roman" w:eastAsia="黑体"/>
          <w:bCs/>
          <w:szCs w:val="21"/>
        </w:rPr>
        <w:t>A</w:t>
      </w:r>
      <w:r w:rsidR="00ED0575" w:rsidRPr="00421272">
        <w:rPr>
          <w:rFonts w:ascii="Times New Roman" w:eastAsia="黑体"/>
          <w:bCs/>
          <w:szCs w:val="21"/>
        </w:rPr>
        <w:t>。</w:t>
      </w:r>
    </w:p>
    <w:p w:rsidR="00E96EB7" w:rsidRPr="00421272" w:rsidRDefault="00ED0575">
      <w:pPr>
        <w:pStyle w:val="aff5"/>
        <w:spacing w:line="360" w:lineRule="auto"/>
        <w:ind w:firstLineChars="0" w:firstLine="0"/>
        <w:rPr>
          <w:rFonts w:ascii="Times New Roman" w:eastAsia="黑体"/>
          <w:bCs/>
          <w:szCs w:val="21"/>
        </w:rPr>
      </w:pPr>
      <w:r w:rsidRPr="00421272">
        <w:rPr>
          <w:rFonts w:ascii="Times New Roman" w:eastAsia="黑体"/>
          <w:bCs/>
          <w:szCs w:val="21"/>
        </w:rPr>
        <w:t xml:space="preserve">5.4 </w:t>
      </w:r>
      <w:r w:rsidRPr="00421272">
        <w:rPr>
          <w:rFonts w:ascii="Times New Roman" w:eastAsia="黑体"/>
          <w:bCs/>
          <w:szCs w:val="21"/>
        </w:rPr>
        <w:t>革兰氏染色液：参见附录</w:t>
      </w:r>
      <w:r w:rsidRPr="00421272">
        <w:rPr>
          <w:rFonts w:ascii="Times New Roman" w:eastAsia="黑体"/>
          <w:bCs/>
          <w:szCs w:val="21"/>
        </w:rPr>
        <w:t>A</w:t>
      </w:r>
      <w:r w:rsidRPr="00421272">
        <w:rPr>
          <w:rFonts w:ascii="Times New Roman" w:eastAsia="黑体"/>
          <w:bCs/>
          <w:szCs w:val="21"/>
        </w:rPr>
        <w:t>。</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6 </w:t>
      </w:r>
      <w:r w:rsidR="00ED0575" w:rsidRPr="00DE5C84">
        <w:rPr>
          <w:rFonts w:ascii="黑体" w:eastAsia="黑体" w:hAnsi="黑体" w:hint="eastAsia"/>
          <w:b/>
          <w:bCs/>
          <w:color w:val="000000"/>
          <w:szCs w:val="21"/>
        </w:rPr>
        <w:t>设备</w:t>
      </w:r>
      <w:r w:rsidR="00ED0575" w:rsidRPr="00DE5C84">
        <w:rPr>
          <w:rFonts w:ascii="黑体" w:eastAsia="黑体" w:hAnsi="黑体"/>
          <w:b/>
          <w:bCs/>
          <w:color w:val="000000"/>
          <w:szCs w:val="21"/>
        </w:rPr>
        <w:t>和</w:t>
      </w:r>
      <w:r w:rsidR="00ED0575" w:rsidRPr="00DE5C84">
        <w:rPr>
          <w:rFonts w:ascii="黑体" w:eastAsia="黑体" w:hAnsi="黑体" w:hint="eastAsia"/>
          <w:b/>
          <w:bCs/>
          <w:color w:val="000000"/>
          <w:szCs w:val="21"/>
        </w:rPr>
        <w:t>器具</w:t>
      </w:r>
    </w:p>
    <w:bookmarkEnd w:id="1"/>
    <w:p w:rsidR="00E96EB7" w:rsidRPr="00421272" w:rsidRDefault="00421272">
      <w:pPr>
        <w:pStyle w:val="aff5"/>
        <w:spacing w:line="360" w:lineRule="auto"/>
        <w:ind w:firstLineChars="0" w:firstLine="0"/>
        <w:rPr>
          <w:rFonts w:ascii="Times New Roman" w:eastAsia="黑体"/>
          <w:bCs/>
          <w:szCs w:val="21"/>
        </w:rPr>
      </w:pPr>
      <w:r>
        <w:rPr>
          <w:rFonts w:ascii="Times New Roman" w:eastAsia="黑体" w:hint="eastAsia"/>
          <w:bCs/>
          <w:szCs w:val="21"/>
        </w:rPr>
        <w:t>6</w:t>
      </w:r>
      <w:r w:rsidR="00ED0575" w:rsidRPr="00421272">
        <w:rPr>
          <w:rFonts w:ascii="Times New Roman" w:eastAsia="黑体"/>
          <w:bCs/>
          <w:szCs w:val="21"/>
        </w:rPr>
        <w:t xml:space="preserve">.1  </w:t>
      </w:r>
      <w:r w:rsidR="00ED0575" w:rsidRPr="00421272">
        <w:rPr>
          <w:rFonts w:ascii="Times New Roman" w:eastAsia="黑体"/>
          <w:bCs/>
          <w:szCs w:val="21"/>
        </w:rPr>
        <w:t>光照恒温培养箱：照度不小于</w:t>
      </w:r>
      <w:r w:rsidR="00ED0575" w:rsidRPr="00421272">
        <w:rPr>
          <w:rFonts w:ascii="Times New Roman" w:eastAsia="黑体"/>
          <w:bCs/>
          <w:szCs w:val="21"/>
        </w:rPr>
        <w:t>2000 lx</w:t>
      </w:r>
      <w:r w:rsidR="00ED0575" w:rsidRPr="00421272">
        <w:rPr>
          <w:rFonts w:ascii="Times New Roman" w:eastAsia="黑体"/>
          <w:bCs/>
          <w:szCs w:val="21"/>
        </w:rPr>
        <w:t>。</w:t>
      </w:r>
    </w:p>
    <w:p w:rsidR="00E96EB7" w:rsidRPr="00421272" w:rsidRDefault="00421272">
      <w:pPr>
        <w:pStyle w:val="aff5"/>
        <w:spacing w:line="360" w:lineRule="auto"/>
        <w:ind w:firstLineChars="0" w:firstLine="0"/>
        <w:rPr>
          <w:rFonts w:ascii="Times New Roman" w:eastAsia="黑体"/>
          <w:bCs/>
          <w:szCs w:val="21"/>
        </w:rPr>
      </w:pPr>
      <w:r>
        <w:rPr>
          <w:rFonts w:ascii="Times New Roman" w:eastAsia="黑体" w:hint="eastAsia"/>
          <w:bCs/>
          <w:szCs w:val="21"/>
        </w:rPr>
        <w:t>6</w:t>
      </w:r>
      <w:r w:rsidR="00ED0575" w:rsidRPr="00421272">
        <w:rPr>
          <w:rFonts w:ascii="Times New Roman" w:eastAsia="黑体"/>
          <w:bCs/>
          <w:szCs w:val="21"/>
        </w:rPr>
        <w:t xml:space="preserve">.2  </w:t>
      </w:r>
      <w:r w:rsidR="00ED0575" w:rsidRPr="00421272">
        <w:rPr>
          <w:rFonts w:ascii="Times New Roman" w:eastAsia="黑体"/>
          <w:bCs/>
          <w:szCs w:val="21"/>
        </w:rPr>
        <w:t>天平：精度为</w:t>
      </w:r>
      <w:r w:rsidR="00ED0575" w:rsidRPr="00421272">
        <w:rPr>
          <w:rFonts w:ascii="Times New Roman" w:eastAsia="黑体"/>
          <w:bCs/>
          <w:szCs w:val="21"/>
        </w:rPr>
        <w:t>0.001g</w:t>
      </w:r>
      <w:r w:rsidR="00ED0575" w:rsidRPr="00421272">
        <w:rPr>
          <w:rFonts w:ascii="Times New Roman" w:eastAsia="黑体"/>
          <w:bCs/>
          <w:szCs w:val="21"/>
        </w:rPr>
        <w:t>。</w:t>
      </w:r>
    </w:p>
    <w:p w:rsidR="00E96EB7" w:rsidRPr="00421272" w:rsidRDefault="00421272">
      <w:pPr>
        <w:pStyle w:val="aff5"/>
        <w:spacing w:line="360" w:lineRule="auto"/>
        <w:ind w:firstLineChars="0" w:firstLine="0"/>
        <w:rPr>
          <w:rFonts w:ascii="Times New Roman" w:eastAsia="黑体"/>
          <w:bCs/>
          <w:szCs w:val="21"/>
        </w:rPr>
      </w:pPr>
      <w:r>
        <w:rPr>
          <w:rFonts w:ascii="Times New Roman" w:eastAsia="黑体" w:hint="eastAsia"/>
          <w:bCs/>
          <w:szCs w:val="21"/>
        </w:rPr>
        <w:t>6</w:t>
      </w:r>
      <w:r w:rsidR="00ED0575" w:rsidRPr="00421272">
        <w:rPr>
          <w:rFonts w:ascii="Times New Roman" w:eastAsia="黑体"/>
          <w:bCs/>
          <w:szCs w:val="21"/>
        </w:rPr>
        <w:t>.</w:t>
      </w:r>
      <w:r w:rsidR="007D4121">
        <w:rPr>
          <w:rFonts w:ascii="Times New Roman" w:eastAsia="黑体" w:hint="eastAsia"/>
          <w:bCs/>
          <w:szCs w:val="21"/>
        </w:rPr>
        <w:t>3</w:t>
      </w:r>
      <w:r w:rsidR="00ED0575" w:rsidRPr="00421272">
        <w:rPr>
          <w:rFonts w:ascii="Times New Roman" w:eastAsia="黑体"/>
          <w:bCs/>
          <w:szCs w:val="21"/>
        </w:rPr>
        <w:t xml:space="preserve">  </w:t>
      </w:r>
      <w:r w:rsidR="00ED0575" w:rsidRPr="00421272">
        <w:rPr>
          <w:rFonts w:ascii="Times New Roman" w:eastAsia="黑体"/>
          <w:bCs/>
          <w:szCs w:val="21"/>
        </w:rPr>
        <w:t>真空过滤装置。</w:t>
      </w:r>
    </w:p>
    <w:p w:rsidR="00E96EB7" w:rsidRPr="00421272" w:rsidRDefault="00421272">
      <w:pPr>
        <w:pStyle w:val="aff5"/>
        <w:spacing w:line="360" w:lineRule="auto"/>
        <w:ind w:firstLineChars="0" w:firstLine="0"/>
        <w:rPr>
          <w:rFonts w:ascii="Times New Roman" w:eastAsia="黑体"/>
          <w:bCs/>
          <w:szCs w:val="21"/>
        </w:rPr>
      </w:pPr>
      <w:r>
        <w:rPr>
          <w:rFonts w:ascii="Times New Roman" w:eastAsia="黑体" w:hint="eastAsia"/>
          <w:bCs/>
          <w:szCs w:val="21"/>
        </w:rPr>
        <w:t>6</w:t>
      </w:r>
      <w:r w:rsidR="00ED0575" w:rsidRPr="00421272">
        <w:rPr>
          <w:rFonts w:ascii="Times New Roman" w:eastAsia="黑体"/>
          <w:bCs/>
          <w:szCs w:val="21"/>
        </w:rPr>
        <w:t>.</w:t>
      </w:r>
      <w:r w:rsidR="007D4121">
        <w:rPr>
          <w:rFonts w:ascii="Times New Roman" w:eastAsia="黑体" w:hint="eastAsia"/>
          <w:bCs/>
          <w:szCs w:val="21"/>
        </w:rPr>
        <w:t>4</w:t>
      </w:r>
      <w:r w:rsidR="00ED0575" w:rsidRPr="00421272">
        <w:rPr>
          <w:rFonts w:ascii="Times New Roman" w:eastAsia="黑体"/>
          <w:bCs/>
          <w:szCs w:val="21"/>
        </w:rPr>
        <w:t xml:space="preserve">  </w:t>
      </w:r>
      <w:r w:rsidR="00ED0575" w:rsidRPr="00421272">
        <w:rPr>
          <w:rFonts w:ascii="Times New Roman" w:eastAsia="黑体"/>
          <w:bCs/>
          <w:szCs w:val="21"/>
        </w:rPr>
        <w:t>水相滤膜：微孔径</w:t>
      </w:r>
      <w:r w:rsidR="00ED0575" w:rsidRPr="00421272">
        <w:rPr>
          <w:rFonts w:ascii="Times New Roman" w:eastAsia="黑体"/>
          <w:bCs/>
          <w:szCs w:val="21"/>
        </w:rPr>
        <w:t>0.45</w:t>
      </w:r>
      <w:r w:rsidR="00ED0575" w:rsidRPr="00421272">
        <w:rPr>
          <w:rFonts w:ascii="Times New Roman" w:eastAsia="黑体" w:hint="eastAsia"/>
          <w:bCs/>
          <w:szCs w:val="21"/>
        </w:rPr>
        <w:t xml:space="preserve"> </w:t>
      </w:r>
      <w:proofErr w:type="spellStart"/>
      <w:r w:rsidR="00ED0575" w:rsidRPr="00421272">
        <w:rPr>
          <w:rFonts w:ascii="Times New Roman" w:eastAsia="黑体"/>
          <w:bCs/>
          <w:szCs w:val="21"/>
        </w:rPr>
        <w:t>μm</w:t>
      </w:r>
      <w:proofErr w:type="spellEnd"/>
      <w:r w:rsidR="00ED0575" w:rsidRPr="00421272">
        <w:rPr>
          <w:rFonts w:ascii="Times New Roman" w:eastAsia="黑体"/>
          <w:bCs/>
          <w:szCs w:val="21"/>
        </w:rPr>
        <w:t>。</w:t>
      </w:r>
    </w:p>
    <w:p w:rsidR="00E96EB7" w:rsidRPr="00421272" w:rsidRDefault="00421272">
      <w:pPr>
        <w:pStyle w:val="aff5"/>
        <w:spacing w:line="360" w:lineRule="auto"/>
        <w:ind w:firstLineChars="0" w:firstLine="0"/>
        <w:rPr>
          <w:rFonts w:ascii="Times New Roman" w:eastAsia="黑体"/>
          <w:bCs/>
          <w:szCs w:val="21"/>
        </w:rPr>
      </w:pPr>
      <w:r>
        <w:rPr>
          <w:rFonts w:ascii="Times New Roman" w:eastAsia="黑体" w:hint="eastAsia"/>
          <w:bCs/>
          <w:szCs w:val="21"/>
        </w:rPr>
        <w:t>6</w:t>
      </w:r>
      <w:r w:rsidR="00ED0575" w:rsidRPr="00421272">
        <w:rPr>
          <w:rFonts w:ascii="Times New Roman" w:eastAsia="黑体"/>
          <w:bCs/>
          <w:szCs w:val="21"/>
        </w:rPr>
        <w:t>.</w:t>
      </w:r>
      <w:r w:rsidR="007D4121">
        <w:rPr>
          <w:rFonts w:ascii="Times New Roman" w:eastAsia="黑体" w:hint="eastAsia"/>
          <w:bCs/>
          <w:szCs w:val="21"/>
        </w:rPr>
        <w:t>5</w:t>
      </w:r>
      <w:r w:rsidR="00ED0575" w:rsidRPr="00421272">
        <w:rPr>
          <w:rFonts w:ascii="Times New Roman" w:eastAsia="黑体"/>
          <w:bCs/>
          <w:szCs w:val="21"/>
        </w:rPr>
        <w:t xml:space="preserve">  </w:t>
      </w:r>
      <w:r w:rsidR="00ED0575" w:rsidRPr="00421272">
        <w:rPr>
          <w:rFonts w:ascii="Times New Roman" w:eastAsia="黑体"/>
          <w:bCs/>
          <w:szCs w:val="21"/>
        </w:rPr>
        <w:t>微需氧培养罐：能维持</w:t>
      </w:r>
      <w:r w:rsidR="00ED0575" w:rsidRPr="00421272">
        <w:rPr>
          <w:rFonts w:ascii="Times New Roman" w:eastAsia="黑体"/>
          <w:bCs/>
          <w:szCs w:val="21"/>
        </w:rPr>
        <w:t>1%</w:t>
      </w:r>
      <w:r w:rsidR="00ED0575" w:rsidRPr="00421272">
        <w:rPr>
          <w:rFonts w:ascii="Times New Roman" w:eastAsia="黑体"/>
          <w:bCs/>
          <w:szCs w:val="21"/>
        </w:rPr>
        <w:t>氧浓度的透明培养容器装置。</w:t>
      </w:r>
    </w:p>
    <w:p w:rsidR="00E96EB7" w:rsidRPr="00421272" w:rsidRDefault="00421272">
      <w:pPr>
        <w:pStyle w:val="aff5"/>
        <w:spacing w:line="360" w:lineRule="auto"/>
        <w:ind w:firstLineChars="0" w:firstLine="0"/>
        <w:rPr>
          <w:rFonts w:ascii="Times New Roman" w:eastAsia="黑体"/>
          <w:bCs/>
          <w:szCs w:val="21"/>
        </w:rPr>
      </w:pPr>
      <w:r>
        <w:rPr>
          <w:rFonts w:ascii="Times New Roman" w:eastAsia="黑体" w:hint="eastAsia"/>
          <w:bCs/>
          <w:szCs w:val="21"/>
        </w:rPr>
        <w:t>6</w:t>
      </w:r>
      <w:r w:rsidR="00ED0575" w:rsidRPr="00421272">
        <w:rPr>
          <w:rFonts w:ascii="Times New Roman" w:eastAsia="黑体"/>
          <w:bCs/>
          <w:szCs w:val="21"/>
        </w:rPr>
        <w:t>.</w:t>
      </w:r>
      <w:r w:rsidR="007D4121">
        <w:rPr>
          <w:rFonts w:ascii="Times New Roman" w:eastAsia="黑体" w:hint="eastAsia"/>
          <w:bCs/>
          <w:szCs w:val="21"/>
        </w:rPr>
        <w:t>6</w:t>
      </w:r>
      <w:r w:rsidR="00ED0575" w:rsidRPr="00421272">
        <w:rPr>
          <w:rFonts w:ascii="Times New Roman" w:eastAsia="黑体"/>
          <w:bCs/>
          <w:szCs w:val="21"/>
        </w:rPr>
        <w:t xml:space="preserve">  </w:t>
      </w:r>
      <w:proofErr w:type="gramStart"/>
      <w:r w:rsidR="00ED0575" w:rsidRPr="00421272">
        <w:rPr>
          <w:rFonts w:ascii="Times New Roman" w:eastAsia="黑体"/>
          <w:bCs/>
          <w:szCs w:val="21"/>
        </w:rPr>
        <w:t>微量移液器</w:t>
      </w:r>
      <w:proofErr w:type="gramEnd"/>
      <w:r w:rsidR="00ED0575" w:rsidRPr="00421272">
        <w:rPr>
          <w:rFonts w:ascii="Times New Roman" w:eastAsia="黑体"/>
          <w:bCs/>
          <w:szCs w:val="21"/>
        </w:rPr>
        <w:t>。</w:t>
      </w:r>
    </w:p>
    <w:p w:rsidR="00E96EB7" w:rsidRPr="00421272" w:rsidRDefault="00421272">
      <w:pPr>
        <w:pStyle w:val="aff5"/>
        <w:spacing w:line="360" w:lineRule="auto"/>
        <w:ind w:firstLineChars="0" w:firstLine="0"/>
        <w:rPr>
          <w:rFonts w:ascii="Times New Roman" w:eastAsia="黑体"/>
          <w:bCs/>
          <w:szCs w:val="21"/>
        </w:rPr>
      </w:pPr>
      <w:r>
        <w:rPr>
          <w:rFonts w:ascii="Times New Roman" w:eastAsia="黑体" w:hint="eastAsia"/>
          <w:bCs/>
          <w:szCs w:val="21"/>
        </w:rPr>
        <w:t>6</w:t>
      </w:r>
      <w:r w:rsidR="00ED0575" w:rsidRPr="00421272">
        <w:rPr>
          <w:rFonts w:ascii="Times New Roman" w:eastAsia="黑体"/>
          <w:bCs/>
          <w:szCs w:val="21"/>
        </w:rPr>
        <w:t>.</w:t>
      </w:r>
      <w:r w:rsidR="007D4121">
        <w:rPr>
          <w:rFonts w:ascii="Times New Roman" w:eastAsia="黑体" w:hint="eastAsia"/>
          <w:bCs/>
          <w:szCs w:val="21"/>
        </w:rPr>
        <w:t>7</w:t>
      </w:r>
      <w:r w:rsidR="00ED0575" w:rsidRPr="00421272">
        <w:rPr>
          <w:rFonts w:ascii="Times New Roman" w:eastAsia="黑体"/>
          <w:bCs/>
          <w:szCs w:val="21"/>
        </w:rPr>
        <w:t xml:space="preserve">  </w:t>
      </w:r>
      <w:r w:rsidR="00ED0575" w:rsidRPr="00421272">
        <w:rPr>
          <w:rFonts w:ascii="Times New Roman" w:eastAsia="黑体"/>
          <w:bCs/>
          <w:szCs w:val="21"/>
        </w:rPr>
        <w:t>显微镜：最低</w:t>
      </w:r>
      <w:r w:rsidR="00ED0575" w:rsidRPr="00421272">
        <w:rPr>
          <w:rFonts w:ascii="Times New Roman" w:eastAsia="黑体"/>
          <w:bCs/>
          <w:szCs w:val="21"/>
        </w:rPr>
        <w:t>100×</w:t>
      </w:r>
      <w:r w:rsidR="00ED0575" w:rsidRPr="00421272">
        <w:rPr>
          <w:rFonts w:ascii="Times New Roman" w:eastAsia="黑体"/>
          <w:bCs/>
          <w:szCs w:val="21"/>
        </w:rPr>
        <w:t>。</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7 </w:t>
      </w:r>
      <w:r w:rsidR="00ED0575" w:rsidRPr="00DE5C84">
        <w:rPr>
          <w:rFonts w:ascii="黑体" w:eastAsia="黑体" w:hAnsi="黑体" w:hint="eastAsia"/>
          <w:b/>
          <w:bCs/>
          <w:color w:val="000000"/>
          <w:szCs w:val="21"/>
        </w:rPr>
        <w:t>操作步骤</w:t>
      </w:r>
    </w:p>
    <w:p w:rsidR="00E96EB7" w:rsidRPr="00DE5C84" w:rsidRDefault="00957095" w:rsidP="00DE5C84">
      <w:pPr>
        <w:spacing w:line="440" w:lineRule="exact"/>
        <w:jc w:val="left"/>
        <w:rPr>
          <w:rFonts w:ascii="黑体" w:eastAsia="黑体" w:hAnsi="黑体"/>
          <w:bCs/>
          <w:szCs w:val="21"/>
          <w:lang w:val="pt-BR"/>
        </w:rPr>
      </w:pPr>
      <w:r w:rsidRPr="00DE5C84">
        <w:rPr>
          <w:rFonts w:ascii="黑体" w:eastAsia="黑体" w:hAnsi="黑体" w:hint="eastAsia"/>
          <w:bCs/>
          <w:szCs w:val="21"/>
          <w:lang w:val="pt-BR"/>
        </w:rPr>
        <w:lastRenderedPageBreak/>
        <w:t>7.1</w:t>
      </w:r>
      <w:r w:rsidR="00ED0575" w:rsidRPr="00DE5C84">
        <w:rPr>
          <w:rFonts w:ascii="黑体" w:eastAsia="黑体" w:hAnsi="黑体" w:hint="eastAsia"/>
          <w:bCs/>
          <w:szCs w:val="21"/>
          <w:lang w:val="pt-BR"/>
        </w:rPr>
        <w:t xml:space="preserve"> </w:t>
      </w:r>
      <w:r w:rsidR="00ED0575" w:rsidRPr="00DE5C84">
        <w:rPr>
          <w:rFonts w:ascii="黑体" w:eastAsia="黑体" w:hAnsi="黑体"/>
          <w:bCs/>
          <w:szCs w:val="21"/>
          <w:lang w:val="pt-BR"/>
        </w:rPr>
        <w:t>样品的稀释</w:t>
      </w:r>
    </w:p>
    <w:p w:rsidR="00E96EB7" w:rsidRDefault="00ED0575" w:rsidP="00957095">
      <w:pPr>
        <w:spacing w:beforeLines="50" w:afterLines="50" w:line="440" w:lineRule="exact"/>
        <w:outlineLvl w:val="1"/>
      </w:pPr>
      <w:r>
        <w:rPr>
          <w:rFonts w:hint="eastAsia"/>
        </w:rPr>
        <w:t>7</w:t>
      </w:r>
      <w:r>
        <w:t xml:space="preserve">.1.1 </w:t>
      </w:r>
      <w:r>
        <w:rPr>
          <w:rFonts w:hint="eastAsia"/>
        </w:rPr>
        <w:t xml:space="preserve"> </w:t>
      </w:r>
      <w:r>
        <w:t>固体样品：称取</w:t>
      </w:r>
      <w:r>
        <w:t>25 g</w:t>
      </w:r>
      <w:r>
        <w:t>样品置盛有</w:t>
      </w:r>
      <w:r>
        <w:t>225 mL</w:t>
      </w:r>
      <w:r>
        <w:t>磷酸盐缓冲液的无菌均质杯内，</w:t>
      </w:r>
      <w:r>
        <w:t>8000 r/min</w:t>
      </w:r>
      <w:r>
        <w:t>～</w:t>
      </w:r>
      <w:r>
        <w:t>10000 r/min</w:t>
      </w:r>
      <w:r>
        <w:t>均质</w:t>
      </w:r>
      <w:r>
        <w:t>1 min</w:t>
      </w:r>
      <w:r>
        <w:t>～</w:t>
      </w:r>
      <w:r>
        <w:t>2 min</w:t>
      </w:r>
      <w:r>
        <w:t>，或放入盛有</w:t>
      </w:r>
      <w:r>
        <w:t>225 mL</w:t>
      </w:r>
      <w:r>
        <w:t>稀释液的无菌均质袋中，用拍击式均质器拍打</w:t>
      </w:r>
      <w:r>
        <w:t>1 min</w:t>
      </w:r>
      <w:r>
        <w:t>～</w:t>
      </w:r>
      <w:r>
        <w:t>2 min</w:t>
      </w:r>
      <w:r>
        <w:t>，制成</w:t>
      </w:r>
      <w:r>
        <w:t>1:10</w:t>
      </w:r>
      <w:r>
        <w:t>的样品匀液。</w:t>
      </w:r>
    </w:p>
    <w:p w:rsidR="00E96EB7" w:rsidRDefault="00ED0575" w:rsidP="00957095">
      <w:pPr>
        <w:spacing w:beforeLines="50" w:afterLines="50" w:line="440" w:lineRule="exact"/>
        <w:outlineLvl w:val="1"/>
      </w:pPr>
      <w:r>
        <w:rPr>
          <w:rFonts w:hint="eastAsia"/>
        </w:rPr>
        <w:t>7</w:t>
      </w:r>
      <w:r>
        <w:t xml:space="preserve">.1.2 </w:t>
      </w:r>
      <w:r>
        <w:rPr>
          <w:rFonts w:hint="eastAsia"/>
        </w:rPr>
        <w:t xml:space="preserve"> </w:t>
      </w:r>
      <w:r>
        <w:t>液体样品：以无菌吸管吸取</w:t>
      </w:r>
      <w:r>
        <w:t>25 mL</w:t>
      </w:r>
      <w:r>
        <w:t>样品置盛有</w:t>
      </w:r>
      <w:r>
        <w:t>225 mL</w:t>
      </w:r>
      <w:r>
        <w:t>磷酸盐缓冲液的无菌锥形瓶（瓶内预置适当数量的无菌玻璃珠）中，充分混匀，制成</w:t>
      </w:r>
      <w:r>
        <w:t>1:10</w:t>
      </w:r>
      <w:r>
        <w:t>的样品匀液。</w:t>
      </w:r>
    </w:p>
    <w:p w:rsidR="00E96EB7" w:rsidRDefault="00ED0575" w:rsidP="00957095">
      <w:pPr>
        <w:spacing w:beforeLines="50" w:afterLines="50" w:line="440" w:lineRule="exact"/>
        <w:outlineLvl w:val="1"/>
      </w:pPr>
      <w:r>
        <w:rPr>
          <w:rFonts w:hint="eastAsia"/>
        </w:rPr>
        <w:t>7</w:t>
      </w:r>
      <w:r>
        <w:t xml:space="preserve">.1.3 </w:t>
      </w:r>
      <w:r>
        <w:rPr>
          <w:rFonts w:hint="eastAsia"/>
        </w:rPr>
        <w:t xml:space="preserve"> </w:t>
      </w:r>
      <w:r>
        <w:t>用</w:t>
      </w:r>
      <w:r>
        <w:t>1 mL</w:t>
      </w:r>
      <w:r>
        <w:t>无菌吸管或</w:t>
      </w:r>
      <w:proofErr w:type="gramStart"/>
      <w:r>
        <w:t>微量移液器</w:t>
      </w:r>
      <w:proofErr w:type="gramEnd"/>
      <w:r>
        <w:t>吸取</w:t>
      </w:r>
      <w:r>
        <w:t>1:10</w:t>
      </w:r>
      <w:proofErr w:type="gramStart"/>
      <w:r>
        <w:t>样品匀液</w:t>
      </w:r>
      <w:proofErr w:type="gramEnd"/>
      <w:r>
        <w:t>1 mL</w:t>
      </w:r>
      <w:r>
        <w:t>，沿管壁缓冲注入盛有</w:t>
      </w:r>
      <w:r>
        <w:t>9 mL</w:t>
      </w:r>
      <w:r>
        <w:t>稀释液的无菌试管中（注意吸管或吸头尖端不要触及稀释液面），振摇试管或换用</w:t>
      </w:r>
      <w:r>
        <w:t>1</w:t>
      </w:r>
      <w:r>
        <w:t>支无菌吸管反复吹打使其混合均匀，制成</w:t>
      </w:r>
      <w:r>
        <w:t>1:100</w:t>
      </w:r>
      <w:r>
        <w:t>样品匀液。</w:t>
      </w:r>
    </w:p>
    <w:p w:rsidR="00E96EB7" w:rsidRDefault="00ED0575" w:rsidP="00957095">
      <w:pPr>
        <w:spacing w:beforeLines="50" w:afterLines="50" w:line="440" w:lineRule="exact"/>
        <w:outlineLvl w:val="1"/>
      </w:pPr>
      <w:r>
        <w:rPr>
          <w:rFonts w:hint="eastAsia"/>
        </w:rPr>
        <w:t>7</w:t>
      </w:r>
      <w:r>
        <w:t xml:space="preserve">.1.4 </w:t>
      </w:r>
      <w:r>
        <w:rPr>
          <w:rFonts w:hint="eastAsia"/>
        </w:rPr>
        <w:t xml:space="preserve"> </w:t>
      </w:r>
      <w:r>
        <w:t>按</w:t>
      </w:r>
      <w:r>
        <w:t>6.1.3</w:t>
      </w:r>
      <w:r>
        <w:t>操作，制备</w:t>
      </w:r>
      <w:r>
        <w:t>10</w:t>
      </w:r>
      <w:r>
        <w:t>倍系列稀释样品匀液。每递增稀释一次，换用</w:t>
      </w:r>
      <w:r>
        <w:t>1</w:t>
      </w:r>
      <w:r>
        <w:t>次</w:t>
      </w:r>
      <w:r>
        <w:t>1 mL</w:t>
      </w:r>
      <w:r>
        <w:t>无菌吸管或吸头。</w:t>
      </w:r>
    </w:p>
    <w:p w:rsidR="00E96EB7" w:rsidRDefault="00ED0575" w:rsidP="00957095">
      <w:pPr>
        <w:spacing w:beforeLines="50" w:afterLines="50" w:line="440" w:lineRule="exact"/>
        <w:outlineLvl w:val="1"/>
      </w:pPr>
      <w:r>
        <w:rPr>
          <w:rFonts w:hint="eastAsia"/>
        </w:rPr>
        <w:t>7</w:t>
      </w:r>
      <w:r>
        <w:t xml:space="preserve">.1.5 </w:t>
      </w:r>
      <w:r>
        <w:rPr>
          <w:rFonts w:hint="eastAsia"/>
        </w:rPr>
        <w:t xml:space="preserve"> </w:t>
      </w:r>
      <w:r>
        <w:t>根据对样品中光合细菌数量的估计，选择</w:t>
      </w:r>
      <w:r>
        <w:t>2</w:t>
      </w:r>
      <w:r>
        <w:t>个～</w:t>
      </w:r>
      <w:r>
        <w:t>3</w:t>
      </w:r>
      <w:r>
        <w:t>个适宜稀释度的样品匀液（液体样品可包括原液），在进行</w:t>
      </w:r>
      <w:r>
        <w:t>10</w:t>
      </w:r>
      <w:r>
        <w:t>倍递增稀释时，吸取</w:t>
      </w:r>
      <w:r>
        <w:t>1 mL</w:t>
      </w:r>
      <w:proofErr w:type="gramStart"/>
      <w:r>
        <w:t>样品匀液于</w:t>
      </w:r>
      <w:proofErr w:type="gramEnd"/>
      <w:r>
        <w:t>无菌平</w:t>
      </w:r>
      <w:proofErr w:type="gramStart"/>
      <w:r>
        <w:t>皿</w:t>
      </w:r>
      <w:proofErr w:type="gramEnd"/>
      <w:r>
        <w:t>内，每个稀释度做两个平</w:t>
      </w:r>
      <w:proofErr w:type="gramStart"/>
      <w:r>
        <w:t>皿</w:t>
      </w:r>
      <w:proofErr w:type="gramEnd"/>
      <w:r>
        <w:t>。同时，分别吸取</w:t>
      </w:r>
      <w:r>
        <w:t>1 mL</w:t>
      </w:r>
      <w:r>
        <w:t>空白稀释液加入两个无菌平</w:t>
      </w:r>
      <w:proofErr w:type="gramStart"/>
      <w:r>
        <w:t>皿</w:t>
      </w:r>
      <w:proofErr w:type="gramEnd"/>
      <w:r>
        <w:t>内作空白对照。</w:t>
      </w:r>
    </w:p>
    <w:p w:rsidR="00E96EB7" w:rsidRDefault="00ED0575" w:rsidP="00957095">
      <w:pPr>
        <w:spacing w:beforeLines="50" w:afterLines="50" w:line="440" w:lineRule="exact"/>
        <w:outlineLvl w:val="1"/>
      </w:pPr>
      <w:r>
        <w:rPr>
          <w:rFonts w:hint="eastAsia"/>
        </w:rPr>
        <w:t>7</w:t>
      </w:r>
      <w:r>
        <w:t>.1.6</w:t>
      </w:r>
      <w:r>
        <w:rPr>
          <w:rFonts w:hint="eastAsia"/>
        </w:rPr>
        <w:t xml:space="preserve"> </w:t>
      </w:r>
      <w:r>
        <w:t xml:space="preserve"> </w:t>
      </w:r>
      <w:r>
        <w:t>及时将</w:t>
      </w:r>
      <w:r>
        <w:t>15 mL</w:t>
      </w:r>
      <w:r>
        <w:t>～</w:t>
      </w:r>
      <w:r>
        <w:t>20 mL</w:t>
      </w:r>
      <w:r>
        <w:t>冷却至</w:t>
      </w:r>
      <w:r>
        <w:t>46℃</w:t>
      </w:r>
      <w:r>
        <w:t>的光合细菌分离琼脂培养基倾注平</w:t>
      </w:r>
      <w:proofErr w:type="gramStart"/>
      <w:r>
        <w:t>皿</w:t>
      </w:r>
      <w:proofErr w:type="gramEnd"/>
      <w:r>
        <w:t>，并转动平</w:t>
      </w:r>
      <w:proofErr w:type="gramStart"/>
      <w:r>
        <w:t>皿</w:t>
      </w:r>
      <w:proofErr w:type="gramEnd"/>
      <w:r>
        <w:t>使其混合均匀。</w:t>
      </w:r>
    </w:p>
    <w:p w:rsidR="00E96EB7" w:rsidRPr="00DE5C84" w:rsidRDefault="00ED0575" w:rsidP="00DE5C84">
      <w:pPr>
        <w:spacing w:line="440" w:lineRule="exact"/>
        <w:jc w:val="left"/>
        <w:rPr>
          <w:rFonts w:ascii="黑体" w:eastAsia="黑体" w:hAnsi="黑体"/>
          <w:bCs/>
          <w:szCs w:val="21"/>
          <w:lang w:val="pt-BR"/>
        </w:rPr>
      </w:pPr>
      <w:r w:rsidRPr="00DE5C84">
        <w:rPr>
          <w:rFonts w:ascii="黑体" w:eastAsia="黑体" w:hAnsi="黑体" w:hint="eastAsia"/>
          <w:bCs/>
          <w:szCs w:val="21"/>
          <w:lang w:val="pt-BR"/>
        </w:rPr>
        <w:t>7</w:t>
      </w:r>
      <w:r w:rsidRPr="00DE5C84">
        <w:rPr>
          <w:rFonts w:ascii="黑体" w:eastAsia="黑体" w:hAnsi="黑体"/>
          <w:bCs/>
          <w:szCs w:val="21"/>
          <w:lang w:val="pt-BR"/>
        </w:rPr>
        <w:t>.2 培养</w:t>
      </w:r>
    </w:p>
    <w:p w:rsidR="00E96EB7" w:rsidRDefault="00ED0575" w:rsidP="00957095">
      <w:pPr>
        <w:spacing w:beforeLines="50" w:afterLines="50"/>
        <w:ind w:firstLineChars="200" w:firstLine="420"/>
        <w:outlineLvl w:val="1"/>
        <w:rPr>
          <w:rFonts w:eastAsia="黑体"/>
          <w:b/>
          <w:bCs/>
          <w:color w:val="000000"/>
          <w:szCs w:val="21"/>
        </w:rPr>
      </w:pPr>
      <w:r>
        <w:t>待琼脂凝固后，将平</w:t>
      </w:r>
      <w:proofErr w:type="gramStart"/>
      <w:r>
        <w:t>皿</w:t>
      </w:r>
      <w:proofErr w:type="gramEnd"/>
      <w:r>
        <w:t>翻转，将其置于微需氧培养罐中</w:t>
      </w:r>
      <w:r>
        <w:t>30℃±1℃</w:t>
      </w:r>
      <w:r>
        <w:t>光照培养</w:t>
      </w:r>
      <w:r>
        <w:t>5 d</w:t>
      </w:r>
      <w:r>
        <w:t>。</w:t>
      </w:r>
    </w:p>
    <w:p w:rsidR="00E96EB7" w:rsidRPr="00DE5C84" w:rsidRDefault="00ED0575" w:rsidP="00DE5C84">
      <w:pPr>
        <w:spacing w:line="440" w:lineRule="exact"/>
        <w:jc w:val="left"/>
        <w:rPr>
          <w:rFonts w:ascii="黑体" w:eastAsia="黑体" w:hAnsi="黑体"/>
          <w:bCs/>
          <w:szCs w:val="21"/>
          <w:lang w:val="pt-BR"/>
        </w:rPr>
      </w:pPr>
      <w:r w:rsidRPr="00DE5C84">
        <w:rPr>
          <w:rFonts w:ascii="黑体" w:eastAsia="黑体" w:hAnsi="黑体" w:hint="eastAsia"/>
          <w:bCs/>
          <w:szCs w:val="21"/>
          <w:lang w:val="pt-BR"/>
        </w:rPr>
        <w:t xml:space="preserve">7.3  </w:t>
      </w:r>
      <w:r w:rsidRPr="00DE5C84">
        <w:rPr>
          <w:rFonts w:ascii="黑体" w:eastAsia="黑体" w:hAnsi="黑体"/>
          <w:bCs/>
          <w:szCs w:val="21"/>
          <w:lang w:val="pt-BR"/>
        </w:rPr>
        <w:t>菌落计数</w:t>
      </w:r>
    </w:p>
    <w:p w:rsidR="00E96EB7" w:rsidRDefault="00ED0575" w:rsidP="00957095">
      <w:pPr>
        <w:spacing w:beforeLines="50" w:afterLines="50" w:line="440" w:lineRule="exact"/>
        <w:outlineLvl w:val="1"/>
      </w:pPr>
      <w:r>
        <w:rPr>
          <w:rFonts w:hint="eastAsia"/>
        </w:rPr>
        <w:t>7</w:t>
      </w:r>
      <w:r>
        <w:t>.3.1</w:t>
      </w:r>
      <w:r>
        <w:rPr>
          <w:rFonts w:hint="eastAsia"/>
        </w:rPr>
        <w:t xml:space="preserve">  </w:t>
      </w:r>
      <w:r>
        <w:t>可用肉眼观察，必要时用放大镜或菌落计数器，记录稀释倍数和相应的菌落数量。菌落计数以菌落形成单位（</w:t>
      </w:r>
      <w:r>
        <w:t>colony-forming units, CFU</w:t>
      </w:r>
      <w:r>
        <w:t>）表示。</w:t>
      </w:r>
    </w:p>
    <w:p w:rsidR="00E96EB7" w:rsidRDefault="00ED0575" w:rsidP="00957095">
      <w:pPr>
        <w:spacing w:beforeLines="50" w:afterLines="50" w:line="440" w:lineRule="exact"/>
        <w:outlineLvl w:val="1"/>
      </w:pPr>
      <w:r>
        <w:rPr>
          <w:rFonts w:hint="eastAsia"/>
        </w:rPr>
        <w:t>7</w:t>
      </w:r>
      <w:r>
        <w:t xml:space="preserve">.3.2 </w:t>
      </w:r>
      <w:r>
        <w:rPr>
          <w:rFonts w:hint="eastAsia"/>
        </w:rPr>
        <w:t xml:space="preserve"> </w:t>
      </w:r>
      <w:r>
        <w:t>选取菌落数在</w:t>
      </w:r>
      <w:r>
        <w:t>30</w:t>
      </w:r>
      <w:r>
        <w:t>～</w:t>
      </w:r>
      <w:r>
        <w:t xml:space="preserve">300 </w:t>
      </w:r>
      <w:r>
        <w:t>之间、无蔓延菌落生长的平板计数菌落总数。低于</w:t>
      </w:r>
      <w:r>
        <w:t>30 CFU</w:t>
      </w:r>
      <w:r>
        <w:t>的平板记录具体菌落数，大于</w:t>
      </w:r>
      <w:r>
        <w:t>300 CFU</w:t>
      </w:r>
      <w:r>
        <w:t>的可记录为多不可计。每个稀释度的菌落数应采用两个平板的平均数。</w:t>
      </w:r>
    </w:p>
    <w:p w:rsidR="00E96EB7" w:rsidRDefault="00ED0575" w:rsidP="00957095">
      <w:pPr>
        <w:spacing w:beforeLines="50" w:afterLines="50" w:line="440" w:lineRule="exact"/>
        <w:outlineLvl w:val="1"/>
      </w:pPr>
      <w:r>
        <w:rPr>
          <w:rFonts w:hint="eastAsia"/>
        </w:rPr>
        <w:t>7</w:t>
      </w:r>
      <w:r>
        <w:t>.3.3</w:t>
      </w:r>
      <w:r>
        <w:rPr>
          <w:rFonts w:hint="eastAsia"/>
        </w:rPr>
        <w:t xml:space="preserve"> </w:t>
      </w:r>
      <w:r>
        <w:t xml:space="preserve"> </w:t>
      </w:r>
      <w:r>
        <w:t>其中一个平板有较大片状菌落生长时，则不宜采用，而应以无片状菌落生长的平板作为该稀释度的菌落数；若片状菌落不到平板的一半，而其余一半中菌落分布又很均匀，即可计算半个平板后乘以</w:t>
      </w:r>
      <w:r>
        <w:t>2</w:t>
      </w:r>
      <w:r>
        <w:t>，代表一个平板菌落数。</w:t>
      </w:r>
    </w:p>
    <w:p w:rsidR="00E96EB7" w:rsidRDefault="00ED0575" w:rsidP="00957095">
      <w:pPr>
        <w:spacing w:beforeLines="50" w:afterLines="50" w:line="440" w:lineRule="exact"/>
        <w:outlineLvl w:val="1"/>
      </w:pPr>
      <w:r>
        <w:rPr>
          <w:rFonts w:hint="eastAsia"/>
        </w:rPr>
        <w:t>7</w:t>
      </w:r>
      <w:r>
        <w:t>.3.4</w:t>
      </w:r>
      <w:r>
        <w:rPr>
          <w:rFonts w:hint="eastAsia"/>
        </w:rPr>
        <w:t xml:space="preserve"> </w:t>
      </w:r>
      <w:r>
        <w:t xml:space="preserve"> </w:t>
      </w:r>
      <w:r>
        <w:t>当平板上出现菌落间无明显界线的链状生长时，则将每条单链作为一个菌落计数。</w:t>
      </w:r>
    </w:p>
    <w:p w:rsidR="00E96EB7" w:rsidRPr="00DE5C84" w:rsidRDefault="00ED0575" w:rsidP="00DE5C84">
      <w:pPr>
        <w:spacing w:line="440" w:lineRule="exact"/>
        <w:jc w:val="left"/>
        <w:rPr>
          <w:rFonts w:ascii="黑体" w:eastAsia="黑体" w:hAnsi="黑体"/>
          <w:bCs/>
          <w:szCs w:val="21"/>
          <w:lang w:val="pt-BR"/>
        </w:rPr>
      </w:pPr>
      <w:r w:rsidRPr="00DE5C84">
        <w:rPr>
          <w:rFonts w:ascii="黑体" w:eastAsia="黑体" w:hAnsi="黑体" w:hint="eastAsia"/>
          <w:bCs/>
          <w:szCs w:val="21"/>
          <w:lang w:val="pt-BR"/>
        </w:rPr>
        <w:t>7</w:t>
      </w:r>
      <w:r w:rsidRPr="00DE5C84">
        <w:rPr>
          <w:rFonts w:ascii="黑体" w:eastAsia="黑体" w:hAnsi="黑体"/>
          <w:bCs/>
          <w:szCs w:val="21"/>
          <w:lang w:val="pt-BR"/>
        </w:rPr>
        <w:t>.4</w:t>
      </w:r>
      <w:r w:rsidRPr="00DE5C84">
        <w:rPr>
          <w:rFonts w:ascii="黑体" w:eastAsia="黑体" w:hAnsi="黑体" w:hint="eastAsia"/>
          <w:bCs/>
          <w:szCs w:val="21"/>
          <w:lang w:val="pt-BR"/>
        </w:rPr>
        <w:t xml:space="preserve"> </w:t>
      </w:r>
      <w:r w:rsidRPr="00DE5C84">
        <w:rPr>
          <w:rFonts w:ascii="黑体" w:eastAsia="黑体" w:hAnsi="黑体"/>
          <w:bCs/>
          <w:szCs w:val="21"/>
          <w:lang w:val="pt-BR"/>
        </w:rPr>
        <w:t>光合细菌的鉴定</w:t>
      </w:r>
    </w:p>
    <w:p w:rsidR="00E96EB7" w:rsidRDefault="00ED0575">
      <w:pPr>
        <w:pStyle w:val="aff5"/>
        <w:spacing w:line="360" w:lineRule="auto"/>
        <w:ind w:firstLineChars="0" w:firstLine="0"/>
        <w:rPr>
          <w:rFonts w:ascii="Times New Roman"/>
          <w:kern w:val="2"/>
          <w:szCs w:val="24"/>
        </w:rPr>
      </w:pPr>
      <w:r>
        <w:rPr>
          <w:rFonts w:ascii="Times New Roman" w:hint="eastAsia"/>
          <w:kern w:val="2"/>
          <w:szCs w:val="24"/>
        </w:rPr>
        <w:t>7</w:t>
      </w:r>
      <w:r>
        <w:rPr>
          <w:rFonts w:ascii="Times New Roman"/>
          <w:kern w:val="2"/>
          <w:szCs w:val="24"/>
        </w:rPr>
        <w:t>.4.1</w:t>
      </w:r>
      <w:r>
        <w:rPr>
          <w:rFonts w:ascii="Times New Roman" w:hint="eastAsia"/>
          <w:kern w:val="2"/>
          <w:szCs w:val="24"/>
        </w:rPr>
        <w:t xml:space="preserve"> </w:t>
      </w:r>
      <w:r>
        <w:rPr>
          <w:rFonts w:ascii="Times New Roman"/>
          <w:kern w:val="2"/>
          <w:szCs w:val="24"/>
        </w:rPr>
        <w:t xml:space="preserve"> </w:t>
      </w:r>
      <w:r>
        <w:rPr>
          <w:rFonts w:ascii="Times New Roman"/>
          <w:kern w:val="2"/>
          <w:szCs w:val="24"/>
        </w:rPr>
        <w:t>菌落挑选和纯培养</w:t>
      </w:r>
    </w:p>
    <w:p w:rsidR="00E96EB7" w:rsidRDefault="00ED0575" w:rsidP="00957095">
      <w:pPr>
        <w:pStyle w:val="aff5"/>
        <w:spacing w:line="360" w:lineRule="auto"/>
        <w:ind w:firstLine="420"/>
        <w:rPr>
          <w:rFonts w:ascii="Times New Roman"/>
        </w:rPr>
      </w:pPr>
      <w:r>
        <w:rPr>
          <w:rFonts w:ascii="Times New Roman"/>
        </w:rPr>
        <w:lastRenderedPageBreak/>
        <w:t>挑取计数平板上</w:t>
      </w:r>
      <w:r>
        <w:rPr>
          <w:rFonts w:ascii="Times New Roman"/>
        </w:rPr>
        <w:t>5</w:t>
      </w:r>
      <w:r>
        <w:rPr>
          <w:rFonts w:ascii="Times New Roman"/>
        </w:rPr>
        <w:t>个菌落大、红色、表面光滑、质地柔软、边缘整齐的菌落分别接种于光合细菌分离琼脂平板，置微需氧培养罐中，</w:t>
      </w:r>
      <w:r>
        <w:rPr>
          <w:rFonts w:ascii="Times New Roman"/>
        </w:rPr>
        <w:t>30℃±1℃</w:t>
      </w:r>
      <w:r>
        <w:rPr>
          <w:rFonts w:ascii="Times New Roman"/>
        </w:rPr>
        <w:t>光照培养</w:t>
      </w:r>
      <w:r w:rsidR="00421272">
        <w:rPr>
          <w:rFonts w:ascii="Times New Roman"/>
        </w:rPr>
        <w:t>2</w:t>
      </w:r>
      <w:r>
        <w:rPr>
          <w:rFonts w:ascii="Times New Roman"/>
        </w:rPr>
        <w:t>～</w:t>
      </w:r>
      <w:r>
        <w:rPr>
          <w:rFonts w:ascii="Times New Roman"/>
        </w:rPr>
        <w:t>3 d</w:t>
      </w:r>
      <w:r>
        <w:rPr>
          <w:rFonts w:ascii="Times New Roman"/>
        </w:rPr>
        <w:t>。</w:t>
      </w:r>
    </w:p>
    <w:p w:rsidR="00E96EB7" w:rsidRDefault="00ED0575">
      <w:pPr>
        <w:pStyle w:val="aff5"/>
        <w:spacing w:line="360" w:lineRule="auto"/>
        <w:ind w:firstLineChars="0" w:firstLine="0"/>
        <w:rPr>
          <w:rFonts w:ascii="Times New Roman"/>
        </w:rPr>
      </w:pPr>
      <w:r>
        <w:rPr>
          <w:rFonts w:ascii="Times New Roman" w:hint="eastAsia"/>
        </w:rPr>
        <w:t>7</w:t>
      </w:r>
      <w:r>
        <w:rPr>
          <w:rFonts w:ascii="Times New Roman"/>
        </w:rPr>
        <w:t xml:space="preserve">.4.2  </w:t>
      </w:r>
      <w:r>
        <w:rPr>
          <w:rFonts w:ascii="Times New Roman"/>
        </w:rPr>
        <w:t>形态学鉴定</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挑取斜面上的纯培养物，进行染色镜检，光合细菌红螺菌科中各属的形态特征见附录</w:t>
      </w:r>
      <w:r>
        <w:rPr>
          <w:rFonts w:ascii="Times New Roman"/>
        </w:rPr>
        <w:t>B.</w:t>
      </w:r>
      <w:r>
        <w:rPr>
          <w:rFonts w:ascii="Times New Roman" w:hint="eastAsia"/>
        </w:rPr>
        <w:t>1</w:t>
      </w:r>
      <w:r>
        <w:rPr>
          <w:rFonts w:ascii="Times New Roman"/>
        </w:rPr>
        <w:t>。</w:t>
      </w:r>
    </w:p>
    <w:p w:rsidR="00E96EB7" w:rsidRDefault="00ED0575">
      <w:pPr>
        <w:pStyle w:val="aff5"/>
        <w:spacing w:line="360" w:lineRule="auto"/>
        <w:ind w:firstLineChars="0" w:firstLine="0"/>
        <w:rPr>
          <w:rFonts w:ascii="Times New Roman"/>
        </w:rPr>
      </w:pPr>
      <w:r>
        <w:rPr>
          <w:rFonts w:ascii="Times New Roman" w:hint="eastAsia"/>
        </w:rPr>
        <w:t>7</w:t>
      </w:r>
      <w:r>
        <w:rPr>
          <w:rFonts w:ascii="Times New Roman"/>
        </w:rPr>
        <w:t xml:space="preserve">.4.3 </w:t>
      </w:r>
      <w:r>
        <w:rPr>
          <w:rFonts w:ascii="Times New Roman"/>
        </w:rPr>
        <w:t>生化鉴定</w:t>
      </w:r>
    </w:p>
    <w:p w:rsidR="00E96EB7" w:rsidRDefault="00ED0575">
      <w:pPr>
        <w:pStyle w:val="aff5"/>
        <w:spacing w:line="360" w:lineRule="auto"/>
        <w:ind w:firstLineChars="0" w:firstLine="410"/>
        <w:rPr>
          <w:rFonts w:ascii="Times New Roman"/>
        </w:rPr>
      </w:pPr>
      <w:r>
        <w:rPr>
          <w:rFonts w:ascii="Times New Roman"/>
        </w:rPr>
        <w:t>使用细菌生化鉴定试剂盒进行生化鉴定。红螺菌科中代表属种的生理生化鉴定特征见附录</w:t>
      </w:r>
      <w:r>
        <w:rPr>
          <w:rFonts w:ascii="Times New Roman"/>
        </w:rPr>
        <w:t>B.</w:t>
      </w:r>
      <w:r>
        <w:rPr>
          <w:rFonts w:ascii="Times New Roman" w:hint="eastAsia"/>
        </w:rPr>
        <w:t>2</w:t>
      </w:r>
      <w:r>
        <w:rPr>
          <w:rFonts w:ascii="Times New Roman"/>
        </w:rPr>
        <w:t>-B.</w:t>
      </w:r>
      <w:r>
        <w:rPr>
          <w:rFonts w:ascii="Times New Roman" w:hint="eastAsia"/>
        </w:rPr>
        <w:t>6</w:t>
      </w:r>
      <w:r>
        <w:rPr>
          <w:rFonts w:ascii="Times New Roman"/>
        </w:rPr>
        <w:t>。</w:t>
      </w:r>
    </w:p>
    <w:p w:rsidR="00E96EB7" w:rsidRPr="00DE5C84" w:rsidRDefault="00ED0575" w:rsidP="00DE5C84">
      <w:pPr>
        <w:spacing w:line="440" w:lineRule="exact"/>
        <w:jc w:val="left"/>
        <w:rPr>
          <w:rFonts w:ascii="黑体" w:eastAsia="黑体" w:hAnsi="黑体"/>
          <w:bCs/>
          <w:szCs w:val="21"/>
          <w:lang w:val="pt-BR"/>
        </w:rPr>
      </w:pPr>
      <w:r w:rsidRPr="00DE5C84">
        <w:rPr>
          <w:rFonts w:ascii="黑体" w:eastAsia="黑体" w:hAnsi="黑体" w:hint="eastAsia"/>
          <w:bCs/>
          <w:szCs w:val="21"/>
          <w:lang w:val="pt-BR"/>
        </w:rPr>
        <w:t>7</w:t>
      </w:r>
      <w:r w:rsidRPr="00DE5C84">
        <w:rPr>
          <w:rFonts w:ascii="黑体" w:eastAsia="黑体" w:hAnsi="黑体"/>
          <w:bCs/>
          <w:szCs w:val="21"/>
          <w:lang w:val="pt-BR"/>
        </w:rPr>
        <w:t>.</w:t>
      </w:r>
      <w:r w:rsidRPr="00DE5C84">
        <w:rPr>
          <w:rFonts w:ascii="黑体" w:eastAsia="黑体" w:hAnsi="黑体" w:hint="eastAsia"/>
          <w:bCs/>
          <w:szCs w:val="21"/>
          <w:lang w:val="pt-BR"/>
        </w:rPr>
        <w:t xml:space="preserve">5 </w:t>
      </w:r>
      <w:r w:rsidRPr="00DE5C84">
        <w:rPr>
          <w:rFonts w:ascii="黑体" w:eastAsia="黑体" w:hAnsi="黑体"/>
          <w:bCs/>
          <w:szCs w:val="21"/>
          <w:lang w:val="pt-BR"/>
        </w:rPr>
        <w:t>结果计算</w:t>
      </w:r>
    </w:p>
    <w:p w:rsidR="00E96EB7" w:rsidRDefault="00ED0575">
      <w:pPr>
        <w:pStyle w:val="aff5"/>
        <w:spacing w:line="360" w:lineRule="auto"/>
        <w:ind w:firstLineChars="0" w:firstLine="0"/>
        <w:rPr>
          <w:rFonts w:ascii="Times New Roman"/>
        </w:rPr>
      </w:pPr>
      <w:r>
        <w:rPr>
          <w:rFonts w:ascii="Times New Roman" w:hint="eastAsia"/>
        </w:rPr>
        <w:t xml:space="preserve">7.5.1  </w:t>
      </w:r>
      <w:r>
        <w:rPr>
          <w:rFonts w:ascii="Times New Roman"/>
        </w:rPr>
        <w:t>光合细菌菌落的计算见公式（</w:t>
      </w:r>
      <w:r>
        <w:rPr>
          <w:rFonts w:ascii="Times New Roman" w:hint="eastAsia"/>
        </w:rPr>
        <w:t>1</w:t>
      </w:r>
      <w:r>
        <w:rPr>
          <w:rFonts w:ascii="Times New Roman"/>
        </w:rPr>
        <w:t>）：</w:t>
      </w:r>
    </w:p>
    <w:p w:rsidR="00E96EB7" w:rsidRDefault="00ED0575">
      <w:pPr>
        <w:pStyle w:val="aff5"/>
        <w:spacing w:line="360" w:lineRule="auto"/>
        <w:ind w:firstLineChars="0" w:firstLine="420"/>
        <w:rPr>
          <w:rFonts w:ascii="Times New Roman"/>
        </w:rPr>
      </w:pPr>
      <w:r>
        <w:rPr>
          <w:rFonts w:ascii="Times New Roman"/>
        </w:rPr>
        <w:t xml:space="preserve">                   </w:t>
      </w:r>
      <w:r w:rsidRPr="00F15D6C">
        <w:rPr>
          <w:rFonts w:ascii="Times New Roman"/>
          <w:position w:val="-24"/>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8pt;height:32.1pt" o:ole="">
            <v:imagedata r:id="rId18" o:title=""/>
          </v:shape>
          <o:OLEObject Type="Embed" ProgID="Equation.3" ShapeID="_x0000_i1025" DrawAspect="Content" ObjectID="_1617198534" r:id="rId19"/>
        </w:object>
      </w:r>
      <w:r>
        <w:rPr>
          <w:rFonts w:ascii="Times New Roman"/>
        </w:rPr>
        <w:t xml:space="preserve">    ••••••••••••••••••••••••••••••••••••••</w:t>
      </w:r>
      <w:r>
        <w:rPr>
          <w:rFonts w:ascii="Times New Roman"/>
        </w:rPr>
        <w:t>公式</w:t>
      </w:r>
      <w:r>
        <w:rPr>
          <w:rFonts w:ascii="Times New Roman"/>
        </w:rPr>
        <w:t xml:space="preserve"> </w:t>
      </w:r>
      <w:r>
        <w:rPr>
          <w:rFonts w:ascii="Times New Roman"/>
        </w:rPr>
        <w:t>（</w:t>
      </w:r>
      <w:r>
        <w:rPr>
          <w:rFonts w:ascii="Times New Roman" w:hint="eastAsia"/>
        </w:rPr>
        <w:t>1</w:t>
      </w:r>
      <w:r>
        <w:rPr>
          <w:rFonts w:ascii="Times New Roman"/>
        </w:rPr>
        <w:t>）</w:t>
      </w:r>
    </w:p>
    <w:p w:rsidR="00E96EB7" w:rsidRDefault="00ED0575">
      <w:pPr>
        <w:pStyle w:val="aff5"/>
        <w:spacing w:line="360" w:lineRule="auto"/>
        <w:ind w:firstLineChars="0"/>
        <w:rPr>
          <w:rFonts w:ascii="Times New Roman"/>
        </w:rPr>
      </w:pPr>
      <w:r>
        <w:rPr>
          <w:rFonts w:ascii="Times New Roman"/>
        </w:rPr>
        <w:t>式中：</w:t>
      </w:r>
    </w:p>
    <w:p w:rsidR="00E96EB7" w:rsidRDefault="00ED0575">
      <w:pPr>
        <w:pStyle w:val="aff5"/>
        <w:spacing w:line="360" w:lineRule="auto"/>
        <w:ind w:firstLineChars="0"/>
        <w:rPr>
          <w:rFonts w:ascii="Times New Roman"/>
        </w:rPr>
      </w:pPr>
      <w:r w:rsidRPr="00421272">
        <w:rPr>
          <w:rFonts w:ascii="Times New Roman"/>
          <w:i/>
        </w:rPr>
        <w:t>a</w:t>
      </w:r>
      <w:r>
        <w:rPr>
          <w:rFonts w:ascii="Times New Roman" w:hint="eastAsia"/>
        </w:rPr>
        <w:t>——</w:t>
      </w:r>
      <w:r>
        <w:rPr>
          <w:rFonts w:ascii="Times New Roman"/>
        </w:rPr>
        <w:t>每块平板上的某种特定光合细菌菌落数；</w:t>
      </w:r>
    </w:p>
    <w:p w:rsidR="00E96EB7" w:rsidRDefault="00ED0575">
      <w:pPr>
        <w:pStyle w:val="aff5"/>
        <w:spacing w:line="360" w:lineRule="auto"/>
        <w:ind w:firstLineChars="0"/>
        <w:rPr>
          <w:rFonts w:ascii="Times New Roman"/>
        </w:rPr>
      </w:pPr>
      <w:r w:rsidRPr="00421272">
        <w:rPr>
          <w:rFonts w:ascii="Times New Roman"/>
          <w:i/>
        </w:rPr>
        <w:t>b</w:t>
      </w:r>
      <w:r>
        <w:rPr>
          <w:rFonts w:ascii="Times New Roman" w:hint="eastAsia"/>
        </w:rPr>
        <w:t>——</w:t>
      </w:r>
      <w:r>
        <w:rPr>
          <w:rFonts w:ascii="Times New Roman"/>
        </w:rPr>
        <w:t>挑取后经证实为某种特定光合细菌的菌落数；</w:t>
      </w:r>
    </w:p>
    <w:p w:rsidR="00E96EB7" w:rsidRDefault="00ED0575">
      <w:pPr>
        <w:pStyle w:val="aff5"/>
        <w:spacing w:line="360" w:lineRule="auto"/>
        <w:ind w:firstLineChars="0"/>
        <w:rPr>
          <w:rFonts w:ascii="Times New Roman"/>
        </w:rPr>
      </w:pPr>
      <w:r w:rsidRPr="00421272">
        <w:rPr>
          <w:rFonts w:ascii="Times New Roman"/>
          <w:i/>
        </w:rPr>
        <w:t>A</w:t>
      </w:r>
      <w:r>
        <w:rPr>
          <w:rFonts w:ascii="Times New Roman" w:hint="eastAsia"/>
        </w:rPr>
        <w:t>——</w:t>
      </w:r>
      <w:r>
        <w:rPr>
          <w:rFonts w:ascii="Times New Roman"/>
        </w:rPr>
        <w:t>挑取平板上用于验证的菌落数；</w:t>
      </w:r>
    </w:p>
    <w:p w:rsidR="00E96EB7" w:rsidRDefault="00ED0575">
      <w:pPr>
        <w:pStyle w:val="aff5"/>
        <w:spacing w:line="360" w:lineRule="auto"/>
        <w:ind w:firstLineChars="0"/>
        <w:rPr>
          <w:rFonts w:ascii="Times New Roman"/>
        </w:rPr>
      </w:pPr>
      <w:r w:rsidRPr="00421272">
        <w:rPr>
          <w:rFonts w:ascii="Times New Roman"/>
          <w:i/>
        </w:rPr>
        <w:t>C</w:t>
      </w:r>
      <w:r>
        <w:rPr>
          <w:rFonts w:ascii="Times New Roman" w:hint="eastAsia"/>
        </w:rPr>
        <w:t>——</w:t>
      </w:r>
      <w:r>
        <w:rPr>
          <w:rFonts w:ascii="Times New Roman"/>
        </w:rPr>
        <w:t>平板上的所有特征菌落数。</w:t>
      </w:r>
    </w:p>
    <w:p w:rsidR="00E96EB7" w:rsidRPr="007D4121" w:rsidRDefault="00ED0575">
      <w:pPr>
        <w:pStyle w:val="aff5"/>
        <w:spacing w:line="360" w:lineRule="auto"/>
        <w:ind w:firstLineChars="0" w:firstLine="0"/>
        <w:rPr>
          <w:rFonts w:ascii="Times New Roman"/>
        </w:rPr>
      </w:pPr>
      <w:r w:rsidRPr="007D4121">
        <w:rPr>
          <w:rFonts w:ascii="Times New Roman" w:hint="eastAsia"/>
        </w:rPr>
        <w:t xml:space="preserve">7.5.2 </w:t>
      </w:r>
      <w:r w:rsidRPr="007D4121">
        <w:rPr>
          <w:rFonts w:ascii="Times New Roman"/>
        </w:rPr>
        <w:t>菌落总数的计算方法</w:t>
      </w:r>
    </w:p>
    <w:p w:rsidR="00E96EB7" w:rsidRDefault="00ED0575" w:rsidP="00957095">
      <w:pPr>
        <w:spacing w:beforeLines="50" w:afterLines="50" w:line="440" w:lineRule="exact"/>
        <w:outlineLvl w:val="1"/>
      </w:pPr>
      <w:r>
        <w:rPr>
          <w:rFonts w:hint="eastAsia"/>
        </w:rPr>
        <w:t xml:space="preserve">7.5.2.1 </w:t>
      </w:r>
      <w:r>
        <w:t>若只有一个稀释度平板上的菌落数在适宜计数范围内，计算两个平板菌落数的平均值，再将平均值乘以相应稀释倍数，作为每</w:t>
      </w:r>
      <w:r>
        <w:t>g</w:t>
      </w:r>
      <w:r>
        <w:t>（</w:t>
      </w:r>
      <w:r>
        <w:t>mL</w:t>
      </w:r>
      <w:r>
        <w:t>）样品中菌落总数结果。</w:t>
      </w:r>
    </w:p>
    <w:p w:rsidR="00E96EB7" w:rsidRDefault="00ED0575" w:rsidP="00957095">
      <w:pPr>
        <w:spacing w:beforeLines="50" w:afterLines="50" w:line="440" w:lineRule="exact"/>
        <w:outlineLvl w:val="1"/>
      </w:pPr>
      <w:r>
        <w:rPr>
          <w:rFonts w:hint="eastAsia"/>
        </w:rPr>
        <w:t>7.5.2.2</w:t>
      </w:r>
      <w:r>
        <w:t xml:space="preserve"> </w:t>
      </w:r>
      <w:r>
        <w:t>若有两个连续稀释度的平板菌落数在适宜计数范围内时，按式（</w:t>
      </w:r>
      <w:r>
        <w:rPr>
          <w:rFonts w:hint="eastAsia"/>
        </w:rPr>
        <w:t>2</w:t>
      </w:r>
      <w:r>
        <w:t>）计算：</w:t>
      </w:r>
    </w:p>
    <w:p w:rsidR="00E96EB7" w:rsidRDefault="00ED0575" w:rsidP="00957095">
      <w:pPr>
        <w:spacing w:beforeLines="50" w:afterLines="50"/>
        <w:outlineLvl w:val="1"/>
      </w:pPr>
      <w:r>
        <w:rPr>
          <w:rFonts w:eastAsia="黑体"/>
          <w:b/>
          <w:bCs/>
          <w:color w:val="000000"/>
          <w:szCs w:val="21"/>
        </w:rPr>
        <w:t xml:space="preserve">                             </w:t>
      </w:r>
      <w:r w:rsidRPr="00F15D6C">
        <w:rPr>
          <w:rFonts w:eastAsia="黑体"/>
          <w:b/>
          <w:bCs/>
          <w:color w:val="000000"/>
          <w:position w:val="-8"/>
          <w:szCs w:val="21"/>
        </w:rPr>
        <w:object w:dxaOrig="200" w:dyaOrig="340">
          <v:shape id="_x0000_i1026" type="#_x0000_t75" style="width:9.95pt;height:17.15pt" o:ole="">
            <v:imagedata r:id="rId20" o:title=""/>
          </v:shape>
          <o:OLEObject Type="Embed" ProgID="Equation.3" ShapeID="_x0000_i1026" DrawAspect="Content" ObjectID="_1617198535" r:id="rId21"/>
        </w:object>
      </w:r>
      <w:r w:rsidRPr="00F15D6C">
        <w:rPr>
          <w:rFonts w:eastAsia="黑体"/>
          <w:b/>
          <w:bCs/>
          <w:color w:val="000000"/>
          <w:position w:val="-38"/>
          <w:szCs w:val="21"/>
        </w:rPr>
        <w:object w:dxaOrig="2580" w:dyaOrig="820">
          <v:shape id="_x0000_i1027" type="#_x0000_t75" style="width:129.05pt;height:41pt" o:ole="">
            <v:imagedata r:id="rId22" o:title=""/>
          </v:shape>
          <o:OLEObject Type="Embed" ProgID="Equation.3" ShapeID="_x0000_i1027" DrawAspect="Content" ObjectID="_1617198536" r:id="rId23"/>
        </w:object>
      </w:r>
      <w:r>
        <w:rPr>
          <w:rFonts w:eastAsia="黑体"/>
          <w:b/>
          <w:bCs/>
          <w:color w:val="000000"/>
          <w:szCs w:val="21"/>
        </w:rPr>
        <w:t xml:space="preserve"> ·</w:t>
      </w:r>
      <w:r>
        <w:t>···························</w:t>
      </w:r>
      <w:r>
        <w:t>（</w:t>
      </w:r>
      <w:r>
        <w:rPr>
          <w:rFonts w:hint="eastAsia"/>
        </w:rPr>
        <w:t>2</w:t>
      </w:r>
      <w:r>
        <w:t>）</w:t>
      </w:r>
    </w:p>
    <w:p w:rsidR="00E96EB7" w:rsidRDefault="00ED0575" w:rsidP="00957095">
      <w:pPr>
        <w:spacing w:beforeLines="50" w:afterLines="50"/>
        <w:outlineLvl w:val="1"/>
      </w:pPr>
      <w:r>
        <w:t>式中：</w:t>
      </w:r>
    </w:p>
    <w:p w:rsidR="00E96EB7" w:rsidRDefault="00ED0575" w:rsidP="00957095">
      <w:pPr>
        <w:spacing w:beforeLines="50" w:afterLines="50"/>
        <w:outlineLvl w:val="1"/>
      </w:pPr>
      <w:r>
        <w:rPr>
          <w:i/>
        </w:rPr>
        <w:t>N</w:t>
      </w:r>
      <w:r>
        <w:rPr>
          <w:rFonts w:hint="eastAsia"/>
        </w:rPr>
        <w:t>——</w:t>
      </w:r>
      <w:r>
        <w:t>样品中某一种光合细菌的活菌数</w:t>
      </w:r>
    </w:p>
    <w:p w:rsidR="00E96EB7" w:rsidRDefault="00ED0575" w:rsidP="00957095">
      <w:pPr>
        <w:spacing w:beforeLines="50" w:afterLines="50"/>
        <w:outlineLvl w:val="1"/>
      </w:pPr>
      <w:r w:rsidRPr="00F15D6C">
        <w:rPr>
          <w:rFonts w:eastAsia="黑体"/>
          <w:b/>
          <w:bCs/>
          <w:color w:val="000000"/>
          <w:position w:val="-16"/>
          <w:szCs w:val="21"/>
        </w:rPr>
        <w:object w:dxaOrig="560" w:dyaOrig="420">
          <v:shape id="_x0000_i1028" type="#_x0000_t75" style="width:28.25pt;height:21.05pt" o:ole="">
            <v:imagedata r:id="rId24" o:title=""/>
          </v:shape>
          <o:OLEObject Type="Embed" ProgID="Equation.3" ShapeID="_x0000_i1028" DrawAspect="Content" ObjectID="_1617198537" r:id="rId25"/>
        </w:object>
      </w:r>
      <w:r>
        <w:rPr>
          <w:rFonts w:hint="eastAsia"/>
        </w:rPr>
        <w:t>——</w:t>
      </w:r>
      <w:r>
        <w:t>平板（含适宜范围菌落数的平板）菌落数之和；</w:t>
      </w:r>
    </w:p>
    <w:p w:rsidR="00E96EB7" w:rsidRDefault="00ED0575" w:rsidP="00957095">
      <w:pPr>
        <w:spacing w:beforeLines="50" w:afterLines="50"/>
        <w:outlineLvl w:val="1"/>
        <w:rPr>
          <w:rFonts w:eastAsia="黑体"/>
          <w:b/>
          <w:bCs/>
          <w:color w:val="000000"/>
          <w:szCs w:val="21"/>
        </w:rPr>
      </w:pPr>
      <w:r>
        <w:rPr>
          <w:i/>
        </w:rPr>
        <w:t>n</w:t>
      </w:r>
      <w:r>
        <w:rPr>
          <w:vertAlign w:val="subscript"/>
        </w:rPr>
        <w:t>1</w:t>
      </w:r>
      <w:r>
        <w:rPr>
          <w:rFonts w:hint="eastAsia"/>
        </w:rPr>
        <w:t>——</w:t>
      </w:r>
      <w:r>
        <w:t>第一稀释度（低稀释倍数）平板个数；</w:t>
      </w:r>
    </w:p>
    <w:p w:rsidR="00E96EB7" w:rsidRDefault="00ED0575" w:rsidP="00957095">
      <w:pPr>
        <w:spacing w:beforeLines="50" w:afterLines="50"/>
        <w:outlineLvl w:val="1"/>
      </w:pPr>
      <w:r>
        <w:rPr>
          <w:i/>
        </w:rPr>
        <w:t>n</w:t>
      </w:r>
      <w:r>
        <w:rPr>
          <w:vertAlign w:val="subscript"/>
        </w:rPr>
        <w:t>2</w:t>
      </w:r>
      <w:r>
        <w:rPr>
          <w:rFonts w:hint="eastAsia"/>
        </w:rPr>
        <w:t>——</w:t>
      </w:r>
      <w:r>
        <w:t>第二稀释度（高稀释倍数）平板个数；</w:t>
      </w:r>
    </w:p>
    <w:p w:rsidR="00E96EB7" w:rsidRDefault="00ED0575" w:rsidP="00957095">
      <w:pPr>
        <w:spacing w:beforeLines="50" w:afterLines="50"/>
        <w:outlineLvl w:val="1"/>
      </w:pPr>
      <w:r>
        <w:rPr>
          <w:i/>
        </w:rPr>
        <w:t>d</w:t>
      </w:r>
      <w:r>
        <w:rPr>
          <w:rFonts w:hint="eastAsia"/>
        </w:rPr>
        <w:t>——</w:t>
      </w:r>
      <w:r>
        <w:t>稀释因子（第一稀释度）；</w:t>
      </w:r>
    </w:p>
    <w:p w:rsidR="00E96EB7" w:rsidRDefault="00ED0575" w:rsidP="00957095">
      <w:pPr>
        <w:spacing w:beforeLines="50" w:afterLines="50"/>
        <w:outlineLvl w:val="1"/>
      </w:pPr>
      <w:r>
        <w:rPr>
          <w:i/>
        </w:rPr>
        <w:t>a</w:t>
      </w:r>
      <w:r>
        <w:rPr>
          <w:rFonts w:hint="eastAsia"/>
        </w:rPr>
        <w:t>——</w:t>
      </w:r>
      <w:r w:rsidR="00421272">
        <w:rPr>
          <w:rFonts w:hint="eastAsia"/>
        </w:rPr>
        <w:t>7</w:t>
      </w:r>
      <w:r>
        <w:t>.4</w:t>
      </w:r>
      <w:r>
        <w:t>鉴定结果中某一种光合细菌的阳性数；</w:t>
      </w:r>
    </w:p>
    <w:p w:rsidR="00E96EB7" w:rsidRDefault="00ED0575" w:rsidP="00957095">
      <w:pPr>
        <w:spacing w:beforeLines="50" w:afterLines="50"/>
        <w:outlineLvl w:val="1"/>
      </w:pPr>
      <w:r>
        <w:lastRenderedPageBreak/>
        <w:t>5</w:t>
      </w:r>
      <w:r>
        <w:rPr>
          <w:rFonts w:hint="eastAsia"/>
        </w:rPr>
        <w:t>——</w:t>
      </w:r>
      <w:r>
        <w:t>每个计数平板中挑出的</w:t>
      </w:r>
      <w:r>
        <w:t>5</w:t>
      </w:r>
      <w:r>
        <w:t>个菌落数；</w:t>
      </w:r>
    </w:p>
    <w:p w:rsidR="00E96EB7" w:rsidRDefault="00ED0575">
      <w:pPr>
        <w:autoSpaceDE w:val="0"/>
        <w:autoSpaceDN w:val="0"/>
        <w:adjustRightInd w:val="0"/>
        <w:spacing w:line="440" w:lineRule="exact"/>
        <w:jc w:val="left"/>
      </w:pPr>
      <w:r>
        <w:rPr>
          <w:rFonts w:hint="eastAsia"/>
        </w:rPr>
        <w:t>7.5.2.3</w:t>
      </w:r>
      <w:r>
        <w:t xml:space="preserve"> </w:t>
      </w:r>
      <w:r>
        <w:t>若所有稀释度的平板上菌落数均大于</w:t>
      </w:r>
      <w:r>
        <w:t>300 CFU</w:t>
      </w:r>
      <w:r>
        <w:t>，则对稀释度最高的平板进行计数，其他平板可</w:t>
      </w:r>
    </w:p>
    <w:p w:rsidR="00E96EB7" w:rsidRDefault="00ED0575">
      <w:pPr>
        <w:autoSpaceDE w:val="0"/>
        <w:autoSpaceDN w:val="0"/>
        <w:adjustRightInd w:val="0"/>
        <w:spacing w:line="440" w:lineRule="exact"/>
        <w:jc w:val="left"/>
      </w:pPr>
      <w:r>
        <w:t>记录为多不可计，结果按平均菌落数乘以最高稀释倍数计算。</w:t>
      </w:r>
    </w:p>
    <w:p w:rsidR="00E96EB7" w:rsidRDefault="00ED0575">
      <w:pPr>
        <w:autoSpaceDE w:val="0"/>
        <w:autoSpaceDN w:val="0"/>
        <w:adjustRightInd w:val="0"/>
        <w:spacing w:line="440" w:lineRule="exact"/>
        <w:jc w:val="left"/>
      </w:pPr>
      <w:r>
        <w:rPr>
          <w:rFonts w:hint="eastAsia"/>
        </w:rPr>
        <w:t>7.5.2.4</w:t>
      </w:r>
      <w:r>
        <w:t xml:space="preserve"> </w:t>
      </w:r>
      <w:r>
        <w:t>若所有稀释度的平板菌落数均小于</w:t>
      </w:r>
      <w:r>
        <w:t>30</w:t>
      </w:r>
      <w:r>
        <w:rPr>
          <w:rFonts w:hint="eastAsia"/>
        </w:rPr>
        <w:t xml:space="preserve"> </w:t>
      </w:r>
      <w:r>
        <w:t>CFU</w:t>
      </w:r>
      <w:r>
        <w:t>，则应按稀释度最低的平均菌落数乘以稀释倍数</w:t>
      </w:r>
    </w:p>
    <w:p w:rsidR="00E96EB7" w:rsidRDefault="00ED0575">
      <w:pPr>
        <w:autoSpaceDE w:val="0"/>
        <w:autoSpaceDN w:val="0"/>
        <w:adjustRightInd w:val="0"/>
        <w:spacing w:line="440" w:lineRule="exact"/>
        <w:jc w:val="left"/>
      </w:pPr>
      <w:r>
        <w:t>计算。</w:t>
      </w:r>
    </w:p>
    <w:p w:rsidR="00E96EB7" w:rsidRDefault="00ED0575">
      <w:pPr>
        <w:autoSpaceDE w:val="0"/>
        <w:autoSpaceDN w:val="0"/>
        <w:adjustRightInd w:val="0"/>
        <w:spacing w:line="440" w:lineRule="exact"/>
        <w:jc w:val="left"/>
      </w:pPr>
      <w:r>
        <w:rPr>
          <w:rFonts w:hint="eastAsia"/>
        </w:rPr>
        <w:t>7.5.2.4</w:t>
      </w:r>
      <w:r>
        <w:t xml:space="preserve"> </w:t>
      </w:r>
      <w:r>
        <w:t>若所有稀释度</w:t>
      </w:r>
      <w:r>
        <w:t>(</w:t>
      </w:r>
      <w:r>
        <w:t>包括液体样品原液</w:t>
      </w:r>
      <w:r>
        <w:t>)</w:t>
      </w:r>
      <w:r>
        <w:t>平板均无菌落生长，则以小于</w:t>
      </w:r>
      <w:r>
        <w:t>1</w:t>
      </w:r>
      <w:r>
        <w:t>乘以最低稀释倍数计算。</w:t>
      </w:r>
    </w:p>
    <w:p w:rsidR="00E96EB7" w:rsidRDefault="00ED0575">
      <w:pPr>
        <w:autoSpaceDE w:val="0"/>
        <w:autoSpaceDN w:val="0"/>
        <w:adjustRightInd w:val="0"/>
        <w:spacing w:line="440" w:lineRule="exact"/>
        <w:jc w:val="left"/>
      </w:pPr>
      <w:r>
        <w:rPr>
          <w:rFonts w:hint="eastAsia"/>
        </w:rPr>
        <w:t xml:space="preserve">7.5.2.5 </w:t>
      </w:r>
      <w:r>
        <w:t>若所有稀释度的平板菌落数均不在</w:t>
      </w:r>
      <w:r>
        <w:t>30</w:t>
      </w:r>
      <w:r w:rsidR="00421272">
        <w:t xml:space="preserve"> </w:t>
      </w:r>
      <w:r>
        <w:t xml:space="preserve">~300 CFU </w:t>
      </w:r>
      <w:r>
        <w:t>之间，其中一部分小于</w:t>
      </w:r>
      <w:r>
        <w:t xml:space="preserve">30 CFU </w:t>
      </w:r>
      <w:r>
        <w:t>或大于</w:t>
      </w:r>
    </w:p>
    <w:p w:rsidR="00E96EB7" w:rsidRDefault="00ED0575">
      <w:pPr>
        <w:autoSpaceDE w:val="0"/>
        <w:autoSpaceDN w:val="0"/>
        <w:adjustRightInd w:val="0"/>
        <w:spacing w:line="440" w:lineRule="exact"/>
        <w:jc w:val="left"/>
      </w:pPr>
      <w:r>
        <w:t xml:space="preserve">300 CFU </w:t>
      </w:r>
      <w:r>
        <w:t>时，则以最接近</w:t>
      </w:r>
      <w:r>
        <w:t xml:space="preserve">30 CFU </w:t>
      </w:r>
      <w:r>
        <w:t>或</w:t>
      </w:r>
      <w:r>
        <w:t xml:space="preserve">300 CFU </w:t>
      </w:r>
      <w:r>
        <w:t>的平均菌落数乘以稀释倍数计算。</w:t>
      </w:r>
    </w:p>
    <w:p w:rsidR="00E96EB7" w:rsidRPr="00957095" w:rsidRDefault="00ED0575" w:rsidP="00DE5C84">
      <w:pPr>
        <w:spacing w:line="440" w:lineRule="exact"/>
        <w:jc w:val="left"/>
        <w:rPr>
          <w:rFonts w:ascii="黑体" w:eastAsia="黑体" w:hAnsi="黑体"/>
          <w:b/>
          <w:bCs/>
          <w:color w:val="000000"/>
          <w:szCs w:val="21"/>
        </w:rPr>
      </w:pPr>
      <w:r w:rsidRPr="00DE5C84">
        <w:rPr>
          <w:rFonts w:ascii="黑体" w:eastAsia="黑体" w:hAnsi="黑体"/>
          <w:bCs/>
          <w:szCs w:val="21"/>
          <w:lang w:val="pt-BR"/>
        </w:rPr>
        <w:t>7.</w:t>
      </w:r>
      <w:r w:rsidRPr="00DE5C84">
        <w:rPr>
          <w:rFonts w:ascii="黑体" w:eastAsia="黑体" w:hAnsi="黑体" w:hint="eastAsia"/>
          <w:bCs/>
          <w:szCs w:val="21"/>
          <w:lang w:val="pt-BR"/>
        </w:rPr>
        <w:t>6</w:t>
      </w:r>
      <w:r w:rsidRPr="00DE5C84">
        <w:rPr>
          <w:rFonts w:ascii="黑体" w:eastAsia="黑体" w:hAnsi="黑体"/>
          <w:bCs/>
          <w:szCs w:val="21"/>
          <w:lang w:val="pt-BR"/>
        </w:rPr>
        <w:t xml:space="preserve"> 菌落总数报告</w:t>
      </w:r>
    </w:p>
    <w:p w:rsidR="00E96EB7" w:rsidRDefault="00ED0575">
      <w:pPr>
        <w:autoSpaceDE w:val="0"/>
        <w:autoSpaceDN w:val="0"/>
        <w:adjustRightInd w:val="0"/>
        <w:spacing w:line="440" w:lineRule="exact"/>
        <w:jc w:val="left"/>
      </w:pPr>
      <w:r>
        <w:t>7.</w:t>
      </w:r>
      <w:r w:rsidR="00421272">
        <w:rPr>
          <w:rFonts w:hint="eastAsia"/>
        </w:rPr>
        <w:t>6</w:t>
      </w:r>
      <w:r>
        <w:t xml:space="preserve">.1 </w:t>
      </w:r>
      <w:r>
        <w:t>菌落数小于</w:t>
      </w:r>
      <w:r>
        <w:t xml:space="preserve">100 CFU </w:t>
      </w:r>
      <w:r>
        <w:t>时，按</w:t>
      </w:r>
      <w:r>
        <w:t>“</w:t>
      </w:r>
      <w:r>
        <w:t>四舍五入</w:t>
      </w:r>
      <w:r>
        <w:t>”</w:t>
      </w:r>
      <w:r>
        <w:t>原则修约，以整数报告。</w:t>
      </w:r>
    </w:p>
    <w:p w:rsidR="00E96EB7" w:rsidRDefault="00ED0575">
      <w:pPr>
        <w:autoSpaceDE w:val="0"/>
        <w:autoSpaceDN w:val="0"/>
        <w:adjustRightInd w:val="0"/>
        <w:spacing w:line="440" w:lineRule="exact"/>
        <w:jc w:val="left"/>
      </w:pPr>
      <w:r>
        <w:t>7.</w:t>
      </w:r>
      <w:r w:rsidR="00421272">
        <w:rPr>
          <w:rFonts w:hint="eastAsia"/>
        </w:rPr>
        <w:t>6</w:t>
      </w:r>
      <w:r>
        <w:t xml:space="preserve">.2 </w:t>
      </w:r>
      <w:r>
        <w:t>菌落数大于或等于</w:t>
      </w:r>
      <w:r>
        <w:t xml:space="preserve">100 CFU </w:t>
      </w:r>
      <w:r>
        <w:t>时，第</w:t>
      </w:r>
      <w:r>
        <w:t>3</w:t>
      </w:r>
      <w:r>
        <w:t>位数字采用</w:t>
      </w:r>
      <w:r>
        <w:t>“</w:t>
      </w:r>
      <w:r>
        <w:t>四舍五入</w:t>
      </w:r>
      <w:r>
        <w:t>”</w:t>
      </w:r>
      <w:proofErr w:type="gramStart"/>
      <w:r>
        <w:t>原则修约后</w:t>
      </w:r>
      <w:proofErr w:type="gramEnd"/>
      <w:r>
        <w:t>，取前</w:t>
      </w:r>
      <w:r>
        <w:t>2</w:t>
      </w:r>
      <w:r>
        <w:t>位数字，后面用</w:t>
      </w:r>
    </w:p>
    <w:p w:rsidR="00E96EB7" w:rsidRDefault="00ED0575">
      <w:pPr>
        <w:autoSpaceDE w:val="0"/>
        <w:autoSpaceDN w:val="0"/>
        <w:adjustRightInd w:val="0"/>
        <w:spacing w:line="440" w:lineRule="exact"/>
        <w:jc w:val="left"/>
      </w:pPr>
      <w:r>
        <w:t>0</w:t>
      </w:r>
      <w:r>
        <w:t>代替位数；也可用</w:t>
      </w:r>
      <w:r>
        <w:t>10</w:t>
      </w:r>
      <w:r>
        <w:t>的指数形式来表示，按</w:t>
      </w:r>
      <w:r>
        <w:t>“</w:t>
      </w:r>
      <w:r>
        <w:t>四舍五入</w:t>
      </w:r>
      <w:r>
        <w:t>”</w:t>
      </w:r>
      <w:proofErr w:type="gramStart"/>
      <w:r>
        <w:t>原则修约后</w:t>
      </w:r>
      <w:proofErr w:type="gramEnd"/>
      <w:r>
        <w:t>，采用两位有效数字。</w:t>
      </w:r>
    </w:p>
    <w:p w:rsidR="00E96EB7" w:rsidRDefault="00ED0575">
      <w:pPr>
        <w:autoSpaceDE w:val="0"/>
        <w:autoSpaceDN w:val="0"/>
        <w:adjustRightInd w:val="0"/>
        <w:spacing w:line="440" w:lineRule="exact"/>
        <w:jc w:val="left"/>
      </w:pPr>
      <w:r>
        <w:t>7.</w:t>
      </w:r>
      <w:r w:rsidR="00421272">
        <w:rPr>
          <w:rFonts w:hint="eastAsia"/>
        </w:rPr>
        <w:t>6</w:t>
      </w:r>
      <w:r>
        <w:t xml:space="preserve">.3 </w:t>
      </w:r>
      <w:r>
        <w:t>若所有平板上为蔓延菌落而无法计数，则报告菌落蔓延。</w:t>
      </w:r>
    </w:p>
    <w:p w:rsidR="00E96EB7" w:rsidRDefault="00ED0575">
      <w:pPr>
        <w:autoSpaceDE w:val="0"/>
        <w:autoSpaceDN w:val="0"/>
        <w:adjustRightInd w:val="0"/>
        <w:spacing w:line="440" w:lineRule="exact"/>
        <w:jc w:val="left"/>
      </w:pPr>
      <w:r>
        <w:t>7.</w:t>
      </w:r>
      <w:r w:rsidR="00421272">
        <w:rPr>
          <w:rFonts w:hint="eastAsia"/>
        </w:rPr>
        <w:t>6</w:t>
      </w:r>
      <w:r>
        <w:t xml:space="preserve">.4 </w:t>
      </w:r>
      <w:r>
        <w:t>若空白对照上有菌落生长，则此次检测结果无效。</w:t>
      </w:r>
    </w:p>
    <w:p w:rsidR="00E96EB7" w:rsidRDefault="00ED0575" w:rsidP="00957095">
      <w:pPr>
        <w:spacing w:beforeLines="50" w:afterLines="50" w:line="440" w:lineRule="exact"/>
        <w:outlineLvl w:val="1"/>
      </w:pPr>
      <w:r>
        <w:t>7.</w:t>
      </w:r>
      <w:r w:rsidR="00421272">
        <w:rPr>
          <w:rFonts w:hint="eastAsia"/>
        </w:rPr>
        <w:t>6</w:t>
      </w:r>
      <w:r>
        <w:t xml:space="preserve">.5 </w:t>
      </w:r>
      <w:r>
        <w:t>称重取样以</w:t>
      </w:r>
      <w:r>
        <w:t>CFU/g</w:t>
      </w:r>
      <w:r>
        <w:t>为单位报告，体积取样以</w:t>
      </w:r>
      <w:r>
        <w:t>CFU/mL</w:t>
      </w:r>
      <w:r>
        <w:t>为单位报告。</w:t>
      </w:r>
    </w:p>
    <w:p w:rsidR="00E96EB7" w:rsidRDefault="00E96EB7">
      <w:pPr>
        <w:pStyle w:val="afff9"/>
        <w:spacing w:before="0" w:after="0"/>
        <w:rPr>
          <w:rFonts w:ascii="Times New Roman"/>
          <w:bCs/>
          <w:szCs w:val="32"/>
        </w:rPr>
      </w:pPr>
    </w:p>
    <w:p w:rsidR="00E96EB7" w:rsidRDefault="00ED0575">
      <w:pPr>
        <w:pStyle w:val="afff9"/>
        <w:spacing w:before="0" w:after="0"/>
        <w:rPr>
          <w:rFonts w:ascii="Times New Roman"/>
          <w:bCs/>
          <w:szCs w:val="32"/>
        </w:rPr>
      </w:pPr>
      <w:r>
        <w:rPr>
          <w:rFonts w:ascii="Times New Roman"/>
          <w:bCs/>
          <w:szCs w:val="32"/>
        </w:rPr>
        <w:t>第二法</w:t>
      </w:r>
      <w:r>
        <w:rPr>
          <w:rFonts w:ascii="Times New Roman"/>
          <w:bCs/>
          <w:szCs w:val="32"/>
        </w:rPr>
        <w:t xml:space="preserve">   MNP</w:t>
      </w:r>
      <w:r>
        <w:rPr>
          <w:rFonts w:ascii="Times New Roman"/>
          <w:bCs/>
          <w:szCs w:val="32"/>
        </w:rPr>
        <w:t>标记法</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8 </w:t>
      </w:r>
      <w:r w:rsidR="00ED0575" w:rsidRPr="00DE5C84">
        <w:rPr>
          <w:rFonts w:ascii="黑体" w:eastAsia="黑体" w:hAnsi="黑体"/>
          <w:b/>
          <w:bCs/>
          <w:color w:val="000000"/>
          <w:szCs w:val="21"/>
        </w:rPr>
        <w:t>原理</w:t>
      </w:r>
    </w:p>
    <w:p w:rsidR="00E96EB7" w:rsidRDefault="00ED0575">
      <w:pPr>
        <w:spacing w:line="440" w:lineRule="exact"/>
        <w:ind w:firstLineChars="200" w:firstLine="420"/>
        <w:jc w:val="left"/>
        <w:rPr>
          <w:szCs w:val="21"/>
        </w:rPr>
      </w:pPr>
      <w:r>
        <w:rPr>
          <w:szCs w:val="21"/>
        </w:rPr>
        <w:t>利用多重</w:t>
      </w:r>
      <w:r>
        <w:rPr>
          <w:szCs w:val="21"/>
        </w:rPr>
        <w:t>PCR</w:t>
      </w:r>
      <w:r>
        <w:rPr>
          <w:rFonts w:hint="eastAsia"/>
          <w:szCs w:val="21"/>
        </w:rPr>
        <w:t>和二代高通量测序</w:t>
      </w:r>
      <w:r>
        <w:rPr>
          <w:szCs w:val="21"/>
        </w:rPr>
        <w:t>扩增</w:t>
      </w:r>
      <w:r>
        <w:rPr>
          <w:rFonts w:hint="eastAsia"/>
          <w:szCs w:val="21"/>
        </w:rPr>
        <w:t>并检测</w:t>
      </w:r>
      <w:r>
        <w:rPr>
          <w:szCs w:val="21"/>
        </w:rPr>
        <w:t>样品的</w:t>
      </w:r>
      <w:r>
        <w:rPr>
          <w:rFonts w:hint="eastAsia"/>
          <w:szCs w:val="21"/>
        </w:rPr>
        <w:t>中</w:t>
      </w:r>
      <w:r>
        <w:rPr>
          <w:szCs w:val="21"/>
        </w:rPr>
        <w:t>MNP</w:t>
      </w:r>
      <w:r>
        <w:rPr>
          <w:szCs w:val="21"/>
        </w:rPr>
        <w:t>标记位点，利用生物信息学软件分析测序产物，得出鉴定结果。</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9 </w:t>
      </w:r>
      <w:r w:rsidR="00ED0575" w:rsidRPr="00DE5C84">
        <w:rPr>
          <w:rFonts w:ascii="黑体" w:eastAsia="黑体" w:hAnsi="黑体"/>
          <w:b/>
          <w:bCs/>
          <w:color w:val="000000"/>
          <w:szCs w:val="21"/>
        </w:rPr>
        <w:t>试剂与材料</w:t>
      </w:r>
    </w:p>
    <w:p w:rsidR="00E96EB7" w:rsidRDefault="00ED0575">
      <w:pPr>
        <w:pStyle w:val="aff5"/>
        <w:spacing w:before="156" w:after="156" w:line="440" w:lineRule="exact"/>
        <w:ind w:firstLine="420"/>
        <w:jc w:val="left"/>
        <w:rPr>
          <w:rFonts w:ascii="Times New Roman"/>
          <w:bCs/>
          <w:szCs w:val="21"/>
        </w:rPr>
      </w:pPr>
      <w:r>
        <w:rPr>
          <w:rFonts w:ascii="Times New Roman"/>
          <w:bCs/>
          <w:szCs w:val="21"/>
        </w:rPr>
        <w:t>本方法所用试剂均为分析纯，除特殊说明外，实验用水均为</w:t>
      </w:r>
      <w:r>
        <w:rPr>
          <w:rFonts w:ascii="Times New Roman"/>
          <w:bCs/>
          <w:szCs w:val="21"/>
        </w:rPr>
        <w:t>GB/T 6882</w:t>
      </w:r>
      <w:r>
        <w:rPr>
          <w:rFonts w:ascii="Times New Roman"/>
          <w:bCs/>
          <w:szCs w:val="21"/>
        </w:rPr>
        <w:t>规定的一级水。</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9</w:t>
      </w:r>
      <w:r>
        <w:rPr>
          <w:rFonts w:ascii="Times New Roman"/>
          <w:bCs/>
          <w:szCs w:val="21"/>
        </w:rPr>
        <w:t xml:space="preserve">.1  </w:t>
      </w:r>
      <w:r>
        <w:rPr>
          <w:rFonts w:ascii="Times New Roman"/>
          <w:bCs/>
          <w:szCs w:val="21"/>
        </w:rPr>
        <w:t>多重</w:t>
      </w:r>
      <w:r>
        <w:rPr>
          <w:rFonts w:ascii="Times New Roman"/>
          <w:bCs/>
          <w:szCs w:val="21"/>
        </w:rPr>
        <w:t>PCR</w:t>
      </w:r>
      <w:r>
        <w:rPr>
          <w:rFonts w:ascii="Times New Roman"/>
          <w:bCs/>
          <w:szCs w:val="21"/>
        </w:rPr>
        <w:t>扩增与文库构建试剂盒。</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9</w:t>
      </w:r>
      <w:r>
        <w:rPr>
          <w:rFonts w:ascii="Times New Roman"/>
          <w:bCs/>
          <w:szCs w:val="21"/>
        </w:rPr>
        <w:t>.</w:t>
      </w:r>
      <w:r>
        <w:rPr>
          <w:rFonts w:ascii="Times New Roman" w:hint="eastAsia"/>
          <w:bCs/>
          <w:szCs w:val="21"/>
        </w:rPr>
        <w:t>2</w:t>
      </w:r>
      <w:r>
        <w:rPr>
          <w:rFonts w:ascii="Times New Roman"/>
          <w:bCs/>
          <w:szCs w:val="21"/>
        </w:rPr>
        <w:t xml:space="preserve">  </w:t>
      </w:r>
      <w:r>
        <w:rPr>
          <w:rFonts w:ascii="Times New Roman"/>
          <w:bCs/>
          <w:szCs w:val="21"/>
        </w:rPr>
        <w:t>高通量测序试剂盒。</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 xml:space="preserve">9.3 </w:t>
      </w:r>
      <w:r>
        <w:rPr>
          <w:rFonts w:ascii="Times New Roman" w:hint="eastAsia"/>
          <w:bCs/>
          <w:szCs w:val="21"/>
        </w:rPr>
        <w:t>引物：见附录</w:t>
      </w:r>
      <w:r>
        <w:rPr>
          <w:rFonts w:ascii="Times New Roman" w:hint="eastAsia"/>
          <w:bCs/>
          <w:szCs w:val="21"/>
        </w:rPr>
        <w:t>C</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10 </w:t>
      </w:r>
      <w:r w:rsidR="00ED0575" w:rsidRPr="00DE5C84">
        <w:rPr>
          <w:rFonts w:ascii="黑体" w:eastAsia="黑体" w:hAnsi="黑体"/>
          <w:b/>
          <w:bCs/>
          <w:color w:val="000000"/>
          <w:szCs w:val="21"/>
        </w:rPr>
        <w:t>仪器</w:t>
      </w:r>
      <w:r w:rsidR="00ED0575" w:rsidRPr="00DE5C84">
        <w:rPr>
          <w:rFonts w:ascii="黑体" w:eastAsia="黑体" w:hAnsi="黑体" w:hint="eastAsia"/>
          <w:b/>
          <w:bCs/>
          <w:color w:val="000000"/>
          <w:szCs w:val="21"/>
        </w:rPr>
        <w:t>与</w:t>
      </w:r>
      <w:r w:rsidR="00ED0575" w:rsidRPr="00DE5C84">
        <w:rPr>
          <w:rFonts w:ascii="黑体" w:eastAsia="黑体" w:hAnsi="黑体"/>
          <w:b/>
          <w:bCs/>
          <w:color w:val="000000"/>
          <w:szCs w:val="21"/>
        </w:rPr>
        <w:t>设备</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10</w:t>
      </w:r>
      <w:r>
        <w:rPr>
          <w:rFonts w:ascii="Times New Roman"/>
          <w:bCs/>
          <w:szCs w:val="21"/>
        </w:rPr>
        <w:t>.1  PCR</w:t>
      </w:r>
      <w:r>
        <w:rPr>
          <w:rFonts w:ascii="Times New Roman"/>
          <w:bCs/>
          <w:szCs w:val="21"/>
        </w:rPr>
        <w:t>扩增仪。</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10</w:t>
      </w:r>
      <w:r>
        <w:rPr>
          <w:rFonts w:ascii="Times New Roman"/>
          <w:bCs/>
          <w:szCs w:val="21"/>
        </w:rPr>
        <w:t xml:space="preserve">.2  </w:t>
      </w:r>
      <w:r>
        <w:rPr>
          <w:rFonts w:ascii="Times New Roman"/>
          <w:bCs/>
          <w:szCs w:val="21"/>
        </w:rPr>
        <w:t>离心机，转速可达</w:t>
      </w:r>
      <w:r>
        <w:rPr>
          <w:rFonts w:ascii="Times New Roman"/>
          <w:bCs/>
          <w:szCs w:val="21"/>
        </w:rPr>
        <w:t>12000 rpm</w:t>
      </w:r>
      <w:r>
        <w:rPr>
          <w:rFonts w:ascii="Times New Roman"/>
          <w:bCs/>
          <w:szCs w:val="21"/>
        </w:rPr>
        <w:t>以上。</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10</w:t>
      </w:r>
      <w:r>
        <w:rPr>
          <w:rFonts w:ascii="Times New Roman"/>
          <w:bCs/>
          <w:szCs w:val="21"/>
        </w:rPr>
        <w:t xml:space="preserve">.3  </w:t>
      </w:r>
      <w:r>
        <w:rPr>
          <w:rFonts w:ascii="Times New Roman"/>
          <w:bCs/>
          <w:szCs w:val="21"/>
        </w:rPr>
        <w:t>电泳仪。</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lastRenderedPageBreak/>
        <w:t>10</w:t>
      </w:r>
      <w:r>
        <w:rPr>
          <w:rFonts w:ascii="Times New Roman"/>
          <w:bCs/>
          <w:szCs w:val="21"/>
        </w:rPr>
        <w:t xml:space="preserve">.4  </w:t>
      </w:r>
      <w:r>
        <w:rPr>
          <w:rFonts w:ascii="Times New Roman"/>
          <w:bCs/>
          <w:szCs w:val="21"/>
        </w:rPr>
        <w:t>凝胶成像仪。</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10</w:t>
      </w:r>
      <w:r>
        <w:rPr>
          <w:rFonts w:ascii="Times New Roman"/>
          <w:bCs/>
          <w:szCs w:val="21"/>
        </w:rPr>
        <w:t xml:space="preserve">.5  </w:t>
      </w:r>
      <w:r>
        <w:rPr>
          <w:rFonts w:ascii="Times New Roman"/>
          <w:bCs/>
          <w:szCs w:val="21"/>
        </w:rPr>
        <w:t>超微量分光光度计。</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10</w:t>
      </w:r>
      <w:r>
        <w:rPr>
          <w:rFonts w:ascii="Times New Roman"/>
          <w:bCs/>
          <w:szCs w:val="21"/>
        </w:rPr>
        <w:t xml:space="preserve">.6  </w:t>
      </w:r>
      <w:r>
        <w:rPr>
          <w:rFonts w:ascii="Times New Roman"/>
          <w:bCs/>
          <w:szCs w:val="21"/>
        </w:rPr>
        <w:t>实时定量</w:t>
      </w:r>
      <w:r>
        <w:rPr>
          <w:rFonts w:ascii="Times New Roman"/>
          <w:bCs/>
          <w:szCs w:val="21"/>
        </w:rPr>
        <w:t>PCR</w:t>
      </w:r>
      <w:r>
        <w:rPr>
          <w:rFonts w:ascii="Times New Roman"/>
          <w:bCs/>
          <w:szCs w:val="21"/>
        </w:rPr>
        <w:t>仪。</w:t>
      </w:r>
    </w:p>
    <w:p w:rsidR="00E96EB7" w:rsidRDefault="00ED0575">
      <w:pPr>
        <w:pStyle w:val="a4"/>
        <w:numPr>
          <w:ilvl w:val="0"/>
          <w:numId w:val="0"/>
        </w:numPr>
        <w:spacing w:beforeLines="0" w:afterLines="0" w:line="440" w:lineRule="exact"/>
        <w:jc w:val="left"/>
        <w:rPr>
          <w:rFonts w:ascii="Times New Roman"/>
          <w:bCs/>
          <w:szCs w:val="21"/>
        </w:rPr>
      </w:pPr>
      <w:r>
        <w:rPr>
          <w:rFonts w:ascii="Times New Roman" w:hint="eastAsia"/>
          <w:bCs/>
          <w:szCs w:val="21"/>
        </w:rPr>
        <w:t>10</w:t>
      </w:r>
      <w:r>
        <w:rPr>
          <w:rFonts w:ascii="Times New Roman"/>
          <w:bCs/>
          <w:szCs w:val="21"/>
        </w:rPr>
        <w:t xml:space="preserve">.7  </w:t>
      </w:r>
      <w:r>
        <w:rPr>
          <w:rFonts w:ascii="Times New Roman"/>
          <w:bCs/>
          <w:szCs w:val="21"/>
        </w:rPr>
        <w:t>高通量测序仪。</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11 </w:t>
      </w:r>
      <w:r w:rsidR="00ED0575" w:rsidRPr="00DE5C84">
        <w:rPr>
          <w:rFonts w:ascii="黑体" w:eastAsia="黑体" w:hAnsi="黑体" w:hint="eastAsia"/>
          <w:b/>
          <w:bCs/>
          <w:color w:val="000000"/>
          <w:szCs w:val="21"/>
        </w:rPr>
        <w:t>操作</w:t>
      </w:r>
      <w:r w:rsidR="00ED0575" w:rsidRPr="00DE5C84">
        <w:rPr>
          <w:rFonts w:ascii="黑体" w:eastAsia="黑体" w:hAnsi="黑体"/>
          <w:b/>
          <w:bCs/>
          <w:color w:val="000000"/>
          <w:szCs w:val="21"/>
        </w:rPr>
        <w:t>步骤</w:t>
      </w:r>
    </w:p>
    <w:p w:rsidR="00E96EB7" w:rsidRDefault="00ED0575">
      <w:pPr>
        <w:spacing w:line="440" w:lineRule="exact"/>
        <w:jc w:val="left"/>
        <w:rPr>
          <w:rFonts w:eastAsia="黑体"/>
          <w:bCs/>
          <w:szCs w:val="21"/>
          <w:lang w:val="pt-BR"/>
        </w:rPr>
      </w:pPr>
      <w:r w:rsidRPr="00DE5C84">
        <w:rPr>
          <w:rFonts w:ascii="黑体" w:eastAsia="黑体" w:hAnsi="黑体" w:hint="eastAsia"/>
          <w:bCs/>
          <w:szCs w:val="21"/>
          <w:lang w:val="pt-BR"/>
        </w:rPr>
        <w:t>11.1</w:t>
      </w:r>
      <w:r w:rsidRPr="00DE5C84">
        <w:rPr>
          <w:rFonts w:ascii="黑体" w:eastAsia="黑体" w:hAnsi="黑体"/>
          <w:bCs/>
          <w:szCs w:val="21"/>
          <w:lang w:val="pt-BR"/>
        </w:rPr>
        <w:t xml:space="preserve">  样品要求</w:t>
      </w:r>
    </w:p>
    <w:p w:rsidR="00E96EB7" w:rsidRDefault="00ED0575">
      <w:pPr>
        <w:pStyle w:val="aff5"/>
        <w:spacing w:line="440" w:lineRule="exact"/>
        <w:ind w:firstLineChars="150" w:firstLine="315"/>
        <w:jc w:val="left"/>
        <w:rPr>
          <w:rFonts w:ascii="Times New Roman"/>
          <w:szCs w:val="21"/>
        </w:rPr>
      </w:pPr>
      <w:r>
        <w:rPr>
          <w:rFonts w:ascii="Times New Roman" w:hint="eastAsia"/>
          <w:kern w:val="44"/>
          <w:szCs w:val="22"/>
        </w:rPr>
        <w:t>样品在检测前应充分混匀，取少量样品进行总</w:t>
      </w:r>
      <w:r>
        <w:rPr>
          <w:rFonts w:ascii="Times New Roman" w:hint="eastAsia"/>
          <w:kern w:val="44"/>
          <w:szCs w:val="22"/>
        </w:rPr>
        <w:t>DNA</w:t>
      </w:r>
      <w:r>
        <w:rPr>
          <w:rFonts w:ascii="Times New Roman" w:hint="eastAsia"/>
          <w:kern w:val="44"/>
          <w:szCs w:val="22"/>
        </w:rPr>
        <w:t>的提取。</w:t>
      </w:r>
    </w:p>
    <w:p w:rsidR="00E96EB7" w:rsidRDefault="00ED0575">
      <w:pPr>
        <w:spacing w:line="440" w:lineRule="exact"/>
        <w:jc w:val="left"/>
        <w:rPr>
          <w:rFonts w:eastAsia="黑体"/>
          <w:bCs/>
          <w:szCs w:val="21"/>
          <w:lang w:val="pt-BR"/>
        </w:rPr>
      </w:pPr>
      <w:r w:rsidRPr="00DE5C84">
        <w:rPr>
          <w:rFonts w:ascii="黑体" w:eastAsia="黑体" w:hAnsi="黑体" w:hint="eastAsia"/>
          <w:bCs/>
          <w:szCs w:val="21"/>
          <w:lang w:val="pt-BR"/>
        </w:rPr>
        <w:t>11.2</w:t>
      </w:r>
      <w:r w:rsidRPr="00DE5C84">
        <w:rPr>
          <w:rFonts w:ascii="黑体" w:eastAsia="黑体" w:hAnsi="黑体"/>
          <w:bCs/>
          <w:szCs w:val="21"/>
          <w:lang w:val="pt-BR"/>
        </w:rPr>
        <w:t xml:space="preserve"> 样品DNA提取</w:t>
      </w:r>
    </w:p>
    <w:p w:rsidR="00E96EB7" w:rsidRDefault="00ED0575">
      <w:pPr>
        <w:pStyle w:val="aff5"/>
        <w:spacing w:line="440" w:lineRule="exact"/>
        <w:ind w:firstLine="420"/>
        <w:jc w:val="left"/>
        <w:rPr>
          <w:rFonts w:ascii="Times New Roman"/>
          <w:szCs w:val="21"/>
        </w:rPr>
      </w:pPr>
      <w:r>
        <w:rPr>
          <w:rFonts w:ascii="Times New Roman"/>
          <w:szCs w:val="21"/>
        </w:rPr>
        <w:t>提取与纯化的</w:t>
      </w:r>
      <w:r>
        <w:rPr>
          <w:rFonts w:ascii="Times New Roman"/>
          <w:szCs w:val="21"/>
        </w:rPr>
        <w:t>DNA</w:t>
      </w:r>
      <w:r>
        <w:rPr>
          <w:rFonts w:ascii="Times New Roman"/>
          <w:szCs w:val="21"/>
        </w:rPr>
        <w:t>溶液在</w:t>
      </w:r>
      <w:r>
        <w:rPr>
          <w:rFonts w:ascii="Times New Roman"/>
          <w:szCs w:val="21"/>
        </w:rPr>
        <w:t>260 nm</w:t>
      </w:r>
      <w:r>
        <w:rPr>
          <w:rFonts w:ascii="Times New Roman"/>
          <w:szCs w:val="21"/>
        </w:rPr>
        <w:t>与</w:t>
      </w:r>
      <w:r>
        <w:rPr>
          <w:rFonts w:ascii="Times New Roman"/>
          <w:szCs w:val="21"/>
        </w:rPr>
        <w:t>230 nm</w:t>
      </w:r>
      <w:r>
        <w:rPr>
          <w:rFonts w:ascii="Times New Roman"/>
          <w:szCs w:val="21"/>
        </w:rPr>
        <w:t>处的吸光度值的比值大于</w:t>
      </w:r>
      <w:r>
        <w:rPr>
          <w:rFonts w:ascii="Times New Roman"/>
          <w:szCs w:val="21"/>
        </w:rPr>
        <w:t>2.0</w:t>
      </w:r>
      <w:r>
        <w:rPr>
          <w:rFonts w:ascii="Times New Roman"/>
          <w:szCs w:val="21"/>
        </w:rPr>
        <w:t>；在</w:t>
      </w:r>
      <w:r>
        <w:rPr>
          <w:rFonts w:ascii="Times New Roman"/>
          <w:szCs w:val="21"/>
        </w:rPr>
        <w:t>260 nm</w:t>
      </w:r>
      <w:r>
        <w:rPr>
          <w:rFonts w:ascii="Times New Roman"/>
          <w:szCs w:val="21"/>
        </w:rPr>
        <w:t>与</w:t>
      </w:r>
      <w:r>
        <w:rPr>
          <w:rFonts w:ascii="Times New Roman"/>
          <w:szCs w:val="21"/>
        </w:rPr>
        <w:t>280 nm</w:t>
      </w:r>
      <w:r>
        <w:rPr>
          <w:rFonts w:ascii="Times New Roman"/>
          <w:szCs w:val="21"/>
        </w:rPr>
        <w:t>处的吸光度值的比值介于</w:t>
      </w:r>
      <w:r>
        <w:rPr>
          <w:rFonts w:ascii="Times New Roman"/>
          <w:szCs w:val="21"/>
        </w:rPr>
        <w:t>1.7</w:t>
      </w:r>
      <w:r>
        <w:rPr>
          <w:rFonts w:ascii="Times New Roman"/>
          <w:szCs w:val="21"/>
        </w:rPr>
        <w:t>与</w:t>
      </w:r>
      <w:r>
        <w:rPr>
          <w:rFonts w:ascii="Times New Roman"/>
          <w:szCs w:val="21"/>
        </w:rPr>
        <w:t>1.9</w:t>
      </w:r>
      <w:r>
        <w:rPr>
          <w:rFonts w:ascii="Times New Roman"/>
          <w:szCs w:val="21"/>
        </w:rPr>
        <w:t>之间；</w:t>
      </w:r>
      <w:r>
        <w:rPr>
          <w:rFonts w:ascii="Times New Roman"/>
          <w:szCs w:val="21"/>
        </w:rPr>
        <w:t>DNA</w:t>
      </w:r>
      <w:r>
        <w:rPr>
          <w:rFonts w:ascii="Times New Roman"/>
          <w:szCs w:val="21"/>
        </w:rPr>
        <w:t>电泳主带明显，无明显降解；无明显</w:t>
      </w:r>
      <w:r>
        <w:rPr>
          <w:rFonts w:ascii="Times New Roman"/>
          <w:szCs w:val="21"/>
        </w:rPr>
        <w:t>RNA</w:t>
      </w:r>
      <w:r>
        <w:rPr>
          <w:rFonts w:ascii="Times New Roman"/>
          <w:szCs w:val="21"/>
        </w:rPr>
        <w:t>残留。</w:t>
      </w:r>
    </w:p>
    <w:p w:rsidR="00E96EB7" w:rsidRPr="00DE5C84" w:rsidRDefault="00ED0575">
      <w:pPr>
        <w:spacing w:line="440" w:lineRule="exact"/>
        <w:jc w:val="left"/>
        <w:rPr>
          <w:rFonts w:ascii="黑体" w:eastAsia="黑体" w:hAnsi="黑体"/>
          <w:bCs/>
          <w:szCs w:val="21"/>
          <w:lang w:val="pt-BR"/>
        </w:rPr>
      </w:pPr>
      <w:r w:rsidRPr="00DE5C84">
        <w:rPr>
          <w:rFonts w:ascii="黑体" w:eastAsia="黑体" w:hAnsi="黑体" w:hint="eastAsia"/>
          <w:bCs/>
          <w:szCs w:val="21"/>
          <w:lang w:val="pt-BR"/>
        </w:rPr>
        <w:t>11.3</w:t>
      </w:r>
      <w:r w:rsidRPr="00DE5C84">
        <w:rPr>
          <w:rFonts w:ascii="黑体" w:eastAsia="黑体" w:hAnsi="黑体"/>
          <w:bCs/>
          <w:szCs w:val="21"/>
          <w:lang w:val="pt-BR"/>
        </w:rPr>
        <w:t xml:space="preserve">  多重PCR扩增与文库构建</w:t>
      </w:r>
    </w:p>
    <w:p w:rsidR="00E96EB7" w:rsidRDefault="00ED0575">
      <w:pPr>
        <w:pStyle w:val="aff5"/>
        <w:spacing w:line="440" w:lineRule="exact"/>
        <w:ind w:firstLine="420"/>
        <w:jc w:val="left"/>
        <w:rPr>
          <w:rFonts w:ascii="Times New Roman"/>
          <w:szCs w:val="21"/>
        </w:rPr>
      </w:pPr>
      <w:r>
        <w:rPr>
          <w:rFonts w:ascii="Times New Roman"/>
          <w:szCs w:val="21"/>
        </w:rPr>
        <w:t>按多重</w:t>
      </w:r>
      <w:r>
        <w:rPr>
          <w:rFonts w:ascii="Times New Roman"/>
          <w:szCs w:val="21"/>
        </w:rPr>
        <w:t>PCR</w:t>
      </w:r>
      <w:r>
        <w:rPr>
          <w:rFonts w:ascii="Times New Roman"/>
          <w:szCs w:val="21"/>
        </w:rPr>
        <w:t>扩增与文库构建试剂盒的说明书进行</w:t>
      </w:r>
      <w:r>
        <w:rPr>
          <w:rFonts w:ascii="Times New Roman"/>
          <w:szCs w:val="21"/>
        </w:rPr>
        <w:t>DNA</w:t>
      </w:r>
      <w:r>
        <w:rPr>
          <w:rFonts w:ascii="Times New Roman"/>
          <w:szCs w:val="21"/>
        </w:rPr>
        <w:t>质控、多重</w:t>
      </w:r>
      <w:r>
        <w:rPr>
          <w:rFonts w:ascii="Times New Roman"/>
          <w:szCs w:val="21"/>
        </w:rPr>
        <w:t>PCR</w:t>
      </w:r>
      <w:r>
        <w:rPr>
          <w:rFonts w:ascii="Times New Roman"/>
          <w:szCs w:val="21"/>
        </w:rPr>
        <w:t>扩增、文库构建与纯化，且多重</w:t>
      </w:r>
      <w:r>
        <w:rPr>
          <w:rFonts w:ascii="Times New Roman"/>
          <w:szCs w:val="21"/>
        </w:rPr>
        <w:t>PCR</w:t>
      </w:r>
      <w:r>
        <w:rPr>
          <w:rFonts w:ascii="Times New Roman"/>
          <w:szCs w:val="21"/>
        </w:rPr>
        <w:t>的扩增循环数不高于</w:t>
      </w:r>
      <w:r>
        <w:rPr>
          <w:rFonts w:ascii="Times New Roman"/>
          <w:szCs w:val="21"/>
        </w:rPr>
        <w:t>20</w:t>
      </w:r>
      <w:r>
        <w:rPr>
          <w:rFonts w:ascii="Times New Roman"/>
          <w:szCs w:val="21"/>
        </w:rPr>
        <w:t>个。</w:t>
      </w:r>
    </w:p>
    <w:p w:rsidR="00E96EB7" w:rsidRPr="00DE5C84" w:rsidRDefault="00ED0575">
      <w:pPr>
        <w:spacing w:line="440" w:lineRule="exact"/>
        <w:jc w:val="left"/>
        <w:rPr>
          <w:rFonts w:ascii="黑体" w:eastAsia="黑体" w:hAnsi="黑体"/>
          <w:bCs/>
          <w:szCs w:val="21"/>
          <w:lang w:val="pt-BR"/>
        </w:rPr>
      </w:pPr>
      <w:r w:rsidRPr="00DE5C84">
        <w:rPr>
          <w:rFonts w:ascii="黑体" w:eastAsia="黑体" w:hAnsi="黑体" w:hint="eastAsia"/>
          <w:bCs/>
          <w:szCs w:val="21"/>
          <w:lang w:val="pt-BR"/>
        </w:rPr>
        <w:t>11.4</w:t>
      </w:r>
      <w:r w:rsidRPr="00DE5C84">
        <w:rPr>
          <w:rFonts w:ascii="黑体" w:eastAsia="黑体" w:hAnsi="黑体"/>
          <w:bCs/>
          <w:szCs w:val="21"/>
          <w:lang w:val="pt-BR"/>
        </w:rPr>
        <w:t xml:space="preserve">  高通量测序</w:t>
      </w:r>
    </w:p>
    <w:p w:rsidR="00E96EB7" w:rsidRDefault="00ED0575">
      <w:pPr>
        <w:pStyle w:val="aff5"/>
        <w:spacing w:line="440" w:lineRule="exact"/>
        <w:ind w:firstLine="420"/>
        <w:jc w:val="left"/>
        <w:rPr>
          <w:rFonts w:ascii="Times New Roman"/>
          <w:szCs w:val="21"/>
        </w:rPr>
      </w:pPr>
      <w:r>
        <w:rPr>
          <w:rFonts w:ascii="Times New Roman"/>
          <w:szCs w:val="21"/>
        </w:rPr>
        <w:t>按高通量测序试剂盒和高通量测序仪的操作说明进行高通量测序与测序质控。</w:t>
      </w:r>
    </w:p>
    <w:p w:rsidR="00E96EB7" w:rsidRDefault="00ED0575">
      <w:pPr>
        <w:pStyle w:val="aff5"/>
        <w:spacing w:line="440" w:lineRule="exact"/>
        <w:ind w:firstLine="420"/>
        <w:jc w:val="left"/>
        <w:rPr>
          <w:rFonts w:ascii="Times New Roman"/>
          <w:szCs w:val="21"/>
        </w:rPr>
      </w:pPr>
      <w:r>
        <w:rPr>
          <w:rFonts w:ascii="Times New Roman"/>
          <w:szCs w:val="21"/>
        </w:rPr>
        <w:t>高通量测序的平均覆盖倍数设置为</w:t>
      </w:r>
      <w:r>
        <w:rPr>
          <w:rFonts w:ascii="Times New Roman" w:hint="eastAsia"/>
          <w:szCs w:val="21"/>
        </w:rPr>
        <w:t>700</w:t>
      </w:r>
      <w:r>
        <w:rPr>
          <w:rFonts w:ascii="Times New Roman"/>
          <w:szCs w:val="21"/>
        </w:rPr>
        <w:t>倍</w:t>
      </w:r>
      <w:r>
        <w:rPr>
          <w:rFonts w:ascii="Times New Roman" w:hint="eastAsia"/>
          <w:szCs w:val="21"/>
        </w:rPr>
        <w:t>以上</w:t>
      </w:r>
      <w:r>
        <w:rPr>
          <w:rFonts w:ascii="Times New Roman"/>
          <w:szCs w:val="21"/>
        </w:rPr>
        <w:t>，测序长度大于标记引物在参考基因组上的扩增长度。</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12 </w:t>
      </w:r>
      <w:r w:rsidR="00ED0575" w:rsidRPr="00DE5C84">
        <w:rPr>
          <w:rFonts w:ascii="黑体" w:eastAsia="黑体" w:hAnsi="黑体"/>
          <w:b/>
          <w:bCs/>
          <w:color w:val="000000"/>
          <w:szCs w:val="21"/>
        </w:rPr>
        <w:t>实验数据质量控制</w:t>
      </w:r>
    </w:p>
    <w:p w:rsidR="00E96EB7" w:rsidRDefault="00ED0575">
      <w:pPr>
        <w:pStyle w:val="aff5"/>
        <w:spacing w:line="440" w:lineRule="exact"/>
        <w:ind w:firstLine="420"/>
        <w:jc w:val="left"/>
        <w:rPr>
          <w:rFonts w:ascii="Times New Roman"/>
          <w:szCs w:val="21"/>
        </w:rPr>
      </w:pPr>
      <w:r>
        <w:rPr>
          <w:rFonts w:ascii="Times New Roman"/>
          <w:szCs w:val="21"/>
        </w:rPr>
        <w:t>利用</w:t>
      </w:r>
      <w:r>
        <w:rPr>
          <w:rFonts w:ascii="Times New Roman" w:hint="eastAsia"/>
          <w:szCs w:val="21"/>
        </w:rPr>
        <w:t>光合细菌</w:t>
      </w:r>
      <w:r>
        <w:rPr>
          <w:rFonts w:ascii="Times New Roman"/>
          <w:szCs w:val="21"/>
        </w:rPr>
        <w:t>鉴定软件</w:t>
      </w:r>
      <w:r>
        <w:rPr>
          <w:rFonts w:ascii="Times New Roman" w:hint="eastAsia"/>
          <w:szCs w:val="21"/>
        </w:rPr>
        <w:t>将样品的</w:t>
      </w:r>
      <w:r>
        <w:rPr>
          <w:rFonts w:ascii="Times New Roman"/>
          <w:szCs w:val="21"/>
        </w:rPr>
        <w:t>测序</w:t>
      </w:r>
      <w:r>
        <w:rPr>
          <w:rFonts w:ascii="Times New Roman" w:hint="eastAsia"/>
          <w:szCs w:val="21"/>
        </w:rPr>
        <w:t>数据</w:t>
      </w:r>
      <w:r>
        <w:rPr>
          <w:rFonts w:ascii="Times New Roman"/>
          <w:szCs w:val="21"/>
        </w:rPr>
        <w:t>比对到参考基因组</w:t>
      </w:r>
      <w:r>
        <w:rPr>
          <w:rFonts w:ascii="Times New Roman" w:hint="eastAsia"/>
          <w:szCs w:val="21"/>
        </w:rPr>
        <w:t>的标记位点</w:t>
      </w:r>
      <w:r>
        <w:rPr>
          <w:rFonts w:ascii="Times New Roman"/>
          <w:szCs w:val="21"/>
        </w:rPr>
        <w:t>上，</w:t>
      </w:r>
      <w:r>
        <w:rPr>
          <w:rFonts w:ascii="Times New Roman" w:hint="eastAsia"/>
          <w:szCs w:val="21"/>
        </w:rPr>
        <w:t>统计标记位点的</w:t>
      </w:r>
      <w:r>
        <w:rPr>
          <w:rFonts w:ascii="Times New Roman"/>
          <w:szCs w:val="21"/>
        </w:rPr>
        <w:t>平均覆盖倍数</w:t>
      </w:r>
      <m:oMath>
        <m:sSub>
          <m:sSubPr>
            <m:ctrlPr>
              <w:rPr>
                <w:rFonts w:ascii="Cambria Math" w:hAnsi="Cambria Math"/>
                <w:szCs w:val="21"/>
              </w:rPr>
            </m:ctrlPr>
          </m:sSubPr>
          <m:e>
            <m:r>
              <m:rPr>
                <m:sty m:val="p"/>
              </m:rPr>
              <w:rPr>
                <w:rFonts w:ascii="Cambria Math" w:hAnsi="Cambria Math"/>
                <w:szCs w:val="21"/>
              </w:rPr>
              <m:t>C</m:t>
            </m:r>
          </m:e>
          <m:sub>
            <m:r>
              <m:rPr>
                <m:sty m:val="p"/>
              </m:rPr>
              <w:rPr>
                <w:rFonts w:ascii="Cambria Math" w:hAnsi="Cambria Math"/>
                <w:szCs w:val="21"/>
              </w:rPr>
              <m:t>1</m:t>
            </m:r>
          </m:sub>
        </m:sSub>
      </m:oMath>
      <w:r>
        <w:rPr>
          <w:rFonts w:ascii="Times New Roman" w:hint="eastAsia"/>
          <w:szCs w:val="21"/>
        </w:rPr>
        <w:t>。</w:t>
      </w:r>
    </w:p>
    <w:p w:rsidR="00E96EB7" w:rsidRDefault="00ED0575">
      <w:pPr>
        <w:pStyle w:val="aff5"/>
        <w:spacing w:line="440" w:lineRule="exact"/>
        <w:ind w:firstLine="420"/>
        <w:jc w:val="left"/>
        <w:rPr>
          <w:rFonts w:ascii="Times New Roman"/>
          <w:szCs w:val="21"/>
        </w:rPr>
      </w:pPr>
      <w:r>
        <w:rPr>
          <w:rFonts w:ascii="Times New Roman"/>
          <w:szCs w:val="21"/>
        </w:rPr>
        <w:t>当</w:t>
      </w:r>
      <m:oMath>
        <m:sSub>
          <m:sSubPr>
            <m:ctrlPr>
              <w:rPr>
                <w:rFonts w:ascii="Cambria Math" w:hAnsi="Cambria Math"/>
                <w:szCs w:val="21"/>
              </w:rPr>
            </m:ctrlPr>
          </m:sSubPr>
          <m:e>
            <m:r>
              <m:rPr>
                <m:sty m:val="p"/>
              </m:rPr>
              <w:rPr>
                <w:rFonts w:ascii="Cambria Math" w:hAnsi="Cambria Math"/>
                <w:szCs w:val="21"/>
              </w:rPr>
              <m:t>C</m:t>
            </m:r>
          </m:e>
          <m:sub>
            <m:r>
              <m:rPr>
                <m:sty m:val="p"/>
              </m:rPr>
              <w:rPr>
                <w:rFonts w:ascii="Cambria Math" w:hAnsi="Cambria Math"/>
                <w:szCs w:val="21"/>
              </w:rPr>
              <m:t>1</m:t>
            </m:r>
          </m:sub>
        </m:sSub>
        <m:r>
          <m:rPr>
            <m:sty m:val="p"/>
          </m:rPr>
          <w:rPr>
            <w:rFonts w:ascii="Cambria Math" w:hAnsi="Cambria Math"/>
            <w:szCs w:val="21"/>
          </w:rPr>
          <m:t>&lt;</m:t>
        </m:r>
        <m:r>
          <w:rPr>
            <w:rFonts w:ascii="Cambria Math" w:hAnsi="Cambria Math"/>
            <w:szCs w:val="21"/>
          </w:rPr>
          <m:t>500</m:t>
        </m:r>
      </m:oMath>
      <w:r>
        <w:rPr>
          <w:rFonts w:ascii="Times New Roman"/>
          <w:szCs w:val="21"/>
        </w:rPr>
        <w:t>时，</w:t>
      </w:r>
      <w:r>
        <w:rPr>
          <w:rFonts w:ascii="Times New Roman" w:hint="eastAsia"/>
          <w:szCs w:val="21"/>
        </w:rPr>
        <w:t>判定样品的测序数据量不足，</w:t>
      </w:r>
      <w:r>
        <w:rPr>
          <w:rFonts w:ascii="Times New Roman"/>
          <w:szCs w:val="21"/>
        </w:rPr>
        <w:t>从</w:t>
      </w:r>
      <w:r>
        <w:rPr>
          <w:rFonts w:ascii="Times New Roman" w:hint="eastAsia"/>
          <w:szCs w:val="21"/>
        </w:rPr>
        <w:t>11.4</w:t>
      </w:r>
      <w:r>
        <w:rPr>
          <w:rFonts w:ascii="Times New Roman"/>
          <w:szCs w:val="21"/>
        </w:rPr>
        <w:t>或之前的步骤开始重新实验</w:t>
      </w:r>
      <w:r>
        <w:rPr>
          <w:rFonts w:ascii="Times New Roman" w:hint="eastAsia"/>
          <w:szCs w:val="21"/>
        </w:rPr>
        <w:t>。</w:t>
      </w:r>
    </w:p>
    <w:p w:rsidR="00E96EB7" w:rsidRDefault="00ED0575">
      <w:pPr>
        <w:pStyle w:val="aff5"/>
        <w:spacing w:line="440" w:lineRule="exact"/>
        <w:ind w:firstLine="420"/>
        <w:jc w:val="left"/>
        <w:rPr>
          <w:rFonts w:ascii="Times New Roman"/>
          <w:szCs w:val="21"/>
        </w:rPr>
      </w:pPr>
      <w:r>
        <w:rPr>
          <w:rFonts w:ascii="Times New Roman" w:hint="eastAsia"/>
          <w:szCs w:val="21"/>
        </w:rPr>
        <w:t>当</w:t>
      </w:r>
      <m:oMath>
        <m:sSub>
          <m:sSubPr>
            <m:ctrlPr>
              <w:rPr>
                <w:rFonts w:ascii="Cambria Math" w:hAnsi="Cambria Math"/>
                <w:szCs w:val="21"/>
              </w:rPr>
            </m:ctrlPr>
          </m:sSubPr>
          <m:e>
            <m:r>
              <m:rPr>
                <m:sty m:val="p"/>
              </m:rPr>
              <w:rPr>
                <w:rFonts w:ascii="Cambria Math" w:hAnsi="Cambria Math"/>
                <w:szCs w:val="21"/>
              </w:rPr>
              <m:t>C</m:t>
            </m:r>
          </m:e>
          <m:sub>
            <m:r>
              <m:rPr>
                <m:sty m:val="p"/>
              </m:rPr>
              <w:rPr>
                <w:rFonts w:ascii="Cambria Math" w:hAnsi="Cambria Math"/>
                <w:szCs w:val="21"/>
              </w:rPr>
              <m:t>1</m:t>
            </m:r>
          </m:sub>
        </m:sSub>
        <m:r>
          <m:rPr>
            <m:sty m:val="p"/>
          </m:rPr>
          <w:rPr>
            <w:rFonts w:ascii="Cambria Math" w:hAnsi="Cambria Math"/>
            <w:szCs w:val="21"/>
          </w:rPr>
          <m:t>≥500</m:t>
        </m:r>
      </m:oMath>
      <w:r>
        <w:rPr>
          <w:rFonts w:ascii="Times New Roman" w:hint="eastAsia"/>
          <w:szCs w:val="21"/>
        </w:rPr>
        <w:t>时，</w:t>
      </w:r>
      <w:r>
        <w:rPr>
          <w:rFonts w:ascii="Times New Roman"/>
          <w:szCs w:val="21"/>
        </w:rPr>
        <w:t>判定测序数据合格</w:t>
      </w:r>
      <w:r>
        <w:rPr>
          <w:rFonts w:ascii="Times New Roman" w:hint="eastAsia"/>
          <w:szCs w:val="21"/>
        </w:rPr>
        <w:t>。</w:t>
      </w: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13 </w:t>
      </w:r>
      <w:r w:rsidR="00ED0575" w:rsidRPr="00DE5C84">
        <w:rPr>
          <w:rFonts w:ascii="黑体" w:eastAsia="黑体" w:hAnsi="黑体" w:hint="eastAsia"/>
          <w:b/>
          <w:bCs/>
          <w:color w:val="000000"/>
          <w:szCs w:val="21"/>
        </w:rPr>
        <w:t>结果判定</w:t>
      </w:r>
    </w:p>
    <w:p w:rsidR="00E96EB7" w:rsidRDefault="00ED0575">
      <w:pPr>
        <w:pStyle w:val="aff5"/>
        <w:spacing w:line="440" w:lineRule="exact"/>
        <w:ind w:firstLine="420"/>
        <w:jc w:val="left"/>
        <w:rPr>
          <w:rFonts w:ascii="Times New Roman"/>
        </w:rPr>
      </w:pPr>
      <w:r>
        <w:rPr>
          <w:rFonts w:ascii="Times New Roman"/>
          <w:szCs w:val="21"/>
        </w:rPr>
        <w:t>利用</w:t>
      </w:r>
      <w:r>
        <w:rPr>
          <w:rFonts w:ascii="Times New Roman" w:hint="eastAsia"/>
          <w:szCs w:val="21"/>
        </w:rPr>
        <w:t>光合细菌</w:t>
      </w:r>
      <w:r>
        <w:rPr>
          <w:rFonts w:ascii="Times New Roman"/>
          <w:szCs w:val="21"/>
        </w:rPr>
        <w:t>鉴定软件</w:t>
      </w:r>
      <w:r>
        <w:rPr>
          <w:rFonts w:ascii="Times New Roman" w:hint="eastAsia"/>
          <w:szCs w:val="21"/>
        </w:rPr>
        <w:t>统计光合细菌的检出标记的数目</w:t>
      </w:r>
      <w:r>
        <w:rPr>
          <w:rFonts w:ascii="Times New Roman" w:hint="eastAsia"/>
          <w:szCs w:val="21"/>
        </w:rPr>
        <w:t>N</w:t>
      </w:r>
      <w:r>
        <w:rPr>
          <w:rFonts w:ascii="Times New Roman" w:hint="eastAsia"/>
          <w:szCs w:val="21"/>
        </w:rPr>
        <w:t>，并输出判定结论。</w:t>
      </w:r>
    </w:p>
    <w:p w:rsidR="00E96EB7" w:rsidRDefault="00ED0575">
      <w:pPr>
        <w:pStyle w:val="aff5"/>
        <w:spacing w:line="440" w:lineRule="exact"/>
        <w:ind w:firstLine="420"/>
        <w:jc w:val="left"/>
        <w:rPr>
          <w:rFonts w:ascii="Times New Roman"/>
        </w:rPr>
      </w:pPr>
      <w:r>
        <w:rPr>
          <w:rFonts w:ascii="Times New Roman" w:hint="eastAsia"/>
        </w:rPr>
        <w:t>若</w:t>
      </w:r>
      <m:oMath>
        <m:r>
          <m:rPr>
            <m:sty m:val="p"/>
          </m:rPr>
          <w:rPr>
            <w:rFonts w:ascii="Cambria Math" w:hAnsi="Cambria Math"/>
          </w:rPr>
          <m:t>N=0</m:t>
        </m:r>
      </m:oMath>
      <w:r>
        <w:rPr>
          <w:rFonts w:ascii="Times New Roman" w:hint="eastAsia"/>
        </w:rPr>
        <w:t>，判定结论为“待测样品中不存在该光合细菌”；</w:t>
      </w:r>
    </w:p>
    <w:p w:rsidR="00E96EB7" w:rsidRDefault="00ED0575">
      <w:pPr>
        <w:pStyle w:val="aff5"/>
        <w:spacing w:line="440" w:lineRule="exact"/>
        <w:ind w:firstLine="420"/>
        <w:jc w:val="left"/>
        <w:rPr>
          <w:rFonts w:ascii="Times New Roman"/>
        </w:rPr>
      </w:pPr>
      <w:r>
        <w:rPr>
          <w:rFonts w:ascii="Times New Roman" w:hint="eastAsia"/>
        </w:rPr>
        <w:t>若</w:t>
      </w:r>
      <m:oMath>
        <m:r>
          <m:rPr>
            <m:sty m:val="p"/>
          </m:rPr>
          <w:rPr>
            <w:rFonts w:ascii="Cambria Math" w:hAnsi="Cambria Math"/>
          </w:rPr>
          <m:t>N=1</m:t>
        </m:r>
      </m:oMath>
      <w:r>
        <w:rPr>
          <w:rFonts w:ascii="Times New Roman" w:hint="eastAsia"/>
        </w:rPr>
        <w:t>或</w:t>
      </w:r>
      <m:oMath>
        <m:r>
          <m:rPr>
            <m:sty m:val="p"/>
          </m:rPr>
          <w:rPr>
            <w:rFonts w:ascii="Cambria Math" w:hAnsi="Cambria Math"/>
          </w:rPr>
          <m:t>N=2</m:t>
        </m:r>
      </m:oMath>
      <w:r>
        <w:rPr>
          <w:rFonts w:ascii="Times New Roman" w:hint="eastAsia"/>
        </w:rPr>
        <w:t>，判定结论为“待测样品中可能存在该光合细菌”</w:t>
      </w:r>
    </w:p>
    <w:p w:rsidR="00E96EB7" w:rsidRDefault="00ED0575">
      <w:pPr>
        <w:pStyle w:val="aff5"/>
        <w:spacing w:line="440" w:lineRule="exact"/>
        <w:ind w:firstLine="420"/>
        <w:jc w:val="left"/>
        <w:rPr>
          <w:rFonts w:ascii="Times New Roman"/>
        </w:rPr>
      </w:pPr>
      <w:r>
        <w:rPr>
          <w:rFonts w:ascii="Times New Roman" w:hint="eastAsia"/>
        </w:rPr>
        <w:t>若</w:t>
      </w:r>
      <m:oMath>
        <m:r>
          <m:rPr>
            <m:sty m:val="p"/>
          </m:rPr>
          <w:rPr>
            <w:rFonts w:ascii="Cambria Math" w:hAnsi="Cambria Math"/>
          </w:rPr>
          <m:t>N≥3</m:t>
        </m:r>
      </m:oMath>
      <w:r>
        <w:rPr>
          <w:rFonts w:ascii="Times New Roman" w:hint="eastAsia"/>
        </w:rPr>
        <w:t>，判定结论为“</w:t>
      </w:r>
      <w:r>
        <w:rPr>
          <w:rFonts w:ascii="Times New Roman"/>
        </w:rPr>
        <w:t>待测样品中存在</w:t>
      </w:r>
      <w:r>
        <w:rPr>
          <w:rFonts w:ascii="Times New Roman" w:hint="eastAsia"/>
        </w:rPr>
        <w:t>该</w:t>
      </w:r>
      <w:r>
        <w:rPr>
          <w:rFonts w:ascii="Times New Roman"/>
        </w:rPr>
        <w:t>光合细菌</w:t>
      </w:r>
      <w:r>
        <w:rPr>
          <w:rFonts w:ascii="Times New Roman" w:hint="eastAsia"/>
        </w:rPr>
        <w:t>”。</w:t>
      </w:r>
    </w:p>
    <w:p w:rsidR="00E96EB7" w:rsidRDefault="00ED0575">
      <w:pPr>
        <w:pStyle w:val="aff5"/>
        <w:spacing w:line="440" w:lineRule="exact"/>
        <w:ind w:firstLine="420"/>
        <w:jc w:val="left"/>
        <w:rPr>
          <w:rFonts w:ascii="Times New Roman"/>
        </w:rPr>
      </w:pPr>
      <w:r>
        <w:rPr>
          <w:rFonts w:ascii="Times New Roman" w:hint="eastAsia"/>
        </w:rPr>
        <w:t>对于判定结论为“待测样品中可能存在该光合细菌”的样品，可采用本标准第一法进行鉴定。</w:t>
      </w:r>
    </w:p>
    <w:p w:rsidR="00E96EB7" w:rsidRDefault="00E96EB7">
      <w:pPr>
        <w:pStyle w:val="aff5"/>
        <w:spacing w:line="440" w:lineRule="exact"/>
        <w:ind w:firstLine="420"/>
        <w:jc w:val="left"/>
        <w:rPr>
          <w:rFonts w:ascii="Times New Roman"/>
        </w:rPr>
      </w:pPr>
    </w:p>
    <w:p w:rsidR="00E96EB7" w:rsidRPr="00DE5C84" w:rsidRDefault="00957095" w:rsidP="00957095">
      <w:pPr>
        <w:tabs>
          <w:tab w:val="left" w:pos="360"/>
        </w:tabs>
        <w:spacing w:beforeLines="50" w:afterLines="50"/>
        <w:outlineLvl w:val="1"/>
        <w:rPr>
          <w:rFonts w:ascii="黑体" w:eastAsia="黑体" w:hAnsi="黑体"/>
          <w:b/>
          <w:bCs/>
          <w:color w:val="000000"/>
          <w:szCs w:val="21"/>
        </w:rPr>
      </w:pPr>
      <w:r w:rsidRPr="00DE5C84">
        <w:rPr>
          <w:rFonts w:ascii="黑体" w:eastAsia="黑体" w:hAnsi="黑体" w:hint="eastAsia"/>
          <w:b/>
          <w:bCs/>
          <w:color w:val="000000"/>
          <w:szCs w:val="21"/>
        </w:rPr>
        <w:t xml:space="preserve">14 </w:t>
      </w:r>
      <w:r w:rsidR="00ED0575" w:rsidRPr="00DE5C84">
        <w:rPr>
          <w:rFonts w:ascii="黑体" w:eastAsia="黑体" w:hAnsi="黑体" w:hint="eastAsia"/>
          <w:b/>
          <w:bCs/>
          <w:color w:val="000000"/>
          <w:szCs w:val="21"/>
        </w:rPr>
        <w:t>防污染措施</w:t>
      </w:r>
    </w:p>
    <w:p w:rsidR="00E96EB7" w:rsidRDefault="00ED0575">
      <w:pPr>
        <w:pStyle w:val="aff5"/>
        <w:spacing w:line="440" w:lineRule="exact"/>
        <w:ind w:firstLine="420"/>
        <w:jc w:val="left"/>
        <w:rPr>
          <w:rFonts w:ascii="Times New Roman"/>
          <w:kern w:val="44"/>
          <w:szCs w:val="22"/>
        </w:rPr>
      </w:pPr>
      <w:r>
        <w:rPr>
          <w:rFonts w:ascii="Times New Roman"/>
          <w:kern w:val="44"/>
          <w:szCs w:val="22"/>
        </w:rPr>
        <w:lastRenderedPageBreak/>
        <w:t>样品准备、核酸提取、多重</w:t>
      </w:r>
      <w:r>
        <w:rPr>
          <w:rFonts w:ascii="Times New Roman"/>
          <w:kern w:val="44"/>
          <w:szCs w:val="22"/>
        </w:rPr>
        <w:t>PCR</w:t>
      </w:r>
      <w:r>
        <w:rPr>
          <w:rFonts w:ascii="Times New Roman"/>
          <w:kern w:val="44"/>
          <w:szCs w:val="22"/>
        </w:rPr>
        <w:t>扩增与高通量测序在规定的区域按单一方向进行操作且保持实验室通风良好。不同区域的仪器和设备应专用。</w:t>
      </w:r>
    </w:p>
    <w:p w:rsidR="00E96EB7" w:rsidRDefault="00E96EB7">
      <w:pPr>
        <w:pStyle w:val="aff5"/>
        <w:widowControl w:val="0"/>
        <w:spacing w:line="360" w:lineRule="auto"/>
        <w:ind w:firstLineChars="0" w:firstLine="0"/>
        <w:jc w:val="center"/>
        <w:rPr>
          <w:rFonts w:ascii="Times New Roman" w:eastAsia="黑体"/>
        </w:rPr>
      </w:pPr>
    </w:p>
    <w:p w:rsidR="00E96EB7" w:rsidRDefault="00E96EB7">
      <w:pPr>
        <w:pStyle w:val="aff5"/>
        <w:widowControl w:val="0"/>
        <w:spacing w:line="360" w:lineRule="auto"/>
        <w:ind w:firstLineChars="0" w:firstLine="0"/>
        <w:jc w:val="center"/>
        <w:rPr>
          <w:rFonts w:ascii="Times New Roman" w:eastAsia="黑体"/>
        </w:rPr>
      </w:pPr>
    </w:p>
    <w:p w:rsidR="00E96EB7" w:rsidRDefault="00ED0575">
      <w:pPr>
        <w:pStyle w:val="aff5"/>
        <w:widowControl w:val="0"/>
        <w:spacing w:line="360" w:lineRule="auto"/>
        <w:ind w:firstLineChars="0" w:firstLine="0"/>
        <w:jc w:val="center"/>
        <w:rPr>
          <w:rFonts w:ascii="Times New Roman" w:eastAsia="黑体"/>
        </w:rPr>
      </w:pPr>
      <w:r>
        <w:rPr>
          <w:rFonts w:ascii="Times New Roman" w:eastAsia="黑体"/>
        </w:rPr>
        <w:br w:type="page"/>
      </w:r>
      <w:r>
        <w:rPr>
          <w:rFonts w:ascii="Times New Roman" w:eastAsia="黑体"/>
        </w:rPr>
        <w:lastRenderedPageBreak/>
        <w:t>附录</w:t>
      </w:r>
      <w:r w:rsidR="00DE5C84">
        <w:rPr>
          <w:rFonts w:ascii="Times New Roman" w:eastAsia="黑体" w:hint="eastAsia"/>
        </w:rPr>
        <w:t xml:space="preserve"> </w:t>
      </w:r>
      <w:r>
        <w:rPr>
          <w:rFonts w:ascii="Times New Roman" w:eastAsia="黑体"/>
        </w:rPr>
        <w:t>A</w:t>
      </w:r>
    </w:p>
    <w:p w:rsidR="00E96EB7" w:rsidRDefault="00ED0575">
      <w:pPr>
        <w:pStyle w:val="aff5"/>
        <w:spacing w:line="360" w:lineRule="auto"/>
        <w:ind w:firstLineChars="0" w:firstLine="0"/>
        <w:jc w:val="center"/>
        <w:rPr>
          <w:rFonts w:ascii="Times New Roman" w:eastAsia="黑体"/>
        </w:rPr>
      </w:pPr>
      <w:r>
        <w:rPr>
          <w:rFonts w:ascii="Times New Roman" w:eastAsia="黑体"/>
        </w:rPr>
        <w:t>（</w:t>
      </w:r>
      <w:r>
        <w:rPr>
          <w:rFonts w:ascii="Times New Roman" w:eastAsia="黑体" w:hint="eastAsia"/>
        </w:rPr>
        <w:t>资料</w:t>
      </w:r>
      <w:r>
        <w:rPr>
          <w:rFonts w:ascii="Times New Roman" w:eastAsia="黑体"/>
        </w:rPr>
        <w:t>性附录）</w:t>
      </w:r>
    </w:p>
    <w:p w:rsidR="00E96EB7" w:rsidRDefault="00ED0575">
      <w:pPr>
        <w:pStyle w:val="aff5"/>
        <w:spacing w:line="360" w:lineRule="auto"/>
        <w:ind w:firstLineChars="0" w:firstLine="0"/>
        <w:jc w:val="center"/>
        <w:rPr>
          <w:rFonts w:ascii="Times New Roman" w:eastAsia="黑体"/>
        </w:rPr>
      </w:pPr>
      <w:r>
        <w:rPr>
          <w:rFonts w:ascii="Times New Roman" w:eastAsia="黑体"/>
        </w:rPr>
        <w:t>培养基</w:t>
      </w:r>
    </w:p>
    <w:p w:rsidR="00E96EB7" w:rsidRDefault="00ED0575">
      <w:pPr>
        <w:pStyle w:val="aff5"/>
        <w:spacing w:line="360" w:lineRule="auto"/>
        <w:ind w:firstLineChars="0" w:firstLine="0"/>
        <w:rPr>
          <w:rFonts w:ascii="Times New Roman" w:eastAsia="黑体"/>
          <w:b/>
        </w:rPr>
      </w:pPr>
      <w:r>
        <w:rPr>
          <w:rFonts w:ascii="Times New Roman" w:eastAsia="黑体"/>
          <w:b/>
        </w:rPr>
        <w:t>A.1  AT</w:t>
      </w:r>
      <w:r>
        <w:rPr>
          <w:rFonts w:ascii="Times New Roman" w:eastAsia="黑体"/>
          <w:b/>
        </w:rPr>
        <w:t>培养基</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A.1.1  </w:t>
      </w:r>
      <w:r>
        <w:rPr>
          <w:rFonts w:ascii="Times New Roman" w:eastAsia="黑体"/>
          <w:b/>
        </w:rPr>
        <w:t>基础培养基成分</w:t>
      </w:r>
    </w:p>
    <w:p w:rsidR="00E96EB7" w:rsidRDefault="00ED0575">
      <w:pPr>
        <w:pStyle w:val="aff5"/>
        <w:spacing w:line="360" w:lineRule="auto"/>
        <w:ind w:firstLine="420"/>
        <w:rPr>
          <w:rFonts w:ascii="Times New Roman"/>
        </w:rPr>
      </w:pPr>
      <w:r>
        <w:rPr>
          <w:rFonts w:ascii="Times New Roman"/>
        </w:rPr>
        <w:t>乙酸钠</w:t>
      </w:r>
      <w:r>
        <w:rPr>
          <w:rFonts w:ascii="Times New Roman"/>
        </w:rPr>
        <w:t xml:space="preserve">                                  3.0 g</w:t>
      </w:r>
    </w:p>
    <w:p w:rsidR="00E96EB7" w:rsidRDefault="00ED0575">
      <w:pPr>
        <w:pStyle w:val="aff5"/>
        <w:spacing w:line="360" w:lineRule="auto"/>
        <w:ind w:firstLine="420"/>
        <w:rPr>
          <w:rFonts w:ascii="Times New Roman"/>
        </w:rPr>
      </w:pPr>
      <w:r>
        <w:rPr>
          <w:rFonts w:ascii="Times New Roman"/>
        </w:rPr>
        <w:t>碳酸氢钠</w:t>
      </w:r>
      <w:r>
        <w:rPr>
          <w:rFonts w:ascii="Times New Roman"/>
        </w:rPr>
        <w:t xml:space="preserve">                                1.0 g</w:t>
      </w:r>
    </w:p>
    <w:p w:rsidR="00E96EB7" w:rsidRDefault="00ED0575">
      <w:pPr>
        <w:pStyle w:val="aff5"/>
        <w:spacing w:line="360" w:lineRule="auto"/>
        <w:ind w:firstLine="420"/>
        <w:rPr>
          <w:rFonts w:ascii="Times New Roman"/>
        </w:rPr>
      </w:pPr>
      <w:r>
        <w:rPr>
          <w:rFonts w:ascii="Times New Roman"/>
        </w:rPr>
        <w:t>酵母膏</w:t>
      </w:r>
      <w:r>
        <w:rPr>
          <w:rFonts w:ascii="Times New Roman"/>
        </w:rPr>
        <w:t xml:space="preserve">                                  2.0 g</w:t>
      </w:r>
    </w:p>
    <w:p w:rsidR="00E96EB7" w:rsidRDefault="00ED0575">
      <w:pPr>
        <w:pStyle w:val="aff5"/>
        <w:spacing w:line="360" w:lineRule="auto"/>
        <w:ind w:firstLine="420"/>
        <w:rPr>
          <w:rFonts w:ascii="Times New Roman"/>
        </w:rPr>
      </w:pPr>
      <w:r>
        <w:rPr>
          <w:rFonts w:ascii="Times New Roman"/>
        </w:rPr>
        <w:t>磷酸</w:t>
      </w:r>
      <w:proofErr w:type="gramStart"/>
      <w:r>
        <w:rPr>
          <w:rFonts w:ascii="Times New Roman"/>
        </w:rPr>
        <w:t>氢二钾</w:t>
      </w:r>
      <w:proofErr w:type="gramEnd"/>
      <w:r>
        <w:rPr>
          <w:rFonts w:ascii="Times New Roman"/>
        </w:rPr>
        <w:t xml:space="preserve">                              0.5 g</w:t>
      </w:r>
    </w:p>
    <w:p w:rsidR="00E96EB7" w:rsidRDefault="00ED0575">
      <w:pPr>
        <w:pStyle w:val="aff5"/>
        <w:spacing w:line="360" w:lineRule="auto"/>
        <w:ind w:firstLine="420"/>
        <w:rPr>
          <w:rFonts w:ascii="Times New Roman"/>
        </w:rPr>
      </w:pPr>
      <w:r>
        <w:rPr>
          <w:rFonts w:ascii="Times New Roman"/>
        </w:rPr>
        <w:t>氯化铵</w:t>
      </w:r>
      <w:r>
        <w:rPr>
          <w:rFonts w:ascii="Times New Roman"/>
        </w:rPr>
        <w:t xml:space="preserve">                                  1.0 g</w:t>
      </w:r>
    </w:p>
    <w:p w:rsidR="00E96EB7" w:rsidRDefault="00ED0575">
      <w:pPr>
        <w:pStyle w:val="aff5"/>
        <w:spacing w:line="360" w:lineRule="auto"/>
        <w:ind w:firstLine="420"/>
        <w:rPr>
          <w:rFonts w:ascii="Times New Roman"/>
        </w:rPr>
      </w:pPr>
      <w:r>
        <w:rPr>
          <w:rFonts w:ascii="Times New Roman"/>
        </w:rPr>
        <w:t>氯化镁</w:t>
      </w:r>
      <w:r>
        <w:rPr>
          <w:rFonts w:ascii="Times New Roman"/>
        </w:rPr>
        <w:t xml:space="preserve">                                  0.2 g</w:t>
      </w:r>
    </w:p>
    <w:p w:rsidR="00E96EB7" w:rsidRDefault="00ED0575">
      <w:pPr>
        <w:pStyle w:val="aff5"/>
        <w:spacing w:line="360" w:lineRule="auto"/>
        <w:ind w:firstLine="420"/>
        <w:rPr>
          <w:rFonts w:ascii="Times New Roman"/>
        </w:rPr>
      </w:pPr>
      <w:r>
        <w:rPr>
          <w:rFonts w:ascii="Times New Roman"/>
        </w:rPr>
        <w:t>氯化钠</w:t>
      </w:r>
      <w:r>
        <w:rPr>
          <w:rFonts w:ascii="Times New Roman"/>
        </w:rPr>
        <w:t xml:space="preserve">                                  5.0 g</w:t>
      </w:r>
    </w:p>
    <w:p w:rsidR="00E96EB7" w:rsidRDefault="00ED0575">
      <w:pPr>
        <w:pStyle w:val="aff5"/>
        <w:spacing w:line="360" w:lineRule="auto"/>
        <w:ind w:firstLine="420"/>
        <w:rPr>
          <w:rFonts w:ascii="Times New Roman"/>
        </w:rPr>
      </w:pPr>
      <w:r>
        <w:rPr>
          <w:rFonts w:ascii="Times New Roman"/>
        </w:rPr>
        <w:t>乙二胺四乙酸铁钠</w:t>
      </w:r>
      <w:r>
        <w:rPr>
          <w:rFonts w:ascii="Times New Roman"/>
        </w:rPr>
        <w:t xml:space="preserve">                        1.0 mL</w:t>
      </w:r>
    </w:p>
    <w:p w:rsidR="00E96EB7" w:rsidRDefault="00ED0575">
      <w:pPr>
        <w:pStyle w:val="aff5"/>
        <w:spacing w:line="360" w:lineRule="auto"/>
        <w:ind w:firstLine="420"/>
        <w:rPr>
          <w:rFonts w:ascii="Times New Roman"/>
        </w:rPr>
      </w:pPr>
      <w:r>
        <w:rPr>
          <w:rFonts w:ascii="Times New Roman"/>
        </w:rPr>
        <w:t>蒸馏水</w:t>
      </w:r>
      <w:r>
        <w:rPr>
          <w:rFonts w:ascii="Times New Roman"/>
        </w:rPr>
        <w:t xml:space="preserve">                                  1000 mL</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A.1.2  </w:t>
      </w:r>
      <w:r>
        <w:rPr>
          <w:rFonts w:ascii="Times New Roman" w:eastAsia="黑体"/>
          <w:b/>
        </w:rPr>
        <w:t>微量元素添加液</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A.1.2.1 </w:t>
      </w:r>
      <w:r>
        <w:rPr>
          <w:rFonts w:ascii="Times New Roman" w:eastAsia="黑体"/>
          <w:b/>
        </w:rPr>
        <w:t>成分</w:t>
      </w:r>
    </w:p>
    <w:p w:rsidR="00E96EB7" w:rsidRDefault="00ED0575">
      <w:pPr>
        <w:pStyle w:val="aff5"/>
        <w:spacing w:line="360" w:lineRule="auto"/>
        <w:ind w:firstLine="420"/>
        <w:rPr>
          <w:rFonts w:ascii="Times New Roman"/>
        </w:rPr>
      </w:pPr>
      <w:r>
        <w:rPr>
          <w:rFonts w:ascii="Times New Roman"/>
        </w:rPr>
        <w:t>氯化铁</w:t>
      </w:r>
      <w:r>
        <w:rPr>
          <w:rFonts w:ascii="Times New Roman"/>
        </w:rPr>
        <w:t xml:space="preserve">                         1.8 g</w:t>
      </w:r>
    </w:p>
    <w:p w:rsidR="00E96EB7" w:rsidRDefault="00ED0575">
      <w:pPr>
        <w:pStyle w:val="aff5"/>
        <w:spacing w:line="360" w:lineRule="auto"/>
        <w:ind w:firstLine="420"/>
        <w:rPr>
          <w:rFonts w:ascii="Times New Roman"/>
        </w:rPr>
      </w:pPr>
      <w:r>
        <w:rPr>
          <w:rFonts w:ascii="Times New Roman"/>
        </w:rPr>
        <w:t>氯化钴</w:t>
      </w:r>
      <w:r>
        <w:rPr>
          <w:rFonts w:ascii="Times New Roman"/>
        </w:rPr>
        <w:t xml:space="preserve">                         250 mg</w:t>
      </w:r>
    </w:p>
    <w:p w:rsidR="00E96EB7" w:rsidRDefault="00ED0575">
      <w:pPr>
        <w:pStyle w:val="aff5"/>
        <w:spacing w:line="360" w:lineRule="auto"/>
        <w:ind w:firstLine="420"/>
        <w:rPr>
          <w:rFonts w:ascii="Times New Roman"/>
        </w:rPr>
      </w:pPr>
      <w:r>
        <w:rPr>
          <w:rFonts w:ascii="Times New Roman"/>
        </w:rPr>
        <w:t>氯化镍</w:t>
      </w:r>
      <w:r>
        <w:rPr>
          <w:rFonts w:ascii="Times New Roman"/>
        </w:rPr>
        <w:t xml:space="preserve">                         10 mg</w:t>
      </w:r>
    </w:p>
    <w:p w:rsidR="00E96EB7" w:rsidRDefault="00ED0575">
      <w:pPr>
        <w:pStyle w:val="aff5"/>
        <w:spacing w:line="360" w:lineRule="auto"/>
        <w:ind w:firstLine="420"/>
        <w:rPr>
          <w:rFonts w:ascii="Times New Roman"/>
        </w:rPr>
      </w:pPr>
      <w:r>
        <w:rPr>
          <w:rFonts w:ascii="Times New Roman"/>
        </w:rPr>
        <w:t>氯化铜</w:t>
      </w:r>
      <w:r>
        <w:rPr>
          <w:rFonts w:ascii="Times New Roman"/>
        </w:rPr>
        <w:t xml:space="preserve">                         10 mg</w:t>
      </w:r>
    </w:p>
    <w:p w:rsidR="00E96EB7" w:rsidRDefault="00ED0575">
      <w:pPr>
        <w:pStyle w:val="aff5"/>
        <w:spacing w:line="360" w:lineRule="auto"/>
        <w:ind w:firstLine="420"/>
        <w:rPr>
          <w:rFonts w:ascii="Times New Roman"/>
        </w:rPr>
      </w:pPr>
      <w:r>
        <w:rPr>
          <w:rFonts w:ascii="Times New Roman"/>
        </w:rPr>
        <w:t>氯化锰</w:t>
      </w:r>
      <w:r>
        <w:rPr>
          <w:rFonts w:ascii="Times New Roman"/>
        </w:rPr>
        <w:t xml:space="preserve">                         70 mg</w:t>
      </w:r>
    </w:p>
    <w:p w:rsidR="00E96EB7" w:rsidRDefault="00ED0575">
      <w:pPr>
        <w:pStyle w:val="aff5"/>
        <w:spacing w:line="360" w:lineRule="auto"/>
        <w:ind w:firstLine="420"/>
        <w:rPr>
          <w:rFonts w:ascii="Times New Roman"/>
        </w:rPr>
      </w:pPr>
      <w:r>
        <w:rPr>
          <w:rFonts w:ascii="Times New Roman"/>
        </w:rPr>
        <w:t>氯化锌</w:t>
      </w:r>
      <w:r>
        <w:rPr>
          <w:rFonts w:ascii="Times New Roman"/>
        </w:rPr>
        <w:t xml:space="preserve">                         100 mg</w:t>
      </w:r>
    </w:p>
    <w:p w:rsidR="00E96EB7" w:rsidRDefault="00ED0575">
      <w:pPr>
        <w:pStyle w:val="aff5"/>
        <w:spacing w:line="360" w:lineRule="auto"/>
        <w:ind w:firstLine="420"/>
        <w:rPr>
          <w:rFonts w:ascii="Times New Roman"/>
        </w:rPr>
      </w:pPr>
      <w:r>
        <w:rPr>
          <w:rFonts w:ascii="Times New Roman"/>
        </w:rPr>
        <w:t>硼酸</w:t>
      </w:r>
      <w:r>
        <w:rPr>
          <w:rFonts w:ascii="Times New Roman"/>
        </w:rPr>
        <w:t xml:space="preserve">                           500 mg</w:t>
      </w:r>
    </w:p>
    <w:p w:rsidR="00E96EB7" w:rsidRDefault="00ED0575">
      <w:pPr>
        <w:pStyle w:val="aff5"/>
        <w:spacing w:line="360" w:lineRule="auto"/>
        <w:ind w:firstLine="420"/>
        <w:rPr>
          <w:rFonts w:ascii="Times New Roman"/>
        </w:rPr>
      </w:pPr>
      <w:r>
        <w:rPr>
          <w:rFonts w:ascii="Times New Roman"/>
        </w:rPr>
        <w:t>钼酸钠</w:t>
      </w:r>
      <w:r>
        <w:rPr>
          <w:rFonts w:ascii="Times New Roman"/>
        </w:rPr>
        <w:t xml:space="preserve">                         30 mg</w:t>
      </w:r>
    </w:p>
    <w:p w:rsidR="00E96EB7" w:rsidRDefault="00ED0575">
      <w:pPr>
        <w:pStyle w:val="aff5"/>
        <w:spacing w:line="360" w:lineRule="auto"/>
        <w:ind w:firstLine="420"/>
        <w:rPr>
          <w:rFonts w:ascii="Times New Roman"/>
        </w:rPr>
      </w:pPr>
      <w:r>
        <w:rPr>
          <w:rFonts w:ascii="Times New Roman"/>
        </w:rPr>
        <w:t>亚硒酸钠</w:t>
      </w:r>
      <w:r>
        <w:rPr>
          <w:rFonts w:ascii="Times New Roman"/>
        </w:rPr>
        <w:t xml:space="preserve">                       10 mg</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A.1.2.2 </w:t>
      </w:r>
      <w:r>
        <w:rPr>
          <w:rFonts w:ascii="Times New Roman" w:eastAsia="黑体"/>
          <w:b/>
        </w:rPr>
        <w:t>制法</w:t>
      </w:r>
    </w:p>
    <w:p w:rsidR="00E96EB7" w:rsidRDefault="00ED0575">
      <w:pPr>
        <w:pStyle w:val="aff5"/>
        <w:spacing w:line="360" w:lineRule="auto"/>
        <w:ind w:firstLineChars="95" w:firstLine="199"/>
        <w:rPr>
          <w:rFonts w:ascii="Times New Roman"/>
        </w:rPr>
      </w:pPr>
      <w:r>
        <w:rPr>
          <w:rFonts w:ascii="Times New Roman"/>
        </w:rPr>
        <w:t xml:space="preserve">  </w:t>
      </w:r>
      <w:r>
        <w:rPr>
          <w:rFonts w:ascii="Times New Roman"/>
        </w:rPr>
        <w:t>上述盐分别溶解到约</w:t>
      </w:r>
      <w:r>
        <w:rPr>
          <w:rFonts w:ascii="Times New Roman"/>
        </w:rPr>
        <w:t>900 mL</w:t>
      </w:r>
      <w:r>
        <w:rPr>
          <w:rFonts w:ascii="Times New Roman"/>
        </w:rPr>
        <w:t>水中，用</w:t>
      </w:r>
      <w:r>
        <w:rPr>
          <w:rFonts w:ascii="Times New Roman"/>
        </w:rPr>
        <w:t>1 mol/L</w:t>
      </w:r>
      <w:r>
        <w:rPr>
          <w:rFonts w:ascii="Times New Roman"/>
        </w:rPr>
        <w:t>的盐酸调节</w:t>
      </w:r>
      <w:r>
        <w:rPr>
          <w:rFonts w:ascii="Times New Roman"/>
        </w:rPr>
        <w:t>pH</w:t>
      </w:r>
      <w:r>
        <w:rPr>
          <w:rFonts w:ascii="Times New Roman"/>
        </w:rPr>
        <w:t>为</w:t>
      </w:r>
      <w:r>
        <w:rPr>
          <w:rFonts w:ascii="Times New Roman"/>
        </w:rPr>
        <w:t>2</w:t>
      </w:r>
      <w:r>
        <w:rPr>
          <w:rFonts w:ascii="Times New Roman"/>
        </w:rPr>
        <w:t>～</w:t>
      </w:r>
      <w:r>
        <w:rPr>
          <w:rFonts w:ascii="Times New Roman"/>
        </w:rPr>
        <w:t>3</w:t>
      </w:r>
      <w:r>
        <w:rPr>
          <w:rFonts w:ascii="Times New Roman"/>
        </w:rPr>
        <w:t>，</w:t>
      </w:r>
      <w:proofErr w:type="gramStart"/>
      <w:r>
        <w:rPr>
          <w:rFonts w:ascii="Times New Roman"/>
        </w:rPr>
        <w:t>定容至</w:t>
      </w:r>
      <w:proofErr w:type="gramEnd"/>
      <w:r>
        <w:rPr>
          <w:rFonts w:ascii="Times New Roman"/>
        </w:rPr>
        <w:t>1 L</w:t>
      </w:r>
      <w:r>
        <w:rPr>
          <w:rFonts w:ascii="Times New Roman"/>
        </w:rPr>
        <w:t>。</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A.1.3 </w:t>
      </w:r>
      <w:r>
        <w:rPr>
          <w:rFonts w:ascii="Times New Roman" w:eastAsia="黑体"/>
          <w:b/>
        </w:rPr>
        <w:t>维生素添加液</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A.1.3.1 </w:t>
      </w:r>
      <w:r>
        <w:rPr>
          <w:rFonts w:ascii="Times New Roman" w:eastAsia="黑体"/>
          <w:b/>
        </w:rPr>
        <w:t>成分</w:t>
      </w:r>
    </w:p>
    <w:p w:rsidR="00E96EB7" w:rsidRDefault="00ED0575">
      <w:pPr>
        <w:pStyle w:val="aff5"/>
        <w:spacing w:line="360" w:lineRule="auto"/>
        <w:ind w:firstLineChars="0" w:firstLine="0"/>
        <w:rPr>
          <w:rFonts w:ascii="Times New Roman"/>
        </w:rPr>
      </w:pPr>
      <w:r>
        <w:rPr>
          <w:rFonts w:ascii="Times New Roman"/>
        </w:rPr>
        <w:lastRenderedPageBreak/>
        <w:t xml:space="preserve">       </w:t>
      </w:r>
      <w:r>
        <w:rPr>
          <w:rFonts w:ascii="Times New Roman"/>
        </w:rPr>
        <w:t>对</w:t>
      </w:r>
      <w:r>
        <w:rPr>
          <w:rFonts w:ascii="Times New Roman"/>
        </w:rPr>
        <w:t>-</w:t>
      </w:r>
      <w:r>
        <w:rPr>
          <w:rFonts w:ascii="Times New Roman"/>
        </w:rPr>
        <w:t>氨基苯甲酸</w:t>
      </w:r>
      <w:r>
        <w:rPr>
          <w:rFonts w:ascii="Times New Roman"/>
        </w:rPr>
        <w:t xml:space="preserve">                    20 mg</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生物素</w:t>
      </w:r>
      <w:r>
        <w:rPr>
          <w:rFonts w:ascii="Times New Roman"/>
        </w:rPr>
        <w:t xml:space="preserve">                           10 mg</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蒸馏水</w:t>
      </w:r>
      <w:r>
        <w:rPr>
          <w:rFonts w:ascii="Times New Roman"/>
        </w:rPr>
        <w:t xml:space="preserve">                           100 mL</w:t>
      </w:r>
    </w:p>
    <w:p w:rsidR="00E96EB7" w:rsidRDefault="00ED0575">
      <w:pPr>
        <w:pStyle w:val="aff5"/>
        <w:spacing w:line="360" w:lineRule="auto"/>
        <w:ind w:firstLineChars="50" w:firstLine="105"/>
        <w:rPr>
          <w:rFonts w:ascii="Times New Roman" w:eastAsia="黑体"/>
          <w:b/>
        </w:rPr>
      </w:pPr>
      <w:r>
        <w:rPr>
          <w:rFonts w:ascii="Times New Roman" w:eastAsia="黑体"/>
          <w:b/>
        </w:rPr>
        <w:t xml:space="preserve">A.1.3.2 </w:t>
      </w:r>
      <w:r>
        <w:rPr>
          <w:rFonts w:ascii="Times New Roman" w:eastAsia="黑体"/>
          <w:b/>
        </w:rPr>
        <w:t>制法</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经</w:t>
      </w:r>
      <w:r>
        <w:rPr>
          <w:rFonts w:ascii="Times New Roman"/>
        </w:rPr>
        <w:t xml:space="preserve">0.22 </w:t>
      </w:r>
      <w:proofErr w:type="spellStart"/>
      <w:r>
        <w:rPr>
          <w:rFonts w:ascii="Times New Roman"/>
        </w:rPr>
        <w:t>μm</w:t>
      </w:r>
      <w:proofErr w:type="spellEnd"/>
      <w:r>
        <w:rPr>
          <w:rFonts w:ascii="Times New Roman"/>
        </w:rPr>
        <w:t>滤膜过滤，保存在无菌容器中，冷藏保存。</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 A.1.4 </w:t>
      </w:r>
      <w:r>
        <w:rPr>
          <w:rFonts w:ascii="Times New Roman" w:eastAsia="黑体"/>
          <w:b/>
        </w:rPr>
        <w:t>抗坏血酸添加液</w:t>
      </w:r>
    </w:p>
    <w:p w:rsidR="00E96EB7" w:rsidRDefault="00ED0575">
      <w:pPr>
        <w:pStyle w:val="aff5"/>
        <w:spacing w:line="360" w:lineRule="auto"/>
        <w:ind w:firstLineChars="49" w:firstLine="103"/>
        <w:rPr>
          <w:rFonts w:ascii="Times New Roman" w:eastAsia="黑体"/>
          <w:b/>
        </w:rPr>
      </w:pPr>
      <w:r>
        <w:rPr>
          <w:rFonts w:ascii="Times New Roman" w:eastAsia="黑体"/>
          <w:b/>
        </w:rPr>
        <w:t xml:space="preserve">A.1.4.1 </w:t>
      </w:r>
      <w:r>
        <w:rPr>
          <w:rFonts w:ascii="Times New Roman" w:eastAsia="黑体"/>
          <w:b/>
        </w:rPr>
        <w:t>成分</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抗坏血酸</w:t>
      </w:r>
      <w:r>
        <w:rPr>
          <w:rFonts w:ascii="Times New Roman"/>
        </w:rPr>
        <w:t xml:space="preserve">                           5.0 g</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蒸馏水</w:t>
      </w:r>
      <w:r>
        <w:rPr>
          <w:rFonts w:ascii="Times New Roman"/>
        </w:rPr>
        <w:t xml:space="preserve">                             100 mL</w:t>
      </w:r>
    </w:p>
    <w:p w:rsidR="00E96EB7" w:rsidRDefault="00ED0575">
      <w:pPr>
        <w:pStyle w:val="aff5"/>
        <w:spacing w:line="360" w:lineRule="auto"/>
        <w:ind w:firstLineChars="49" w:firstLine="103"/>
        <w:rPr>
          <w:rFonts w:ascii="Times New Roman" w:eastAsia="黑体"/>
          <w:b/>
        </w:rPr>
      </w:pPr>
      <w:r>
        <w:rPr>
          <w:rFonts w:ascii="Times New Roman" w:eastAsia="黑体"/>
          <w:b/>
        </w:rPr>
        <w:t xml:space="preserve">A.1.4.2 </w:t>
      </w:r>
      <w:r>
        <w:rPr>
          <w:rFonts w:ascii="Times New Roman" w:eastAsia="黑体"/>
          <w:b/>
        </w:rPr>
        <w:t>制法</w:t>
      </w:r>
    </w:p>
    <w:p w:rsidR="00E96EB7" w:rsidRDefault="00ED0575">
      <w:pPr>
        <w:pStyle w:val="aff5"/>
        <w:spacing w:line="360" w:lineRule="auto"/>
        <w:ind w:firstLineChars="95" w:firstLine="199"/>
        <w:rPr>
          <w:rFonts w:ascii="Times New Roman"/>
        </w:rPr>
      </w:pPr>
      <w:r>
        <w:rPr>
          <w:rFonts w:ascii="Times New Roman"/>
        </w:rPr>
        <w:t xml:space="preserve">    </w:t>
      </w:r>
      <w:r>
        <w:rPr>
          <w:rFonts w:ascii="Times New Roman"/>
        </w:rPr>
        <w:t>经</w:t>
      </w:r>
      <w:r>
        <w:rPr>
          <w:rFonts w:ascii="Times New Roman"/>
        </w:rPr>
        <w:t xml:space="preserve">0.22 </w:t>
      </w:r>
      <w:proofErr w:type="spellStart"/>
      <w:r>
        <w:rPr>
          <w:rFonts w:ascii="Times New Roman"/>
        </w:rPr>
        <w:t>μm</w:t>
      </w:r>
      <w:proofErr w:type="spellEnd"/>
      <w:r>
        <w:rPr>
          <w:rFonts w:ascii="Times New Roman"/>
        </w:rPr>
        <w:t>滤膜过滤，保存在无菌容器中，冷藏避光保存。</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A.1.4.3 </w:t>
      </w:r>
      <w:r>
        <w:rPr>
          <w:rFonts w:ascii="Times New Roman" w:eastAsia="黑体"/>
          <w:b/>
        </w:rPr>
        <w:t>制法</w:t>
      </w:r>
    </w:p>
    <w:p w:rsidR="00E96EB7" w:rsidRDefault="00ED0575">
      <w:pPr>
        <w:pStyle w:val="aff5"/>
        <w:spacing w:line="360" w:lineRule="auto"/>
        <w:ind w:firstLineChars="0" w:firstLine="410"/>
        <w:rPr>
          <w:rFonts w:ascii="Times New Roman"/>
        </w:rPr>
      </w:pPr>
      <w:r>
        <w:rPr>
          <w:rFonts w:ascii="Times New Roman"/>
        </w:rPr>
        <w:t>临用前，</w:t>
      </w:r>
      <w:r>
        <w:rPr>
          <w:rFonts w:ascii="Times New Roman"/>
        </w:rPr>
        <w:t>1000 mL A.1.1</w:t>
      </w:r>
      <w:r>
        <w:rPr>
          <w:rFonts w:ascii="Times New Roman"/>
        </w:rPr>
        <w:t>基础液中添加</w:t>
      </w:r>
      <w:r>
        <w:rPr>
          <w:rFonts w:ascii="Times New Roman"/>
        </w:rPr>
        <w:t>1 mL A.1.2</w:t>
      </w:r>
      <w:r>
        <w:rPr>
          <w:rFonts w:ascii="Times New Roman"/>
        </w:rPr>
        <w:t>微量元素添加液、</w:t>
      </w:r>
      <w:r>
        <w:rPr>
          <w:rFonts w:ascii="Times New Roman"/>
        </w:rPr>
        <w:t xml:space="preserve">1 mL A.1.3 </w:t>
      </w:r>
      <w:r>
        <w:rPr>
          <w:rFonts w:ascii="Times New Roman"/>
        </w:rPr>
        <w:t>维生素添加液和</w:t>
      </w:r>
      <w:r>
        <w:rPr>
          <w:rFonts w:ascii="Times New Roman"/>
        </w:rPr>
        <w:t>10 mL A.1.4</w:t>
      </w:r>
      <w:r>
        <w:rPr>
          <w:rFonts w:ascii="Times New Roman"/>
        </w:rPr>
        <w:t>抗坏血酸添加液，调节</w:t>
      </w:r>
      <w:r>
        <w:rPr>
          <w:rFonts w:ascii="Times New Roman"/>
        </w:rPr>
        <w:t>pH 6.9±0.1</w:t>
      </w:r>
      <w:r>
        <w:rPr>
          <w:rFonts w:ascii="Times New Roman"/>
        </w:rPr>
        <w:t>，培养基经</w:t>
      </w:r>
      <w:r>
        <w:rPr>
          <w:rFonts w:ascii="Times New Roman"/>
        </w:rPr>
        <w:t xml:space="preserve">0.45 </w:t>
      </w:r>
      <w:proofErr w:type="spellStart"/>
      <w:r>
        <w:rPr>
          <w:rFonts w:ascii="Times New Roman"/>
        </w:rPr>
        <w:t>μm</w:t>
      </w:r>
      <w:proofErr w:type="spellEnd"/>
      <w:r>
        <w:rPr>
          <w:rFonts w:ascii="Times New Roman"/>
        </w:rPr>
        <w:t>滤膜过滤，分装到</w:t>
      </w:r>
      <w:r>
        <w:rPr>
          <w:rFonts w:ascii="Times New Roman"/>
        </w:rPr>
        <w:t>13 mL</w:t>
      </w:r>
      <w:r>
        <w:rPr>
          <w:rFonts w:ascii="Times New Roman"/>
        </w:rPr>
        <w:t>灭菌</w:t>
      </w:r>
      <w:proofErr w:type="gramStart"/>
      <w:r>
        <w:rPr>
          <w:rFonts w:ascii="Times New Roman"/>
        </w:rPr>
        <w:t>螺</w:t>
      </w:r>
      <w:proofErr w:type="gramEnd"/>
      <w:r>
        <w:rPr>
          <w:rFonts w:ascii="Times New Roman"/>
        </w:rPr>
        <w:t>口试管中，每管装液</w:t>
      </w:r>
      <w:r>
        <w:rPr>
          <w:rFonts w:ascii="Times New Roman"/>
        </w:rPr>
        <w:t>12 mL</w:t>
      </w:r>
      <w:r>
        <w:rPr>
          <w:rFonts w:ascii="Times New Roman"/>
        </w:rPr>
        <w:t>。加入</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A.1.5 </w:t>
      </w:r>
      <w:proofErr w:type="gramStart"/>
      <w:r>
        <w:rPr>
          <w:rFonts w:ascii="Times New Roman" w:eastAsia="黑体"/>
          <w:b/>
        </w:rPr>
        <w:t>不同碳源</w:t>
      </w:r>
      <w:proofErr w:type="gramEnd"/>
      <w:r>
        <w:rPr>
          <w:rFonts w:ascii="Times New Roman" w:eastAsia="黑体"/>
          <w:b/>
        </w:rPr>
        <w:t>AT</w:t>
      </w:r>
      <w:r>
        <w:rPr>
          <w:rFonts w:ascii="Times New Roman" w:eastAsia="黑体"/>
          <w:b/>
        </w:rPr>
        <w:t>培养基</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将</w:t>
      </w:r>
      <w:r>
        <w:rPr>
          <w:rFonts w:ascii="Times New Roman"/>
        </w:rPr>
        <w:t xml:space="preserve">A1.1 </w:t>
      </w:r>
      <w:r>
        <w:rPr>
          <w:rFonts w:ascii="Times New Roman"/>
        </w:rPr>
        <w:t>基础液中乙酸钠换为其他所需碳源，其他成分及制法同</w:t>
      </w:r>
      <w:r>
        <w:rPr>
          <w:rFonts w:ascii="Times New Roman"/>
        </w:rPr>
        <w:t>A1.4.3</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A.2 </w:t>
      </w:r>
      <w:r>
        <w:rPr>
          <w:rFonts w:ascii="Times New Roman" w:eastAsia="黑体"/>
          <w:b/>
        </w:rPr>
        <w:t>光合细菌分离琼脂</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A.2.1 </w:t>
      </w:r>
      <w:r>
        <w:rPr>
          <w:rFonts w:ascii="Times New Roman" w:eastAsia="黑体"/>
          <w:b/>
        </w:rPr>
        <w:t>基础培养基</w:t>
      </w:r>
    </w:p>
    <w:p w:rsidR="00E96EB7" w:rsidRDefault="00ED0575">
      <w:pPr>
        <w:pStyle w:val="aff5"/>
        <w:spacing w:line="360" w:lineRule="auto"/>
        <w:ind w:firstLineChars="0" w:firstLine="0"/>
        <w:rPr>
          <w:rFonts w:ascii="Times New Roman"/>
        </w:rPr>
      </w:pPr>
      <w:r>
        <w:rPr>
          <w:rFonts w:ascii="Times New Roman" w:eastAsia="黑体"/>
          <w:b/>
        </w:rPr>
        <w:t xml:space="preserve">A.2.1.1 </w:t>
      </w:r>
      <w:r>
        <w:rPr>
          <w:rFonts w:ascii="Times New Roman" w:eastAsia="黑体"/>
          <w:b/>
        </w:rPr>
        <w:t>成分</w:t>
      </w:r>
    </w:p>
    <w:p w:rsidR="00E96EB7" w:rsidRDefault="00ED0575">
      <w:pPr>
        <w:pStyle w:val="aff5"/>
        <w:spacing w:line="360" w:lineRule="auto"/>
        <w:ind w:firstLine="420"/>
        <w:rPr>
          <w:rFonts w:ascii="Times New Roman"/>
        </w:rPr>
      </w:pPr>
      <w:r>
        <w:rPr>
          <w:rFonts w:ascii="Times New Roman"/>
        </w:rPr>
        <w:t>乙酸钠</w:t>
      </w:r>
      <w:r>
        <w:rPr>
          <w:rFonts w:ascii="Times New Roman"/>
        </w:rPr>
        <w:t xml:space="preserve">                                  3.0 g</w:t>
      </w:r>
    </w:p>
    <w:p w:rsidR="00E96EB7" w:rsidRDefault="00ED0575">
      <w:pPr>
        <w:pStyle w:val="aff5"/>
        <w:spacing w:line="360" w:lineRule="auto"/>
        <w:ind w:firstLine="420"/>
        <w:rPr>
          <w:rFonts w:ascii="Times New Roman"/>
        </w:rPr>
      </w:pPr>
      <w:r>
        <w:rPr>
          <w:rFonts w:ascii="Times New Roman"/>
        </w:rPr>
        <w:t>碳酸氢钠</w:t>
      </w:r>
      <w:r>
        <w:rPr>
          <w:rFonts w:ascii="Times New Roman"/>
        </w:rPr>
        <w:t xml:space="preserve">                                1.0 g</w:t>
      </w:r>
    </w:p>
    <w:p w:rsidR="00E96EB7" w:rsidRDefault="00ED0575">
      <w:pPr>
        <w:pStyle w:val="aff5"/>
        <w:spacing w:line="360" w:lineRule="auto"/>
        <w:ind w:firstLine="420"/>
        <w:rPr>
          <w:rFonts w:ascii="Times New Roman"/>
        </w:rPr>
      </w:pPr>
      <w:r>
        <w:rPr>
          <w:rFonts w:ascii="Times New Roman"/>
        </w:rPr>
        <w:t>酵母膏</w:t>
      </w:r>
      <w:r>
        <w:rPr>
          <w:rFonts w:ascii="Times New Roman"/>
        </w:rPr>
        <w:t xml:space="preserve">                                  2.0 g</w:t>
      </w:r>
    </w:p>
    <w:p w:rsidR="00E96EB7" w:rsidRDefault="00ED0575">
      <w:pPr>
        <w:pStyle w:val="aff5"/>
        <w:spacing w:line="360" w:lineRule="auto"/>
        <w:ind w:firstLine="420"/>
        <w:rPr>
          <w:rFonts w:ascii="Times New Roman"/>
        </w:rPr>
      </w:pPr>
      <w:r>
        <w:rPr>
          <w:rFonts w:ascii="Times New Roman"/>
        </w:rPr>
        <w:t>磷酸</w:t>
      </w:r>
      <w:proofErr w:type="gramStart"/>
      <w:r>
        <w:rPr>
          <w:rFonts w:ascii="Times New Roman"/>
        </w:rPr>
        <w:t>氢二钾</w:t>
      </w:r>
      <w:proofErr w:type="gramEnd"/>
      <w:r>
        <w:rPr>
          <w:rFonts w:ascii="Times New Roman"/>
        </w:rPr>
        <w:t xml:space="preserve">                              0.5 g</w:t>
      </w:r>
    </w:p>
    <w:p w:rsidR="00E96EB7" w:rsidRDefault="00ED0575">
      <w:pPr>
        <w:pStyle w:val="aff5"/>
        <w:spacing w:line="360" w:lineRule="auto"/>
        <w:ind w:firstLine="420"/>
        <w:rPr>
          <w:rFonts w:ascii="Times New Roman"/>
        </w:rPr>
      </w:pPr>
      <w:r>
        <w:rPr>
          <w:rFonts w:ascii="Times New Roman"/>
        </w:rPr>
        <w:t>氯化铵</w:t>
      </w:r>
      <w:r>
        <w:rPr>
          <w:rFonts w:ascii="Times New Roman"/>
        </w:rPr>
        <w:t xml:space="preserve">                                  1.0 g</w:t>
      </w:r>
    </w:p>
    <w:p w:rsidR="00E96EB7" w:rsidRDefault="00ED0575">
      <w:pPr>
        <w:pStyle w:val="aff5"/>
        <w:spacing w:line="360" w:lineRule="auto"/>
        <w:ind w:firstLine="420"/>
        <w:rPr>
          <w:rFonts w:ascii="Times New Roman"/>
        </w:rPr>
      </w:pPr>
      <w:r>
        <w:rPr>
          <w:rFonts w:ascii="Times New Roman"/>
        </w:rPr>
        <w:t>氯化镁</w:t>
      </w:r>
      <w:r>
        <w:rPr>
          <w:rFonts w:ascii="Times New Roman"/>
        </w:rPr>
        <w:t xml:space="preserve">                                  0.2 g</w:t>
      </w:r>
    </w:p>
    <w:p w:rsidR="00E96EB7" w:rsidRDefault="00ED0575">
      <w:pPr>
        <w:pStyle w:val="aff5"/>
        <w:spacing w:line="360" w:lineRule="auto"/>
        <w:ind w:firstLine="420"/>
        <w:rPr>
          <w:rFonts w:ascii="Times New Roman"/>
        </w:rPr>
      </w:pPr>
      <w:r>
        <w:rPr>
          <w:rFonts w:ascii="Times New Roman"/>
        </w:rPr>
        <w:t>氯化钠</w:t>
      </w:r>
      <w:r>
        <w:rPr>
          <w:rFonts w:ascii="Times New Roman"/>
        </w:rPr>
        <w:t xml:space="preserve">                                  5.0 g</w:t>
      </w:r>
    </w:p>
    <w:p w:rsidR="00E96EB7" w:rsidRDefault="00ED0575">
      <w:pPr>
        <w:pStyle w:val="aff5"/>
        <w:spacing w:line="360" w:lineRule="auto"/>
        <w:ind w:firstLine="420"/>
        <w:rPr>
          <w:rFonts w:ascii="Times New Roman"/>
        </w:rPr>
      </w:pPr>
      <w:r>
        <w:rPr>
          <w:rFonts w:ascii="Times New Roman"/>
        </w:rPr>
        <w:t>乙二胺四乙酸铁钠</w:t>
      </w:r>
      <w:r>
        <w:rPr>
          <w:rFonts w:ascii="Times New Roman"/>
        </w:rPr>
        <w:t xml:space="preserve">                        1.0 mL</w:t>
      </w:r>
    </w:p>
    <w:p w:rsidR="00E96EB7" w:rsidRDefault="00ED0575">
      <w:pPr>
        <w:pStyle w:val="aff5"/>
        <w:spacing w:line="360" w:lineRule="auto"/>
        <w:ind w:firstLine="420"/>
        <w:rPr>
          <w:rFonts w:ascii="Times New Roman"/>
        </w:rPr>
      </w:pPr>
      <w:r>
        <w:rPr>
          <w:rFonts w:ascii="Times New Roman"/>
        </w:rPr>
        <w:t>琼脂粉</w:t>
      </w:r>
      <w:r>
        <w:rPr>
          <w:rFonts w:ascii="Times New Roman"/>
        </w:rPr>
        <w:t xml:space="preserve">                                  10 g</w:t>
      </w:r>
    </w:p>
    <w:p w:rsidR="00E96EB7" w:rsidRDefault="00ED0575">
      <w:pPr>
        <w:pStyle w:val="aff5"/>
        <w:spacing w:line="360" w:lineRule="auto"/>
        <w:ind w:firstLine="420"/>
        <w:rPr>
          <w:rFonts w:ascii="Times New Roman"/>
        </w:rPr>
      </w:pPr>
      <w:r>
        <w:rPr>
          <w:rFonts w:ascii="Times New Roman"/>
        </w:rPr>
        <w:lastRenderedPageBreak/>
        <w:t>蒸馏水</w:t>
      </w:r>
      <w:r>
        <w:rPr>
          <w:rFonts w:ascii="Times New Roman"/>
        </w:rPr>
        <w:t xml:space="preserve">                                  1000 mL</w:t>
      </w:r>
    </w:p>
    <w:p w:rsidR="00E96EB7" w:rsidRDefault="00ED0575">
      <w:pPr>
        <w:pStyle w:val="aff5"/>
        <w:spacing w:line="360" w:lineRule="auto"/>
        <w:ind w:firstLineChars="0" w:firstLine="0"/>
        <w:rPr>
          <w:rFonts w:ascii="Times New Roman"/>
        </w:rPr>
      </w:pPr>
      <w:r>
        <w:rPr>
          <w:rFonts w:ascii="Times New Roman" w:eastAsia="黑体"/>
          <w:b/>
        </w:rPr>
        <w:t xml:space="preserve">A.2.1.2 </w:t>
      </w:r>
      <w:r>
        <w:rPr>
          <w:rFonts w:ascii="Times New Roman" w:eastAsia="黑体"/>
          <w:b/>
        </w:rPr>
        <w:t>制法</w:t>
      </w:r>
    </w:p>
    <w:p w:rsidR="00E96EB7" w:rsidRDefault="00ED0575">
      <w:pPr>
        <w:pStyle w:val="aff5"/>
        <w:spacing w:line="360" w:lineRule="auto"/>
        <w:ind w:firstLine="420"/>
        <w:rPr>
          <w:rFonts w:ascii="Times New Roman"/>
        </w:rPr>
      </w:pPr>
      <w:r>
        <w:rPr>
          <w:rFonts w:ascii="Times New Roman"/>
        </w:rPr>
        <w:t>除琼脂外，将其余成分溶解于蒸馏水中，</w:t>
      </w:r>
      <w:r>
        <w:rPr>
          <w:rFonts w:ascii="Times New Roman"/>
        </w:rPr>
        <w:t>pH 6.9</w:t>
      </w:r>
      <w:r>
        <w:rPr>
          <w:rFonts w:ascii="Times New Roman"/>
        </w:rPr>
        <w:t>，加入琼脂，加热溶解，定量分装适宜容器，</w:t>
      </w:r>
      <w:r>
        <w:rPr>
          <w:rFonts w:ascii="Times New Roman"/>
        </w:rPr>
        <w:t>121℃</w:t>
      </w:r>
      <w:r>
        <w:rPr>
          <w:rFonts w:ascii="Times New Roman"/>
        </w:rPr>
        <w:t>高压灭菌</w:t>
      </w:r>
      <w:r>
        <w:rPr>
          <w:rFonts w:ascii="Times New Roman"/>
        </w:rPr>
        <w:t>15 min</w:t>
      </w:r>
      <w:r>
        <w:rPr>
          <w:rFonts w:ascii="Times New Roman"/>
        </w:rPr>
        <w:t>。</w:t>
      </w:r>
    </w:p>
    <w:p w:rsidR="00E96EB7" w:rsidRDefault="00ED0575">
      <w:pPr>
        <w:pStyle w:val="aff5"/>
        <w:spacing w:line="360" w:lineRule="auto"/>
        <w:ind w:firstLineChars="0" w:firstLine="0"/>
        <w:rPr>
          <w:rFonts w:ascii="Times New Roman"/>
        </w:rPr>
      </w:pPr>
      <w:r>
        <w:rPr>
          <w:rFonts w:ascii="Times New Roman" w:eastAsia="黑体"/>
          <w:b/>
        </w:rPr>
        <w:t xml:space="preserve">A.2.2 </w:t>
      </w:r>
      <w:r>
        <w:rPr>
          <w:rFonts w:ascii="Times New Roman" w:eastAsia="黑体"/>
          <w:b/>
        </w:rPr>
        <w:t>乙二胺四乙酸铁钠溶解</w:t>
      </w:r>
    </w:p>
    <w:p w:rsidR="00E96EB7" w:rsidRDefault="00ED0575">
      <w:pPr>
        <w:pStyle w:val="aff5"/>
        <w:spacing w:line="360" w:lineRule="auto"/>
        <w:ind w:firstLine="420"/>
        <w:rPr>
          <w:rFonts w:ascii="Times New Roman"/>
        </w:rPr>
      </w:pPr>
      <w:r>
        <w:rPr>
          <w:rFonts w:ascii="Times New Roman"/>
        </w:rPr>
        <w:t>硫酸亚铁</w:t>
      </w:r>
      <w:r>
        <w:rPr>
          <w:rFonts w:ascii="Times New Roman"/>
        </w:rPr>
        <w:t xml:space="preserve">                            557 mg</w:t>
      </w:r>
    </w:p>
    <w:p w:rsidR="00E96EB7" w:rsidRDefault="00ED0575">
      <w:pPr>
        <w:pStyle w:val="aff5"/>
        <w:spacing w:line="360" w:lineRule="auto"/>
        <w:ind w:firstLine="420"/>
        <w:rPr>
          <w:rFonts w:ascii="Times New Roman"/>
        </w:rPr>
      </w:pPr>
      <w:r>
        <w:rPr>
          <w:rFonts w:ascii="Times New Roman"/>
          <w:color w:val="000000"/>
          <w:szCs w:val="21"/>
        </w:rPr>
        <w:t>乙二胺四乙酸二钠盐</w:t>
      </w:r>
      <w:r>
        <w:rPr>
          <w:rFonts w:ascii="Times New Roman"/>
          <w:color w:val="000000"/>
          <w:szCs w:val="21"/>
        </w:rPr>
        <w:t xml:space="preserve">                  745 mg</w:t>
      </w:r>
    </w:p>
    <w:p w:rsidR="00E96EB7" w:rsidRDefault="00ED0575">
      <w:pPr>
        <w:pStyle w:val="aff5"/>
        <w:spacing w:line="360" w:lineRule="auto"/>
        <w:ind w:firstLine="420"/>
        <w:rPr>
          <w:rFonts w:ascii="Times New Roman"/>
        </w:rPr>
      </w:pPr>
      <w:r>
        <w:rPr>
          <w:rFonts w:ascii="Times New Roman"/>
        </w:rPr>
        <w:t>蒸馏水</w:t>
      </w:r>
      <w:r>
        <w:rPr>
          <w:rFonts w:ascii="Times New Roman"/>
        </w:rPr>
        <w:t xml:space="preserve">                              100 mL</w:t>
      </w:r>
    </w:p>
    <w:p w:rsidR="00E96EB7" w:rsidRDefault="00ED0575">
      <w:pPr>
        <w:pStyle w:val="aff5"/>
        <w:spacing w:line="360" w:lineRule="auto"/>
        <w:ind w:firstLineChars="0" w:firstLine="0"/>
        <w:rPr>
          <w:rFonts w:ascii="Times New Roman"/>
        </w:rPr>
      </w:pPr>
      <w:r>
        <w:rPr>
          <w:rFonts w:ascii="Times New Roman" w:eastAsia="黑体"/>
          <w:b/>
        </w:rPr>
        <w:t xml:space="preserve">A.2.3 </w:t>
      </w:r>
      <w:r>
        <w:rPr>
          <w:rFonts w:ascii="Times New Roman" w:eastAsia="黑体"/>
          <w:b/>
        </w:rPr>
        <w:t>光合细菌分离琼脂制法</w:t>
      </w:r>
    </w:p>
    <w:p w:rsidR="00E96EB7" w:rsidRDefault="00ED0575">
      <w:pPr>
        <w:pStyle w:val="aff5"/>
        <w:spacing w:line="360" w:lineRule="auto"/>
        <w:ind w:firstLine="420"/>
        <w:rPr>
          <w:rFonts w:ascii="Times New Roman"/>
        </w:rPr>
      </w:pPr>
      <w:r>
        <w:rPr>
          <w:rFonts w:ascii="Times New Roman"/>
        </w:rPr>
        <w:t>临用前，将</w:t>
      </w:r>
      <w:r>
        <w:rPr>
          <w:rFonts w:ascii="Times New Roman"/>
        </w:rPr>
        <w:t>A.2.1</w:t>
      </w:r>
      <w:r>
        <w:rPr>
          <w:rFonts w:ascii="Times New Roman"/>
        </w:rPr>
        <w:t>基础培养基融化，保温于</w:t>
      </w:r>
      <w:r>
        <w:rPr>
          <w:rFonts w:ascii="Times New Roman"/>
        </w:rPr>
        <w:t>46℃</w:t>
      </w:r>
      <w:r>
        <w:rPr>
          <w:rFonts w:ascii="Times New Roman"/>
        </w:rPr>
        <w:t>水浴，</w:t>
      </w:r>
      <w:r>
        <w:rPr>
          <w:rFonts w:ascii="Times New Roman"/>
        </w:rPr>
        <w:t xml:space="preserve">1000 mL A.2.1 </w:t>
      </w:r>
      <w:r>
        <w:rPr>
          <w:rFonts w:ascii="Times New Roman"/>
        </w:rPr>
        <w:t>基础培养基中加入</w:t>
      </w:r>
      <w:r>
        <w:rPr>
          <w:rFonts w:ascii="Times New Roman"/>
        </w:rPr>
        <w:t>5 mL A.1.4</w:t>
      </w:r>
      <w:r>
        <w:rPr>
          <w:rFonts w:ascii="Times New Roman"/>
        </w:rPr>
        <w:t>抗坏血酸添加液。摇匀后备用。</w:t>
      </w:r>
    </w:p>
    <w:p w:rsidR="00E96EB7" w:rsidRDefault="00E96EB7">
      <w:pPr>
        <w:pStyle w:val="aff5"/>
        <w:spacing w:line="360" w:lineRule="auto"/>
        <w:ind w:firstLine="420"/>
        <w:rPr>
          <w:rFonts w:ascii="Times New Roman"/>
        </w:rPr>
      </w:pPr>
    </w:p>
    <w:p w:rsidR="00E96EB7" w:rsidRDefault="00ED0575">
      <w:pPr>
        <w:pStyle w:val="aff5"/>
        <w:spacing w:line="360" w:lineRule="auto"/>
        <w:ind w:firstLineChars="0" w:firstLine="0"/>
        <w:rPr>
          <w:rFonts w:ascii="Times New Roman" w:eastAsia="黑体"/>
          <w:b/>
        </w:rPr>
      </w:pPr>
      <w:r>
        <w:rPr>
          <w:rFonts w:ascii="Times New Roman" w:eastAsia="黑体"/>
          <w:b/>
        </w:rPr>
        <w:t xml:space="preserve">A.3 </w:t>
      </w:r>
      <w:r>
        <w:rPr>
          <w:rFonts w:ascii="Times New Roman" w:eastAsia="黑体"/>
          <w:b/>
        </w:rPr>
        <w:t>磷酸盐缓冲稀释液</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A.3.1 </w:t>
      </w:r>
      <w:r>
        <w:rPr>
          <w:rFonts w:ascii="Times New Roman" w:eastAsia="黑体"/>
          <w:b/>
        </w:rPr>
        <w:t>贮存液</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A.3.1.1 </w:t>
      </w:r>
      <w:r>
        <w:rPr>
          <w:rFonts w:ascii="Times New Roman" w:eastAsia="黑体"/>
          <w:b/>
        </w:rPr>
        <w:t>成分</w:t>
      </w:r>
    </w:p>
    <w:p w:rsidR="00E96EB7" w:rsidRDefault="00ED0575">
      <w:pPr>
        <w:pStyle w:val="aff5"/>
        <w:spacing w:line="360" w:lineRule="auto"/>
        <w:ind w:firstLine="420"/>
        <w:rPr>
          <w:rFonts w:ascii="Times New Roman"/>
        </w:rPr>
      </w:pPr>
      <w:r>
        <w:rPr>
          <w:rFonts w:ascii="Times New Roman"/>
        </w:rPr>
        <w:t>磷酸二氢钾</w:t>
      </w:r>
      <w:r>
        <w:rPr>
          <w:rFonts w:ascii="Times New Roman"/>
        </w:rPr>
        <w:t xml:space="preserve">                           34.0 g</w:t>
      </w:r>
    </w:p>
    <w:p w:rsidR="00E96EB7" w:rsidRDefault="00ED0575">
      <w:pPr>
        <w:pStyle w:val="aff5"/>
        <w:spacing w:line="360" w:lineRule="auto"/>
        <w:ind w:firstLine="420"/>
        <w:rPr>
          <w:rFonts w:ascii="Times New Roman"/>
        </w:rPr>
      </w:pPr>
      <w:r>
        <w:rPr>
          <w:rFonts w:ascii="Times New Roman"/>
        </w:rPr>
        <w:t>蒸馏水</w:t>
      </w:r>
      <w:r>
        <w:rPr>
          <w:rFonts w:ascii="Times New Roman"/>
        </w:rPr>
        <w:t xml:space="preserve">                               500 mL</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A.3.1.2 </w:t>
      </w:r>
      <w:r>
        <w:rPr>
          <w:rFonts w:ascii="Times New Roman" w:eastAsia="黑体"/>
          <w:b/>
        </w:rPr>
        <w:t>制法</w:t>
      </w:r>
    </w:p>
    <w:p w:rsidR="00E96EB7" w:rsidRDefault="00ED0575">
      <w:pPr>
        <w:pStyle w:val="aff5"/>
        <w:spacing w:line="360" w:lineRule="auto"/>
        <w:ind w:firstLineChars="95" w:firstLine="199"/>
        <w:rPr>
          <w:rFonts w:ascii="Times New Roman"/>
        </w:rPr>
      </w:pPr>
      <w:r>
        <w:rPr>
          <w:rFonts w:ascii="Times New Roman"/>
        </w:rPr>
        <w:t xml:space="preserve">  </w:t>
      </w:r>
      <w:r>
        <w:rPr>
          <w:rFonts w:ascii="Times New Roman"/>
        </w:rPr>
        <w:t>用大约</w:t>
      </w:r>
      <w:r>
        <w:rPr>
          <w:rFonts w:ascii="Times New Roman"/>
        </w:rPr>
        <w:t>175 mL</w:t>
      </w:r>
      <w:r>
        <w:rPr>
          <w:rFonts w:ascii="Times New Roman"/>
        </w:rPr>
        <w:t>的</w:t>
      </w:r>
      <w:r>
        <w:rPr>
          <w:rFonts w:ascii="Times New Roman"/>
        </w:rPr>
        <w:t>1 mol/L</w:t>
      </w:r>
      <w:r>
        <w:rPr>
          <w:rFonts w:ascii="Times New Roman"/>
        </w:rPr>
        <w:t>氢氧化钾溶液调节</w:t>
      </w:r>
      <w:r>
        <w:rPr>
          <w:rFonts w:ascii="Times New Roman"/>
        </w:rPr>
        <w:t>pH</w:t>
      </w:r>
      <w:r>
        <w:rPr>
          <w:rFonts w:ascii="Times New Roman"/>
        </w:rPr>
        <w:t>至</w:t>
      </w:r>
      <w:r>
        <w:rPr>
          <w:rFonts w:ascii="Times New Roman"/>
        </w:rPr>
        <w:t>7.2</w:t>
      </w:r>
      <w:r>
        <w:rPr>
          <w:rFonts w:ascii="Times New Roman"/>
        </w:rPr>
        <w:t>，用蒸馏水稀释至</w:t>
      </w:r>
      <w:r>
        <w:rPr>
          <w:rFonts w:ascii="Times New Roman"/>
        </w:rPr>
        <w:t>1000 mL</w:t>
      </w:r>
      <w:r>
        <w:rPr>
          <w:rFonts w:ascii="Times New Roman"/>
        </w:rPr>
        <w:t>后贮存于冰箱中。</w:t>
      </w:r>
    </w:p>
    <w:p w:rsidR="00E96EB7" w:rsidRDefault="00ED0575">
      <w:pPr>
        <w:pStyle w:val="aff5"/>
        <w:spacing w:line="360" w:lineRule="auto"/>
        <w:ind w:firstLineChars="0" w:firstLine="0"/>
        <w:rPr>
          <w:rFonts w:ascii="Times New Roman" w:eastAsia="黑体"/>
          <w:b/>
        </w:rPr>
      </w:pPr>
      <w:r>
        <w:rPr>
          <w:rFonts w:ascii="Times New Roman" w:eastAsia="黑体"/>
          <w:b/>
        </w:rPr>
        <w:t xml:space="preserve">A.3.2 </w:t>
      </w:r>
      <w:r>
        <w:rPr>
          <w:rFonts w:ascii="Times New Roman" w:eastAsia="黑体"/>
          <w:b/>
        </w:rPr>
        <w:t>稀释液</w:t>
      </w:r>
    </w:p>
    <w:p w:rsidR="00E96EB7" w:rsidRDefault="00ED0575">
      <w:pPr>
        <w:pStyle w:val="aff5"/>
        <w:spacing w:line="360" w:lineRule="auto"/>
        <w:ind w:firstLineChars="0" w:firstLine="0"/>
        <w:rPr>
          <w:rFonts w:ascii="Times New Roman"/>
        </w:rPr>
      </w:pPr>
      <w:r>
        <w:rPr>
          <w:rFonts w:ascii="Times New Roman"/>
        </w:rPr>
        <w:t xml:space="preserve">    </w:t>
      </w:r>
      <w:r>
        <w:rPr>
          <w:rFonts w:ascii="Times New Roman"/>
        </w:rPr>
        <w:t>用蒸馏水稀释</w:t>
      </w:r>
      <w:r>
        <w:rPr>
          <w:rFonts w:ascii="Times New Roman"/>
        </w:rPr>
        <w:t>1.25 mL</w:t>
      </w:r>
      <w:proofErr w:type="gramStart"/>
      <w:r>
        <w:rPr>
          <w:rFonts w:ascii="Times New Roman"/>
        </w:rPr>
        <w:t>贮存液至</w:t>
      </w:r>
      <w:proofErr w:type="gramEnd"/>
      <w:r>
        <w:rPr>
          <w:rFonts w:ascii="Times New Roman"/>
        </w:rPr>
        <w:t>1000 mL</w:t>
      </w:r>
      <w:r>
        <w:rPr>
          <w:rFonts w:ascii="Times New Roman"/>
        </w:rPr>
        <w:t>，分装于适宜容器中，</w:t>
      </w:r>
      <w:r>
        <w:rPr>
          <w:rFonts w:ascii="Times New Roman"/>
        </w:rPr>
        <w:t>121℃</w:t>
      </w:r>
      <w:r>
        <w:rPr>
          <w:rFonts w:ascii="Times New Roman"/>
        </w:rPr>
        <w:t>高压灭菌</w:t>
      </w:r>
      <w:r>
        <w:rPr>
          <w:rFonts w:ascii="Times New Roman"/>
        </w:rPr>
        <w:t>15 min</w:t>
      </w:r>
      <w:r>
        <w:rPr>
          <w:rFonts w:ascii="Times New Roman"/>
        </w:rPr>
        <w:t>。</w:t>
      </w:r>
    </w:p>
    <w:p w:rsidR="00E96EB7" w:rsidRDefault="00E96EB7">
      <w:pPr>
        <w:spacing w:line="360" w:lineRule="auto"/>
        <w:jc w:val="left"/>
        <w:rPr>
          <w:rFonts w:eastAsia="黑体"/>
          <w:b/>
          <w:kern w:val="0"/>
          <w:szCs w:val="20"/>
        </w:rPr>
      </w:pPr>
    </w:p>
    <w:p w:rsidR="00E96EB7" w:rsidRDefault="00ED0575">
      <w:pPr>
        <w:spacing w:line="360" w:lineRule="auto"/>
        <w:jc w:val="left"/>
        <w:rPr>
          <w:rFonts w:eastAsia="黑体"/>
          <w:b/>
          <w:kern w:val="0"/>
          <w:szCs w:val="20"/>
        </w:rPr>
      </w:pPr>
      <w:r>
        <w:rPr>
          <w:rFonts w:eastAsia="黑体"/>
          <w:b/>
          <w:kern w:val="0"/>
          <w:szCs w:val="20"/>
        </w:rPr>
        <w:t xml:space="preserve">A.4 </w:t>
      </w:r>
      <w:r>
        <w:rPr>
          <w:rFonts w:eastAsia="黑体"/>
          <w:b/>
          <w:kern w:val="0"/>
          <w:szCs w:val="20"/>
        </w:rPr>
        <w:t>革兰氏染色法</w:t>
      </w:r>
    </w:p>
    <w:p w:rsidR="00E96EB7" w:rsidRDefault="00ED0575">
      <w:pPr>
        <w:spacing w:line="360" w:lineRule="auto"/>
        <w:jc w:val="left"/>
        <w:rPr>
          <w:rFonts w:eastAsia="黑体"/>
          <w:b/>
          <w:kern w:val="0"/>
          <w:szCs w:val="20"/>
        </w:rPr>
      </w:pPr>
      <w:r>
        <w:rPr>
          <w:rFonts w:eastAsia="黑体"/>
          <w:b/>
          <w:kern w:val="0"/>
          <w:szCs w:val="20"/>
        </w:rPr>
        <w:t xml:space="preserve">A.4.1 </w:t>
      </w:r>
      <w:r>
        <w:rPr>
          <w:rFonts w:eastAsia="黑体"/>
          <w:b/>
          <w:kern w:val="0"/>
          <w:szCs w:val="20"/>
        </w:rPr>
        <w:t>结晶紫染色液</w:t>
      </w:r>
    </w:p>
    <w:p w:rsidR="00E96EB7" w:rsidRDefault="00ED0575">
      <w:pPr>
        <w:spacing w:line="360" w:lineRule="auto"/>
        <w:jc w:val="left"/>
        <w:rPr>
          <w:rFonts w:eastAsia="黑体"/>
          <w:b/>
          <w:kern w:val="0"/>
          <w:szCs w:val="20"/>
        </w:rPr>
      </w:pPr>
      <w:r>
        <w:rPr>
          <w:rFonts w:eastAsia="黑体"/>
          <w:b/>
          <w:kern w:val="0"/>
          <w:szCs w:val="20"/>
        </w:rPr>
        <w:t xml:space="preserve">A.4.1.1 </w:t>
      </w:r>
      <w:r>
        <w:rPr>
          <w:rFonts w:eastAsia="黑体"/>
          <w:b/>
          <w:kern w:val="0"/>
          <w:szCs w:val="20"/>
        </w:rPr>
        <w:t>成分</w:t>
      </w:r>
    </w:p>
    <w:p w:rsidR="00E96EB7" w:rsidRDefault="00ED0575">
      <w:pPr>
        <w:spacing w:line="360" w:lineRule="auto"/>
        <w:ind w:firstLineChars="291" w:firstLine="611"/>
        <w:jc w:val="left"/>
      </w:pPr>
      <w:r>
        <w:t>结晶紫</w:t>
      </w:r>
      <w:r>
        <w:t xml:space="preserve">                                    1.0 g</w:t>
      </w:r>
    </w:p>
    <w:p w:rsidR="00E96EB7" w:rsidRDefault="00ED0575">
      <w:pPr>
        <w:spacing w:line="360" w:lineRule="auto"/>
        <w:ind w:firstLineChars="291" w:firstLine="611"/>
        <w:jc w:val="left"/>
      </w:pPr>
      <w:r>
        <w:t>95%</w:t>
      </w:r>
      <w:r>
        <w:t>乙醇</w:t>
      </w:r>
      <w:r>
        <w:t xml:space="preserve">                                  20 mL</w:t>
      </w:r>
    </w:p>
    <w:p w:rsidR="00E96EB7" w:rsidRDefault="00ED0575">
      <w:pPr>
        <w:spacing w:line="360" w:lineRule="auto"/>
        <w:ind w:firstLineChars="291" w:firstLine="611"/>
        <w:jc w:val="left"/>
      </w:pPr>
      <w:r>
        <w:t>1%</w:t>
      </w:r>
      <w:r>
        <w:t>草酸</w:t>
      </w:r>
      <w:proofErr w:type="gramStart"/>
      <w:r>
        <w:t>铵</w:t>
      </w:r>
      <w:proofErr w:type="gramEnd"/>
      <w:r>
        <w:t>水溶液</w:t>
      </w:r>
      <w:r>
        <w:t xml:space="preserve">                           80 mL</w:t>
      </w:r>
    </w:p>
    <w:p w:rsidR="00E96EB7" w:rsidRDefault="00ED0575">
      <w:pPr>
        <w:spacing w:line="360" w:lineRule="auto"/>
        <w:jc w:val="left"/>
        <w:rPr>
          <w:rFonts w:eastAsia="黑体"/>
          <w:b/>
          <w:kern w:val="0"/>
          <w:szCs w:val="20"/>
        </w:rPr>
      </w:pPr>
      <w:r>
        <w:rPr>
          <w:rFonts w:eastAsia="黑体"/>
          <w:b/>
          <w:kern w:val="0"/>
          <w:szCs w:val="20"/>
        </w:rPr>
        <w:t xml:space="preserve">A.4.1.2 </w:t>
      </w:r>
      <w:r>
        <w:rPr>
          <w:rFonts w:eastAsia="黑体"/>
          <w:b/>
          <w:kern w:val="0"/>
          <w:szCs w:val="20"/>
        </w:rPr>
        <w:t>制法</w:t>
      </w:r>
    </w:p>
    <w:p w:rsidR="00E96EB7" w:rsidRDefault="00ED0575">
      <w:pPr>
        <w:spacing w:line="360" w:lineRule="auto"/>
        <w:jc w:val="left"/>
      </w:pPr>
      <w:r>
        <w:lastRenderedPageBreak/>
        <w:t xml:space="preserve">     </w:t>
      </w:r>
      <w:r>
        <w:t>将结晶紫完全溶解于乙醇中，然后与草酸</w:t>
      </w:r>
      <w:proofErr w:type="gramStart"/>
      <w:r>
        <w:t>铵</w:t>
      </w:r>
      <w:proofErr w:type="gramEnd"/>
      <w:r>
        <w:t>溶液混合。</w:t>
      </w:r>
    </w:p>
    <w:p w:rsidR="00E96EB7" w:rsidRDefault="00ED0575">
      <w:pPr>
        <w:spacing w:line="360" w:lineRule="auto"/>
        <w:jc w:val="left"/>
        <w:rPr>
          <w:rFonts w:eastAsia="黑体"/>
          <w:b/>
          <w:kern w:val="0"/>
          <w:szCs w:val="20"/>
        </w:rPr>
      </w:pPr>
      <w:r>
        <w:rPr>
          <w:rFonts w:eastAsia="黑体"/>
          <w:b/>
          <w:kern w:val="0"/>
          <w:szCs w:val="20"/>
        </w:rPr>
        <w:t xml:space="preserve">A.4.2 </w:t>
      </w:r>
      <w:r>
        <w:rPr>
          <w:rFonts w:eastAsia="黑体"/>
          <w:b/>
          <w:kern w:val="0"/>
          <w:szCs w:val="20"/>
        </w:rPr>
        <w:t>革兰氏碘液</w:t>
      </w:r>
    </w:p>
    <w:p w:rsidR="00E96EB7" w:rsidRDefault="00ED0575">
      <w:pPr>
        <w:spacing w:line="360" w:lineRule="auto"/>
        <w:jc w:val="left"/>
        <w:rPr>
          <w:rFonts w:eastAsia="黑体"/>
          <w:b/>
          <w:kern w:val="0"/>
          <w:szCs w:val="20"/>
        </w:rPr>
      </w:pPr>
      <w:r>
        <w:rPr>
          <w:rFonts w:eastAsia="黑体"/>
          <w:b/>
          <w:kern w:val="0"/>
          <w:szCs w:val="20"/>
        </w:rPr>
        <w:t xml:space="preserve">A.4.2.1 </w:t>
      </w:r>
      <w:r>
        <w:rPr>
          <w:rFonts w:eastAsia="黑体"/>
          <w:b/>
          <w:kern w:val="0"/>
          <w:szCs w:val="20"/>
        </w:rPr>
        <w:t>成分</w:t>
      </w:r>
    </w:p>
    <w:p w:rsidR="00E96EB7" w:rsidRDefault="00ED0575">
      <w:pPr>
        <w:spacing w:line="360" w:lineRule="auto"/>
        <w:jc w:val="left"/>
      </w:pPr>
      <w:r>
        <w:rPr>
          <w:b/>
        </w:rPr>
        <w:t xml:space="preserve">    </w:t>
      </w:r>
      <w:r>
        <w:t xml:space="preserve">   </w:t>
      </w:r>
      <w:r>
        <w:t>碘</w:t>
      </w:r>
      <w:r>
        <w:t xml:space="preserve">                                       1.0 g</w:t>
      </w:r>
    </w:p>
    <w:p w:rsidR="00E96EB7" w:rsidRDefault="00ED0575">
      <w:pPr>
        <w:spacing w:line="360" w:lineRule="auto"/>
        <w:jc w:val="left"/>
      </w:pPr>
      <w:r>
        <w:t xml:space="preserve">       </w:t>
      </w:r>
      <w:r>
        <w:t>碘化钾</w:t>
      </w:r>
      <w:r>
        <w:t xml:space="preserve">                                   2.0 g</w:t>
      </w:r>
    </w:p>
    <w:p w:rsidR="00E96EB7" w:rsidRDefault="00ED0575">
      <w:pPr>
        <w:spacing w:line="360" w:lineRule="auto"/>
        <w:jc w:val="left"/>
      </w:pPr>
      <w:r>
        <w:t xml:space="preserve">       </w:t>
      </w:r>
      <w:r>
        <w:t>蒸馏水</w:t>
      </w:r>
      <w:r>
        <w:t xml:space="preserve">                                   300 mL</w:t>
      </w:r>
    </w:p>
    <w:p w:rsidR="00E96EB7" w:rsidRDefault="00ED0575">
      <w:pPr>
        <w:spacing w:line="360" w:lineRule="auto"/>
        <w:jc w:val="left"/>
        <w:rPr>
          <w:rFonts w:eastAsia="黑体"/>
          <w:b/>
          <w:kern w:val="0"/>
          <w:szCs w:val="20"/>
        </w:rPr>
      </w:pPr>
      <w:r>
        <w:rPr>
          <w:rFonts w:eastAsia="黑体"/>
          <w:b/>
          <w:kern w:val="0"/>
          <w:szCs w:val="20"/>
        </w:rPr>
        <w:t xml:space="preserve">A.4.2.2 </w:t>
      </w:r>
      <w:r>
        <w:rPr>
          <w:rFonts w:eastAsia="黑体"/>
          <w:b/>
          <w:kern w:val="0"/>
          <w:szCs w:val="20"/>
        </w:rPr>
        <w:t>制法</w:t>
      </w:r>
    </w:p>
    <w:p w:rsidR="00E96EB7" w:rsidRDefault="00ED0575">
      <w:pPr>
        <w:spacing w:line="360" w:lineRule="auto"/>
        <w:jc w:val="left"/>
      </w:pPr>
      <w:r>
        <w:t xml:space="preserve">     </w:t>
      </w:r>
      <w:r>
        <w:t>将碘与碘化钾先行混合，加入蒸馏水少许充分振摇，待完全溶解后，再加蒸馏水至</w:t>
      </w:r>
      <w:r>
        <w:t>300 mL</w:t>
      </w:r>
      <w:r>
        <w:t>。</w:t>
      </w:r>
    </w:p>
    <w:p w:rsidR="00E96EB7" w:rsidRDefault="00ED0575">
      <w:pPr>
        <w:spacing w:line="360" w:lineRule="auto"/>
        <w:jc w:val="left"/>
        <w:rPr>
          <w:rFonts w:eastAsia="黑体"/>
          <w:b/>
          <w:kern w:val="0"/>
          <w:szCs w:val="20"/>
        </w:rPr>
      </w:pPr>
      <w:r>
        <w:rPr>
          <w:rFonts w:eastAsia="黑体"/>
          <w:b/>
          <w:kern w:val="0"/>
          <w:szCs w:val="20"/>
        </w:rPr>
        <w:t xml:space="preserve">A.4.3 </w:t>
      </w:r>
      <w:r>
        <w:rPr>
          <w:rFonts w:eastAsia="黑体"/>
          <w:b/>
          <w:kern w:val="0"/>
          <w:szCs w:val="20"/>
        </w:rPr>
        <w:t>复染液</w:t>
      </w:r>
    </w:p>
    <w:p w:rsidR="00E96EB7" w:rsidRDefault="00ED0575">
      <w:pPr>
        <w:spacing w:line="360" w:lineRule="auto"/>
        <w:jc w:val="left"/>
        <w:rPr>
          <w:rFonts w:eastAsia="黑体"/>
          <w:b/>
          <w:kern w:val="0"/>
          <w:szCs w:val="20"/>
        </w:rPr>
      </w:pPr>
      <w:r>
        <w:rPr>
          <w:rFonts w:eastAsia="黑体"/>
          <w:b/>
          <w:kern w:val="0"/>
          <w:szCs w:val="20"/>
        </w:rPr>
        <w:t xml:space="preserve">A.4.3.1 </w:t>
      </w:r>
      <w:r>
        <w:rPr>
          <w:rFonts w:eastAsia="黑体"/>
          <w:b/>
          <w:kern w:val="0"/>
          <w:szCs w:val="20"/>
        </w:rPr>
        <w:t>成分</w:t>
      </w:r>
    </w:p>
    <w:p w:rsidR="00E96EB7" w:rsidRDefault="00ED0575">
      <w:pPr>
        <w:spacing w:line="360" w:lineRule="auto"/>
        <w:jc w:val="left"/>
      </w:pPr>
      <w:r>
        <w:rPr>
          <w:b/>
        </w:rPr>
        <w:t xml:space="preserve">    </w:t>
      </w:r>
      <w:r>
        <w:t xml:space="preserve">  </w:t>
      </w:r>
      <w:proofErr w:type="gramStart"/>
      <w:r>
        <w:t>沙黄</w:t>
      </w:r>
      <w:proofErr w:type="gramEnd"/>
      <w:r>
        <w:t xml:space="preserve">                                       0.25 g</w:t>
      </w:r>
    </w:p>
    <w:p w:rsidR="00E96EB7" w:rsidRDefault="00ED0575">
      <w:pPr>
        <w:spacing w:line="360" w:lineRule="auto"/>
        <w:jc w:val="left"/>
      </w:pPr>
      <w:r>
        <w:t xml:space="preserve">      95%</w:t>
      </w:r>
      <w:r>
        <w:t>乙醇</w:t>
      </w:r>
      <w:r>
        <w:t xml:space="preserve">                                   10 mL</w:t>
      </w:r>
    </w:p>
    <w:p w:rsidR="00E96EB7" w:rsidRDefault="00ED0575">
      <w:pPr>
        <w:spacing w:line="360" w:lineRule="auto"/>
        <w:jc w:val="left"/>
      </w:pPr>
      <w:r>
        <w:t xml:space="preserve">      </w:t>
      </w:r>
      <w:r>
        <w:t>蒸馏水</w:t>
      </w:r>
      <w:r>
        <w:t xml:space="preserve">                                     90 mL</w:t>
      </w:r>
    </w:p>
    <w:p w:rsidR="00E96EB7" w:rsidRDefault="00ED0575">
      <w:pPr>
        <w:spacing w:line="360" w:lineRule="auto"/>
        <w:jc w:val="left"/>
        <w:rPr>
          <w:rFonts w:eastAsia="黑体"/>
          <w:b/>
          <w:kern w:val="0"/>
          <w:szCs w:val="20"/>
        </w:rPr>
      </w:pPr>
      <w:r>
        <w:rPr>
          <w:rFonts w:eastAsia="黑体"/>
          <w:b/>
          <w:kern w:val="0"/>
          <w:szCs w:val="20"/>
        </w:rPr>
        <w:t xml:space="preserve">A.4.3.2 </w:t>
      </w:r>
      <w:r>
        <w:rPr>
          <w:rFonts w:eastAsia="黑体"/>
          <w:b/>
          <w:kern w:val="0"/>
          <w:szCs w:val="20"/>
        </w:rPr>
        <w:t>制法</w:t>
      </w:r>
    </w:p>
    <w:p w:rsidR="00E96EB7" w:rsidRDefault="00ED0575">
      <w:pPr>
        <w:spacing w:line="360" w:lineRule="auto"/>
        <w:jc w:val="left"/>
      </w:pPr>
      <w:r>
        <w:t xml:space="preserve">     </w:t>
      </w:r>
      <w:proofErr w:type="gramStart"/>
      <w:r>
        <w:t>将沙黄溶解</w:t>
      </w:r>
      <w:proofErr w:type="gramEnd"/>
      <w:r>
        <w:t>于乙醇中，然后用蒸馏水稀释。</w:t>
      </w:r>
    </w:p>
    <w:p w:rsidR="00E96EB7" w:rsidRDefault="00ED0575">
      <w:pPr>
        <w:pStyle w:val="aff5"/>
        <w:spacing w:line="360" w:lineRule="auto"/>
        <w:ind w:firstLineChars="0" w:firstLine="0"/>
        <w:rPr>
          <w:rFonts w:ascii="Times New Roman"/>
        </w:rPr>
      </w:pPr>
      <w:r>
        <w:rPr>
          <w:rFonts w:ascii="Times New Roman" w:eastAsia="黑体"/>
          <w:b/>
        </w:rPr>
        <w:t>A.4.4</w:t>
      </w:r>
      <w:r>
        <w:rPr>
          <w:rFonts w:ascii="Times New Roman"/>
        </w:rPr>
        <w:t xml:space="preserve">  </w:t>
      </w:r>
      <w:r>
        <w:rPr>
          <w:rFonts w:ascii="Times New Roman"/>
        </w:rPr>
        <w:t>染色法</w:t>
      </w:r>
    </w:p>
    <w:p w:rsidR="00E96EB7" w:rsidRDefault="00ED0575">
      <w:pPr>
        <w:pStyle w:val="aff5"/>
        <w:spacing w:line="360" w:lineRule="auto"/>
        <w:ind w:firstLineChars="0" w:firstLine="0"/>
        <w:rPr>
          <w:rFonts w:ascii="Times New Roman"/>
        </w:rPr>
      </w:pPr>
      <w:r>
        <w:rPr>
          <w:rFonts w:ascii="Times New Roman" w:eastAsia="黑体"/>
          <w:b/>
        </w:rPr>
        <w:t>A.4.4.1</w:t>
      </w:r>
      <w:r>
        <w:rPr>
          <w:rFonts w:ascii="Times New Roman"/>
        </w:rPr>
        <w:t xml:space="preserve">  </w:t>
      </w:r>
      <w:r>
        <w:rPr>
          <w:rFonts w:ascii="Times New Roman"/>
        </w:rPr>
        <w:t>将涂片在火焰上固定，滴加结晶紫染色液，染色</w:t>
      </w:r>
      <w:r>
        <w:rPr>
          <w:rFonts w:ascii="Times New Roman"/>
        </w:rPr>
        <w:t>1 min</w:t>
      </w:r>
      <w:r>
        <w:rPr>
          <w:rFonts w:ascii="Times New Roman"/>
        </w:rPr>
        <w:t>，水洗；</w:t>
      </w:r>
    </w:p>
    <w:p w:rsidR="00E96EB7" w:rsidRDefault="00ED0575">
      <w:pPr>
        <w:pStyle w:val="aff5"/>
        <w:spacing w:line="360" w:lineRule="auto"/>
        <w:ind w:firstLineChars="0" w:firstLine="0"/>
        <w:rPr>
          <w:rFonts w:ascii="Times New Roman"/>
        </w:rPr>
      </w:pPr>
      <w:r>
        <w:rPr>
          <w:rFonts w:ascii="Times New Roman" w:eastAsia="黑体"/>
          <w:b/>
        </w:rPr>
        <w:t xml:space="preserve">A.4.4.2 </w:t>
      </w:r>
      <w:r>
        <w:rPr>
          <w:rFonts w:ascii="Times New Roman"/>
        </w:rPr>
        <w:t>滴加革兰氏碘液，作用</w:t>
      </w:r>
      <w:r>
        <w:rPr>
          <w:rFonts w:ascii="Times New Roman"/>
        </w:rPr>
        <w:t>1 min</w:t>
      </w:r>
      <w:r>
        <w:rPr>
          <w:rFonts w:ascii="Times New Roman"/>
        </w:rPr>
        <w:t>，水洗；</w:t>
      </w:r>
    </w:p>
    <w:p w:rsidR="00E96EB7" w:rsidRDefault="00ED0575">
      <w:pPr>
        <w:pStyle w:val="aff5"/>
        <w:spacing w:line="360" w:lineRule="auto"/>
        <w:ind w:firstLineChars="0" w:firstLine="0"/>
        <w:rPr>
          <w:rFonts w:ascii="Times New Roman"/>
        </w:rPr>
      </w:pPr>
      <w:r>
        <w:rPr>
          <w:rFonts w:ascii="Times New Roman" w:eastAsia="黑体"/>
          <w:b/>
        </w:rPr>
        <w:t xml:space="preserve">A.4.4.3 </w:t>
      </w:r>
      <w:r>
        <w:rPr>
          <w:rFonts w:ascii="Times New Roman"/>
        </w:rPr>
        <w:t>滴加</w:t>
      </w:r>
      <w:r>
        <w:rPr>
          <w:rFonts w:ascii="Times New Roman"/>
        </w:rPr>
        <w:t>95%</w:t>
      </w:r>
      <w:r>
        <w:rPr>
          <w:rFonts w:ascii="Times New Roman"/>
        </w:rPr>
        <w:t>乙醇脱色，约</w:t>
      </w:r>
      <w:r>
        <w:rPr>
          <w:rFonts w:ascii="Times New Roman"/>
        </w:rPr>
        <w:t>30 s</w:t>
      </w:r>
      <w:r>
        <w:rPr>
          <w:rFonts w:ascii="Times New Roman"/>
        </w:rPr>
        <w:t>，水洗；或将乙醇滴满整个涂片，立即倾去，再用乙醇滴满整个涂片，脱色</w:t>
      </w:r>
      <w:r>
        <w:rPr>
          <w:rFonts w:ascii="Times New Roman"/>
        </w:rPr>
        <w:t>10 s</w:t>
      </w:r>
      <w:r>
        <w:rPr>
          <w:rFonts w:ascii="Times New Roman"/>
        </w:rPr>
        <w:t>；</w:t>
      </w:r>
    </w:p>
    <w:p w:rsidR="00E96EB7" w:rsidRDefault="00ED0575">
      <w:pPr>
        <w:pStyle w:val="aff5"/>
        <w:spacing w:line="360" w:lineRule="auto"/>
        <w:ind w:firstLineChars="0" w:firstLine="0"/>
        <w:rPr>
          <w:rFonts w:ascii="Times New Roman"/>
        </w:rPr>
      </w:pPr>
      <w:r>
        <w:rPr>
          <w:rFonts w:ascii="Times New Roman" w:eastAsia="黑体"/>
          <w:b/>
        </w:rPr>
        <w:t>A.4.4.4</w:t>
      </w:r>
      <w:r>
        <w:rPr>
          <w:rFonts w:ascii="Times New Roman"/>
        </w:rPr>
        <w:t xml:space="preserve"> </w:t>
      </w:r>
      <w:r>
        <w:rPr>
          <w:rFonts w:ascii="Times New Roman"/>
        </w:rPr>
        <w:t>水洗，滴加沙黄复染液，复染</w:t>
      </w:r>
      <w:r>
        <w:rPr>
          <w:rFonts w:ascii="Times New Roman"/>
        </w:rPr>
        <w:t>1 min</w:t>
      </w:r>
      <w:r>
        <w:rPr>
          <w:rFonts w:ascii="Times New Roman"/>
        </w:rPr>
        <w:t>，水洗，待干，镜检。</w:t>
      </w:r>
    </w:p>
    <w:p w:rsidR="00E96EB7" w:rsidRDefault="00ED0575">
      <w:pPr>
        <w:pStyle w:val="aff5"/>
        <w:spacing w:line="360" w:lineRule="auto"/>
        <w:ind w:firstLineChars="0" w:firstLine="0"/>
        <w:rPr>
          <w:rFonts w:ascii="Times New Roman"/>
        </w:rPr>
      </w:pPr>
      <w:r>
        <w:rPr>
          <w:rFonts w:ascii="Times New Roman" w:eastAsia="黑体"/>
          <w:b/>
        </w:rPr>
        <w:t xml:space="preserve">A.4.4.5 </w:t>
      </w:r>
      <w:r>
        <w:rPr>
          <w:rFonts w:ascii="Times New Roman"/>
        </w:rPr>
        <w:t>结果：革兰氏阳性菌呈紫色，革兰氏阴性菌呈红色。</w:t>
      </w:r>
    </w:p>
    <w:p w:rsidR="00E96EB7" w:rsidRDefault="00E96EB7">
      <w:pPr>
        <w:pStyle w:val="aff5"/>
        <w:spacing w:line="360" w:lineRule="auto"/>
        <w:ind w:firstLineChars="0" w:firstLine="0"/>
        <w:rPr>
          <w:rFonts w:ascii="Times New Roman"/>
        </w:rPr>
      </w:pPr>
    </w:p>
    <w:p w:rsidR="00E96EB7" w:rsidRDefault="00E96EB7">
      <w:pPr>
        <w:pStyle w:val="aff5"/>
        <w:spacing w:line="360" w:lineRule="auto"/>
        <w:ind w:firstLineChars="0" w:firstLine="0"/>
        <w:rPr>
          <w:rFonts w:ascii="Times New Roman"/>
        </w:rPr>
      </w:pPr>
    </w:p>
    <w:p w:rsidR="00E96EB7" w:rsidRDefault="00E96EB7">
      <w:pPr>
        <w:pStyle w:val="aff5"/>
        <w:spacing w:line="360" w:lineRule="auto"/>
        <w:ind w:firstLineChars="0" w:firstLine="0"/>
        <w:rPr>
          <w:rFonts w:ascii="Times New Roman"/>
        </w:rPr>
      </w:pPr>
    </w:p>
    <w:p w:rsidR="00E96EB7" w:rsidRDefault="00E96EB7">
      <w:pPr>
        <w:pStyle w:val="aff5"/>
        <w:spacing w:line="360" w:lineRule="auto"/>
        <w:ind w:firstLineChars="0" w:firstLine="0"/>
        <w:rPr>
          <w:rFonts w:ascii="Times New Roman"/>
        </w:rPr>
      </w:pPr>
    </w:p>
    <w:p w:rsidR="00E96EB7" w:rsidRDefault="00E96EB7">
      <w:pPr>
        <w:pStyle w:val="aff5"/>
        <w:spacing w:line="360" w:lineRule="auto"/>
        <w:ind w:firstLineChars="0" w:firstLine="0"/>
        <w:rPr>
          <w:rFonts w:ascii="Times New Roman"/>
        </w:rPr>
      </w:pPr>
    </w:p>
    <w:p w:rsidR="00E96EB7" w:rsidRDefault="00E96EB7">
      <w:pPr>
        <w:pStyle w:val="aff5"/>
        <w:spacing w:line="360" w:lineRule="auto"/>
        <w:ind w:firstLineChars="0" w:firstLine="0"/>
        <w:rPr>
          <w:rFonts w:ascii="Times New Roman"/>
        </w:rPr>
      </w:pPr>
    </w:p>
    <w:p w:rsidR="00E96EB7" w:rsidRDefault="00E96EB7">
      <w:pPr>
        <w:pStyle w:val="aff5"/>
        <w:spacing w:line="360" w:lineRule="auto"/>
        <w:ind w:firstLineChars="0" w:firstLine="0"/>
        <w:rPr>
          <w:rFonts w:ascii="Times New Roman"/>
        </w:rPr>
      </w:pPr>
    </w:p>
    <w:p w:rsidR="00E96EB7" w:rsidRDefault="00ED0575">
      <w:pPr>
        <w:pStyle w:val="aff5"/>
        <w:widowControl w:val="0"/>
        <w:spacing w:line="360" w:lineRule="auto"/>
        <w:ind w:firstLineChars="0" w:firstLine="0"/>
        <w:jc w:val="center"/>
        <w:rPr>
          <w:rFonts w:ascii="Times New Roman" w:eastAsia="黑体"/>
        </w:rPr>
      </w:pPr>
      <w:r>
        <w:rPr>
          <w:rFonts w:ascii="Times New Roman" w:eastAsia="黑体"/>
        </w:rPr>
        <w:lastRenderedPageBreak/>
        <w:t>附录</w:t>
      </w:r>
      <w:r>
        <w:rPr>
          <w:rFonts w:ascii="Times New Roman" w:eastAsia="黑体" w:hint="eastAsia"/>
        </w:rPr>
        <w:t>B</w:t>
      </w:r>
    </w:p>
    <w:p w:rsidR="00E96EB7" w:rsidRDefault="00ED0575">
      <w:pPr>
        <w:pStyle w:val="aff5"/>
        <w:spacing w:line="360" w:lineRule="auto"/>
        <w:ind w:firstLineChars="0" w:firstLine="0"/>
        <w:jc w:val="center"/>
        <w:rPr>
          <w:rFonts w:ascii="Times New Roman" w:eastAsia="黑体"/>
        </w:rPr>
      </w:pPr>
      <w:r>
        <w:rPr>
          <w:rFonts w:ascii="Times New Roman" w:eastAsia="黑体"/>
        </w:rPr>
        <w:t>（</w:t>
      </w:r>
      <w:r>
        <w:rPr>
          <w:rFonts w:ascii="Times New Roman" w:eastAsia="黑体" w:hint="eastAsia"/>
        </w:rPr>
        <w:t>规范</w:t>
      </w:r>
      <w:r>
        <w:rPr>
          <w:rFonts w:ascii="Times New Roman" w:eastAsia="黑体"/>
        </w:rPr>
        <w:t>性附录）</w:t>
      </w:r>
    </w:p>
    <w:p w:rsidR="00E96EB7" w:rsidRDefault="00ED0575">
      <w:pPr>
        <w:pStyle w:val="aff5"/>
        <w:spacing w:line="360" w:lineRule="auto"/>
        <w:ind w:firstLineChars="0" w:firstLine="0"/>
        <w:jc w:val="center"/>
        <w:rPr>
          <w:rFonts w:ascii="Times New Roman"/>
        </w:rPr>
      </w:pPr>
      <w:r>
        <w:rPr>
          <w:rFonts w:ascii="Times New Roman" w:hint="eastAsia"/>
        </w:rPr>
        <w:t>光和细菌形态和生化特征</w:t>
      </w:r>
    </w:p>
    <w:p w:rsidR="00E96EB7" w:rsidRDefault="00ED0575">
      <w:pPr>
        <w:pStyle w:val="aff5"/>
        <w:spacing w:line="360" w:lineRule="auto"/>
        <w:ind w:firstLineChars="0" w:firstLine="0"/>
        <w:rPr>
          <w:rFonts w:ascii="Times New Roman" w:eastAsia="黑体"/>
        </w:rPr>
      </w:pPr>
      <w:r>
        <w:rPr>
          <w:rFonts w:ascii="Times New Roman" w:hint="eastAsia"/>
        </w:rPr>
        <w:t xml:space="preserve">B.1  </w:t>
      </w:r>
      <w:r>
        <w:rPr>
          <w:rFonts w:ascii="Times New Roman" w:hint="eastAsia"/>
        </w:rPr>
        <w:t>紫色非硫细菌形态特征</w:t>
      </w:r>
      <w:r>
        <w:rPr>
          <w:rFonts w:ascii="Times New Roman" w:hint="eastAsia"/>
        </w:rPr>
        <w:t>j</w:t>
      </w:r>
      <w:r>
        <w:rPr>
          <w:rFonts w:ascii="Times New Roman" w:hint="eastAsia"/>
        </w:rPr>
        <w:t>见表</w:t>
      </w:r>
      <w:r>
        <w:rPr>
          <w:rFonts w:ascii="Times New Roman" w:hint="eastAsia"/>
        </w:rPr>
        <w:t>B.1</w:t>
      </w:r>
    </w:p>
    <w:p w:rsidR="00E96EB7" w:rsidRDefault="00ED0575">
      <w:pPr>
        <w:pStyle w:val="aff5"/>
        <w:spacing w:line="360" w:lineRule="auto"/>
        <w:ind w:firstLineChars="1490" w:firstLine="3129"/>
        <w:rPr>
          <w:rFonts w:ascii="Times New Roman" w:eastAsia="黑体"/>
        </w:rPr>
      </w:pPr>
      <w:r>
        <w:rPr>
          <w:rFonts w:ascii="Times New Roman" w:eastAsia="黑体"/>
        </w:rPr>
        <w:t>表</w:t>
      </w:r>
      <w:r>
        <w:rPr>
          <w:rFonts w:ascii="Times New Roman" w:eastAsia="黑体"/>
        </w:rPr>
        <w:t>B.</w:t>
      </w:r>
      <w:r>
        <w:rPr>
          <w:rFonts w:ascii="Times New Roman" w:eastAsia="黑体" w:hint="eastAsia"/>
        </w:rPr>
        <w:t>1</w:t>
      </w:r>
      <w:r>
        <w:rPr>
          <w:rFonts w:ascii="Times New Roman" w:eastAsia="黑体"/>
        </w:rPr>
        <w:t xml:space="preserve">   </w:t>
      </w:r>
      <w:r>
        <w:rPr>
          <w:rFonts w:ascii="Times New Roman" w:eastAsia="黑体"/>
        </w:rPr>
        <w:t>紫色非硫细菌形态特征</w:t>
      </w:r>
    </w:p>
    <w:tbl>
      <w:tblPr>
        <w:tblW w:w="7371" w:type="dxa"/>
        <w:tblInd w:w="1242" w:type="dxa"/>
        <w:tblBorders>
          <w:top w:val="single" w:sz="4" w:space="0" w:color="auto"/>
          <w:bottom w:val="single" w:sz="4" w:space="0" w:color="auto"/>
        </w:tblBorders>
        <w:tblLayout w:type="fixed"/>
        <w:tblLook w:val="04A0"/>
      </w:tblPr>
      <w:tblGrid>
        <w:gridCol w:w="1560"/>
        <w:gridCol w:w="1983"/>
        <w:gridCol w:w="1986"/>
        <w:gridCol w:w="1842"/>
      </w:tblGrid>
      <w:tr w:rsidR="00E96EB7">
        <w:tc>
          <w:tcPr>
            <w:tcW w:w="1560" w:type="dxa"/>
            <w:tcBorders>
              <w:top w:val="single" w:sz="4" w:space="0" w:color="auto"/>
              <w:bottom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特征</w:t>
            </w:r>
          </w:p>
        </w:tc>
        <w:tc>
          <w:tcPr>
            <w:tcW w:w="1983" w:type="dxa"/>
            <w:tcBorders>
              <w:top w:val="single" w:sz="4" w:space="0" w:color="auto"/>
              <w:bottom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红螺菌属</w:t>
            </w:r>
          </w:p>
        </w:tc>
        <w:tc>
          <w:tcPr>
            <w:tcW w:w="1986" w:type="dxa"/>
            <w:tcBorders>
              <w:top w:val="single" w:sz="4" w:space="0" w:color="auto"/>
              <w:bottom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红假单</w:t>
            </w:r>
            <w:proofErr w:type="gramStart"/>
            <w:r>
              <w:rPr>
                <w:rFonts w:ascii="Times New Roman"/>
              </w:rPr>
              <w:t>胞</w:t>
            </w:r>
            <w:proofErr w:type="gramEnd"/>
            <w:r>
              <w:rPr>
                <w:rFonts w:ascii="Times New Roman"/>
              </w:rPr>
              <w:t>菌属</w:t>
            </w:r>
          </w:p>
        </w:tc>
        <w:tc>
          <w:tcPr>
            <w:tcW w:w="1842" w:type="dxa"/>
            <w:tcBorders>
              <w:top w:val="single" w:sz="4" w:space="0" w:color="auto"/>
              <w:bottom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proofErr w:type="gramStart"/>
            <w:r>
              <w:rPr>
                <w:rFonts w:ascii="Times New Roman"/>
              </w:rPr>
              <w:t>红微菌属</w:t>
            </w:r>
            <w:proofErr w:type="gramEnd"/>
          </w:p>
        </w:tc>
      </w:tr>
      <w:tr w:rsidR="00E96EB7">
        <w:tc>
          <w:tcPr>
            <w:tcW w:w="1560" w:type="dxa"/>
            <w:tcBorders>
              <w:top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r>
              <w:rPr>
                <w:rFonts w:ascii="Times New Roman"/>
              </w:rPr>
              <w:t>培养液颜色</w:t>
            </w:r>
          </w:p>
        </w:tc>
        <w:tc>
          <w:tcPr>
            <w:tcW w:w="1983" w:type="dxa"/>
            <w:tcBorders>
              <w:top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红色或棕色</w:t>
            </w:r>
          </w:p>
        </w:tc>
        <w:tc>
          <w:tcPr>
            <w:tcW w:w="1986" w:type="dxa"/>
            <w:tcBorders>
              <w:top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红色</w:t>
            </w:r>
          </w:p>
        </w:tc>
        <w:tc>
          <w:tcPr>
            <w:tcW w:w="1842" w:type="dxa"/>
            <w:tcBorders>
              <w:top w:val="single" w:sz="4" w:space="0" w:color="auto"/>
            </w:tcBorders>
            <w:vAlign w:val="center"/>
          </w:tcPr>
          <w:p w:rsidR="00E96EB7" w:rsidRDefault="00ED0575">
            <w:pPr>
              <w:pStyle w:val="aff5"/>
              <w:widowControl w:val="0"/>
              <w:spacing w:line="360" w:lineRule="auto"/>
              <w:ind w:firstLineChars="0" w:firstLine="0"/>
              <w:jc w:val="center"/>
              <w:rPr>
                <w:rFonts w:ascii="Times New Roman"/>
              </w:rPr>
            </w:pPr>
            <w:r>
              <w:rPr>
                <w:rFonts w:ascii="Times New Roman"/>
              </w:rPr>
              <w:t>棕色</w:t>
            </w:r>
          </w:p>
        </w:tc>
      </w:tr>
      <w:tr w:rsidR="00E96EB7">
        <w:trPr>
          <w:trHeight w:val="502"/>
        </w:trPr>
        <w:tc>
          <w:tcPr>
            <w:tcW w:w="1560" w:type="dxa"/>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细胞形态</w:t>
            </w:r>
          </w:p>
        </w:tc>
        <w:tc>
          <w:tcPr>
            <w:tcW w:w="1983" w:type="dxa"/>
            <w:vAlign w:val="center"/>
          </w:tcPr>
          <w:p w:rsidR="00E96EB7" w:rsidRDefault="00ED0575">
            <w:pPr>
              <w:pStyle w:val="aff5"/>
              <w:widowControl w:val="0"/>
              <w:spacing w:line="360" w:lineRule="auto"/>
              <w:ind w:firstLineChars="0" w:firstLine="0"/>
              <w:jc w:val="center"/>
              <w:rPr>
                <w:rFonts w:ascii="Times New Roman"/>
              </w:rPr>
            </w:pPr>
            <w:r>
              <w:rPr>
                <w:rFonts w:ascii="Times New Roman"/>
              </w:rPr>
              <w:t>螺旋形或弧形</w:t>
            </w:r>
          </w:p>
        </w:tc>
        <w:tc>
          <w:tcPr>
            <w:tcW w:w="1986" w:type="dxa"/>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球形或卵圆形</w:t>
            </w:r>
          </w:p>
        </w:tc>
        <w:tc>
          <w:tcPr>
            <w:tcW w:w="1842" w:type="dxa"/>
            <w:vAlign w:val="center"/>
          </w:tcPr>
          <w:p w:rsidR="00E96EB7" w:rsidRDefault="00ED0575">
            <w:pPr>
              <w:pStyle w:val="aff5"/>
              <w:widowControl w:val="0"/>
              <w:spacing w:line="360" w:lineRule="auto"/>
              <w:ind w:firstLineChars="0" w:firstLine="0"/>
              <w:jc w:val="center"/>
              <w:rPr>
                <w:rFonts w:ascii="Times New Roman"/>
              </w:rPr>
            </w:pPr>
            <w:r>
              <w:rPr>
                <w:rFonts w:ascii="Times New Roman"/>
              </w:rPr>
              <w:t>球形或卵圆形</w:t>
            </w:r>
          </w:p>
        </w:tc>
      </w:tr>
      <w:tr w:rsidR="00E96EB7">
        <w:trPr>
          <w:trHeight w:val="342"/>
        </w:trPr>
        <w:tc>
          <w:tcPr>
            <w:tcW w:w="1560" w:type="dxa"/>
            <w:vAlign w:val="center"/>
          </w:tcPr>
          <w:p w:rsidR="00E96EB7" w:rsidRDefault="00ED0575">
            <w:pPr>
              <w:pStyle w:val="aff5"/>
              <w:widowControl w:val="0"/>
              <w:spacing w:line="360" w:lineRule="auto"/>
              <w:ind w:firstLine="420"/>
              <w:rPr>
                <w:rFonts w:ascii="Times New Roman"/>
              </w:rPr>
            </w:pPr>
            <w:r>
              <w:rPr>
                <w:rFonts w:ascii="Times New Roman"/>
              </w:rPr>
              <w:t>鞭毛</w:t>
            </w:r>
          </w:p>
        </w:tc>
        <w:tc>
          <w:tcPr>
            <w:tcW w:w="1983" w:type="dxa"/>
            <w:vAlign w:val="center"/>
          </w:tcPr>
          <w:p w:rsidR="00E96EB7" w:rsidRDefault="00ED0575">
            <w:pPr>
              <w:pStyle w:val="aff5"/>
              <w:widowControl w:val="0"/>
              <w:spacing w:line="360" w:lineRule="auto"/>
              <w:ind w:firstLine="420"/>
              <w:rPr>
                <w:rFonts w:ascii="Times New Roman"/>
              </w:rPr>
            </w:pPr>
            <w:proofErr w:type="gramStart"/>
            <w:r>
              <w:rPr>
                <w:rFonts w:ascii="Times New Roman"/>
              </w:rPr>
              <w:t>极生鞭毛</w:t>
            </w:r>
            <w:proofErr w:type="gramEnd"/>
          </w:p>
        </w:tc>
        <w:tc>
          <w:tcPr>
            <w:tcW w:w="1986" w:type="dxa"/>
            <w:vAlign w:val="center"/>
          </w:tcPr>
          <w:p w:rsidR="00E96EB7" w:rsidRDefault="00ED0575">
            <w:pPr>
              <w:pStyle w:val="aff5"/>
              <w:widowControl w:val="0"/>
              <w:spacing w:line="360" w:lineRule="auto"/>
              <w:ind w:firstLine="420"/>
              <w:rPr>
                <w:rFonts w:ascii="Times New Roman"/>
              </w:rPr>
            </w:pPr>
            <w:proofErr w:type="gramStart"/>
            <w:r>
              <w:rPr>
                <w:rFonts w:ascii="Times New Roman"/>
              </w:rPr>
              <w:t>极生鞭毛</w:t>
            </w:r>
            <w:proofErr w:type="gramEnd"/>
          </w:p>
        </w:tc>
        <w:tc>
          <w:tcPr>
            <w:tcW w:w="1842" w:type="dxa"/>
            <w:vAlign w:val="center"/>
          </w:tcPr>
          <w:p w:rsidR="00E96EB7" w:rsidRDefault="00ED0575">
            <w:pPr>
              <w:pStyle w:val="aff5"/>
              <w:widowControl w:val="0"/>
              <w:spacing w:line="360" w:lineRule="auto"/>
              <w:ind w:firstLine="420"/>
              <w:rPr>
                <w:rFonts w:ascii="Times New Roman"/>
              </w:rPr>
            </w:pPr>
            <w:r>
              <w:rPr>
                <w:rFonts w:ascii="Times New Roman"/>
              </w:rPr>
              <w:t>周生鞭毛</w:t>
            </w:r>
          </w:p>
        </w:tc>
      </w:tr>
    </w:tbl>
    <w:p w:rsidR="00E96EB7" w:rsidRDefault="00E96EB7">
      <w:pPr>
        <w:pStyle w:val="aff5"/>
        <w:ind w:firstLineChars="0" w:firstLine="0"/>
        <w:jc w:val="center"/>
        <w:rPr>
          <w:rFonts w:ascii="Times New Roman"/>
          <w:kern w:val="2"/>
          <w:szCs w:val="21"/>
        </w:rPr>
      </w:pPr>
    </w:p>
    <w:p w:rsidR="00E96EB7" w:rsidRDefault="00ED0575">
      <w:pPr>
        <w:pStyle w:val="aff5"/>
        <w:spacing w:line="360" w:lineRule="auto"/>
        <w:ind w:firstLineChars="0" w:firstLine="0"/>
        <w:rPr>
          <w:rFonts w:ascii="Times New Roman" w:eastAsia="黑体"/>
        </w:rPr>
      </w:pPr>
      <w:r>
        <w:rPr>
          <w:rFonts w:ascii="Times New Roman" w:hint="eastAsia"/>
        </w:rPr>
        <w:t xml:space="preserve">B.2  </w:t>
      </w:r>
      <w:r>
        <w:rPr>
          <w:rFonts w:ascii="Times New Roman" w:hint="eastAsia"/>
        </w:rPr>
        <w:t>深红</w:t>
      </w:r>
      <w:proofErr w:type="gramStart"/>
      <w:r>
        <w:rPr>
          <w:rFonts w:ascii="Times New Roman" w:hint="eastAsia"/>
        </w:rPr>
        <w:t>红</w:t>
      </w:r>
      <w:proofErr w:type="gramEnd"/>
      <w:r>
        <w:rPr>
          <w:rFonts w:ascii="Times New Roman" w:hint="eastAsia"/>
        </w:rPr>
        <w:t>螺菌生理生化特征见表</w:t>
      </w:r>
      <w:r>
        <w:rPr>
          <w:rFonts w:ascii="Times New Roman" w:hint="eastAsia"/>
        </w:rPr>
        <w:t>B.2</w:t>
      </w:r>
    </w:p>
    <w:p w:rsidR="00E96EB7" w:rsidRDefault="00ED0575">
      <w:pPr>
        <w:pStyle w:val="aff5"/>
        <w:ind w:firstLineChars="0" w:firstLine="0"/>
        <w:jc w:val="center"/>
        <w:rPr>
          <w:rFonts w:ascii="Times New Roman"/>
          <w:kern w:val="2"/>
          <w:szCs w:val="21"/>
        </w:rPr>
      </w:pPr>
      <w:r>
        <w:rPr>
          <w:rFonts w:ascii="Times New Roman" w:eastAsia="黑体"/>
        </w:rPr>
        <w:t xml:space="preserve"> </w:t>
      </w:r>
      <w:r>
        <w:rPr>
          <w:rFonts w:ascii="Times New Roman" w:eastAsia="黑体"/>
        </w:rPr>
        <w:t>表</w:t>
      </w:r>
      <w:r>
        <w:rPr>
          <w:rFonts w:ascii="Times New Roman" w:eastAsia="黑体"/>
        </w:rPr>
        <w:t>B.</w:t>
      </w:r>
      <w:r>
        <w:rPr>
          <w:rFonts w:ascii="Times New Roman" w:eastAsia="黑体" w:hint="eastAsia"/>
        </w:rPr>
        <w:t>2</w:t>
      </w:r>
      <w:r>
        <w:rPr>
          <w:rFonts w:ascii="Times New Roman" w:eastAsia="黑体"/>
        </w:rPr>
        <w:t xml:space="preserve">  </w:t>
      </w:r>
      <w:r>
        <w:rPr>
          <w:rFonts w:ascii="Times New Roman" w:eastAsia="黑体"/>
        </w:rPr>
        <w:t>深红</w:t>
      </w:r>
      <w:proofErr w:type="gramStart"/>
      <w:r>
        <w:rPr>
          <w:rFonts w:ascii="Times New Roman" w:eastAsia="黑体"/>
        </w:rPr>
        <w:t>红</w:t>
      </w:r>
      <w:proofErr w:type="gramEnd"/>
      <w:r>
        <w:rPr>
          <w:rFonts w:ascii="Times New Roman" w:eastAsia="黑体"/>
        </w:rPr>
        <w:t>螺菌生理生化特征</w:t>
      </w:r>
    </w:p>
    <w:tbl>
      <w:tblPr>
        <w:tblW w:w="7162" w:type="dxa"/>
        <w:jc w:val="center"/>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4"/>
        <w:gridCol w:w="1984"/>
        <w:gridCol w:w="1775"/>
        <w:gridCol w:w="1769"/>
      </w:tblGrid>
      <w:tr w:rsidR="00E96EB7">
        <w:trPr>
          <w:jc w:val="center"/>
        </w:trPr>
        <w:tc>
          <w:tcPr>
            <w:tcW w:w="1634"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1984" w:type="dxa"/>
            <w:tcBorders>
              <w:left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深红</w:t>
            </w:r>
            <w:proofErr w:type="gramStart"/>
            <w:r>
              <w:rPr>
                <w:rFonts w:ascii="Times New Roman"/>
              </w:rPr>
              <w:t>红</w:t>
            </w:r>
            <w:proofErr w:type="gramEnd"/>
            <w:r>
              <w:rPr>
                <w:rFonts w:ascii="Times New Roman"/>
              </w:rPr>
              <w:t>螺菌</w:t>
            </w:r>
          </w:p>
        </w:tc>
        <w:tc>
          <w:tcPr>
            <w:tcW w:w="1775" w:type="dxa"/>
            <w:tcBorders>
              <w:left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1769"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深红</w:t>
            </w:r>
            <w:proofErr w:type="gramStart"/>
            <w:r>
              <w:rPr>
                <w:rFonts w:ascii="Times New Roman"/>
              </w:rPr>
              <w:t>红</w:t>
            </w:r>
            <w:proofErr w:type="gramEnd"/>
            <w:r>
              <w:rPr>
                <w:rFonts w:ascii="Times New Roman"/>
              </w:rPr>
              <w:t>螺菌</w:t>
            </w:r>
          </w:p>
        </w:tc>
      </w:tr>
      <w:tr w:rsidR="00E96EB7">
        <w:trPr>
          <w:jc w:val="center"/>
        </w:trPr>
        <w:tc>
          <w:tcPr>
            <w:tcW w:w="1634"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pH 7.0</w:t>
            </w:r>
          </w:p>
        </w:tc>
        <w:tc>
          <w:tcPr>
            <w:tcW w:w="1984" w:type="dxa"/>
            <w:tcBorders>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1775" w:type="dxa"/>
            <w:tcBorders>
              <w:left w:val="single" w:sz="4" w:space="0" w:color="auto"/>
              <w:bottom w:val="nil"/>
              <w:right w:val="nil"/>
            </w:tcBorders>
            <w:shd w:val="clear" w:color="auto" w:fill="auto"/>
          </w:tcPr>
          <w:p w:rsidR="00E96EB7" w:rsidRDefault="00ED0575">
            <w:pPr>
              <w:pStyle w:val="aff5"/>
              <w:widowControl w:val="0"/>
              <w:ind w:firstLineChars="300" w:firstLine="630"/>
              <w:rPr>
                <w:rFonts w:ascii="Times New Roman"/>
              </w:rPr>
            </w:pPr>
            <w:r>
              <w:rPr>
                <w:rFonts w:ascii="Times New Roman"/>
              </w:rPr>
              <w:t>乙醇</w:t>
            </w:r>
          </w:p>
        </w:tc>
        <w:tc>
          <w:tcPr>
            <w:tcW w:w="1769" w:type="dxa"/>
            <w:tcBorders>
              <w:left w:val="nil"/>
              <w:bottom w:val="nil"/>
              <w:right w:val="nil"/>
            </w:tcBorders>
            <w:shd w:val="clear" w:color="auto" w:fill="auto"/>
          </w:tcPr>
          <w:p w:rsidR="00E96EB7" w:rsidRDefault="00ED0575">
            <w:pPr>
              <w:pStyle w:val="aff5"/>
              <w:widowControl w:val="0"/>
              <w:ind w:firstLine="420"/>
              <w:rPr>
                <w:rFonts w:ascii="Times New Roman"/>
              </w:rPr>
            </w:pPr>
            <w:r>
              <w:rPr>
                <w:rFonts w:ascii="Times New Roman"/>
              </w:rPr>
              <w:t xml:space="preserve">   +</w:t>
            </w:r>
          </w:p>
        </w:tc>
      </w:tr>
      <w:tr w:rsidR="00E96EB7">
        <w:trPr>
          <w:trHeight w:val="371"/>
          <w:jc w:val="center"/>
        </w:trPr>
        <w:tc>
          <w:tcPr>
            <w:tcW w:w="163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37℃</w:t>
            </w:r>
          </w:p>
        </w:tc>
        <w:tc>
          <w:tcPr>
            <w:tcW w:w="1984"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1775"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天门冬酰胺</w:t>
            </w:r>
          </w:p>
        </w:tc>
        <w:tc>
          <w:tcPr>
            <w:tcW w:w="1769"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41"/>
          <w:jc w:val="center"/>
        </w:trPr>
        <w:tc>
          <w:tcPr>
            <w:tcW w:w="163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葡萄糖</w:t>
            </w:r>
          </w:p>
        </w:tc>
        <w:tc>
          <w:tcPr>
            <w:tcW w:w="1984"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1775"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硫代硫酸钠</w:t>
            </w:r>
          </w:p>
        </w:tc>
        <w:tc>
          <w:tcPr>
            <w:tcW w:w="1769"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63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丙氨酸</w:t>
            </w:r>
          </w:p>
        </w:tc>
        <w:tc>
          <w:tcPr>
            <w:tcW w:w="1984"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1775"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硫化钠</w:t>
            </w:r>
          </w:p>
        </w:tc>
        <w:tc>
          <w:tcPr>
            <w:tcW w:w="1769"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240"/>
          <w:jc w:val="center"/>
        </w:trPr>
        <w:tc>
          <w:tcPr>
            <w:tcW w:w="1634" w:type="dxa"/>
            <w:tcBorders>
              <w:top w:val="nil"/>
              <w:left w:val="nil"/>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谷氨酰胺</w:t>
            </w:r>
          </w:p>
        </w:tc>
        <w:tc>
          <w:tcPr>
            <w:tcW w:w="1984" w:type="dxa"/>
            <w:tcBorders>
              <w:top w:val="nil"/>
              <w:left w:val="nil"/>
              <w:bottom w:val="single" w:sz="4" w:space="0" w:color="auto"/>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1775" w:type="dxa"/>
            <w:tcBorders>
              <w:top w:val="nil"/>
              <w:left w:val="single" w:sz="4" w:space="0" w:color="auto"/>
              <w:bottom w:val="single" w:sz="4" w:space="0" w:color="auto"/>
              <w:right w:val="nil"/>
            </w:tcBorders>
            <w:shd w:val="clear" w:color="auto" w:fill="auto"/>
          </w:tcPr>
          <w:p w:rsidR="00E96EB7" w:rsidRDefault="00E96EB7">
            <w:pPr>
              <w:pStyle w:val="aff5"/>
              <w:widowControl w:val="0"/>
              <w:ind w:firstLineChars="0" w:firstLine="0"/>
              <w:jc w:val="center"/>
              <w:rPr>
                <w:rFonts w:ascii="Times New Roman"/>
              </w:rPr>
            </w:pPr>
          </w:p>
        </w:tc>
        <w:tc>
          <w:tcPr>
            <w:tcW w:w="1769" w:type="dxa"/>
            <w:tcBorders>
              <w:top w:val="nil"/>
              <w:left w:val="nil"/>
              <w:bottom w:val="single" w:sz="4" w:space="0" w:color="auto"/>
              <w:right w:val="nil"/>
            </w:tcBorders>
            <w:shd w:val="clear" w:color="auto" w:fill="auto"/>
          </w:tcPr>
          <w:p w:rsidR="00E96EB7" w:rsidRDefault="00E96EB7">
            <w:pPr>
              <w:pStyle w:val="aff5"/>
              <w:widowControl w:val="0"/>
              <w:ind w:firstLineChars="0" w:firstLine="0"/>
              <w:jc w:val="center"/>
              <w:rPr>
                <w:rFonts w:ascii="Times New Roman"/>
              </w:rPr>
            </w:pPr>
          </w:p>
        </w:tc>
      </w:tr>
    </w:tbl>
    <w:p w:rsidR="00E96EB7" w:rsidRDefault="00ED0575">
      <w:pPr>
        <w:ind w:firstLineChars="700" w:firstLine="1260"/>
        <w:rPr>
          <w:sz w:val="18"/>
          <w:szCs w:val="18"/>
        </w:rPr>
      </w:pPr>
      <w:r>
        <w:rPr>
          <w:sz w:val="18"/>
          <w:szCs w:val="18"/>
        </w:rPr>
        <w:t>注：</w:t>
      </w:r>
      <w:r>
        <w:rPr>
          <w:sz w:val="18"/>
          <w:szCs w:val="18"/>
        </w:rPr>
        <w:t>+</w:t>
      </w:r>
      <w:r>
        <w:rPr>
          <w:sz w:val="18"/>
          <w:szCs w:val="18"/>
        </w:rPr>
        <w:t>表示不小于</w:t>
      </w:r>
      <w:r>
        <w:rPr>
          <w:sz w:val="18"/>
          <w:szCs w:val="18"/>
        </w:rPr>
        <w:t>90%</w:t>
      </w:r>
      <w:r>
        <w:rPr>
          <w:sz w:val="18"/>
          <w:szCs w:val="18"/>
        </w:rPr>
        <w:t>阳性</w:t>
      </w:r>
      <w:r>
        <w:rPr>
          <w:sz w:val="18"/>
          <w:szCs w:val="18"/>
        </w:rPr>
        <w:t>, -</w:t>
      </w:r>
      <w:r>
        <w:rPr>
          <w:sz w:val="18"/>
          <w:szCs w:val="18"/>
        </w:rPr>
        <w:t>表示阴性</w:t>
      </w:r>
    </w:p>
    <w:p w:rsidR="00E96EB7" w:rsidRDefault="00E96EB7">
      <w:pPr>
        <w:pStyle w:val="aff5"/>
        <w:ind w:firstLineChars="0" w:firstLine="0"/>
        <w:jc w:val="center"/>
        <w:rPr>
          <w:rFonts w:ascii="Times New Roman"/>
          <w:kern w:val="2"/>
          <w:szCs w:val="21"/>
        </w:rPr>
      </w:pPr>
    </w:p>
    <w:p w:rsidR="00E96EB7" w:rsidRDefault="00ED0575">
      <w:pPr>
        <w:pStyle w:val="aff5"/>
        <w:spacing w:line="360" w:lineRule="auto"/>
        <w:ind w:firstLineChars="0" w:firstLine="0"/>
        <w:rPr>
          <w:rFonts w:ascii="Times New Roman" w:eastAsia="黑体"/>
        </w:rPr>
      </w:pPr>
      <w:r>
        <w:rPr>
          <w:rFonts w:ascii="Times New Roman" w:hint="eastAsia"/>
        </w:rPr>
        <w:t xml:space="preserve">B.3  </w:t>
      </w:r>
      <w:r>
        <w:rPr>
          <w:rFonts w:ascii="Times New Roman" w:hint="eastAsia"/>
        </w:rPr>
        <w:t>黄褐红螺菌生理生化特征见表</w:t>
      </w:r>
      <w:r>
        <w:rPr>
          <w:rFonts w:ascii="Times New Roman" w:hint="eastAsia"/>
        </w:rPr>
        <w:t>B.3</w:t>
      </w:r>
    </w:p>
    <w:p w:rsidR="00E96EB7" w:rsidRDefault="00ED0575">
      <w:pPr>
        <w:pStyle w:val="aff5"/>
        <w:ind w:firstLineChars="0" w:firstLine="0"/>
        <w:jc w:val="center"/>
        <w:rPr>
          <w:rFonts w:ascii="Times New Roman" w:eastAsia="黑体"/>
        </w:rPr>
      </w:pPr>
      <w:r>
        <w:rPr>
          <w:rFonts w:ascii="Times New Roman" w:eastAsia="黑体"/>
        </w:rPr>
        <w:t>表</w:t>
      </w:r>
      <w:r>
        <w:rPr>
          <w:rFonts w:ascii="Times New Roman" w:eastAsia="黑体"/>
        </w:rPr>
        <w:t>B.</w:t>
      </w:r>
      <w:r>
        <w:rPr>
          <w:rFonts w:ascii="Times New Roman" w:eastAsia="黑体" w:hint="eastAsia"/>
        </w:rPr>
        <w:t>3</w:t>
      </w:r>
      <w:r>
        <w:rPr>
          <w:rFonts w:ascii="Times New Roman" w:eastAsia="黑体"/>
        </w:rPr>
        <w:t xml:space="preserve">  </w:t>
      </w:r>
      <w:r>
        <w:rPr>
          <w:rFonts w:ascii="Times New Roman" w:eastAsia="黑体"/>
        </w:rPr>
        <w:t>黄褐红螺菌生理生化特征</w:t>
      </w:r>
    </w:p>
    <w:tbl>
      <w:tblPr>
        <w:tblW w:w="7543" w:type="dxa"/>
        <w:jc w:val="center"/>
        <w:tblInd w:w="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4"/>
        <w:gridCol w:w="2019"/>
        <w:gridCol w:w="2126"/>
        <w:gridCol w:w="1894"/>
      </w:tblGrid>
      <w:tr w:rsidR="00E96EB7">
        <w:trPr>
          <w:jc w:val="center"/>
        </w:trPr>
        <w:tc>
          <w:tcPr>
            <w:tcW w:w="1504"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2019" w:type="dxa"/>
            <w:tcBorders>
              <w:left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黄褐红螺菌</w:t>
            </w:r>
          </w:p>
        </w:tc>
        <w:tc>
          <w:tcPr>
            <w:tcW w:w="2126" w:type="dxa"/>
            <w:tcBorders>
              <w:left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1894"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黄褐红螺菌</w:t>
            </w:r>
          </w:p>
        </w:tc>
      </w:tr>
      <w:tr w:rsidR="00E96EB7">
        <w:trPr>
          <w:jc w:val="center"/>
        </w:trPr>
        <w:tc>
          <w:tcPr>
            <w:tcW w:w="1504"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pH 7.0</w:t>
            </w:r>
          </w:p>
        </w:tc>
        <w:tc>
          <w:tcPr>
            <w:tcW w:w="2019" w:type="dxa"/>
            <w:tcBorders>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left w:val="single" w:sz="4" w:space="0" w:color="auto"/>
              <w:bottom w:val="nil"/>
              <w:right w:val="nil"/>
            </w:tcBorders>
            <w:shd w:val="clear" w:color="auto" w:fill="auto"/>
          </w:tcPr>
          <w:p w:rsidR="00E96EB7" w:rsidRDefault="00ED0575">
            <w:pPr>
              <w:pStyle w:val="aff5"/>
              <w:widowControl w:val="0"/>
              <w:ind w:firstLineChars="300" w:firstLine="630"/>
              <w:rPr>
                <w:rFonts w:ascii="Times New Roman"/>
              </w:rPr>
            </w:pPr>
            <w:r>
              <w:rPr>
                <w:rFonts w:ascii="Times New Roman"/>
              </w:rPr>
              <w:t>葡萄糖</w:t>
            </w:r>
          </w:p>
        </w:tc>
        <w:tc>
          <w:tcPr>
            <w:tcW w:w="1894" w:type="dxa"/>
            <w:tcBorders>
              <w:left w:val="nil"/>
              <w:bottom w:val="nil"/>
              <w:right w:val="nil"/>
            </w:tcBorders>
            <w:shd w:val="clear" w:color="auto" w:fill="auto"/>
          </w:tcPr>
          <w:p w:rsidR="00E96EB7" w:rsidRDefault="00ED0575">
            <w:pPr>
              <w:pStyle w:val="aff5"/>
              <w:widowControl w:val="0"/>
              <w:ind w:firstLine="420"/>
              <w:rPr>
                <w:rFonts w:ascii="Times New Roman"/>
              </w:rPr>
            </w:pPr>
            <w:r>
              <w:rPr>
                <w:rFonts w:ascii="Times New Roman"/>
              </w:rPr>
              <w:t xml:space="preserve">    -</w:t>
            </w:r>
          </w:p>
        </w:tc>
      </w:tr>
      <w:tr w:rsidR="00E96EB7">
        <w:trPr>
          <w:trHeight w:val="259"/>
          <w:jc w:val="center"/>
        </w:trPr>
        <w:tc>
          <w:tcPr>
            <w:tcW w:w="150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37℃</w:t>
            </w:r>
          </w:p>
        </w:tc>
        <w:tc>
          <w:tcPr>
            <w:tcW w:w="2019"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果糖</w:t>
            </w:r>
          </w:p>
        </w:tc>
        <w:tc>
          <w:tcPr>
            <w:tcW w:w="189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41"/>
          <w:jc w:val="center"/>
        </w:trPr>
        <w:tc>
          <w:tcPr>
            <w:tcW w:w="150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苯甲酸盐</w:t>
            </w:r>
          </w:p>
        </w:tc>
        <w:tc>
          <w:tcPr>
            <w:tcW w:w="2019"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糖醇</w:t>
            </w:r>
          </w:p>
        </w:tc>
        <w:tc>
          <w:tcPr>
            <w:tcW w:w="189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50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琥珀酸盐</w:t>
            </w:r>
          </w:p>
        </w:tc>
        <w:tc>
          <w:tcPr>
            <w:tcW w:w="2019"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硫代硫酸盐</w:t>
            </w:r>
          </w:p>
        </w:tc>
        <w:tc>
          <w:tcPr>
            <w:tcW w:w="1894"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392"/>
          <w:jc w:val="center"/>
        </w:trPr>
        <w:tc>
          <w:tcPr>
            <w:tcW w:w="1504" w:type="dxa"/>
            <w:tcBorders>
              <w:top w:val="nil"/>
              <w:left w:val="nil"/>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乙醇</w:t>
            </w:r>
          </w:p>
        </w:tc>
        <w:tc>
          <w:tcPr>
            <w:tcW w:w="2019" w:type="dxa"/>
            <w:tcBorders>
              <w:top w:val="nil"/>
              <w:left w:val="nil"/>
              <w:bottom w:val="single" w:sz="4" w:space="0" w:color="auto"/>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single" w:sz="4" w:space="0" w:color="auto"/>
              <w:right w:val="nil"/>
            </w:tcBorders>
            <w:shd w:val="clear" w:color="auto" w:fill="auto"/>
          </w:tcPr>
          <w:p w:rsidR="00E96EB7" w:rsidRDefault="00E96EB7">
            <w:pPr>
              <w:pStyle w:val="aff5"/>
              <w:widowControl w:val="0"/>
              <w:ind w:firstLineChars="0" w:firstLine="0"/>
              <w:jc w:val="center"/>
              <w:rPr>
                <w:rFonts w:ascii="Times New Roman"/>
              </w:rPr>
            </w:pPr>
          </w:p>
        </w:tc>
        <w:tc>
          <w:tcPr>
            <w:tcW w:w="1894" w:type="dxa"/>
            <w:tcBorders>
              <w:top w:val="nil"/>
              <w:left w:val="nil"/>
              <w:bottom w:val="single" w:sz="4" w:space="0" w:color="auto"/>
              <w:right w:val="nil"/>
            </w:tcBorders>
            <w:shd w:val="clear" w:color="auto" w:fill="auto"/>
          </w:tcPr>
          <w:p w:rsidR="00E96EB7" w:rsidRDefault="00E96EB7">
            <w:pPr>
              <w:pStyle w:val="aff5"/>
              <w:widowControl w:val="0"/>
              <w:ind w:firstLineChars="0" w:firstLine="0"/>
              <w:jc w:val="center"/>
              <w:rPr>
                <w:rFonts w:ascii="Times New Roman"/>
              </w:rPr>
            </w:pPr>
          </w:p>
        </w:tc>
      </w:tr>
    </w:tbl>
    <w:p w:rsidR="00E96EB7" w:rsidRDefault="00ED0575">
      <w:pPr>
        <w:ind w:firstLineChars="700" w:firstLine="1260"/>
        <w:rPr>
          <w:sz w:val="18"/>
          <w:szCs w:val="18"/>
        </w:rPr>
      </w:pPr>
      <w:r>
        <w:rPr>
          <w:sz w:val="18"/>
          <w:szCs w:val="18"/>
        </w:rPr>
        <w:t>注：</w:t>
      </w:r>
      <w:r>
        <w:rPr>
          <w:sz w:val="18"/>
          <w:szCs w:val="18"/>
        </w:rPr>
        <w:t>+</w:t>
      </w:r>
      <w:r>
        <w:rPr>
          <w:sz w:val="18"/>
          <w:szCs w:val="18"/>
        </w:rPr>
        <w:t>表示不小于</w:t>
      </w:r>
      <w:r>
        <w:rPr>
          <w:sz w:val="18"/>
          <w:szCs w:val="18"/>
        </w:rPr>
        <w:t>90%</w:t>
      </w:r>
      <w:r>
        <w:rPr>
          <w:sz w:val="18"/>
          <w:szCs w:val="18"/>
        </w:rPr>
        <w:t>阳性</w:t>
      </w:r>
      <w:r>
        <w:rPr>
          <w:sz w:val="18"/>
          <w:szCs w:val="18"/>
        </w:rPr>
        <w:t>, -</w:t>
      </w:r>
      <w:r>
        <w:rPr>
          <w:sz w:val="18"/>
          <w:szCs w:val="18"/>
        </w:rPr>
        <w:t>表示阴性</w:t>
      </w:r>
    </w:p>
    <w:p w:rsidR="00E96EB7" w:rsidRDefault="00E96EB7">
      <w:pPr>
        <w:pStyle w:val="aff5"/>
        <w:ind w:firstLineChars="0" w:firstLine="0"/>
        <w:jc w:val="center"/>
        <w:rPr>
          <w:rFonts w:ascii="Times New Roman"/>
          <w:kern w:val="2"/>
          <w:szCs w:val="21"/>
        </w:rPr>
      </w:pPr>
    </w:p>
    <w:p w:rsidR="00E96EB7" w:rsidRDefault="00ED0575">
      <w:pPr>
        <w:pStyle w:val="aff5"/>
        <w:spacing w:line="360" w:lineRule="auto"/>
        <w:ind w:firstLineChars="0" w:firstLine="0"/>
        <w:rPr>
          <w:rFonts w:ascii="Times New Roman" w:eastAsia="黑体"/>
        </w:rPr>
      </w:pPr>
      <w:r>
        <w:rPr>
          <w:rFonts w:ascii="Times New Roman" w:hint="eastAsia"/>
        </w:rPr>
        <w:t xml:space="preserve">B.4  </w:t>
      </w:r>
      <w:r>
        <w:rPr>
          <w:rFonts w:ascii="Times New Roman" w:hint="eastAsia"/>
        </w:rPr>
        <w:t>沼泽红假单胞菌生理生化特征见表</w:t>
      </w:r>
      <w:r>
        <w:rPr>
          <w:rFonts w:ascii="Times New Roman" w:hint="eastAsia"/>
        </w:rPr>
        <w:t>B.4</w:t>
      </w:r>
    </w:p>
    <w:p w:rsidR="00E96EB7" w:rsidRDefault="00ED0575">
      <w:pPr>
        <w:pStyle w:val="aff5"/>
        <w:spacing w:line="360" w:lineRule="auto"/>
        <w:ind w:firstLineChars="1390" w:firstLine="2919"/>
        <w:rPr>
          <w:rFonts w:ascii="Times New Roman" w:eastAsia="黑体"/>
        </w:rPr>
      </w:pPr>
      <w:r>
        <w:rPr>
          <w:rFonts w:ascii="Times New Roman" w:eastAsia="黑体"/>
        </w:rPr>
        <w:t>表</w:t>
      </w:r>
      <w:r>
        <w:rPr>
          <w:rFonts w:ascii="Times New Roman" w:eastAsia="黑体"/>
        </w:rPr>
        <w:t>B.</w:t>
      </w:r>
      <w:r>
        <w:rPr>
          <w:rFonts w:ascii="Times New Roman" w:eastAsia="黑体" w:hint="eastAsia"/>
        </w:rPr>
        <w:t>4</w:t>
      </w:r>
      <w:r>
        <w:rPr>
          <w:rFonts w:ascii="Times New Roman" w:eastAsia="黑体"/>
        </w:rPr>
        <w:t xml:space="preserve">  </w:t>
      </w:r>
      <w:r>
        <w:rPr>
          <w:rFonts w:ascii="Times New Roman" w:eastAsia="黑体"/>
        </w:rPr>
        <w:t>沼泽红假单胞菌生理生化特征</w:t>
      </w:r>
    </w:p>
    <w:tbl>
      <w:tblPr>
        <w:tblW w:w="7873" w:type="dxa"/>
        <w:jc w:val="center"/>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5"/>
        <w:gridCol w:w="2125"/>
        <w:gridCol w:w="2126"/>
        <w:gridCol w:w="1907"/>
      </w:tblGrid>
      <w:tr w:rsidR="00E96EB7">
        <w:trPr>
          <w:jc w:val="center"/>
        </w:trPr>
        <w:tc>
          <w:tcPr>
            <w:tcW w:w="1715"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2125" w:type="dxa"/>
            <w:tcBorders>
              <w:left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沼泽红假单胞菌</w:t>
            </w:r>
          </w:p>
        </w:tc>
        <w:tc>
          <w:tcPr>
            <w:tcW w:w="2126" w:type="dxa"/>
            <w:tcBorders>
              <w:left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1907"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沼泽红假单胞菌</w:t>
            </w:r>
          </w:p>
        </w:tc>
      </w:tr>
      <w:tr w:rsidR="00E96EB7">
        <w:trPr>
          <w:jc w:val="center"/>
        </w:trPr>
        <w:tc>
          <w:tcPr>
            <w:tcW w:w="1715"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pH 5.5</w:t>
            </w:r>
          </w:p>
        </w:tc>
        <w:tc>
          <w:tcPr>
            <w:tcW w:w="2125" w:type="dxa"/>
            <w:tcBorders>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柠檬酸</w:t>
            </w:r>
          </w:p>
        </w:tc>
        <w:tc>
          <w:tcPr>
            <w:tcW w:w="1907"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279"/>
          <w:jc w:val="center"/>
        </w:trPr>
        <w:tc>
          <w:tcPr>
            <w:tcW w:w="171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37℃</w:t>
            </w:r>
          </w:p>
        </w:tc>
        <w:tc>
          <w:tcPr>
            <w:tcW w:w="2125"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硫代硫酸钠</w:t>
            </w:r>
          </w:p>
        </w:tc>
        <w:tc>
          <w:tcPr>
            <w:tcW w:w="190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41"/>
          <w:jc w:val="center"/>
        </w:trPr>
        <w:tc>
          <w:tcPr>
            <w:tcW w:w="171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葡萄糖</w:t>
            </w:r>
          </w:p>
        </w:tc>
        <w:tc>
          <w:tcPr>
            <w:tcW w:w="2125"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触酶</w:t>
            </w:r>
          </w:p>
        </w:tc>
        <w:tc>
          <w:tcPr>
            <w:tcW w:w="190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71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苯甲酸</w:t>
            </w:r>
          </w:p>
        </w:tc>
        <w:tc>
          <w:tcPr>
            <w:tcW w:w="2125"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氢化酶</w:t>
            </w:r>
          </w:p>
        </w:tc>
        <w:tc>
          <w:tcPr>
            <w:tcW w:w="190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240"/>
          <w:jc w:val="center"/>
        </w:trPr>
        <w:tc>
          <w:tcPr>
            <w:tcW w:w="171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lastRenderedPageBreak/>
              <w:t>酒石酸</w:t>
            </w:r>
          </w:p>
        </w:tc>
        <w:tc>
          <w:tcPr>
            <w:tcW w:w="2125"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126"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甲酸脱氢酶</w:t>
            </w:r>
          </w:p>
        </w:tc>
        <w:tc>
          <w:tcPr>
            <w:tcW w:w="190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170"/>
          <w:jc w:val="center"/>
        </w:trPr>
        <w:tc>
          <w:tcPr>
            <w:tcW w:w="1715" w:type="dxa"/>
            <w:tcBorders>
              <w:top w:val="nil"/>
              <w:left w:val="nil"/>
              <w:bottom w:val="single" w:sz="4" w:space="0" w:color="auto"/>
              <w:right w:val="nil"/>
            </w:tcBorders>
            <w:shd w:val="clear" w:color="auto" w:fill="auto"/>
          </w:tcPr>
          <w:p w:rsidR="00E96EB7" w:rsidRDefault="00ED0575">
            <w:pPr>
              <w:pStyle w:val="aff5"/>
              <w:widowControl w:val="0"/>
              <w:ind w:firstLineChars="300" w:firstLine="630"/>
              <w:rPr>
                <w:rFonts w:ascii="Times New Roman"/>
              </w:rPr>
            </w:pPr>
            <w:r>
              <w:rPr>
                <w:rFonts w:ascii="Times New Roman"/>
              </w:rPr>
              <w:t>乙醇</w:t>
            </w:r>
          </w:p>
        </w:tc>
        <w:tc>
          <w:tcPr>
            <w:tcW w:w="2125" w:type="dxa"/>
            <w:tcBorders>
              <w:top w:val="nil"/>
              <w:left w:val="nil"/>
              <w:bottom w:val="single" w:sz="4" w:space="0" w:color="auto"/>
              <w:right w:val="single" w:sz="4" w:space="0" w:color="auto"/>
            </w:tcBorders>
            <w:shd w:val="clear" w:color="auto" w:fill="auto"/>
          </w:tcPr>
          <w:p w:rsidR="00E96EB7" w:rsidRDefault="00ED0575">
            <w:pPr>
              <w:pStyle w:val="aff5"/>
              <w:widowControl w:val="0"/>
              <w:ind w:firstLine="420"/>
              <w:rPr>
                <w:rFonts w:ascii="Times New Roman"/>
              </w:rPr>
            </w:pPr>
            <w:r>
              <w:rPr>
                <w:rFonts w:ascii="Times New Roman"/>
              </w:rPr>
              <w:t xml:space="preserve">     +</w:t>
            </w:r>
          </w:p>
        </w:tc>
        <w:tc>
          <w:tcPr>
            <w:tcW w:w="2126" w:type="dxa"/>
            <w:tcBorders>
              <w:top w:val="nil"/>
              <w:left w:val="single" w:sz="4" w:space="0" w:color="auto"/>
              <w:bottom w:val="single" w:sz="4" w:space="0" w:color="auto"/>
              <w:right w:val="nil"/>
            </w:tcBorders>
            <w:shd w:val="clear" w:color="auto" w:fill="auto"/>
          </w:tcPr>
          <w:p w:rsidR="00E96EB7" w:rsidRDefault="00E96EB7">
            <w:pPr>
              <w:pStyle w:val="aff5"/>
              <w:widowControl w:val="0"/>
              <w:ind w:firstLine="420"/>
              <w:jc w:val="center"/>
              <w:rPr>
                <w:rFonts w:ascii="Times New Roman"/>
              </w:rPr>
            </w:pPr>
          </w:p>
        </w:tc>
        <w:tc>
          <w:tcPr>
            <w:tcW w:w="1907" w:type="dxa"/>
            <w:tcBorders>
              <w:top w:val="nil"/>
              <w:left w:val="nil"/>
              <w:bottom w:val="single" w:sz="4" w:space="0" w:color="auto"/>
              <w:right w:val="nil"/>
            </w:tcBorders>
            <w:shd w:val="clear" w:color="auto" w:fill="auto"/>
          </w:tcPr>
          <w:p w:rsidR="00E96EB7" w:rsidRDefault="00E96EB7">
            <w:pPr>
              <w:pStyle w:val="aff5"/>
              <w:widowControl w:val="0"/>
              <w:ind w:firstLine="420"/>
              <w:jc w:val="center"/>
              <w:rPr>
                <w:rFonts w:ascii="Times New Roman"/>
              </w:rPr>
            </w:pPr>
          </w:p>
        </w:tc>
      </w:tr>
    </w:tbl>
    <w:p w:rsidR="00E96EB7" w:rsidRDefault="00ED0575">
      <w:pPr>
        <w:ind w:firstLineChars="600" w:firstLine="1080"/>
        <w:rPr>
          <w:sz w:val="18"/>
          <w:szCs w:val="18"/>
        </w:rPr>
      </w:pPr>
      <w:r>
        <w:rPr>
          <w:sz w:val="18"/>
          <w:szCs w:val="18"/>
        </w:rPr>
        <w:t>注：</w:t>
      </w:r>
      <w:r>
        <w:rPr>
          <w:sz w:val="18"/>
          <w:szCs w:val="18"/>
        </w:rPr>
        <w:t>+</w:t>
      </w:r>
      <w:r>
        <w:rPr>
          <w:sz w:val="18"/>
          <w:szCs w:val="18"/>
        </w:rPr>
        <w:t>表示不小于</w:t>
      </w:r>
      <w:r>
        <w:rPr>
          <w:sz w:val="18"/>
          <w:szCs w:val="18"/>
        </w:rPr>
        <w:t>90%</w:t>
      </w:r>
      <w:r>
        <w:rPr>
          <w:sz w:val="18"/>
          <w:szCs w:val="18"/>
        </w:rPr>
        <w:t>阳性</w:t>
      </w:r>
      <w:r>
        <w:rPr>
          <w:sz w:val="18"/>
          <w:szCs w:val="18"/>
        </w:rPr>
        <w:t>, -</w:t>
      </w:r>
      <w:r>
        <w:rPr>
          <w:sz w:val="18"/>
          <w:szCs w:val="18"/>
        </w:rPr>
        <w:t>表示阴性</w:t>
      </w:r>
    </w:p>
    <w:p w:rsidR="00E96EB7" w:rsidRDefault="00E96EB7">
      <w:pPr>
        <w:pStyle w:val="aff5"/>
        <w:ind w:firstLineChars="0" w:firstLine="0"/>
        <w:jc w:val="center"/>
        <w:rPr>
          <w:rFonts w:ascii="Times New Roman"/>
          <w:kern w:val="2"/>
          <w:szCs w:val="21"/>
        </w:rPr>
      </w:pPr>
    </w:p>
    <w:p w:rsidR="00E96EB7" w:rsidRDefault="00ED0575">
      <w:pPr>
        <w:pStyle w:val="aff5"/>
        <w:spacing w:line="360" w:lineRule="auto"/>
        <w:ind w:firstLineChars="0" w:firstLine="0"/>
        <w:rPr>
          <w:rFonts w:ascii="Times New Roman" w:eastAsia="黑体"/>
        </w:rPr>
      </w:pPr>
      <w:r>
        <w:rPr>
          <w:rFonts w:ascii="Times New Roman" w:hint="eastAsia"/>
        </w:rPr>
        <w:t xml:space="preserve">B.5  </w:t>
      </w:r>
      <w:r>
        <w:rPr>
          <w:rFonts w:ascii="Times New Roman" w:hint="eastAsia"/>
        </w:rPr>
        <w:t>荚膜红假单胞菌生理生化特征见表</w:t>
      </w:r>
      <w:r>
        <w:rPr>
          <w:rFonts w:ascii="Times New Roman" w:hint="eastAsia"/>
        </w:rPr>
        <w:t>B.5</w:t>
      </w:r>
    </w:p>
    <w:p w:rsidR="00E96EB7" w:rsidRDefault="00ED0575">
      <w:pPr>
        <w:pStyle w:val="aff5"/>
        <w:spacing w:line="360" w:lineRule="auto"/>
        <w:ind w:firstLineChars="1490" w:firstLine="3129"/>
        <w:rPr>
          <w:rFonts w:ascii="Times New Roman" w:eastAsia="黑体"/>
        </w:rPr>
      </w:pPr>
      <w:r>
        <w:rPr>
          <w:rFonts w:ascii="Times New Roman" w:eastAsia="黑体"/>
        </w:rPr>
        <w:t>表</w:t>
      </w:r>
      <w:r>
        <w:rPr>
          <w:rFonts w:ascii="Times New Roman" w:eastAsia="黑体"/>
        </w:rPr>
        <w:t>B.</w:t>
      </w:r>
      <w:r>
        <w:rPr>
          <w:rFonts w:ascii="Times New Roman" w:eastAsia="黑体" w:hint="eastAsia"/>
        </w:rPr>
        <w:t>5</w:t>
      </w:r>
      <w:r>
        <w:rPr>
          <w:rFonts w:ascii="Times New Roman" w:eastAsia="黑体"/>
        </w:rPr>
        <w:t xml:space="preserve">  </w:t>
      </w:r>
      <w:r>
        <w:rPr>
          <w:rFonts w:ascii="Times New Roman" w:eastAsia="黑体"/>
        </w:rPr>
        <w:t>荚膜红假单胞菌生理生化特征</w:t>
      </w:r>
    </w:p>
    <w:tbl>
      <w:tblPr>
        <w:tblW w:w="7872" w:type="dxa"/>
        <w:jc w:val="center"/>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5"/>
        <w:gridCol w:w="2118"/>
        <w:gridCol w:w="2022"/>
        <w:gridCol w:w="1777"/>
      </w:tblGrid>
      <w:tr w:rsidR="00E96EB7">
        <w:trPr>
          <w:jc w:val="center"/>
        </w:trPr>
        <w:tc>
          <w:tcPr>
            <w:tcW w:w="1955"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2118" w:type="dxa"/>
            <w:tcBorders>
              <w:left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荚膜红假单胞菌</w:t>
            </w:r>
          </w:p>
        </w:tc>
        <w:tc>
          <w:tcPr>
            <w:tcW w:w="2022" w:type="dxa"/>
            <w:tcBorders>
              <w:left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1777"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荚膜红假单胞菌</w:t>
            </w:r>
          </w:p>
        </w:tc>
      </w:tr>
      <w:tr w:rsidR="00E96EB7">
        <w:trPr>
          <w:jc w:val="center"/>
        </w:trPr>
        <w:tc>
          <w:tcPr>
            <w:tcW w:w="1955"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pH 5.5</w:t>
            </w:r>
          </w:p>
        </w:tc>
        <w:tc>
          <w:tcPr>
            <w:tcW w:w="2118" w:type="dxa"/>
            <w:tcBorders>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22" w:type="dxa"/>
            <w:tcBorders>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山梨醇</w:t>
            </w:r>
          </w:p>
        </w:tc>
        <w:tc>
          <w:tcPr>
            <w:tcW w:w="1777"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337"/>
          <w:jc w:val="center"/>
        </w:trPr>
        <w:tc>
          <w:tcPr>
            <w:tcW w:w="195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25℃</w:t>
            </w:r>
          </w:p>
        </w:tc>
        <w:tc>
          <w:tcPr>
            <w:tcW w:w="211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22"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亮氨酸</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41"/>
          <w:jc w:val="center"/>
        </w:trPr>
        <w:tc>
          <w:tcPr>
            <w:tcW w:w="195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果糖</w:t>
            </w:r>
          </w:p>
        </w:tc>
        <w:tc>
          <w:tcPr>
            <w:tcW w:w="211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22"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硫代硫酸钠</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95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葡萄糖</w:t>
            </w:r>
          </w:p>
        </w:tc>
        <w:tc>
          <w:tcPr>
            <w:tcW w:w="211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22"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甘油</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955"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甘露醇</w:t>
            </w:r>
          </w:p>
        </w:tc>
        <w:tc>
          <w:tcPr>
            <w:tcW w:w="211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22"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氢化酶</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955" w:type="dxa"/>
            <w:tcBorders>
              <w:top w:val="nil"/>
              <w:left w:val="nil"/>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乙醇</w:t>
            </w:r>
          </w:p>
        </w:tc>
        <w:tc>
          <w:tcPr>
            <w:tcW w:w="2118" w:type="dxa"/>
            <w:tcBorders>
              <w:top w:val="nil"/>
              <w:left w:val="nil"/>
              <w:bottom w:val="single" w:sz="4" w:space="0" w:color="auto"/>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22" w:type="dxa"/>
            <w:tcBorders>
              <w:top w:val="nil"/>
              <w:left w:val="single" w:sz="4" w:space="0" w:color="auto"/>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甲酸脱氢酶</w:t>
            </w:r>
          </w:p>
        </w:tc>
        <w:tc>
          <w:tcPr>
            <w:tcW w:w="1777" w:type="dxa"/>
            <w:tcBorders>
              <w:top w:val="nil"/>
              <w:left w:val="nil"/>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bl>
    <w:p w:rsidR="00E96EB7" w:rsidRDefault="00ED0575">
      <w:pPr>
        <w:ind w:firstLineChars="600" w:firstLine="1080"/>
        <w:rPr>
          <w:sz w:val="18"/>
          <w:szCs w:val="18"/>
        </w:rPr>
      </w:pPr>
      <w:r>
        <w:rPr>
          <w:sz w:val="18"/>
          <w:szCs w:val="18"/>
        </w:rPr>
        <w:t>注：</w:t>
      </w:r>
      <w:r>
        <w:rPr>
          <w:sz w:val="18"/>
          <w:szCs w:val="18"/>
        </w:rPr>
        <w:t>+</w:t>
      </w:r>
      <w:r>
        <w:rPr>
          <w:sz w:val="18"/>
          <w:szCs w:val="18"/>
        </w:rPr>
        <w:t>表示不小于</w:t>
      </w:r>
      <w:r>
        <w:rPr>
          <w:sz w:val="18"/>
          <w:szCs w:val="18"/>
        </w:rPr>
        <w:t>90%</w:t>
      </w:r>
      <w:r>
        <w:rPr>
          <w:sz w:val="18"/>
          <w:szCs w:val="18"/>
        </w:rPr>
        <w:t>阳性，</w:t>
      </w:r>
      <w:r>
        <w:rPr>
          <w:sz w:val="18"/>
          <w:szCs w:val="18"/>
        </w:rPr>
        <w:t>-</w:t>
      </w:r>
      <w:r>
        <w:rPr>
          <w:sz w:val="18"/>
          <w:szCs w:val="18"/>
        </w:rPr>
        <w:t>表示阴性</w:t>
      </w:r>
    </w:p>
    <w:p w:rsidR="00E96EB7" w:rsidRDefault="00E96EB7">
      <w:pPr>
        <w:rPr>
          <w:sz w:val="24"/>
        </w:rPr>
      </w:pPr>
    </w:p>
    <w:p w:rsidR="00E96EB7" w:rsidRDefault="00ED0575">
      <w:pPr>
        <w:pStyle w:val="aff5"/>
        <w:spacing w:line="360" w:lineRule="auto"/>
        <w:ind w:firstLineChars="0" w:firstLine="0"/>
        <w:rPr>
          <w:rFonts w:ascii="Times New Roman" w:eastAsia="黑体"/>
        </w:rPr>
      </w:pPr>
      <w:r>
        <w:rPr>
          <w:rFonts w:ascii="Times New Roman" w:hint="eastAsia"/>
        </w:rPr>
        <w:t xml:space="preserve">B.6  </w:t>
      </w:r>
      <w:r>
        <w:rPr>
          <w:rFonts w:ascii="Times New Roman" w:hint="eastAsia"/>
        </w:rPr>
        <w:t>球形红假单胞菌生理生化特征见表</w:t>
      </w:r>
      <w:r>
        <w:rPr>
          <w:rFonts w:ascii="Times New Roman" w:hint="eastAsia"/>
        </w:rPr>
        <w:t>B.6</w:t>
      </w:r>
    </w:p>
    <w:p w:rsidR="00E96EB7" w:rsidRDefault="00ED0575">
      <w:pPr>
        <w:pStyle w:val="aff5"/>
        <w:spacing w:line="360" w:lineRule="auto"/>
        <w:ind w:firstLineChars="1800" w:firstLine="3780"/>
        <w:rPr>
          <w:rFonts w:ascii="Times New Roman" w:eastAsia="黑体"/>
        </w:rPr>
      </w:pPr>
      <w:r>
        <w:rPr>
          <w:rFonts w:ascii="Times New Roman" w:eastAsia="黑体"/>
        </w:rPr>
        <w:t>表</w:t>
      </w:r>
      <w:r>
        <w:rPr>
          <w:rFonts w:ascii="Times New Roman" w:eastAsia="黑体"/>
        </w:rPr>
        <w:t>B.</w:t>
      </w:r>
      <w:r>
        <w:rPr>
          <w:rFonts w:ascii="Times New Roman" w:eastAsia="黑体" w:hint="eastAsia"/>
        </w:rPr>
        <w:t>6</w:t>
      </w:r>
      <w:r>
        <w:rPr>
          <w:rFonts w:ascii="Times New Roman" w:eastAsia="黑体"/>
        </w:rPr>
        <w:t xml:space="preserve">  </w:t>
      </w:r>
      <w:r>
        <w:rPr>
          <w:rFonts w:ascii="Times New Roman" w:eastAsia="黑体"/>
        </w:rPr>
        <w:t>球形红假单胞菌生理生化特征</w:t>
      </w:r>
    </w:p>
    <w:tbl>
      <w:tblPr>
        <w:tblW w:w="7730" w:type="dxa"/>
        <w:jc w:val="center"/>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2"/>
        <w:gridCol w:w="2108"/>
        <w:gridCol w:w="2073"/>
        <w:gridCol w:w="1777"/>
      </w:tblGrid>
      <w:tr w:rsidR="00E96EB7">
        <w:trPr>
          <w:jc w:val="center"/>
        </w:trPr>
        <w:tc>
          <w:tcPr>
            <w:tcW w:w="1772"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2108" w:type="dxa"/>
            <w:tcBorders>
              <w:left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球形红假单胞菌</w:t>
            </w:r>
          </w:p>
        </w:tc>
        <w:tc>
          <w:tcPr>
            <w:tcW w:w="2073" w:type="dxa"/>
            <w:tcBorders>
              <w:left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鉴定项目特征</w:t>
            </w:r>
          </w:p>
        </w:tc>
        <w:tc>
          <w:tcPr>
            <w:tcW w:w="1777" w:type="dxa"/>
            <w:tcBorders>
              <w:left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球形红假单胞菌</w:t>
            </w:r>
          </w:p>
        </w:tc>
      </w:tr>
      <w:tr w:rsidR="00E96EB7">
        <w:trPr>
          <w:jc w:val="center"/>
        </w:trPr>
        <w:tc>
          <w:tcPr>
            <w:tcW w:w="1772"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pH 6.0</w:t>
            </w:r>
          </w:p>
        </w:tc>
        <w:tc>
          <w:tcPr>
            <w:tcW w:w="2108" w:type="dxa"/>
            <w:tcBorders>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73" w:type="dxa"/>
            <w:tcBorders>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山梨醇</w:t>
            </w:r>
          </w:p>
        </w:tc>
        <w:tc>
          <w:tcPr>
            <w:tcW w:w="1777" w:type="dxa"/>
            <w:tcBorders>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351"/>
          <w:jc w:val="center"/>
        </w:trPr>
        <w:tc>
          <w:tcPr>
            <w:tcW w:w="1772"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25℃</w:t>
            </w:r>
          </w:p>
        </w:tc>
        <w:tc>
          <w:tcPr>
            <w:tcW w:w="210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73"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乙醇</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trHeight w:val="41"/>
          <w:jc w:val="center"/>
        </w:trPr>
        <w:tc>
          <w:tcPr>
            <w:tcW w:w="1772"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果糖</w:t>
            </w:r>
          </w:p>
        </w:tc>
        <w:tc>
          <w:tcPr>
            <w:tcW w:w="210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73"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苯甲酸钠</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772"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葡萄糖</w:t>
            </w:r>
          </w:p>
        </w:tc>
        <w:tc>
          <w:tcPr>
            <w:tcW w:w="210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73"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硫代硫酸钠</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772"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甘露糖</w:t>
            </w:r>
          </w:p>
        </w:tc>
        <w:tc>
          <w:tcPr>
            <w:tcW w:w="2108" w:type="dxa"/>
            <w:tcBorders>
              <w:top w:val="nil"/>
              <w:left w:val="nil"/>
              <w:bottom w:val="nil"/>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73" w:type="dxa"/>
            <w:tcBorders>
              <w:top w:val="nil"/>
              <w:left w:val="single" w:sz="4" w:space="0" w:color="auto"/>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氢化酶</w:t>
            </w:r>
          </w:p>
        </w:tc>
        <w:tc>
          <w:tcPr>
            <w:tcW w:w="1777" w:type="dxa"/>
            <w:tcBorders>
              <w:top w:val="nil"/>
              <w:left w:val="nil"/>
              <w:bottom w:val="nil"/>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r w:rsidR="00E96EB7">
        <w:trPr>
          <w:jc w:val="center"/>
        </w:trPr>
        <w:tc>
          <w:tcPr>
            <w:tcW w:w="1772" w:type="dxa"/>
            <w:tcBorders>
              <w:top w:val="nil"/>
              <w:left w:val="nil"/>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甘油</w:t>
            </w:r>
          </w:p>
        </w:tc>
        <w:tc>
          <w:tcPr>
            <w:tcW w:w="2108" w:type="dxa"/>
            <w:tcBorders>
              <w:top w:val="nil"/>
              <w:left w:val="nil"/>
              <w:bottom w:val="single" w:sz="4" w:space="0" w:color="auto"/>
              <w:right w:val="single" w:sz="4" w:space="0" w:color="auto"/>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c>
          <w:tcPr>
            <w:tcW w:w="2073" w:type="dxa"/>
            <w:tcBorders>
              <w:top w:val="nil"/>
              <w:left w:val="single" w:sz="4" w:space="0" w:color="auto"/>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甲酸脱氢酶</w:t>
            </w:r>
          </w:p>
        </w:tc>
        <w:tc>
          <w:tcPr>
            <w:tcW w:w="1777" w:type="dxa"/>
            <w:tcBorders>
              <w:top w:val="nil"/>
              <w:left w:val="nil"/>
              <w:bottom w:val="single" w:sz="4" w:space="0" w:color="auto"/>
              <w:right w:val="nil"/>
            </w:tcBorders>
            <w:shd w:val="clear" w:color="auto" w:fill="auto"/>
          </w:tcPr>
          <w:p w:rsidR="00E96EB7" w:rsidRDefault="00ED0575">
            <w:pPr>
              <w:pStyle w:val="aff5"/>
              <w:widowControl w:val="0"/>
              <w:ind w:firstLineChars="0" w:firstLine="0"/>
              <w:jc w:val="center"/>
              <w:rPr>
                <w:rFonts w:ascii="Times New Roman"/>
              </w:rPr>
            </w:pPr>
            <w:r>
              <w:rPr>
                <w:rFonts w:ascii="Times New Roman"/>
              </w:rPr>
              <w:t>+</w:t>
            </w:r>
          </w:p>
        </w:tc>
      </w:tr>
    </w:tbl>
    <w:p w:rsidR="00E96EB7" w:rsidRDefault="00ED0575">
      <w:pPr>
        <w:ind w:firstLineChars="600" w:firstLine="1080"/>
        <w:rPr>
          <w:sz w:val="18"/>
          <w:szCs w:val="18"/>
        </w:rPr>
      </w:pPr>
      <w:r>
        <w:rPr>
          <w:sz w:val="18"/>
          <w:szCs w:val="18"/>
        </w:rPr>
        <w:t>注：</w:t>
      </w:r>
      <w:r>
        <w:rPr>
          <w:sz w:val="18"/>
          <w:szCs w:val="18"/>
        </w:rPr>
        <w:t>+</w:t>
      </w:r>
      <w:r>
        <w:rPr>
          <w:sz w:val="18"/>
          <w:szCs w:val="18"/>
        </w:rPr>
        <w:t>表示不小于</w:t>
      </w:r>
      <w:r>
        <w:rPr>
          <w:sz w:val="18"/>
          <w:szCs w:val="18"/>
        </w:rPr>
        <w:t>90%</w:t>
      </w:r>
      <w:r>
        <w:rPr>
          <w:sz w:val="18"/>
          <w:szCs w:val="18"/>
        </w:rPr>
        <w:t>阳性</w:t>
      </w:r>
      <w:r>
        <w:rPr>
          <w:sz w:val="18"/>
          <w:szCs w:val="18"/>
        </w:rPr>
        <w:t>, -</w:t>
      </w:r>
      <w:r>
        <w:rPr>
          <w:sz w:val="18"/>
          <w:szCs w:val="18"/>
        </w:rPr>
        <w:t>表示阴性</w:t>
      </w: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96EB7">
      <w:pPr>
        <w:ind w:firstLineChars="600" w:firstLine="1080"/>
        <w:rPr>
          <w:sz w:val="18"/>
          <w:szCs w:val="18"/>
        </w:rPr>
      </w:pPr>
    </w:p>
    <w:p w:rsidR="00E96EB7" w:rsidRDefault="00ED0575">
      <w:pPr>
        <w:pStyle w:val="aff5"/>
        <w:spacing w:line="360" w:lineRule="auto"/>
        <w:ind w:firstLineChars="0" w:firstLine="0"/>
        <w:jc w:val="center"/>
        <w:rPr>
          <w:rFonts w:ascii="Times New Roman" w:eastAsia="黑体"/>
          <w:bCs/>
          <w:szCs w:val="21"/>
        </w:rPr>
      </w:pPr>
      <w:r>
        <w:rPr>
          <w:rFonts w:ascii="Times New Roman" w:eastAsia="黑体"/>
          <w:bCs/>
          <w:szCs w:val="21"/>
        </w:rPr>
        <w:lastRenderedPageBreak/>
        <w:t>附录</w:t>
      </w:r>
      <w:r>
        <w:rPr>
          <w:rFonts w:ascii="Times New Roman" w:eastAsia="黑体" w:hint="eastAsia"/>
          <w:bCs/>
          <w:szCs w:val="21"/>
        </w:rPr>
        <w:t>C</w:t>
      </w:r>
    </w:p>
    <w:p w:rsidR="00E96EB7" w:rsidRDefault="00ED0575">
      <w:pPr>
        <w:pStyle w:val="aff5"/>
        <w:spacing w:line="360" w:lineRule="auto"/>
        <w:ind w:firstLineChars="0" w:firstLine="0"/>
        <w:jc w:val="center"/>
        <w:rPr>
          <w:rFonts w:ascii="Times New Roman" w:eastAsia="黑体"/>
          <w:bCs/>
          <w:szCs w:val="21"/>
        </w:rPr>
      </w:pPr>
      <w:r>
        <w:rPr>
          <w:rFonts w:ascii="Times New Roman" w:eastAsia="黑体"/>
          <w:bCs/>
          <w:szCs w:val="21"/>
        </w:rPr>
        <w:t>（规范性附录）</w:t>
      </w:r>
    </w:p>
    <w:p w:rsidR="00E96EB7" w:rsidRDefault="00ED0575">
      <w:pPr>
        <w:pStyle w:val="aff5"/>
        <w:spacing w:line="360" w:lineRule="auto"/>
        <w:ind w:firstLineChars="0" w:firstLine="0"/>
        <w:jc w:val="center"/>
        <w:rPr>
          <w:rFonts w:ascii="Times New Roman" w:eastAsia="黑体"/>
          <w:bCs/>
          <w:szCs w:val="21"/>
        </w:rPr>
      </w:pPr>
      <w:r>
        <w:rPr>
          <w:rFonts w:ascii="Times New Roman" w:eastAsia="黑体"/>
          <w:bCs/>
          <w:szCs w:val="21"/>
        </w:rPr>
        <w:t>MNP</w:t>
      </w:r>
      <w:r>
        <w:rPr>
          <w:rFonts w:ascii="Times New Roman" w:eastAsia="黑体"/>
          <w:bCs/>
          <w:szCs w:val="21"/>
        </w:rPr>
        <w:t>标记引物</w:t>
      </w:r>
    </w:p>
    <w:p w:rsidR="00E96EB7" w:rsidRDefault="00ED0575">
      <w:pPr>
        <w:pStyle w:val="aff5"/>
        <w:spacing w:line="360" w:lineRule="auto"/>
        <w:ind w:firstLineChars="0" w:firstLine="0"/>
        <w:rPr>
          <w:rFonts w:ascii="Times New Roman" w:eastAsia="黑体"/>
        </w:rPr>
      </w:pPr>
      <w:r>
        <w:rPr>
          <w:rFonts w:ascii="Times New Roman" w:hint="eastAsia"/>
        </w:rPr>
        <w:t>MNP</w:t>
      </w:r>
      <w:r>
        <w:rPr>
          <w:rFonts w:ascii="Times New Roman" w:hint="eastAsia"/>
        </w:rPr>
        <w:t>标记引物见表</w:t>
      </w:r>
      <w:r>
        <w:rPr>
          <w:rFonts w:ascii="Times New Roman" w:hint="eastAsia"/>
        </w:rPr>
        <w:t>C.1</w:t>
      </w:r>
    </w:p>
    <w:p w:rsidR="00E96EB7" w:rsidRDefault="00E96EB7">
      <w:pPr>
        <w:pStyle w:val="aff5"/>
        <w:spacing w:line="360" w:lineRule="auto"/>
        <w:ind w:firstLineChars="0" w:firstLine="0"/>
        <w:jc w:val="center"/>
        <w:rPr>
          <w:rFonts w:ascii="Times New Roman" w:eastAsia="黑体"/>
          <w:bCs/>
          <w:szCs w:val="21"/>
        </w:rPr>
      </w:pPr>
    </w:p>
    <w:p w:rsidR="00E96EB7" w:rsidRDefault="00ED0575">
      <w:pPr>
        <w:jc w:val="center"/>
        <w:rPr>
          <w:rFonts w:eastAsiaTheme="minorEastAsia"/>
          <w:szCs w:val="21"/>
        </w:rPr>
      </w:pPr>
      <w:r>
        <w:rPr>
          <w:rFonts w:eastAsiaTheme="minorEastAsia"/>
          <w:szCs w:val="21"/>
        </w:rPr>
        <w:t>表</w:t>
      </w:r>
      <w:r>
        <w:rPr>
          <w:rFonts w:eastAsiaTheme="minorEastAsia" w:hint="eastAsia"/>
          <w:szCs w:val="21"/>
        </w:rPr>
        <w:t>C</w:t>
      </w:r>
      <w:r>
        <w:rPr>
          <w:rFonts w:eastAsiaTheme="minorEastAsia"/>
          <w:szCs w:val="21"/>
        </w:rPr>
        <w:t>.1</w:t>
      </w:r>
      <w:r>
        <w:rPr>
          <w:rFonts w:eastAsiaTheme="minorEastAsia" w:hint="eastAsia"/>
          <w:szCs w:val="21"/>
        </w:rPr>
        <w:t xml:space="preserve"> </w:t>
      </w:r>
      <w:r>
        <w:rPr>
          <w:rFonts w:eastAsiaTheme="minorEastAsia"/>
          <w:szCs w:val="21"/>
        </w:rPr>
        <w:t>MNP</w:t>
      </w:r>
      <w:r>
        <w:rPr>
          <w:rFonts w:eastAsiaTheme="minorEastAsia"/>
          <w:szCs w:val="21"/>
        </w:rPr>
        <w:t>标记引物</w:t>
      </w:r>
    </w:p>
    <w:tbl>
      <w:tblPr>
        <w:tblW w:w="9571" w:type="dxa"/>
        <w:tblLayout w:type="fixed"/>
        <w:tblLook w:val="04A0"/>
      </w:tblPr>
      <w:tblGrid>
        <w:gridCol w:w="1952"/>
        <w:gridCol w:w="1561"/>
        <w:gridCol w:w="1558"/>
        <w:gridCol w:w="4500"/>
      </w:tblGrid>
      <w:tr w:rsidR="00E96EB7">
        <w:trPr>
          <w:trHeight w:val="270"/>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物种</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标记位点编号</w:t>
            </w:r>
          </w:p>
        </w:tc>
        <w:tc>
          <w:tcPr>
            <w:tcW w:w="1558" w:type="dxa"/>
            <w:tcBorders>
              <w:top w:val="single" w:sz="4" w:space="0" w:color="auto"/>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引物类别</w:t>
            </w:r>
          </w:p>
        </w:tc>
        <w:tc>
          <w:tcPr>
            <w:tcW w:w="4500" w:type="dxa"/>
            <w:tcBorders>
              <w:top w:val="single" w:sz="4" w:space="0" w:color="auto"/>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引物序列（</w:t>
            </w:r>
            <w:r w:rsidRPr="007D4121">
              <w:rPr>
                <w:color w:val="000000"/>
                <w:kern w:val="0"/>
                <w:szCs w:val="21"/>
              </w:rPr>
              <w:t>5'</w:t>
            </w:r>
            <w:r w:rsidRPr="007D4121">
              <w:rPr>
                <w:color w:val="000000"/>
                <w:kern w:val="0"/>
                <w:szCs w:val="21"/>
              </w:rPr>
              <w:t>端到</w:t>
            </w:r>
            <w:r w:rsidRPr="007D4121">
              <w:rPr>
                <w:color w:val="000000"/>
                <w:kern w:val="0"/>
                <w:szCs w:val="21"/>
              </w:rPr>
              <w:t>3'</w:t>
            </w:r>
            <w:r w:rsidRPr="007D4121">
              <w:rPr>
                <w:color w:val="000000"/>
                <w:kern w:val="0"/>
                <w:szCs w:val="21"/>
              </w:rPr>
              <w:t>端）</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GATGGGCGTCAAGGTCGA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ACCGGCTTCGGCATGAA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ATCAAGATCAACCACGAGACCCA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GAGACGTGGATCAGGCCTTC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3</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CGGGTGCTGATGATGCTGT</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ACGCCGTCGGTGCTTAAA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4</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TCTTGCCGACCACGATCG</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CGACCGAAGTCGAGGTCAAG</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5</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GGCGAAATCGTCGCCTG</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GAGCACGCTTTGGACGAAC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6</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ATCAACGCCTTCACCAACCC</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CGGACCCGGATCGATCTTG</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7</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GGCACGCTGTTCACCTTC</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CTTGATGTCGCCCTTGGC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8</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TAACGGCTGGCATTCATCGTTTA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TGATACTGGAAGTCTTGAGTATGGCA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9</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CCTGCTCGTCGGTCTTCATG</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CGGTTGAACTCGCAGCTGAT</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10</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AAGTGGTGCTGGTCGGC</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CGAGAACACCTGGCTCTTCTTG</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沼泽红假单胞菌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11</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CGGCACTTCCATGCCGA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GTCAACTTCGAAGAGCCGC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12</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GGGAAATTGGAATGGGCGAAGAT</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GGTCGATCAGCGTGCTGAA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13</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GGAAGCGCGTCTGTTCAAATAC</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TCGATGACCTTCCAGTTGATGAATTC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14</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ATGCGGGAACGCGCAGATA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ATGGTCGGAGCGAGAGGAT</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15</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CGCGCAATACTACATGAACCAC</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CCATGCCCAGACGTTCTTTCTT</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16</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TAGCGCACCACATCCTCG</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ATCCCGGTGGCGGTGAAGA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17</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CTGATCTTTGACGCCTGCG</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AGGTGAATGCCCAGCGC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18</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TTGACCACCTGCACCAGCAT</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AGCATGACCACGATCACCATG</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19</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CGGTCTGGGCAAGACCTA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GCTTGCCCAGATAGGTCGA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20</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GCGATGCTGCGCAAGAAC</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GTCGGCCTTCACCACCAGAC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21</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GCCTGCAAGCGCAAGATC</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CCGATCATCACCACTTCAAGC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荚膜红假单胞菌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22</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GCGGCATCTTTGCCGAA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GCGACGATATTGGGCAGC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23</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TCGATCTGGTCGAGGCCA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ACATGGCGACGCCCATG</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24</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TCCAGTCCTCGAAGGTGCT</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CATAGCCGAGGTAGCCGT</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25</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CGACATGCGGTTGTTCTCGA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GTGATCGTGGATGGCTGGTT</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26</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ACCCGGATCCAGACCTTCG</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GCAGGATCACCCGGATCTC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27</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TTGCCCATGCCGAGGATCG</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GCTTGCACAGGATGGCC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28</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GCGTCGATCAGGTCCATCT</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ATCGCCGTCGATGACGGGA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29</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GCTTCGGCGATCGGCTT</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TTCACTACGGCCACCAGACC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30</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GATGGCCGTTCCGTCCTA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GCAGCCATTTCTTCGACGA</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31</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CGGTGAACTCGAACGGGA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CATCAAGAACGAGATGCTGGAC</w:t>
            </w:r>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32</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GGTGCAGGAGGTGATCGA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CGACATGGGCGAGATCGT</w:t>
            </w:r>
            <w:bookmarkStart w:id="2" w:name="_GoBack"/>
            <w:bookmarkEnd w:id="2"/>
          </w:p>
        </w:tc>
      </w:tr>
      <w:tr w:rsidR="00E96EB7">
        <w:trPr>
          <w:trHeight w:val="270"/>
        </w:trPr>
        <w:tc>
          <w:tcPr>
            <w:tcW w:w="1952"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球形红假单胞菌</w:t>
            </w:r>
          </w:p>
        </w:tc>
        <w:tc>
          <w:tcPr>
            <w:tcW w:w="1561" w:type="dxa"/>
            <w:vMerge w:val="restart"/>
            <w:tcBorders>
              <w:top w:val="nil"/>
              <w:left w:val="single" w:sz="4" w:space="0" w:color="auto"/>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33</w:t>
            </w: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正向引物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TGCAACATGCTGTTCCGCTA</w:t>
            </w:r>
          </w:p>
        </w:tc>
      </w:tr>
      <w:tr w:rsidR="00E96EB7">
        <w:trPr>
          <w:trHeight w:val="270"/>
        </w:trPr>
        <w:tc>
          <w:tcPr>
            <w:tcW w:w="1952"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61" w:type="dxa"/>
            <w:vMerge/>
            <w:tcBorders>
              <w:top w:val="nil"/>
              <w:left w:val="single" w:sz="4" w:space="0" w:color="auto"/>
              <w:bottom w:val="single" w:sz="4" w:space="0" w:color="auto"/>
              <w:right w:val="single" w:sz="4" w:space="0" w:color="auto"/>
            </w:tcBorders>
            <w:vAlign w:val="center"/>
          </w:tcPr>
          <w:p w:rsidR="00E96EB7" w:rsidRPr="007D4121" w:rsidRDefault="00E96EB7">
            <w:pPr>
              <w:widowControl/>
              <w:jc w:val="left"/>
              <w:rPr>
                <w:color w:val="000000"/>
                <w:kern w:val="0"/>
                <w:szCs w:val="21"/>
              </w:rPr>
            </w:pPr>
          </w:p>
        </w:tc>
        <w:tc>
          <w:tcPr>
            <w:tcW w:w="1558"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反向引物</w:t>
            </w:r>
          </w:p>
        </w:tc>
        <w:tc>
          <w:tcPr>
            <w:tcW w:w="4500" w:type="dxa"/>
            <w:tcBorders>
              <w:top w:val="nil"/>
              <w:left w:val="nil"/>
              <w:bottom w:val="single" w:sz="4" w:space="0" w:color="auto"/>
              <w:right w:val="single" w:sz="4" w:space="0" w:color="auto"/>
            </w:tcBorders>
            <w:shd w:val="clear" w:color="auto" w:fill="auto"/>
            <w:noWrap/>
            <w:vAlign w:val="center"/>
          </w:tcPr>
          <w:p w:rsidR="00E96EB7" w:rsidRPr="007D4121" w:rsidRDefault="00ED0575">
            <w:pPr>
              <w:widowControl/>
              <w:jc w:val="center"/>
              <w:rPr>
                <w:color w:val="000000"/>
                <w:kern w:val="0"/>
                <w:szCs w:val="21"/>
              </w:rPr>
            </w:pPr>
            <w:r w:rsidRPr="007D4121">
              <w:rPr>
                <w:color w:val="000000"/>
                <w:kern w:val="0"/>
                <w:szCs w:val="21"/>
              </w:rPr>
              <w:t>GATGTCGTCGGCCTCGAA</w:t>
            </w:r>
          </w:p>
        </w:tc>
      </w:tr>
    </w:tbl>
    <w:p w:rsidR="00957095" w:rsidRDefault="00957095" w:rsidP="00957095">
      <w:pPr>
        <w:ind w:firstLine="420"/>
        <w:jc w:val="right"/>
        <w:rPr>
          <w:b/>
        </w:rPr>
      </w:pPr>
    </w:p>
    <w:p w:rsidR="00957095" w:rsidRDefault="00957095" w:rsidP="00957095">
      <w:pPr>
        <w:ind w:firstLine="420"/>
        <w:jc w:val="right"/>
        <w:rPr>
          <w:b/>
        </w:rPr>
      </w:pPr>
    </w:p>
    <w:p w:rsidR="00957095" w:rsidRDefault="00957095" w:rsidP="00957095">
      <w:pPr>
        <w:ind w:firstLine="420"/>
        <w:jc w:val="right"/>
        <w:rPr>
          <w:b/>
        </w:rPr>
      </w:pPr>
    </w:p>
    <w:p w:rsidR="00957095" w:rsidRDefault="00957095" w:rsidP="00957095">
      <w:pPr>
        <w:ind w:firstLine="420"/>
        <w:jc w:val="right"/>
        <w:rPr>
          <w:b/>
        </w:rPr>
      </w:pPr>
    </w:p>
    <w:p w:rsidR="00957095" w:rsidRDefault="00957095" w:rsidP="00957095">
      <w:pPr>
        <w:ind w:firstLine="420"/>
        <w:jc w:val="right"/>
        <w:rPr>
          <w:b/>
        </w:rPr>
      </w:pPr>
    </w:p>
    <w:p w:rsidR="00957095" w:rsidRDefault="00957095" w:rsidP="00957095">
      <w:pPr>
        <w:ind w:firstLine="420"/>
        <w:jc w:val="right"/>
        <w:rPr>
          <w:b/>
        </w:rPr>
      </w:pPr>
    </w:p>
    <w:p w:rsidR="00957095" w:rsidRDefault="00957095" w:rsidP="00957095">
      <w:pPr>
        <w:framePr w:hSpace="181" w:vSpace="181" w:wrap="around" w:vAnchor="text" w:hAnchor="margin" w:xAlign="center" w:y="285"/>
      </w:pPr>
      <w:r>
        <w:t>_________________________________</w:t>
      </w:r>
    </w:p>
    <w:p w:rsidR="00957095" w:rsidRDefault="00957095" w:rsidP="00957095"/>
    <w:p w:rsidR="00E96EB7" w:rsidRDefault="00E96EB7">
      <w:pPr>
        <w:pStyle w:val="aff5"/>
        <w:spacing w:line="360" w:lineRule="auto"/>
        <w:ind w:firstLineChars="0" w:firstLine="0"/>
        <w:jc w:val="center"/>
        <w:rPr>
          <w:rFonts w:ascii="Times New Roman" w:eastAsia="黑体"/>
        </w:rPr>
      </w:pPr>
    </w:p>
    <w:sectPr w:rsidR="00E96EB7" w:rsidSect="00957095">
      <w:footerReference w:type="default" r:id="rId26"/>
      <w:pgSz w:w="11907" w:h="16839"/>
      <w:pgMar w:top="1418" w:right="1134" w:bottom="1134" w:left="1418" w:header="1418" w:footer="85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104" w:rsidRDefault="00BC6104">
      <w:r>
        <w:separator/>
      </w:r>
    </w:p>
  </w:endnote>
  <w:endnote w:type="continuationSeparator" w:id="0">
    <w:p w:rsidR="00000000" w:rsidRDefault="00BC610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2"/>
      <w:jc w:val="both"/>
    </w:pPr>
    <w:r>
      <w:pict>
        <v:shapetype id="_x0000_t202" coordsize="21600,21600" o:spt="202" path="m,l,21600r21600,l21600,xe">
          <v:stroke joinstyle="miter"/>
          <v:path gradientshapeok="t" o:connecttype="rect"/>
        </v:shapetype>
        <v:shape id="Text Box 4" o:spid="_x0000_s4098" type="#_x0000_t202" style="position:absolute;left:0;text-align:left;margin-left:68.05pt;margin-top:783.1pt;width:467.7pt;height:14.1pt;z-index:251661312;mso-position-horizontal-relative:page;mso-position-vertical-relative:page" o:gfxdata="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gSG4c&#10;2wAAAA4BAAAPAAAAAAAAAAEAIAAAACIAAABkcnMvZG93bnJldi54bWxQSwECFAAUAAAACACHTuJA&#10;1nO8UawBAABWAwAADgAAAAAAAAABACAAAAAqAQAAZHJzL2Uyb0RvYy54bWxQSwUGAAAAAAYABgBZ&#10;AQAASAUAAAAA&#10;" stroked="f">
          <v:textbox style="mso-next-textbox:#Text Box 4" inset="0,0,0,0">
            <w:txbxContent>
              <w:p w:rsidR="00313EBD" w:rsidRDefault="00313EBD">
                <w:pPr>
                  <w:pStyle w:val="12"/>
                  <w:spacing w:before="0" w:line="0" w:lineRule="atLeast"/>
                  <w:rPr>
                    <w:rFonts w:ascii="黑体" w:eastAsia="黑体"/>
                    <w:sz w:val="21"/>
                    <w:szCs w:val="21"/>
                  </w:rPr>
                </w:pPr>
                <w:r>
                  <w:rPr>
                    <w:rFonts w:ascii="黑体" w:eastAsia="黑体"/>
                    <w:sz w:val="21"/>
                    <w:szCs w:val="21"/>
                  </w:rPr>
                  <w:fldChar w:fldCharType="begin"/>
                </w:r>
                <w:r>
                  <w:rPr>
                    <w:rFonts w:ascii="黑体" w:eastAsia="黑体"/>
                    <w:sz w:val="21"/>
                    <w:szCs w:val="21"/>
                  </w:rPr>
                  <w:instrText xml:space="preserve"> PAGE   \* MERGEFORMAT </w:instrText>
                </w:r>
                <w:r>
                  <w:rPr>
                    <w:rFonts w:ascii="黑体" w:eastAsia="黑体"/>
                    <w:sz w:val="21"/>
                    <w:szCs w:val="21"/>
                  </w:rPr>
                  <w:fldChar w:fldCharType="separate"/>
                </w:r>
                <w:r w:rsidRPr="00957095">
                  <w:rPr>
                    <w:rFonts w:ascii="黑体" w:eastAsia="黑体"/>
                    <w:noProof/>
                    <w:sz w:val="21"/>
                    <w:szCs w:val="21"/>
                    <w:lang w:val="zh-CN"/>
                  </w:rPr>
                  <w:t>4</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2"/>
      <w:jc w:val="center"/>
    </w:pPr>
    <w:r w:rsidRPr="00B42355">
      <w:fldChar w:fldCharType="begin"/>
    </w:r>
    <w:r>
      <w:instrText xml:space="preserve"> PAGE   \* MERGEFORMAT </w:instrText>
    </w:r>
    <w:r w:rsidRPr="00B42355">
      <w:fldChar w:fldCharType="separate"/>
    </w:r>
    <w:r w:rsidRPr="00313EBD">
      <w:rPr>
        <w:noProof/>
        <w:lang w:val="zh-CN"/>
      </w:rPr>
      <w:t>1</w:t>
    </w:r>
    <w:r>
      <w:rPr>
        <w:lang w:val="zh-CN"/>
      </w:rPr>
      <w:fldChar w:fldCharType="end"/>
    </w:r>
  </w:p>
  <w:p w:rsidR="00313EBD" w:rsidRDefault="00313EBD">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2"/>
    </w:pPr>
    <w:r>
      <w:pict>
        <v:shapetype id="_x0000_t202" coordsize="21600,21600" o:spt="202" path="m,l,21600r21600,l21600,xe">
          <v:stroke joinstyle="miter"/>
          <v:path gradientshapeok="t" o:connecttype="rect"/>
        </v:shapetype>
        <v:shape id="Text Box 3" o:spid="_x0000_s4100" type="#_x0000_t202" style="position:absolute;left:0;text-align:left;margin-left:59.55pt;margin-top:771.1pt;width:467.7pt;height:14.1pt;z-index:251663360;mso-position-horizontal-relative:page;mso-position-vertical-relative:page" o:gfxdata="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jD2gV&#10;2wAAAA4BAAAPAAAAAAAAAAEAIAAAACIAAABkcnMvZG93bnJldi54bWxQSwECFAAUAAAACACHTuJA&#10;3FBtLqwBAABWAwAADgAAAAAAAAABACAAAAAqAQAAZHJzL2Uyb0RvYy54bWxQSwUGAAAAAAYABgBZ&#10;AQAASAUAAAAA&#10;" stroked="f">
          <v:textbox style="mso-next-textbox:#Text Box 3" inset="0,0,0,0">
            <w:txbxContent>
              <w:p w:rsidR="00313EBD" w:rsidRDefault="00313EBD">
                <w:pPr>
                  <w:pStyle w:val="12"/>
                  <w:spacing w:before="0" w:line="0" w:lineRule="atLeast"/>
                  <w:rPr>
                    <w:rFonts w:ascii="黑体" w:eastAsia="黑体"/>
                    <w:sz w:val="21"/>
                    <w:szCs w:val="21"/>
                  </w:rPr>
                </w:pPr>
                <w:r>
                  <w:rPr>
                    <w:rFonts w:ascii="黑体" w:eastAsia="黑体"/>
                    <w:sz w:val="21"/>
                    <w:szCs w:val="21"/>
                  </w:rPr>
                  <w:fldChar w:fldCharType="begin"/>
                </w:r>
                <w:r>
                  <w:rPr>
                    <w:rFonts w:ascii="黑体" w:eastAsia="黑体"/>
                    <w:sz w:val="21"/>
                    <w:szCs w:val="21"/>
                  </w:rPr>
                  <w:instrText xml:space="preserve"> PAGE   \* MERGEFORMAT </w:instrText>
                </w:r>
                <w:r>
                  <w:rPr>
                    <w:rFonts w:ascii="黑体" w:eastAsia="黑体"/>
                    <w:sz w:val="21"/>
                    <w:szCs w:val="21"/>
                  </w:rPr>
                  <w:fldChar w:fldCharType="separate"/>
                </w:r>
                <w:r>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f0"/>
      <w:rPr>
        <w:rStyle w:val="af8"/>
      </w:rPr>
    </w:pPr>
    <w:r>
      <w:rPr>
        <w:rStyle w:val="af8"/>
      </w:rPr>
      <w:fldChar w:fldCharType="begin"/>
    </w:r>
    <w:r>
      <w:rPr>
        <w:rStyle w:val="af8"/>
      </w:rPr>
      <w:instrText xml:space="preserve">PAGE  </w:instrText>
    </w:r>
    <w:r>
      <w:rPr>
        <w:rStyle w:val="af8"/>
      </w:rPr>
      <w:fldChar w:fldCharType="separate"/>
    </w:r>
    <w:r>
      <w:rPr>
        <w:rStyle w:val="af8"/>
        <w:noProof/>
      </w:rPr>
      <w:t>I</w:t>
    </w:r>
    <w:r>
      <w:rPr>
        <w:rStyle w:val="af8"/>
      </w:rPr>
      <w:fldChar w:fldCharType="end"/>
    </w:r>
  </w:p>
  <w:p w:rsidR="00313EBD" w:rsidRDefault="00313EB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2"/>
      <w:framePr w:wrap="around" w:vAnchor="text" w:hAnchor="page" w:x="10344" w:y="105"/>
      <w:jc w:val="left"/>
      <w:rPr>
        <w:rStyle w:val="af8"/>
        <w:rFonts w:ascii="宋体" w:hAnsi="宋体"/>
      </w:rPr>
    </w:pPr>
    <w:r>
      <w:rPr>
        <w:rStyle w:val="af8"/>
        <w:rFonts w:ascii="宋体" w:hAnsi="宋体"/>
      </w:rPr>
      <w:fldChar w:fldCharType="begin"/>
    </w:r>
    <w:r>
      <w:rPr>
        <w:rStyle w:val="af8"/>
        <w:rFonts w:ascii="宋体" w:hAnsi="宋体"/>
      </w:rPr>
      <w:instrText xml:space="preserve">PAGE  </w:instrText>
    </w:r>
    <w:r>
      <w:rPr>
        <w:rStyle w:val="af8"/>
        <w:rFonts w:ascii="宋体" w:hAnsi="宋体"/>
      </w:rPr>
      <w:fldChar w:fldCharType="separate"/>
    </w:r>
    <w:r w:rsidR="00DE5C84">
      <w:rPr>
        <w:rStyle w:val="af8"/>
        <w:rFonts w:ascii="宋体" w:hAnsi="宋体"/>
        <w:noProof/>
      </w:rPr>
      <w:t>1</w:t>
    </w:r>
    <w:r>
      <w:rPr>
        <w:rStyle w:val="af8"/>
        <w:rFonts w:ascii="宋体" w:hAnsi="宋体"/>
      </w:rPr>
      <w:fldChar w:fldCharType="end"/>
    </w:r>
  </w:p>
  <w:p w:rsidR="00313EBD" w:rsidRDefault="00313EBD">
    <w:pPr>
      <w:pStyle w:val="aff0"/>
      <w:ind w:right="360"/>
      <w:jc w:val="both"/>
      <w:rPr>
        <w:rStyle w:val="af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104" w:rsidRDefault="00BC6104">
      <w:r>
        <w:separator/>
      </w:r>
    </w:p>
  </w:footnote>
  <w:footnote w:type="continuationSeparator" w:id="0">
    <w:p w:rsidR="00BC6104" w:rsidRDefault="00BC61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rsidP="00957095">
    <w:pPr>
      <w:pStyle w:val="af3"/>
      <w:pBdr>
        <w:bottom w:val="none" w:sz="0" w:space="0" w:color="auto"/>
      </w:pBdr>
      <w:jc w:val="both"/>
    </w:pPr>
    <w:r>
      <w:pict>
        <v:shapetype id="_x0000_t202" coordsize="21600,21600" o:spt="202" path="m,l,21600r21600,l21600,xe">
          <v:stroke joinstyle="miter"/>
          <v:path gradientshapeok="t" o:connecttype="rect"/>
        </v:shapetype>
        <v:shape id="Text Box 2" o:spid="_x0000_s4097" type="#_x0000_t202" style="position:absolute;left:0;text-align:left;margin-left:82.9pt;margin-top:82.9pt;width:467.7pt;height:14.1pt;z-index:251660288;mso-position-horizontal-relative:page;mso-position-vertical-relative:page" o:gfxdata="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c4qN6NcAAAAM&#10;AQAADwAAAAAAAAABACAAAAAiAAAAZHJzL2Rvd25yZXYueG1sUEsBAhQAFAAAAAgAh07iQIQyC7ar&#10;AQAAVgMAAA4AAAAAAAAAAQAgAAAAJgEAAGRycy9lMm9Eb2MueG1sUEsFBgAAAAAGAAYAWQEAAEMF&#10;AAAAAA==&#10;" stroked="f">
          <v:textbox style="mso-next-textbox:#Text Box 2" inset="0,0,0,0">
            <w:txbxContent>
              <w:p w:rsidR="00313EBD" w:rsidRDefault="00313EBD">
                <w:pPr>
                  <w:pStyle w:val="12"/>
                  <w:spacing w:before="0" w:line="0" w:lineRule="atLeast"/>
                  <w:jc w:val="left"/>
                  <w:rPr>
                    <w:rFonts w:ascii="黑体" w:eastAsia="黑体"/>
                    <w:sz w:val="21"/>
                    <w:szCs w:val="21"/>
                  </w:rPr>
                </w:pPr>
                <w:r>
                  <w:rPr>
                    <w:rFonts w:ascii="黑体" w:eastAsia="黑体" w:hint="eastAsia"/>
                    <w:sz w:val="21"/>
                    <w:szCs w:val="21"/>
                  </w:rPr>
                  <w:t>GB/</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3"/>
      <w:pBdr>
        <w:bottom w:val="none" w:sz="0" w:space="0" w:color="auto"/>
      </w:pBdr>
    </w:pPr>
    <w:r>
      <w:pict>
        <v:shapetype id="_x0000_t202" coordsize="21600,21600" o:spt="202" path="m,l,21600r21600,l21600,xe">
          <v:stroke joinstyle="miter"/>
          <v:path gradientshapeok="t" o:connecttype="rect"/>
        </v:shapetype>
        <v:shape id="文本框 1" o:spid="_x0000_s4099" type="#_x0000_t202" style="position:absolute;left:0;text-align:left;margin-left:70.9pt;margin-top:70.9pt;width:467.7pt;height:14.1pt;z-index:251662336;mso-position-horizontal-relative:page;mso-position-vertical-relative:page" o:gfxdata="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NcdoAjWAAAADAEAAA8AAAAAAAAAAQAgAAAAIgAAAGRycy9kb3ducmV2LnhtbFBLAQIU&#10;ABQAAAAIAIdO4kDn2L0mvAEAAFcDAAAOAAAAAAAAAAEAIAAAACUBAABkcnMvZTJvRG9jLnhtbFBL&#10;BQYAAAAABgAGAFkBAABTBQAAAAA=&#10;" stroked="f">
          <v:textbox style="mso-next-textbox:#文本框 1" inset="0,0,0,0">
            <w:txbxContent>
              <w:p w:rsidR="00313EBD" w:rsidRDefault="00313EBD">
                <w:pPr>
                  <w:pStyle w:val="12"/>
                  <w:spacing w:before="0" w:line="0" w:lineRule="atLeast"/>
                  <w:rPr>
                    <w:rFonts w:ascii="黑体" w:eastAsia="黑体"/>
                    <w:sz w:val="21"/>
                    <w:szCs w:val="21"/>
                  </w:rPr>
                </w:pPr>
                <w:r>
                  <w:rPr>
                    <w:rFonts w:ascii="黑体" w:eastAsia="黑体" w:hint="eastAsia"/>
                    <w:sz w:val="21"/>
                    <w:szCs w:val="21"/>
                  </w:rPr>
                  <w:t xml:space="preserve">GB/T XXXXX </w:t>
                </w:r>
                <w:r>
                  <w:rPr>
                    <w:rFonts w:ascii="黑体" w:eastAsia="黑体" w:hint="eastAsia"/>
                    <w:sz w:val="21"/>
                    <w:szCs w:val="21"/>
                  </w:rPr>
                  <w:t>– 2012</w:t>
                </w: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BD" w:rsidRDefault="00313EBD">
    <w:pPr>
      <w:pStyle w:val="aff1"/>
    </w:pPr>
    <w:r>
      <w:t>GB/T</w:t>
    </w:r>
    <w:r>
      <w:rPr>
        <w:rFonts w:hint="eastAsia"/>
      </w:rPr>
      <w:t xml:space="preserve"> </w:t>
    </w:r>
    <w:r>
      <w:t>××××—</w:t>
    </w:r>
    <w:r>
      <w:rPr>
        <w:rFonts w:hint="eastAsia"/>
      </w:rPr>
      <w:t>201</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06F7D"/>
    <w:multiLevelType w:val="multilevel"/>
    <w:tmpl w:val="46806F7D"/>
    <w:lvl w:ilvl="0">
      <w:start w:val="1"/>
      <w:numFmt w:val="none"/>
      <w:pStyle w:val="a"/>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6D22D8F"/>
    <w:multiLevelType w:val="multilevel"/>
    <w:tmpl w:val="46D22D8F"/>
    <w:lvl w:ilvl="0">
      <w:start w:val="1"/>
      <w:numFmt w:val="none"/>
      <w:pStyle w:val="a0"/>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F302902"/>
    <w:multiLevelType w:val="multilevel"/>
    <w:tmpl w:val="4F302902"/>
    <w:lvl w:ilvl="0">
      <w:start w:val="1"/>
      <w:numFmt w:val="none"/>
      <w:pStyle w:val="a1"/>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350366A"/>
    <w:multiLevelType w:val="multilevel"/>
    <w:tmpl w:val="6350366A"/>
    <w:lvl w:ilvl="0">
      <w:start w:val="1"/>
      <w:numFmt w:val="none"/>
      <w:pStyle w:val="a2"/>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773670A"/>
    <w:multiLevelType w:val="multilevel"/>
    <w:tmpl w:val="6773670A"/>
    <w:lvl w:ilvl="0">
      <w:start w:val="3"/>
      <w:numFmt w:val="decimal"/>
      <w:lvlText w:val="%1"/>
      <w:lvlJc w:val="left"/>
      <w:pPr>
        <w:tabs>
          <w:tab w:val="left" w:pos="360"/>
        </w:tabs>
        <w:ind w:left="360" w:hanging="360"/>
      </w:pPr>
      <w:rPr>
        <w:rFonts w:hint="default"/>
      </w:rPr>
    </w:lvl>
    <w:lvl w:ilvl="1">
      <w:start w:val="1"/>
      <w:numFmt w:val="decimal"/>
      <w:isLgl/>
      <w:lvlText w:val="%1.%2"/>
      <w:lvlJc w:val="left"/>
      <w:pPr>
        <w:ind w:left="435" w:hanging="435"/>
      </w:pPr>
      <w:rPr>
        <w:rFonts w:ascii="黑体" w:eastAsia="黑体" w:hAnsi="Times New Roman" w:cs="Times New Roman" w:hint="eastAsia"/>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nsid w:val="6CEA2025"/>
    <w:multiLevelType w:val="multilevel"/>
    <w:tmpl w:val="6CEA2025"/>
    <w:lvl w:ilvl="0">
      <w:start w:val="1"/>
      <w:numFmt w:val="none"/>
      <w:pStyle w:val="a3"/>
      <w:suff w:val="nothing"/>
      <w:lvlText w:val="%1"/>
      <w:lvlJc w:val="left"/>
      <w:pPr>
        <w:ind w:left="0" w:firstLine="0"/>
      </w:pPr>
      <w:rPr>
        <w:rFonts w:ascii="Times New Roman" w:hAnsi="Times New Roman" w:hint="default"/>
        <w:b/>
        <w:i w:val="0"/>
        <w:sz w:val="21"/>
      </w:rPr>
    </w:lvl>
    <w:lvl w:ilvl="1">
      <w:start w:val="1"/>
      <w:numFmt w:val="decimal"/>
      <w:pStyle w:val="a4"/>
      <w:suff w:val="nothing"/>
      <w:lvlText w:val="%1%2　"/>
      <w:lvlJc w:val="left"/>
      <w:pPr>
        <w:ind w:left="0" w:firstLine="0"/>
      </w:pPr>
      <w:rPr>
        <w:rFonts w:ascii="黑体" w:eastAsia="黑体" w:hAnsi="Times New Roman" w:hint="eastAsia"/>
        <w:b w:val="0"/>
        <w:i w:val="0"/>
        <w:sz w:val="21"/>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76933334"/>
    <w:multiLevelType w:val="multilevel"/>
    <w:tmpl w:val="76933334"/>
    <w:lvl w:ilvl="0">
      <w:start w:val="1"/>
      <w:numFmt w:val="none"/>
      <w:pStyle w:val="a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2"/>
  </w:num>
  <w:num w:numId="3">
    <w:abstractNumId w:val="0"/>
  </w:num>
  <w:num w:numId="4">
    <w:abstractNumId w:val="6"/>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bordersDoNotSurroundHeader/>
  <w:bordersDoNotSurroundFooter/>
  <w:proofState w:spelling="clean" w:grammar="clean"/>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007F"/>
    <w:rsid w:val="00012F4D"/>
    <w:rsid w:val="00026D4B"/>
    <w:rsid w:val="00027E20"/>
    <w:rsid w:val="00034576"/>
    <w:rsid w:val="00037663"/>
    <w:rsid w:val="000647DF"/>
    <w:rsid w:val="0009329D"/>
    <w:rsid w:val="00095701"/>
    <w:rsid w:val="0009772B"/>
    <w:rsid w:val="000A01F1"/>
    <w:rsid w:val="000A477A"/>
    <w:rsid w:val="000A601C"/>
    <w:rsid w:val="000B5BA6"/>
    <w:rsid w:val="000C62A4"/>
    <w:rsid w:val="000C62AD"/>
    <w:rsid w:val="000D5EBC"/>
    <w:rsid w:val="000E02C7"/>
    <w:rsid w:val="000E3512"/>
    <w:rsid w:val="000F3896"/>
    <w:rsid w:val="000F76D2"/>
    <w:rsid w:val="00127E14"/>
    <w:rsid w:val="00136B5F"/>
    <w:rsid w:val="0014504A"/>
    <w:rsid w:val="00156097"/>
    <w:rsid w:val="0016027E"/>
    <w:rsid w:val="00162365"/>
    <w:rsid w:val="00163AC3"/>
    <w:rsid w:val="00164916"/>
    <w:rsid w:val="001655B9"/>
    <w:rsid w:val="00167101"/>
    <w:rsid w:val="00175646"/>
    <w:rsid w:val="00175D53"/>
    <w:rsid w:val="00192C65"/>
    <w:rsid w:val="001953A1"/>
    <w:rsid w:val="00195808"/>
    <w:rsid w:val="00196351"/>
    <w:rsid w:val="001A01A0"/>
    <w:rsid w:val="001A647F"/>
    <w:rsid w:val="001C4CA3"/>
    <w:rsid w:val="001C58E7"/>
    <w:rsid w:val="001C5E5A"/>
    <w:rsid w:val="001D5C0A"/>
    <w:rsid w:val="001D60D7"/>
    <w:rsid w:val="001D719D"/>
    <w:rsid w:val="001E5C9D"/>
    <w:rsid w:val="001E649E"/>
    <w:rsid w:val="00212608"/>
    <w:rsid w:val="0021456B"/>
    <w:rsid w:val="002258ED"/>
    <w:rsid w:val="0022675F"/>
    <w:rsid w:val="0022763C"/>
    <w:rsid w:val="00234119"/>
    <w:rsid w:val="002354EC"/>
    <w:rsid w:val="002378EA"/>
    <w:rsid w:val="00246DE1"/>
    <w:rsid w:val="002501B9"/>
    <w:rsid w:val="002515BD"/>
    <w:rsid w:val="00256F39"/>
    <w:rsid w:val="00270308"/>
    <w:rsid w:val="002762AA"/>
    <w:rsid w:val="002909D9"/>
    <w:rsid w:val="00291050"/>
    <w:rsid w:val="002A771B"/>
    <w:rsid w:val="002B506F"/>
    <w:rsid w:val="002B6C46"/>
    <w:rsid w:val="002B6C79"/>
    <w:rsid w:val="002C61EC"/>
    <w:rsid w:val="002C7DA9"/>
    <w:rsid w:val="00311CF9"/>
    <w:rsid w:val="00313EBD"/>
    <w:rsid w:val="003328E1"/>
    <w:rsid w:val="003416FB"/>
    <w:rsid w:val="00364E14"/>
    <w:rsid w:val="003A0EF1"/>
    <w:rsid w:val="003A6ACA"/>
    <w:rsid w:val="003B193F"/>
    <w:rsid w:val="003B1EC6"/>
    <w:rsid w:val="003B4302"/>
    <w:rsid w:val="003C5848"/>
    <w:rsid w:val="003D5D47"/>
    <w:rsid w:val="003D5E1E"/>
    <w:rsid w:val="003D686F"/>
    <w:rsid w:val="003E4A77"/>
    <w:rsid w:val="0040568F"/>
    <w:rsid w:val="00407A15"/>
    <w:rsid w:val="00421272"/>
    <w:rsid w:val="00433CEF"/>
    <w:rsid w:val="00440F77"/>
    <w:rsid w:val="0044773A"/>
    <w:rsid w:val="00451BB6"/>
    <w:rsid w:val="00460431"/>
    <w:rsid w:val="004750DF"/>
    <w:rsid w:val="004753A6"/>
    <w:rsid w:val="004820D0"/>
    <w:rsid w:val="00483D08"/>
    <w:rsid w:val="00491056"/>
    <w:rsid w:val="00492D1E"/>
    <w:rsid w:val="00493342"/>
    <w:rsid w:val="00493F06"/>
    <w:rsid w:val="004D000B"/>
    <w:rsid w:val="004D03C6"/>
    <w:rsid w:val="004D692E"/>
    <w:rsid w:val="004E105F"/>
    <w:rsid w:val="004F5D9C"/>
    <w:rsid w:val="005013ED"/>
    <w:rsid w:val="005076D2"/>
    <w:rsid w:val="00517D48"/>
    <w:rsid w:val="005328B3"/>
    <w:rsid w:val="00544833"/>
    <w:rsid w:val="005457F6"/>
    <w:rsid w:val="00550945"/>
    <w:rsid w:val="00567C3D"/>
    <w:rsid w:val="00570AB2"/>
    <w:rsid w:val="00574ED1"/>
    <w:rsid w:val="00581EBF"/>
    <w:rsid w:val="00591D42"/>
    <w:rsid w:val="0059235E"/>
    <w:rsid w:val="00592D82"/>
    <w:rsid w:val="005963BF"/>
    <w:rsid w:val="005A7BEA"/>
    <w:rsid w:val="005B0326"/>
    <w:rsid w:val="005B0B36"/>
    <w:rsid w:val="005C1A91"/>
    <w:rsid w:val="005C1E39"/>
    <w:rsid w:val="005C6982"/>
    <w:rsid w:val="005E1A73"/>
    <w:rsid w:val="005E34FC"/>
    <w:rsid w:val="00601632"/>
    <w:rsid w:val="00605D3C"/>
    <w:rsid w:val="00613A99"/>
    <w:rsid w:val="006173C1"/>
    <w:rsid w:val="00621FD9"/>
    <w:rsid w:val="00622081"/>
    <w:rsid w:val="00636F14"/>
    <w:rsid w:val="00642AFA"/>
    <w:rsid w:val="006432CE"/>
    <w:rsid w:val="00653C66"/>
    <w:rsid w:val="00655760"/>
    <w:rsid w:val="00662256"/>
    <w:rsid w:val="00692E9B"/>
    <w:rsid w:val="00692EAD"/>
    <w:rsid w:val="0069458F"/>
    <w:rsid w:val="00696CC5"/>
    <w:rsid w:val="006A71FC"/>
    <w:rsid w:val="006A7F2E"/>
    <w:rsid w:val="006B080E"/>
    <w:rsid w:val="006B082E"/>
    <w:rsid w:val="006D1B3E"/>
    <w:rsid w:val="006D3B42"/>
    <w:rsid w:val="006D59E0"/>
    <w:rsid w:val="006E0EC2"/>
    <w:rsid w:val="006E3A51"/>
    <w:rsid w:val="007022EF"/>
    <w:rsid w:val="007048BF"/>
    <w:rsid w:val="007063A1"/>
    <w:rsid w:val="0072327D"/>
    <w:rsid w:val="007278DA"/>
    <w:rsid w:val="00727CF5"/>
    <w:rsid w:val="00731FEB"/>
    <w:rsid w:val="00734779"/>
    <w:rsid w:val="0073519D"/>
    <w:rsid w:val="00743B04"/>
    <w:rsid w:val="00751B78"/>
    <w:rsid w:val="00751F57"/>
    <w:rsid w:val="0075356F"/>
    <w:rsid w:val="007571B2"/>
    <w:rsid w:val="0079041F"/>
    <w:rsid w:val="0079749E"/>
    <w:rsid w:val="007B0383"/>
    <w:rsid w:val="007B05B2"/>
    <w:rsid w:val="007B23C6"/>
    <w:rsid w:val="007C1152"/>
    <w:rsid w:val="007C66DE"/>
    <w:rsid w:val="007D337D"/>
    <w:rsid w:val="007D4121"/>
    <w:rsid w:val="007D70F6"/>
    <w:rsid w:val="007D7E7B"/>
    <w:rsid w:val="007E7530"/>
    <w:rsid w:val="007F2539"/>
    <w:rsid w:val="00807AB7"/>
    <w:rsid w:val="00816AC8"/>
    <w:rsid w:val="00820F3E"/>
    <w:rsid w:val="00830298"/>
    <w:rsid w:val="008341E4"/>
    <w:rsid w:val="0084235D"/>
    <w:rsid w:val="00855E01"/>
    <w:rsid w:val="008629DB"/>
    <w:rsid w:val="008661BC"/>
    <w:rsid w:val="00874DAC"/>
    <w:rsid w:val="00877D58"/>
    <w:rsid w:val="00891EDC"/>
    <w:rsid w:val="008A09C4"/>
    <w:rsid w:val="008A7677"/>
    <w:rsid w:val="008B225E"/>
    <w:rsid w:val="008B383E"/>
    <w:rsid w:val="008C4EE9"/>
    <w:rsid w:val="008D40FD"/>
    <w:rsid w:val="008E6AA4"/>
    <w:rsid w:val="008F4F1B"/>
    <w:rsid w:val="00910BC7"/>
    <w:rsid w:val="009256F0"/>
    <w:rsid w:val="009365C4"/>
    <w:rsid w:val="00957095"/>
    <w:rsid w:val="009D3F20"/>
    <w:rsid w:val="009F65CD"/>
    <w:rsid w:val="00A153BA"/>
    <w:rsid w:val="00A232B0"/>
    <w:rsid w:val="00A34C20"/>
    <w:rsid w:val="00A35835"/>
    <w:rsid w:val="00A44E0F"/>
    <w:rsid w:val="00A515B9"/>
    <w:rsid w:val="00A53B69"/>
    <w:rsid w:val="00A57D1F"/>
    <w:rsid w:val="00A63EEE"/>
    <w:rsid w:val="00A644A8"/>
    <w:rsid w:val="00A65C02"/>
    <w:rsid w:val="00A8307B"/>
    <w:rsid w:val="00A85C78"/>
    <w:rsid w:val="00A86AEF"/>
    <w:rsid w:val="00A907A0"/>
    <w:rsid w:val="00A946C4"/>
    <w:rsid w:val="00A96571"/>
    <w:rsid w:val="00AA23C0"/>
    <w:rsid w:val="00AA2795"/>
    <w:rsid w:val="00AB0CA1"/>
    <w:rsid w:val="00AC0033"/>
    <w:rsid w:val="00AC0683"/>
    <w:rsid w:val="00AC24F3"/>
    <w:rsid w:val="00AC6CC8"/>
    <w:rsid w:val="00B0007F"/>
    <w:rsid w:val="00B15203"/>
    <w:rsid w:val="00B175AD"/>
    <w:rsid w:val="00B21BCF"/>
    <w:rsid w:val="00B31A9B"/>
    <w:rsid w:val="00B434E6"/>
    <w:rsid w:val="00B43BE9"/>
    <w:rsid w:val="00B44D45"/>
    <w:rsid w:val="00B46487"/>
    <w:rsid w:val="00B57E19"/>
    <w:rsid w:val="00B66249"/>
    <w:rsid w:val="00B8227E"/>
    <w:rsid w:val="00B82AB9"/>
    <w:rsid w:val="00B86EBE"/>
    <w:rsid w:val="00B910DF"/>
    <w:rsid w:val="00B91739"/>
    <w:rsid w:val="00B964F9"/>
    <w:rsid w:val="00BC449B"/>
    <w:rsid w:val="00BC6104"/>
    <w:rsid w:val="00BD05D5"/>
    <w:rsid w:val="00BD1DCA"/>
    <w:rsid w:val="00BE3F0E"/>
    <w:rsid w:val="00BE53BA"/>
    <w:rsid w:val="00BF74C8"/>
    <w:rsid w:val="00C16F8D"/>
    <w:rsid w:val="00C21811"/>
    <w:rsid w:val="00C23274"/>
    <w:rsid w:val="00C3664D"/>
    <w:rsid w:val="00C50079"/>
    <w:rsid w:val="00C55F2D"/>
    <w:rsid w:val="00C61B2A"/>
    <w:rsid w:val="00C825A4"/>
    <w:rsid w:val="00C86354"/>
    <w:rsid w:val="00C91E9C"/>
    <w:rsid w:val="00C94F66"/>
    <w:rsid w:val="00CA1D04"/>
    <w:rsid w:val="00CA5B5A"/>
    <w:rsid w:val="00CA629B"/>
    <w:rsid w:val="00CB1371"/>
    <w:rsid w:val="00CB341B"/>
    <w:rsid w:val="00CC1F43"/>
    <w:rsid w:val="00CC671E"/>
    <w:rsid w:val="00CD1414"/>
    <w:rsid w:val="00CF27EA"/>
    <w:rsid w:val="00CF7769"/>
    <w:rsid w:val="00D00953"/>
    <w:rsid w:val="00D02CC9"/>
    <w:rsid w:val="00D14635"/>
    <w:rsid w:val="00D22B4C"/>
    <w:rsid w:val="00D34382"/>
    <w:rsid w:val="00D3565A"/>
    <w:rsid w:val="00D36D24"/>
    <w:rsid w:val="00D40E4B"/>
    <w:rsid w:val="00D57D10"/>
    <w:rsid w:val="00D60BA7"/>
    <w:rsid w:val="00D6353E"/>
    <w:rsid w:val="00D64F3A"/>
    <w:rsid w:val="00D65AD8"/>
    <w:rsid w:val="00D749B3"/>
    <w:rsid w:val="00D81862"/>
    <w:rsid w:val="00D87B0F"/>
    <w:rsid w:val="00D96479"/>
    <w:rsid w:val="00DA2740"/>
    <w:rsid w:val="00DA3B31"/>
    <w:rsid w:val="00DA5ED3"/>
    <w:rsid w:val="00DB0299"/>
    <w:rsid w:val="00DB20EF"/>
    <w:rsid w:val="00DC019B"/>
    <w:rsid w:val="00DC17B0"/>
    <w:rsid w:val="00DC5D5D"/>
    <w:rsid w:val="00DD4005"/>
    <w:rsid w:val="00DE4CCE"/>
    <w:rsid w:val="00DE5C84"/>
    <w:rsid w:val="00E00D15"/>
    <w:rsid w:val="00E048D4"/>
    <w:rsid w:val="00E25536"/>
    <w:rsid w:val="00E50257"/>
    <w:rsid w:val="00E55F9E"/>
    <w:rsid w:val="00E62B08"/>
    <w:rsid w:val="00E74613"/>
    <w:rsid w:val="00E82DA7"/>
    <w:rsid w:val="00E84071"/>
    <w:rsid w:val="00E84E56"/>
    <w:rsid w:val="00E9053E"/>
    <w:rsid w:val="00E96EB7"/>
    <w:rsid w:val="00EA4BB9"/>
    <w:rsid w:val="00EB270A"/>
    <w:rsid w:val="00EC2E3F"/>
    <w:rsid w:val="00EC7CB5"/>
    <w:rsid w:val="00ED0575"/>
    <w:rsid w:val="00ED2BF9"/>
    <w:rsid w:val="00EE7824"/>
    <w:rsid w:val="00EF5910"/>
    <w:rsid w:val="00EF7DA2"/>
    <w:rsid w:val="00F06B72"/>
    <w:rsid w:val="00F13EF2"/>
    <w:rsid w:val="00F15D6C"/>
    <w:rsid w:val="00F22E6F"/>
    <w:rsid w:val="00F307EF"/>
    <w:rsid w:val="00F424AA"/>
    <w:rsid w:val="00F44B35"/>
    <w:rsid w:val="00F53E6A"/>
    <w:rsid w:val="00F54D07"/>
    <w:rsid w:val="00F573E1"/>
    <w:rsid w:val="00F60E20"/>
    <w:rsid w:val="00F674CA"/>
    <w:rsid w:val="00F755B7"/>
    <w:rsid w:val="00FA15D8"/>
    <w:rsid w:val="00FA1ECB"/>
    <w:rsid w:val="00FA58BD"/>
    <w:rsid w:val="00FB025F"/>
    <w:rsid w:val="00FB22D6"/>
    <w:rsid w:val="00FB41E2"/>
    <w:rsid w:val="00FD1607"/>
    <w:rsid w:val="00FD219B"/>
    <w:rsid w:val="00FD3C08"/>
    <w:rsid w:val="00FE54BE"/>
    <w:rsid w:val="00FE6BE4"/>
    <w:rsid w:val="5FAD75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rules v:ext="edit">
        <o:r id="V:Rule1" type="connector" idref="#AutoShape 39"/>
        <o:r id="V:Rule2" type="connector" idref="#AutoShape 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header" w:uiPriority="99" w:qFormat="1"/>
    <w:lsdException w:name="footer" w:uiPriority="99" w:qFormat="1"/>
    <w:lsdException w:name="caption" w:qFormat="1"/>
    <w:lsdException w:name="footnote reference" w:semiHidden="1"/>
    <w:lsdException w:name="annotation reference" w:semiHidden="1"/>
    <w:lsdException w:name="Title" w:qFormat="1"/>
    <w:lsdException w:name="Default Paragraph Font" w:semiHidden="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HTML Acronym" w:qFormat="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F15D6C"/>
    <w:pPr>
      <w:widowControl w:val="0"/>
      <w:jc w:val="both"/>
    </w:pPr>
    <w:rPr>
      <w:kern w:val="2"/>
      <w:sz w:val="21"/>
      <w:szCs w:val="24"/>
    </w:rPr>
  </w:style>
  <w:style w:type="paragraph" w:styleId="1">
    <w:name w:val="heading 1"/>
    <w:basedOn w:val="a8"/>
    <w:next w:val="a8"/>
    <w:qFormat/>
    <w:rsid w:val="00F15D6C"/>
    <w:pPr>
      <w:keepNext/>
      <w:keepLines/>
      <w:spacing w:before="340" w:after="330" w:line="578" w:lineRule="auto"/>
      <w:outlineLvl w:val="0"/>
    </w:pPr>
    <w:rPr>
      <w:b/>
      <w:bCs/>
      <w:kern w:val="44"/>
      <w:sz w:val="44"/>
      <w:szCs w:val="44"/>
    </w:rPr>
  </w:style>
  <w:style w:type="paragraph" w:styleId="2">
    <w:name w:val="heading 2"/>
    <w:basedOn w:val="a8"/>
    <w:next w:val="a8"/>
    <w:qFormat/>
    <w:rsid w:val="00F15D6C"/>
    <w:pPr>
      <w:keepNext/>
      <w:keepLines/>
      <w:spacing w:before="260" w:after="260" w:line="416" w:lineRule="auto"/>
      <w:outlineLvl w:val="1"/>
    </w:pPr>
    <w:rPr>
      <w:rFonts w:ascii="Arial" w:eastAsia="黑体" w:hAnsi="Arial"/>
      <w:b/>
      <w:bCs/>
      <w:sz w:val="32"/>
      <w:szCs w:val="32"/>
    </w:rPr>
  </w:style>
  <w:style w:type="paragraph" w:styleId="3">
    <w:name w:val="heading 3"/>
    <w:basedOn w:val="a8"/>
    <w:next w:val="a8"/>
    <w:qFormat/>
    <w:rsid w:val="00F15D6C"/>
    <w:pPr>
      <w:keepNext/>
      <w:keepLines/>
      <w:spacing w:before="260" w:after="260" w:line="416" w:lineRule="auto"/>
      <w:outlineLvl w:val="2"/>
    </w:pPr>
    <w:rPr>
      <w:b/>
      <w:bCs/>
      <w:sz w:val="32"/>
      <w:szCs w:val="32"/>
    </w:rPr>
  </w:style>
  <w:style w:type="paragraph" w:styleId="4">
    <w:name w:val="heading 4"/>
    <w:basedOn w:val="a8"/>
    <w:next w:val="a8"/>
    <w:qFormat/>
    <w:rsid w:val="00F15D6C"/>
    <w:pPr>
      <w:keepNext/>
      <w:keepLines/>
      <w:spacing w:before="280" w:after="290" w:line="376" w:lineRule="auto"/>
      <w:outlineLvl w:val="3"/>
    </w:pPr>
    <w:rPr>
      <w:rFonts w:ascii="Arial" w:eastAsia="黑体" w:hAnsi="Arial"/>
      <w:b/>
      <w:bCs/>
      <w:sz w:val="28"/>
      <w:szCs w:val="28"/>
    </w:rPr>
  </w:style>
  <w:style w:type="paragraph" w:styleId="5">
    <w:name w:val="heading 5"/>
    <w:basedOn w:val="a8"/>
    <w:next w:val="a8"/>
    <w:qFormat/>
    <w:rsid w:val="00F15D6C"/>
    <w:pPr>
      <w:keepNext/>
      <w:keepLines/>
      <w:spacing w:before="280" w:after="290" w:line="376" w:lineRule="auto"/>
      <w:outlineLvl w:val="4"/>
    </w:pPr>
    <w:rPr>
      <w:b/>
      <w:bCs/>
      <w:sz w:val="28"/>
      <w:szCs w:val="28"/>
    </w:rPr>
  </w:style>
  <w:style w:type="paragraph" w:styleId="6">
    <w:name w:val="heading 6"/>
    <w:basedOn w:val="a8"/>
    <w:next w:val="a8"/>
    <w:qFormat/>
    <w:rsid w:val="00F15D6C"/>
    <w:pPr>
      <w:keepNext/>
      <w:keepLines/>
      <w:spacing w:before="240" w:after="64" w:line="320" w:lineRule="auto"/>
      <w:outlineLvl w:val="5"/>
    </w:pPr>
    <w:rPr>
      <w:rFonts w:ascii="Arial" w:eastAsia="黑体" w:hAnsi="Arial"/>
      <w:b/>
      <w:bCs/>
      <w:sz w:val="24"/>
    </w:rPr>
  </w:style>
  <w:style w:type="paragraph" w:styleId="7">
    <w:name w:val="heading 7"/>
    <w:basedOn w:val="a8"/>
    <w:next w:val="a8"/>
    <w:qFormat/>
    <w:rsid w:val="00F15D6C"/>
    <w:pPr>
      <w:keepNext/>
      <w:keepLines/>
      <w:spacing w:before="240" w:after="64" w:line="320" w:lineRule="auto"/>
      <w:outlineLvl w:val="6"/>
    </w:pPr>
    <w:rPr>
      <w:b/>
      <w:bCs/>
      <w:sz w:val="24"/>
    </w:rPr>
  </w:style>
  <w:style w:type="paragraph" w:styleId="8">
    <w:name w:val="heading 8"/>
    <w:basedOn w:val="a8"/>
    <w:next w:val="a8"/>
    <w:qFormat/>
    <w:rsid w:val="00F15D6C"/>
    <w:pPr>
      <w:keepNext/>
      <w:keepLines/>
      <w:spacing w:before="240" w:after="64" w:line="320" w:lineRule="auto"/>
      <w:outlineLvl w:val="7"/>
    </w:pPr>
    <w:rPr>
      <w:rFonts w:ascii="Arial" w:eastAsia="黑体" w:hAnsi="Arial"/>
      <w:sz w:val="24"/>
    </w:rPr>
  </w:style>
  <w:style w:type="paragraph" w:styleId="9">
    <w:name w:val="heading 9"/>
    <w:basedOn w:val="a8"/>
    <w:next w:val="a8"/>
    <w:qFormat/>
    <w:rsid w:val="00F15D6C"/>
    <w:pPr>
      <w:keepNext/>
      <w:keepLines/>
      <w:spacing w:before="240" w:after="64" w:line="320" w:lineRule="auto"/>
      <w:outlineLvl w:val="8"/>
    </w:pPr>
    <w:rPr>
      <w:rFonts w:ascii="Arial" w:eastAsia="黑体" w:hAnsi="Arial"/>
      <w:szCs w:val="21"/>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70">
    <w:name w:val="toc 7"/>
    <w:basedOn w:val="60"/>
    <w:next w:val="a8"/>
    <w:semiHidden/>
    <w:rsid w:val="00F15D6C"/>
  </w:style>
  <w:style w:type="paragraph" w:styleId="60">
    <w:name w:val="toc 6"/>
    <w:basedOn w:val="50"/>
    <w:next w:val="a8"/>
    <w:semiHidden/>
    <w:rsid w:val="00F15D6C"/>
  </w:style>
  <w:style w:type="paragraph" w:styleId="50">
    <w:name w:val="toc 5"/>
    <w:basedOn w:val="40"/>
    <w:next w:val="a8"/>
    <w:semiHidden/>
    <w:rsid w:val="00F15D6C"/>
  </w:style>
  <w:style w:type="paragraph" w:styleId="40">
    <w:name w:val="toc 4"/>
    <w:basedOn w:val="30"/>
    <w:next w:val="a8"/>
    <w:semiHidden/>
    <w:rsid w:val="00F15D6C"/>
  </w:style>
  <w:style w:type="paragraph" w:styleId="30">
    <w:name w:val="toc 3"/>
    <w:basedOn w:val="20"/>
    <w:next w:val="a8"/>
    <w:semiHidden/>
    <w:rsid w:val="00F15D6C"/>
  </w:style>
  <w:style w:type="paragraph" w:styleId="20">
    <w:name w:val="toc 2"/>
    <w:basedOn w:val="10"/>
    <w:next w:val="a8"/>
    <w:semiHidden/>
    <w:rsid w:val="00F15D6C"/>
  </w:style>
  <w:style w:type="paragraph" w:styleId="10">
    <w:name w:val="toc 1"/>
    <w:next w:val="a8"/>
    <w:semiHidden/>
    <w:rsid w:val="00F15D6C"/>
    <w:pPr>
      <w:jc w:val="both"/>
    </w:pPr>
    <w:rPr>
      <w:rFonts w:ascii="宋体"/>
      <w:sz w:val="21"/>
    </w:rPr>
  </w:style>
  <w:style w:type="paragraph" w:styleId="ac">
    <w:name w:val="caption"/>
    <w:basedOn w:val="a8"/>
    <w:next w:val="a8"/>
    <w:qFormat/>
    <w:rsid w:val="00F15D6C"/>
    <w:pPr>
      <w:spacing w:before="152" w:after="160"/>
    </w:pPr>
    <w:rPr>
      <w:rFonts w:ascii="Arial" w:eastAsia="黑体" w:hAnsi="Arial" w:cs="Arial"/>
      <w:sz w:val="20"/>
      <w:szCs w:val="20"/>
    </w:rPr>
  </w:style>
  <w:style w:type="paragraph" w:styleId="ad">
    <w:name w:val="annotation text"/>
    <w:basedOn w:val="a8"/>
    <w:semiHidden/>
    <w:rsid w:val="00F15D6C"/>
    <w:pPr>
      <w:jc w:val="left"/>
    </w:pPr>
  </w:style>
  <w:style w:type="paragraph" w:styleId="ae">
    <w:name w:val="Body Text"/>
    <w:basedOn w:val="a8"/>
    <w:rsid w:val="00F15D6C"/>
    <w:pPr>
      <w:spacing w:line="360" w:lineRule="auto"/>
    </w:pPr>
    <w:rPr>
      <w:b/>
      <w:bCs/>
      <w:sz w:val="24"/>
    </w:rPr>
  </w:style>
  <w:style w:type="paragraph" w:styleId="af">
    <w:name w:val="Body Text Indent"/>
    <w:basedOn w:val="a8"/>
    <w:rsid w:val="00F15D6C"/>
    <w:pPr>
      <w:ind w:firstLine="420"/>
    </w:pPr>
    <w:rPr>
      <w:szCs w:val="21"/>
    </w:rPr>
  </w:style>
  <w:style w:type="paragraph" w:styleId="HTML">
    <w:name w:val="HTML Address"/>
    <w:basedOn w:val="a8"/>
    <w:rsid w:val="00F15D6C"/>
    <w:rPr>
      <w:i/>
      <w:iCs/>
    </w:rPr>
  </w:style>
  <w:style w:type="paragraph" w:styleId="80">
    <w:name w:val="toc 8"/>
    <w:basedOn w:val="70"/>
    <w:next w:val="a8"/>
    <w:semiHidden/>
    <w:rsid w:val="00F15D6C"/>
  </w:style>
  <w:style w:type="paragraph" w:styleId="af0">
    <w:name w:val="Date"/>
    <w:basedOn w:val="a8"/>
    <w:next w:val="a8"/>
    <w:link w:val="Char"/>
    <w:rsid w:val="00F15D6C"/>
    <w:pPr>
      <w:ind w:leftChars="2500" w:left="100"/>
    </w:pPr>
    <w:rPr>
      <w:lang w:val="zh-CN"/>
    </w:rPr>
  </w:style>
  <w:style w:type="paragraph" w:styleId="af1">
    <w:name w:val="Balloon Text"/>
    <w:basedOn w:val="a8"/>
    <w:semiHidden/>
    <w:rsid w:val="00F15D6C"/>
    <w:rPr>
      <w:sz w:val="18"/>
      <w:szCs w:val="18"/>
    </w:rPr>
  </w:style>
  <w:style w:type="paragraph" w:styleId="af2">
    <w:name w:val="footer"/>
    <w:basedOn w:val="a8"/>
    <w:link w:val="Char0"/>
    <w:uiPriority w:val="99"/>
    <w:qFormat/>
    <w:rsid w:val="00F15D6C"/>
    <w:pPr>
      <w:tabs>
        <w:tab w:val="center" w:pos="4153"/>
        <w:tab w:val="right" w:pos="8306"/>
      </w:tabs>
      <w:snapToGrid w:val="0"/>
      <w:ind w:rightChars="100" w:right="210"/>
      <w:jc w:val="right"/>
    </w:pPr>
    <w:rPr>
      <w:sz w:val="18"/>
      <w:szCs w:val="18"/>
    </w:rPr>
  </w:style>
  <w:style w:type="paragraph" w:styleId="af3">
    <w:name w:val="header"/>
    <w:basedOn w:val="a8"/>
    <w:link w:val="Char1"/>
    <w:uiPriority w:val="99"/>
    <w:qFormat/>
    <w:rsid w:val="00F15D6C"/>
    <w:pPr>
      <w:pBdr>
        <w:bottom w:val="single" w:sz="6" w:space="1" w:color="auto"/>
      </w:pBdr>
      <w:tabs>
        <w:tab w:val="center" w:pos="4153"/>
        <w:tab w:val="right" w:pos="8306"/>
      </w:tabs>
      <w:snapToGrid w:val="0"/>
      <w:jc w:val="center"/>
    </w:pPr>
    <w:rPr>
      <w:sz w:val="18"/>
      <w:szCs w:val="18"/>
    </w:rPr>
  </w:style>
  <w:style w:type="paragraph" w:styleId="af4">
    <w:name w:val="footnote text"/>
    <w:basedOn w:val="a8"/>
    <w:semiHidden/>
    <w:rsid w:val="00F15D6C"/>
    <w:pPr>
      <w:snapToGrid w:val="0"/>
      <w:jc w:val="left"/>
    </w:pPr>
    <w:rPr>
      <w:sz w:val="18"/>
      <w:szCs w:val="18"/>
    </w:rPr>
  </w:style>
  <w:style w:type="paragraph" w:styleId="90">
    <w:name w:val="toc 9"/>
    <w:basedOn w:val="80"/>
    <w:next w:val="a8"/>
    <w:semiHidden/>
    <w:rsid w:val="00F15D6C"/>
  </w:style>
  <w:style w:type="paragraph" w:styleId="HTML0">
    <w:name w:val="HTML Preformatted"/>
    <w:basedOn w:val="a8"/>
    <w:rsid w:val="00F15D6C"/>
    <w:rPr>
      <w:rFonts w:ascii="Courier New" w:hAnsi="Courier New" w:cs="Courier New"/>
      <w:sz w:val="20"/>
      <w:szCs w:val="20"/>
    </w:rPr>
  </w:style>
  <w:style w:type="paragraph" w:styleId="af5">
    <w:name w:val="Title"/>
    <w:basedOn w:val="a8"/>
    <w:qFormat/>
    <w:rsid w:val="00F15D6C"/>
    <w:pPr>
      <w:spacing w:before="240" w:after="60"/>
      <w:jc w:val="center"/>
      <w:outlineLvl w:val="0"/>
    </w:pPr>
    <w:rPr>
      <w:rFonts w:ascii="Arial" w:hAnsi="Arial" w:cs="Arial"/>
      <w:b/>
      <w:bCs/>
      <w:sz w:val="32"/>
      <w:szCs w:val="32"/>
    </w:rPr>
  </w:style>
  <w:style w:type="paragraph" w:styleId="af6">
    <w:name w:val="annotation subject"/>
    <w:basedOn w:val="ad"/>
    <w:next w:val="ad"/>
    <w:semiHidden/>
    <w:rsid w:val="00F15D6C"/>
    <w:rPr>
      <w:b/>
      <w:bCs/>
    </w:rPr>
  </w:style>
  <w:style w:type="table" w:styleId="af7">
    <w:name w:val="Table Grid"/>
    <w:basedOn w:val="aa"/>
    <w:rsid w:val="00F15D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Simple 1"/>
    <w:basedOn w:val="aa"/>
    <w:rsid w:val="00F15D6C"/>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character" w:styleId="af8">
    <w:name w:val="page number"/>
    <w:rsid w:val="00F15D6C"/>
    <w:rPr>
      <w:rFonts w:ascii="Times New Roman" w:eastAsia="宋体" w:hAnsi="Times New Roman"/>
      <w:sz w:val="18"/>
    </w:rPr>
  </w:style>
  <w:style w:type="character" w:styleId="af9">
    <w:name w:val="Emphasis"/>
    <w:uiPriority w:val="20"/>
    <w:qFormat/>
    <w:rsid w:val="00F15D6C"/>
    <w:rPr>
      <w:i/>
      <w:iCs/>
    </w:rPr>
  </w:style>
  <w:style w:type="character" w:styleId="HTML1">
    <w:name w:val="HTML Definition"/>
    <w:rsid w:val="00F15D6C"/>
    <w:rPr>
      <w:i/>
      <w:iCs/>
    </w:rPr>
  </w:style>
  <w:style w:type="character" w:styleId="HTML2">
    <w:name w:val="HTML Typewriter"/>
    <w:rsid w:val="00F15D6C"/>
    <w:rPr>
      <w:rFonts w:ascii="Courier New" w:hAnsi="Courier New"/>
      <w:sz w:val="20"/>
      <w:szCs w:val="20"/>
    </w:rPr>
  </w:style>
  <w:style w:type="character" w:styleId="HTML3">
    <w:name w:val="HTML Acronym"/>
    <w:basedOn w:val="a9"/>
    <w:qFormat/>
    <w:rsid w:val="00F15D6C"/>
  </w:style>
  <w:style w:type="character" w:styleId="HTML4">
    <w:name w:val="HTML Variable"/>
    <w:rsid w:val="00F15D6C"/>
    <w:rPr>
      <w:i/>
      <w:iCs/>
    </w:rPr>
  </w:style>
  <w:style w:type="character" w:styleId="afa">
    <w:name w:val="Hyperlink"/>
    <w:rsid w:val="00F15D6C"/>
    <w:rPr>
      <w:rFonts w:ascii="Times New Roman" w:eastAsia="宋体" w:hAnsi="Times New Roman"/>
      <w:color w:val="auto"/>
      <w:spacing w:val="0"/>
      <w:w w:val="100"/>
      <w:position w:val="0"/>
      <w:sz w:val="21"/>
      <w:u w:val="none"/>
      <w:vertAlign w:val="baseline"/>
    </w:rPr>
  </w:style>
  <w:style w:type="character" w:styleId="HTML5">
    <w:name w:val="HTML Code"/>
    <w:rsid w:val="00F15D6C"/>
    <w:rPr>
      <w:rFonts w:ascii="Courier New" w:hAnsi="Courier New"/>
      <w:sz w:val="20"/>
      <w:szCs w:val="20"/>
    </w:rPr>
  </w:style>
  <w:style w:type="character" w:styleId="afb">
    <w:name w:val="annotation reference"/>
    <w:semiHidden/>
    <w:rsid w:val="00F15D6C"/>
    <w:rPr>
      <w:sz w:val="21"/>
      <w:szCs w:val="21"/>
    </w:rPr>
  </w:style>
  <w:style w:type="character" w:styleId="HTML6">
    <w:name w:val="HTML Cite"/>
    <w:rsid w:val="00F15D6C"/>
    <w:rPr>
      <w:i/>
      <w:iCs/>
    </w:rPr>
  </w:style>
  <w:style w:type="character" w:styleId="afc">
    <w:name w:val="footnote reference"/>
    <w:semiHidden/>
    <w:rsid w:val="00F15D6C"/>
    <w:rPr>
      <w:vertAlign w:val="superscript"/>
    </w:rPr>
  </w:style>
  <w:style w:type="character" w:styleId="HTML7">
    <w:name w:val="HTML Keyboard"/>
    <w:rsid w:val="00F15D6C"/>
    <w:rPr>
      <w:rFonts w:ascii="Courier New" w:hAnsi="Courier New"/>
      <w:sz w:val="20"/>
      <w:szCs w:val="20"/>
    </w:rPr>
  </w:style>
  <w:style w:type="character" w:styleId="HTML8">
    <w:name w:val="HTML Sample"/>
    <w:rsid w:val="00F15D6C"/>
    <w:rPr>
      <w:rFonts w:ascii="Courier New" w:hAnsi="Courier New"/>
    </w:rPr>
  </w:style>
  <w:style w:type="paragraph" w:customStyle="1" w:styleId="afd">
    <w:name w:val="标准标志"/>
    <w:next w:val="a8"/>
    <w:rsid w:val="00F15D6C"/>
    <w:pPr>
      <w:framePr w:w="2268" w:h="1392" w:hRule="exact" w:wrap="around" w:hAnchor="margin" w:x="6748" w:y="171" w:anchorLock="1"/>
      <w:shd w:val="solid" w:color="FFFFFF" w:fill="FFFFFF"/>
      <w:spacing w:line="0" w:lineRule="atLeast"/>
      <w:jc w:val="right"/>
    </w:pPr>
    <w:rPr>
      <w:b/>
      <w:w w:val="130"/>
      <w:sz w:val="96"/>
    </w:rPr>
  </w:style>
  <w:style w:type="paragraph" w:customStyle="1" w:styleId="afe">
    <w:name w:val="标准称谓"/>
    <w:next w:val="a8"/>
    <w:qFormat/>
    <w:rsid w:val="00F15D6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
    <w:name w:val="标准书脚_偶数页"/>
    <w:rsid w:val="00F15D6C"/>
    <w:pPr>
      <w:spacing w:before="120"/>
    </w:pPr>
    <w:rPr>
      <w:sz w:val="18"/>
    </w:rPr>
  </w:style>
  <w:style w:type="paragraph" w:customStyle="1" w:styleId="aff0">
    <w:name w:val="标准书脚_奇数页"/>
    <w:rsid w:val="00F15D6C"/>
    <w:pPr>
      <w:spacing w:before="120"/>
      <w:jc w:val="right"/>
    </w:pPr>
    <w:rPr>
      <w:sz w:val="18"/>
    </w:rPr>
  </w:style>
  <w:style w:type="paragraph" w:customStyle="1" w:styleId="aff1">
    <w:name w:val="标准书眉_奇数页"/>
    <w:next w:val="a8"/>
    <w:rsid w:val="00F15D6C"/>
    <w:pPr>
      <w:tabs>
        <w:tab w:val="center" w:pos="4154"/>
        <w:tab w:val="right" w:pos="8306"/>
      </w:tabs>
      <w:spacing w:after="120"/>
      <w:jc w:val="right"/>
    </w:pPr>
    <w:rPr>
      <w:sz w:val="21"/>
    </w:rPr>
  </w:style>
  <w:style w:type="paragraph" w:customStyle="1" w:styleId="aff2">
    <w:name w:val="标准书眉_偶数页"/>
    <w:basedOn w:val="aff1"/>
    <w:next w:val="a8"/>
    <w:rsid w:val="00F15D6C"/>
    <w:pPr>
      <w:jc w:val="left"/>
    </w:pPr>
  </w:style>
  <w:style w:type="paragraph" w:customStyle="1" w:styleId="aff3">
    <w:name w:val="标准书眉一"/>
    <w:rsid w:val="00F15D6C"/>
    <w:pPr>
      <w:jc w:val="both"/>
    </w:pPr>
  </w:style>
  <w:style w:type="paragraph" w:customStyle="1" w:styleId="a3">
    <w:name w:val="前言、引言标题"/>
    <w:next w:val="a8"/>
    <w:qFormat/>
    <w:rsid w:val="00F15D6C"/>
    <w:pPr>
      <w:numPr>
        <w:numId w:val="1"/>
      </w:numPr>
      <w:shd w:val="clear" w:color="FFFFFF" w:fill="FFFFFF"/>
      <w:spacing w:before="640" w:after="560"/>
      <w:jc w:val="center"/>
      <w:outlineLvl w:val="0"/>
    </w:pPr>
    <w:rPr>
      <w:rFonts w:ascii="黑体" w:eastAsia="黑体"/>
      <w:sz w:val="32"/>
    </w:rPr>
  </w:style>
  <w:style w:type="paragraph" w:customStyle="1" w:styleId="aff4">
    <w:name w:val="参考文献、索引标题"/>
    <w:basedOn w:val="a3"/>
    <w:next w:val="a8"/>
    <w:rsid w:val="00F15D6C"/>
    <w:pPr>
      <w:numPr>
        <w:numId w:val="0"/>
      </w:numPr>
      <w:spacing w:after="200"/>
    </w:pPr>
    <w:rPr>
      <w:sz w:val="21"/>
    </w:rPr>
  </w:style>
  <w:style w:type="paragraph" w:customStyle="1" w:styleId="aff5">
    <w:name w:val="段"/>
    <w:link w:val="Char10"/>
    <w:qFormat/>
    <w:rsid w:val="00F15D6C"/>
    <w:pPr>
      <w:autoSpaceDE w:val="0"/>
      <w:autoSpaceDN w:val="0"/>
      <w:ind w:firstLineChars="200" w:firstLine="200"/>
      <w:jc w:val="both"/>
    </w:pPr>
    <w:rPr>
      <w:rFonts w:ascii="宋体"/>
      <w:sz w:val="21"/>
    </w:rPr>
  </w:style>
  <w:style w:type="paragraph" w:customStyle="1" w:styleId="a4">
    <w:name w:val="章标题"/>
    <w:next w:val="aff5"/>
    <w:qFormat/>
    <w:rsid w:val="00F15D6C"/>
    <w:pPr>
      <w:numPr>
        <w:ilvl w:val="1"/>
        <w:numId w:val="1"/>
      </w:numPr>
      <w:spacing w:beforeLines="50" w:afterLines="50"/>
      <w:jc w:val="both"/>
      <w:outlineLvl w:val="1"/>
    </w:pPr>
    <w:rPr>
      <w:rFonts w:ascii="黑体" w:eastAsia="黑体"/>
      <w:sz w:val="21"/>
    </w:rPr>
  </w:style>
  <w:style w:type="paragraph" w:customStyle="1" w:styleId="a5">
    <w:name w:val="一级条标题"/>
    <w:next w:val="aff5"/>
    <w:qFormat/>
    <w:rsid w:val="00F15D6C"/>
    <w:pPr>
      <w:numPr>
        <w:ilvl w:val="2"/>
        <w:numId w:val="1"/>
      </w:numPr>
      <w:outlineLvl w:val="2"/>
    </w:pPr>
    <w:rPr>
      <w:rFonts w:eastAsia="黑体"/>
      <w:sz w:val="21"/>
    </w:rPr>
  </w:style>
  <w:style w:type="paragraph" w:customStyle="1" w:styleId="a6">
    <w:name w:val="二级条标题"/>
    <w:basedOn w:val="a5"/>
    <w:next w:val="aff5"/>
    <w:qFormat/>
    <w:rsid w:val="00F15D6C"/>
    <w:pPr>
      <w:numPr>
        <w:ilvl w:val="3"/>
      </w:numPr>
      <w:outlineLvl w:val="3"/>
    </w:pPr>
  </w:style>
  <w:style w:type="character" w:customStyle="1" w:styleId="aff6">
    <w:name w:val="发布"/>
    <w:qFormat/>
    <w:rsid w:val="00F15D6C"/>
    <w:rPr>
      <w:rFonts w:ascii="黑体" w:eastAsia="黑体"/>
      <w:spacing w:val="22"/>
      <w:w w:val="100"/>
      <w:position w:val="3"/>
      <w:sz w:val="28"/>
    </w:rPr>
  </w:style>
  <w:style w:type="paragraph" w:customStyle="1" w:styleId="aff7">
    <w:name w:val="发布部门"/>
    <w:next w:val="aff5"/>
    <w:qFormat/>
    <w:rsid w:val="00F15D6C"/>
    <w:pPr>
      <w:framePr w:w="7433" w:h="585" w:hRule="exact" w:hSpace="180" w:vSpace="180" w:wrap="around" w:hAnchor="margin" w:xAlign="center" w:y="14401" w:anchorLock="1"/>
      <w:jc w:val="center"/>
    </w:pPr>
    <w:rPr>
      <w:rFonts w:ascii="宋体"/>
      <w:b/>
      <w:spacing w:val="20"/>
      <w:w w:val="135"/>
      <w:sz w:val="36"/>
    </w:rPr>
  </w:style>
  <w:style w:type="paragraph" w:customStyle="1" w:styleId="aff8">
    <w:name w:val="发布日期"/>
    <w:qFormat/>
    <w:rsid w:val="00F15D6C"/>
    <w:pPr>
      <w:framePr w:w="4000" w:h="473" w:hRule="exact" w:hSpace="180" w:vSpace="180" w:wrap="around" w:hAnchor="margin" w:y="13511" w:anchorLock="1"/>
    </w:pPr>
    <w:rPr>
      <w:rFonts w:eastAsia="黑体"/>
      <w:sz w:val="28"/>
    </w:rPr>
  </w:style>
  <w:style w:type="paragraph" w:customStyle="1" w:styleId="12">
    <w:name w:val="封面标准号1"/>
    <w:qFormat/>
    <w:rsid w:val="00F15D6C"/>
    <w:pPr>
      <w:widowControl w:val="0"/>
      <w:kinsoku w:val="0"/>
      <w:overflowPunct w:val="0"/>
      <w:autoSpaceDE w:val="0"/>
      <w:autoSpaceDN w:val="0"/>
      <w:spacing w:before="308"/>
      <w:jc w:val="right"/>
      <w:textAlignment w:val="center"/>
    </w:pPr>
    <w:rPr>
      <w:sz w:val="28"/>
    </w:rPr>
  </w:style>
  <w:style w:type="paragraph" w:customStyle="1" w:styleId="21">
    <w:name w:val="封面标准号2"/>
    <w:basedOn w:val="12"/>
    <w:qFormat/>
    <w:rsid w:val="00F15D6C"/>
    <w:pPr>
      <w:framePr w:w="9138" w:h="1244" w:hRule="exact" w:wrap="around" w:vAnchor="page" w:hAnchor="margin" w:y="2908"/>
      <w:adjustRightInd w:val="0"/>
      <w:spacing w:before="357" w:line="280" w:lineRule="exact"/>
    </w:pPr>
  </w:style>
  <w:style w:type="paragraph" w:customStyle="1" w:styleId="aff9">
    <w:name w:val="封面标准代替信息"/>
    <w:basedOn w:val="21"/>
    <w:qFormat/>
    <w:rsid w:val="00F15D6C"/>
    <w:pPr>
      <w:framePr w:wrap="around"/>
      <w:spacing w:before="57"/>
    </w:pPr>
    <w:rPr>
      <w:rFonts w:ascii="宋体"/>
      <w:sz w:val="21"/>
    </w:rPr>
  </w:style>
  <w:style w:type="paragraph" w:customStyle="1" w:styleId="affa">
    <w:name w:val="封面标准名称"/>
    <w:qFormat/>
    <w:rsid w:val="00F15D6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b">
    <w:name w:val="封面标准文稿编辑信息"/>
    <w:qFormat/>
    <w:rsid w:val="00F15D6C"/>
    <w:pPr>
      <w:spacing w:before="180" w:line="180" w:lineRule="exact"/>
      <w:jc w:val="center"/>
    </w:pPr>
    <w:rPr>
      <w:rFonts w:ascii="宋体"/>
      <w:sz w:val="21"/>
    </w:rPr>
  </w:style>
  <w:style w:type="paragraph" w:customStyle="1" w:styleId="affc">
    <w:name w:val="封面标准文稿类别"/>
    <w:qFormat/>
    <w:rsid w:val="00F15D6C"/>
    <w:pPr>
      <w:spacing w:before="440" w:line="400" w:lineRule="exact"/>
      <w:jc w:val="center"/>
    </w:pPr>
    <w:rPr>
      <w:rFonts w:ascii="宋体"/>
      <w:sz w:val="24"/>
    </w:rPr>
  </w:style>
  <w:style w:type="paragraph" w:customStyle="1" w:styleId="affd">
    <w:name w:val="封面标准英文名称"/>
    <w:qFormat/>
    <w:rsid w:val="00F15D6C"/>
    <w:pPr>
      <w:widowControl w:val="0"/>
      <w:spacing w:before="370" w:line="400" w:lineRule="exact"/>
      <w:jc w:val="center"/>
    </w:pPr>
    <w:rPr>
      <w:sz w:val="28"/>
    </w:rPr>
  </w:style>
  <w:style w:type="paragraph" w:customStyle="1" w:styleId="affe">
    <w:name w:val="封面一致性程度标识"/>
    <w:qFormat/>
    <w:rsid w:val="00F15D6C"/>
    <w:pPr>
      <w:spacing w:before="440" w:line="400" w:lineRule="exact"/>
      <w:jc w:val="center"/>
    </w:pPr>
    <w:rPr>
      <w:rFonts w:ascii="宋体"/>
      <w:sz w:val="28"/>
    </w:rPr>
  </w:style>
  <w:style w:type="paragraph" w:customStyle="1" w:styleId="afff">
    <w:name w:val="封面正文"/>
    <w:qFormat/>
    <w:rsid w:val="00F15D6C"/>
    <w:pPr>
      <w:jc w:val="both"/>
    </w:pPr>
  </w:style>
  <w:style w:type="paragraph" w:customStyle="1" w:styleId="afff0">
    <w:name w:val="附录标识"/>
    <w:basedOn w:val="a3"/>
    <w:qFormat/>
    <w:rsid w:val="00F15D6C"/>
    <w:pPr>
      <w:numPr>
        <w:numId w:val="0"/>
      </w:numPr>
      <w:tabs>
        <w:tab w:val="left" w:pos="6405"/>
      </w:tabs>
      <w:spacing w:after="200"/>
    </w:pPr>
    <w:rPr>
      <w:sz w:val="21"/>
    </w:rPr>
  </w:style>
  <w:style w:type="paragraph" w:customStyle="1" w:styleId="a1">
    <w:name w:val="附录表标题"/>
    <w:next w:val="aff5"/>
    <w:qFormat/>
    <w:rsid w:val="00F15D6C"/>
    <w:pPr>
      <w:numPr>
        <w:numId w:val="2"/>
      </w:numPr>
      <w:jc w:val="center"/>
      <w:textAlignment w:val="baseline"/>
    </w:pPr>
    <w:rPr>
      <w:rFonts w:ascii="黑体" w:eastAsia="黑体"/>
      <w:kern w:val="21"/>
      <w:sz w:val="21"/>
    </w:rPr>
  </w:style>
  <w:style w:type="paragraph" w:customStyle="1" w:styleId="afff1">
    <w:name w:val="附录章标题"/>
    <w:next w:val="aff5"/>
    <w:rsid w:val="00F15D6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2">
    <w:name w:val="附录一级条标题"/>
    <w:basedOn w:val="afff1"/>
    <w:next w:val="aff5"/>
    <w:rsid w:val="00F15D6C"/>
    <w:pPr>
      <w:autoSpaceDN w:val="0"/>
      <w:spacing w:beforeLines="0" w:afterLines="0"/>
      <w:outlineLvl w:val="2"/>
    </w:pPr>
  </w:style>
  <w:style w:type="paragraph" w:customStyle="1" w:styleId="afff3">
    <w:name w:val="附录二级条标题"/>
    <w:basedOn w:val="afff2"/>
    <w:next w:val="aff5"/>
    <w:rsid w:val="00F15D6C"/>
    <w:pPr>
      <w:outlineLvl w:val="3"/>
    </w:pPr>
  </w:style>
  <w:style w:type="paragraph" w:customStyle="1" w:styleId="afff4">
    <w:name w:val="附录三级条标题"/>
    <w:basedOn w:val="afff3"/>
    <w:next w:val="aff5"/>
    <w:rsid w:val="00F15D6C"/>
    <w:pPr>
      <w:outlineLvl w:val="4"/>
    </w:pPr>
  </w:style>
  <w:style w:type="paragraph" w:customStyle="1" w:styleId="afff5">
    <w:name w:val="附录四级条标题"/>
    <w:basedOn w:val="afff4"/>
    <w:next w:val="aff5"/>
    <w:rsid w:val="00F15D6C"/>
    <w:pPr>
      <w:outlineLvl w:val="5"/>
    </w:pPr>
  </w:style>
  <w:style w:type="paragraph" w:customStyle="1" w:styleId="a">
    <w:name w:val="附录图标题"/>
    <w:next w:val="aff5"/>
    <w:rsid w:val="00F15D6C"/>
    <w:pPr>
      <w:numPr>
        <w:numId w:val="3"/>
      </w:numPr>
      <w:jc w:val="center"/>
    </w:pPr>
    <w:rPr>
      <w:rFonts w:ascii="黑体" w:eastAsia="黑体"/>
      <w:sz w:val="21"/>
    </w:rPr>
  </w:style>
  <w:style w:type="paragraph" w:customStyle="1" w:styleId="afff6">
    <w:name w:val="附录五级条标题"/>
    <w:basedOn w:val="afff5"/>
    <w:next w:val="aff5"/>
    <w:rsid w:val="00F15D6C"/>
    <w:pPr>
      <w:outlineLvl w:val="6"/>
    </w:pPr>
  </w:style>
  <w:style w:type="character" w:customStyle="1" w:styleId="afff7">
    <w:name w:val="个人答复风格"/>
    <w:rsid w:val="00F15D6C"/>
    <w:rPr>
      <w:rFonts w:ascii="Arial" w:eastAsia="宋体" w:hAnsi="Arial" w:cs="Arial"/>
      <w:color w:val="auto"/>
      <w:sz w:val="20"/>
    </w:rPr>
  </w:style>
  <w:style w:type="character" w:customStyle="1" w:styleId="afff8">
    <w:name w:val="个人撰写风格"/>
    <w:rsid w:val="00F15D6C"/>
    <w:rPr>
      <w:rFonts w:ascii="Arial" w:eastAsia="宋体" w:hAnsi="Arial" w:cs="Arial"/>
      <w:color w:val="auto"/>
      <w:sz w:val="20"/>
    </w:rPr>
  </w:style>
  <w:style w:type="paragraph" w:customStyle="1" w:styleId="a7">
    <w:name w:val="列项——（一级）"/>
    <w:rsid w:val="00F15D6C"/>
    <w:pPr>
      <w:widowControl w:val="0"/>
      <w:numPr>
        <w:numId w:val="4"/>
      </w:numPr>
      <w:tabs>
        <w:tab w:val="clear" w:pos="1140"/>
        <w:tab w:val="left" w:pos="854"/>
      </w:tabs>
      <w:ind w:leftChars="200" w:left="200" w:hangingChars="200" w:hanging="200"/>
      <w:jc w:val="both"/>
    </w:pPr>
    <w:rPr>
      <w:rFonts w:ascii="宋体"/>
      <w:sz w:val="21"/>
    </w:rPr>
  </w:style>
  <w:style w:type="paragraph" w:customStyle="1" w:styleId="a2">
    <w:name w:val="列项●（二级）"/>
    <w:rsid w:val="00F15D6C"/>
    <w:pPr>
      <w:numPr>
        <w:numId w:val="5"/>
      </w:numPr>
      <w:tabs>
        <w:tab w:val="left" w:pos="840"/>
      </w:tabs>
      <w:ind w:leftChars="400" w:left="600" w:hangingChars="200" w:hanging="200"/>
      <w:jc w:val="both"/>
    </w:pPr>
    <w:rPr>
      <w:rFonts w:ascii="宋体"/>
      <w:sz w:val="21"/>
    </w:rPr>
  </w:style>
  <w:style w:type="paragraph" w:customStyle="1" w:styleId="afff9">
    <w:name w:val="目次、标准名称标题"/>
    <w:basedOn w:val="a3"/>
    <w:next w:val="aff5"/>
    <w:qFormat/>
    <w:rsid w:val="00F15D6C"/>
    <w:pPr>
      <w:numPr>
        <w:numId w:val="0"/>
      </w:numPr>
      <w:spacing w:line="460" w:lineRule="exact"/>
    </w:pPr>
  </w:style>
  <w:style w:type="paragraph" w:customStyle="1" w:styleId="afffa">
    <w:name w:val="目次、索引正文"/>
    <w:rsid w:val="00F15D6C"/>
    <w:pPr>
      <w:spacing w:line="320" w:lineRule="exact"/>
      <w:jc w:val="both"/>
    </w:pPr>
    <w:rPr>
      <w:rFonts w:ascii="宋体"/>
      <w:sz w:val="21"/>
    </w:rPr>
  </w:style>
  <w:style w:type="paragraph" w:customStyle="1" w:styleId="afffb">
    <w:name w:val="其他标准称谓"/>
    <w:rsid w:val="00F15D6C"/>
    <w:pPr>
      <w:spacing w:line="0" w:lineRule="atLeast"/>
      <w:jc w:val="distribute"/>
    </w:pPr>
    <w:rPr>
      <w:rFonts w:ascii="黑体" w:eastAsia="黑体" w:hAnsi="宋体"/>
      <w:sz w:val="52"/>
    </w:rPr>
  </w:style>
  <w:style w:type="paragraph" w:customStyle="1" w:styleId="afffc">
    <w:name w:val="其他发布部门"/>
    <w:basedOn w:val="aff7"/>
    <w:rsid w:val="00F15D6C"/>
    <w:pPr>
      <w:framePr w:wrap="around"/>
      <w:spacing w:line="0" w:lineRule="atLeast"/>
    </w:pPr>
    <w:rPr>
      <w:rFonts w:ascii="黑体" w:eastAsia="黑体"/>
      <w:b w:val="0"/>
    </w:rPr>
  </w:style>
  <w:style w:type="paragraph" w:customStyle="1" w:styleId="afffd">
    <w:name w:val="三级条标题"/>
    <w:basedOn w:val="a6"/>
    <w:next w:val="aff5"/>
    <w:rsid w:val="00F15D6C"/>
    <w:pPr>
      <w:numPr>
        <w:ilvl w:val="0"/>
        <w:numId w:val="0"/>
      </w:numPr>
      <w:outlineLvl w:val="4"/>
    </w:pPr>
  </w:style>
  <w:style w:type="paragraph" w:customStyle="1" w:styleId="afffe">
    <w:name w:val="实施日期"/>
    <w:basedOn w:val="aff8"/>
    <w:qFormat/>
    <w:rsid w:val="00F15D6C"/>
    <w:pPr>
      <w:framePr w:hSpace="0" w:wrap="around" w:xAlign="right"/>
      <w:jc w:val="right"/>
    </w:pPr>
  </w:style>
  <w:style w:type="paragraph" w:customStyle="1" w:styleId="affff">
    <w:name w:val="示例"/>
    <w:next w:val="aff5"/>
    <w:rsid w:val="00F15D6C"/>
    <w:pPr>
      <w:tabs>
        <w:tab w:val="left" w:pos="816"/>
      </w:tabs>
      <w:ind w:firstLineChars="233" w:firstLine="419"/>
      <w:jc w:val="both"/>
    </w:pPr>
    <w:rPr>
      <w:rFonts w:ascii="宋体"/>
      <w:sz w:val="18"/>
    </w:rPr>
  </w:style>
  <w:style w:type="paragraph" w:customStyle="1" w:styleId="affff0">
    <w:name w:val="数字编号列项（二级）"/>
    <w:rsid w:val="00F15D6C"/>
    <w:pPr>
      <w:ind w:leftChars="400" w:left="1260" w:hangingChars="200" w:hanging="420"/>
      <w:jc w:val="both"/>
    </w:pPr>
    <w:rPr>
      <w:rFonts w:ascii="宋体"/>
      <w:sz w:val="21"/>
    </w:rPr>
  </w:style>
  <w:style w:type="paragraph" w:customStyle="1" w:styleId="affff1">
    <w:name w:val="四级条标题"/>
    <w:basedOn w:val="afffd"/>
    <w:next w:val="aff5"/>
    <w:rsid w:val="00F15D6C"/>
    <w:pPr>
      <w:outlineLvl w:val="5"/>
    </w:pPr>
  </w:style>
  <w:style w:type="paragraph" w:customStyle="1" w:styleId="affff2">
    <w:name w:val="条文脚注"/>
    <w:basedOn w:val="af4"/>
    <w:rsid w:val="00F15D6C"/>
    <w:pPr>
      <w:ind w:leftChars="200" w:left="780" w:hangingChars="200" w:hanging="360"/>
      <w:jc w:val="both"/>
    </w:pPr>
    <w:rPr>
      <w:rFonts w:ascii="宋体"/>
    </w:rPr>
  </w:style>
  <w:style w:type="paragraph" w:customStyle="1" w:styleId="affff3">
    <w:name w:val="图表脚注"/>
    <w:next w:val="aff5"/>
    <w:qFormat/>
    <w:rsid w:val="00F15D6C"/>
    <w:pPr>
      <w:ind w:leftChars="200" w:left="300" w:hangingChars="100" w:hanging="100"/>
      <w:jc w:val="both"/>
    </w:pPr>
    <w:rPr>
      <w:rFonts w:ascii="宋体"/>
      <w:sz w:val="18"/>
    </w:rPr>
  </w:style>
  <w:style w:type="paragraph" w:customStyle="1" w:styleId="affff4">
    <w:name w:val="文献分类号"/>
    <w:qFormat/>
    <w:rsid w:val="00F15D6C"/>
    <w:pPr>
      <w:framePr w:hSpace="180" w:vSpace="180" w:wrap="around" w:hAnchor="margin" w:y="1" w:anchorLock="1"/>
      <w:widowControl w:val="0"/>
      <w:textAlignment w:val="center"/>
    </w:pPr>
    <w:rPr>
      <w:rFonts w:eastAsia="黑体"/>
      <w:sz w:val="21"/>
    </w:rPr>
  </w:style>
  <w:style w:type="paragraph" w:customStyle="1" w:styleId="affff5">
    <w:name w:val="五级条标题"/>
    <w:basedOn w:val="affff1"/>
    <w:next w:val="aff5"/>
    <w:rsid w:val="00F15D6C"/>
    <w:pPr>
      <w:outlineLvl w:val="6"/>
    </w:pPr>
  </w:style>
  <w:style w:type="paragraph" w:customStyle="1" w:styleId="affff6">
    <w:name w:val="正文表标题"/>
    <w:next w:val="aff5"/>
    <w:qFormat/>
    <w:rsid w:val="00F15D6C"/>
    <w:pPr>
      <w:jc w:val="center"/>
    </w:pPr>
    <w:rPr>
      <w:rFonts w:ascii="黑体" w:eastAsia="黑体"/>
      <w:sz w:val="21"/>
    </w:rPr>
  </w:style>
  <w:style w:type="paragraph" w:customStyle="1" w:styleId="affff7">
    <w:name w:val="正文图标题"/>
    <w:next w:val="aff5"/>
    <w:rsid w:val="00F15D6C"/>
    <w:pPr>
      <w:jc w:val="center"/>
    </w:pPr>
    <w:rPr>
      <w:rFonts w:ascii="黑体" w:eastAsia="黑体"/>
      <w:sz w:val="21"/>
    </w:rPr>
  </w:style>
  <w:style w:type="paragraph" w:customStyle="1" w:styleId="affff8">
    <w:name w:val="注："/>
    <w:next w:val="aff5"/>
    <w:rsid w:val="00F15D6C"/>
    <w:pPr>
      <w:widowControl w:val="0"/>
      <w:autoSpaceDE w:val="0"/>
      <w:autoSpaceDN w:val="0"/>
      <w:ind w:left="840" w:hanging="420"/>
      <w:jc w:val="both"/>
    </w:pPr>
    <w:rPr>
      <w:rFonts w:ascii="宋体"/>
      <w:sz w:val="18"/>
    </w:rPr>
  </w:style>
  <w:style w:type="paragraph" w:customStyle="1" w:styleId="affff9">
    <w:name w:val="注×："/>
    <w:rsid w:val="00F15D6C"/>
    <w:pPr>
      <w:widowControl w:val="0"/>
      <w:tabs>
        <w:tab w:val="left" w:pos="630"/>
      </w:tabs>
      <w:autoSpaceDE w:val="0"/>
      <w:autoSpaceDN w:val="0"/>
      <w:ind w:left="900" w:hanging="500"/>
      <w:jc w:val="both"/>
    </w:pPr>
    <w:rPr>
      <w:rFonts w:ascii="宋体"/>
      <w:sz w:val="18"/>
    </w:rPr>
  </w:style>
  <w:style w:type="paragraph" w:customStyle="1" w:styleId="affffa">
    <w:name w:val="字母编号列项（一级）"/>
    <w:rsid w:val="00F15D6C"/>
    <w:pPr>
      <w:ind w:leftChars="200" w:left="840" w:hangingChars="200" w:hanging="420"/>
      <w:jc w:val="both"/>
    </w:pPr>
    <w:rPr>
      <w:rFonts w:ascii="宋体"/>
      <w:sz w:val="21"/>
    </w:rPr>
  </w:style>
  <w:style w:type="paragraph" w:customStyle="1" w:styleId="a0">
    <w:name w:val="列项◆（三级）"/>
    <w:rsid w:val="00F15D6C"/>
    <w:pPr>
      <w:numPr>
        <w:numId w:val="6"/>
      </w:numPr>
      <w:ind w:leftChars="600" w:left="800" w:hangingChars="200" w:hanging="200"/>
    </w:pPr>
    <w:rPr>
      <w:rFonts w:ascii="宋体"/>
      <w:sz w:val="21"/>
    </w:rPr>
  </w:style>
  <w:style w:type="paragraph" w:customStyle="1" w:styleId="affffb">
    <w:name w:val="编号列项（三级）"/>
    <w:rsid w:val="00F15D6C"/>
    <w:pPr>
      <w:ind w:leftChars="600" w:left="800" w:hangingChars="200" w:hanging="200"/>
    </w:pPr>
    <w:rPr>
      <w:rFonts w:ascii="宋体"/>
      <w:sz w:val="21"/>
    </w:rPr>
  </w:style>
  <w:style w:type="character" w:customStyle="1" w:styleId="datatitle1">
    <w:name w:val="datatitle1"/>
    <w:rsid w:val="00F15D6C"/>
    <w:rPr>
      <w:b/>
      <w:bCs/>
      <w:color w:val="10619F"/>
      <w:sz w:val="21"/>
      <w:szCs w:val="21"/>
    </w:rPr>
  </w:style>
  <w:style w:type="paragraph" w:customStyle="1" w:styleId="CharCharChar1CharCharCharCharCharCharCharCharCharChar">
    <w:name w:val="Char Char Char1 Char Char Char Char Char Char Char Char Char Char"/>
    <w:basedOn w:val="a8"/>
    <w:rsid w:val="00F15D6C"/>
    <w:pPr>
      <w:widowControl/>
      <w:spacing w:after="160" w:line="240" w:lineRule="exact"/>
      <w:jc w:val="left"/>
    </w:pPr>
    <w:rPr>
      <w:rFonts w:ascii="Verdana" w:hAnsi="Verdana"/>
      <w:kern w:val="0"/>
      <w:sz w:val="18"/>
      <w:szCs w:val="20"/>
      <w:lang w:eastAsia="en-US"/>
    </w:rPr>
  </w:style>
  <w:style w:type="character" w:customStyle="1" w:styleId="Char">
    <w:name w:val="日期 Char"/>
    <w:link w:val="af0"/>
    <w:rsid w:val="00F15D6C"/>
    <w:rPr>
      <w:kern w:val="2"/>
      <w:sz w:val="21"/>
      <w:szCs w:val="24"/>
    </w:rPr>
  </w:style>
  <w:style w:type="character" w:customStyle="1" w:styleId="Char10">
    <w:name w:val="段 Char1"/>
    <w:link w:val="aff5"/>
    <w:qFormat/>
    <w:rsid w:val="00F15D6C"/>
    <w:rPr>
      <w:rFonts w:ascii="宋体"/>
      <w:sz w:val="21"/>
    </w:rPr>
  </w:style>
  <w:style w:type="character" w:styleId="affffc">
    <w:name w:val="Placeholder Text"/>
    <w:basedOn w:val="a9"/>
    <w:uiPriority w:val="99"/>
    <w:semiHidden/>
    <w:rsid w:val="00F15D6C"/>
    <w:rPr>
      <w:color w:val="808080"/>
    </w:rPr>
  </w:style>
  <w:style w:type="character" w:customStyle="1" w:styleId="Char1">
    <w:name w:val="页眉 Char"/>
    <w:basedOn w:val="a9"/>
    <w:link w:val="af3"/>
    <w:uiPriority w:val="99"/>
    <w:qFormat/>
    <w:rsid w:val="00957095"/>
    <w:rPr>
      <w:kern w:val="2"/>
      <w:sz w:val="18"/>
      <w:szCs w:val="18"/>
    </w:rPr>
  </w:style>
  <w:style w:type="character" w:customStyle="1" w:styleId="Char0">
    <w:name w:val="页脚 Char"/>
    <w:basedOn w:val="a9"/>
    <w:link w:val="af2"/>
    <w:uiPriority w:val="99"/>
    <w:qFormat/>
    <w:rsid w:val="0095709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caption" w:qFormat="1"/>
    <w:lsdException w:name="footnote reference" w:semiHidden="1"/>
    <w:lsdException w:name="annotation reference" w:semiHidden="1"/>
    <w:lsdException w:name="Title" w:qFormat="1"/>
    <w:lsdException w:name="Default Paragraph Font" w:semiHidden="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HTML Acronym" w:qFormat="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pPr>
      <w:widowControl w:val="0"/>
      <w:jc w:val="both"/>
    </w:pPr>
    <w:rPr>
      <w:kern w:val="2"/>
      <w:sz w:val="21"/>
      <w:szCs w:val="24"/>
    </w:rPr>
  </w:style>
  <w:style w:type="paragraph" w:styleId="1">
    <w:name w:val="heading 1"/>
    <w:basedOn w:val="a8"/>
    <w:next w:val="a8"/>
    <w:qFormat/>
    <w:pPr>
      <w:keepNext/>
      <w:keepLines/>
      <w:spacing w:before="340" w:after="330" w:line="578" w:lineRule="auto"/>
      <w:outlineLvl w:val="0"/>
    </w:pPr>
    <w:rPr>
      <w:b/>
      <w:bCs/>
      <w:kern w:val="44"/>
      <w:sz w:val="44"/>
      <w:szCs w:val="44"/>
    </w:rPr>
  </w:style>
  <w:style w:type="paragraph" w:styleId="2">
    <w:name w:val="heading 2"/>
    <w:basedOn w:val="a8"/>
    <w:next w:val="a8"/>
    <w:qFormat/>
    <w:pPr>
      <w:keepNext/>
      <w:keepLines/>
      <w:spacing w:before="260" w:after="260" w:line="416" w:lineRule="auto"/>
      <w:outlineLvl w:val="1"/>
    </w:pPr>
    <w:rPr>
      <w:rFonts w:ascii="Arial" w:eastAsia="黑体" w:hAnsi="Arial"/>
      <w:b/>
      <w:bCs/>
      <w:sz w:val="32"/>
      <w:szCs w:val="32"/>
    </w:rPr>
  </w:style>
  <w:style w:type="paragraph" w:styleId="3">
    <w:name w:val="heading 3"/>
    <w:basedOn w:val="a8"/>
    <w:next w:val="a8"/>
    <w:qFormat/>
    <w:pPr>
      <w:keepNext/>
      <w:keepLines/>
      <w:spacing w:before="260" w:after="260" w:line="416" w:lineRule="auto"/>
      <w:outlineLvl w:val="2"/>
    </w:pPr>
    <w:rPr>
      <w:b/>
      <w:bCs/>
      <w:sz w:val="32"/>
      <w:szCs w:val="32"/>
    </w:rPr>
  </w:style>
  <w:style w:type="paragraph" w:styleId="4">
    <w:name w:val="heading 4"/>
    <w:basedOn w:val="a8"/>
    <w:next w:val="a8"/>
    <w:qFormat/>
    <w:pPr>
      <w:keepNext/>
      <w:keepLines/>
      <w:spacing w:before="280" w:after="290" w:line="376" w:lineRule="auto"/>
      <w:outlineLvl w:val="3"/>
    </w:pPr>
    <w:rPr>
      <w:rFonts w:ascii="Arial" w:eastAsia="黑体" w:hAnsi="Arial"/>
      <w:b/>
      <w:bCs/>
      <w:sz w:val="28"/>
      <w:szCs w:val="28"/>
    </w:rPr>
  </w:style>
  <w:style w:type="paragraph" w:styleId="5">
    <w:name w:val="heading 5"/>
    <w:basedOn w:val="a8"/>
    <w:next w:val="a8"/>
    <w:qFormat/>
    <w:pPr>
      <w:keepNext/>
      <w:keepLines/>
      <w:spacing w:before="280" w:after="290" w:line="376" w:lineRule="auto"/>
      <w:outlineLvl w:val="4"/>
    </w:pPr>
    <w:rPr>
      <w:b/>
      <w:bCs/>
      <w:sz w:val="28"/>
      <w:szCs w:val="28"/>
    </w:rPr>
  </w:style>
  <w:style w:type="paragraph" w:styleId="6">
    <w:name w:val="heading 6"/>
    <w:basedOn w:val="a8"/>
    <w:next w:val="a8"/>
    <w:qFormat/>
    <w:pPr>
      <w:keepNext/>
      <w:keepLines/>
      <w:spacing w:before="240" w:after="64" w:line="320" w:lineRule="auto"/>
      <w:outlineLvl w:val="5"/>
    </w:pPr>
    <w:rPr>
      <w:rFonts w:ascii="Arial" w:eastAsia="黑体" w:hAnsi="Arial"/>
      <w:b/>
      <w:bCs/>
      <w:sz w:val="24"/>
    </w:rPr>
  </w:style>
  <w:style w:type="paragraph" w:styleId="7">
    <w:name w:val="heading 7"/>
    <w:basedOn w:val="a8"/>
    <w:next w:val="a8"/>
    <w:qFormat/>
    <w:pPr>
      <w:keepNext/>
      <w:keepLines/>
      <w:spacing w:before="240" w:after="64" w:line="320" w:lineRule="auto"/>
      <w:outlineLvl w:val="6"/>
    </w:pPr>
    <w:rPr>
      <w:b/>
      <w:bCs/>
      <w:sz w:val="24"/>
    </w:rPr>
  </w:style>
  <w:style w:type="paragraph" w:styleId="8">
    <w:name w:val="heading 8"/>
    <w:basedOn w:val="a8"/>
    <w:next w:val="a8"/>
    <w:qFormat/>
    <w:pPr>
      <w:keepNext/>
      <w:keepLines/>
      <w:spacing w:before="240" w:after="64" w:line="320" w:lineRule="auto"/>
      <w:outlineLvl w:val="7"/>
    </w:pPr>
    <w:rPr>
      <w:rFonts w:ascii="Arial" w:eastAsia="黑体" w:hAnsi="Arial"/>
      <w:sz w:val="24"/>
    </w:rPr>
  </w:style>
  <w:style w:type="paragraph" w:styleId="9">
    <w:name w:val="heading 9"/>
    <w:basedOn w:val="a8"/>
    <w:next w:val="a8"/>
    <w:qFormat/>
    <w:pPr>
      <w:keepNext/>
      <w:keepLines/>
      <w:spacing w:before="240" w:after="64" w:line="320" w:lineRule="auto"/>
      <w:outlineLvl w:val="8"/>
    </w:pPr>
    <w:rPr>
      <w:rFonts w:ascii="Arial" w:eastAsia="黑体" w:hAnsi="Arial"/>
      <w:szCs w:val="21"/>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70">
    <w:name w:val="toc 7"/>
    <w:basedOn w:val="60"/>
    <w:next w:val="a8"/>
    <w:semiHidden/>
  </w:style>
  <w:style w:type="paragraph" w:styleId="60">
    <w:name w:val="toc 6"/>
    <w:basedOn w:val="50"/>
    <w:next w:val="a8"/>
    <w:semiHidden/>
  </w:style>
  <w:style w:type="paragraph" w:styleId="50">
    <w:name w:val="toc 5"/>
    <w:basedOn w:val="40"/>
    <w:next w:val="a8"/>
    <w:semiHidden/>
  </w:style>
  <w:style w:type="paragraph" w:styleId="40">
    <w:name w:val="toc 4"/>
    <w:basedOn w:val="30"/>
    <w:next w:val="a8"/>
    <w:semiHidden/>
  </w:style>
  <w:style w:type="paragraph" w:styleId="30">
    <w:name w:val="toc 3"/>
    <w:basedOn w:val="20"/>
    <w:next w:val="a8"/>
    <w:semiHidden/>
  </w:style>
  <w:style w:type="paragraph" w:styleId="20">
    <w:name w:val="toc 2"/>
    <w:basedOn w:val="10"/>
    <w:next w:val="a8"/>
    <w:semiHidden/>
  </w:style>
  <w:style w:type="paragraph" w:styleId="10">
    <w:name w:val="toc 1"/>
    <w:next w:val="a8"/>
    <w:semiHidden/>
    <w:pPr>
      <w:jc w:val="both"/>
    </w:pPr>
    <w:rPr>
      <w:rFonts w:ascii="宋体"/>
      <w:sz w:val="21"/>
    </w:rPr>
  </w:style>
  <w:style w:type="paragraph" w:styleId="ac">
    <w:name w:val="caption"/>
    <w:basedOn w:val="a8"/>
    <w:next w:val="a8"/>
    <w:qFormat/>
    <w:pPr>
      <w:spacing w:before="152" w:after="160"/>
    </w:pPr>
    <w:rPr>
      <w:rFonts w:ascii="Arial" w:eastAsia="黑体" w:hAnsi="Arial" w:cs="Arial"/>
      <w:sz w:val="20"/>
      <w:szCs w:val="20"/>
    </w:rPr>
  </w:style>
  <w:style w:type="paragraph" w:styleId="ad">
    <w:name w:val="annotation text"/>
    <w:basedOn w:val="a8"/>
    <w:semiHidden/>
    <w:pPr>
      <w:jc w:val="left"/>
    </w:pPr>
  </w:style>
  <w:style w:type="paragraph" w:styleId="ae">
    <w:name w:val="Body Text"/>
    <w:basedOn w:val="a8"/>
    <w:pPr>
      <w:spacing w:line="360" w:lineRule="auto"/>
    </w:pPr>
    <w:rPr>
      <w:b/>
      <w:bCs/>
      <w:sz w:val="24"/>
    </w:rPr>
  </w:style>
  <w:style w:type="paragraph" w:styleId="af">
    <w:name w:val="Body Text Indent"/>
    <w:basedOn w:val="a8"/>
    <w:pPr>
      <w:ind w:firstLine="420"/>
    </w:pPr>
    <w:rPr>
      <w:szCs w:val="21"/>
    </w:rPr>
  </w:style>
  <w:style w:type="paragraph" w:styleId="HTML">
    <w:name w:val="HTML Address"/>
    <w:basedOn w:val="a8"/>
    <w:rPr>
      <w:i/>
      <w:iCs/>
    </w:rPr>
  </w:style>
  <w:style w:type="paragraph" w:styleId="80">
    <w:name w:val="toc 8"/>
    <w:basedOn w:val="70"/>
    <w:next w:val="a8"/>
    <w:semiHidden/>
  </w:style>
  <w:style w:type="paragraph" w:styleId="af0">
    <w:name w:val="Date"/>
    <w:basedOn w:val="a8"/>
    <w:next w:val="a8"/>
    <w:link w:val="Char"/>
    <w:pPr>
      <w:ind w:leftChars="2500" w:left="100"/>
    </w:pPr>
    <w:rPr>
      <w:lang w:val="zh-CN"/>
    </w:rPr>
  </w:style>
  <w:style w:type="paragraph" w:styleId="af1">
    <w:name w:val="Balloon Text"/>
    <w:basedOn w:val="a8"/>
    <w:semiHidden/>
    <w:rPr>
      <w:sz w:val="18"/>
      <w:szCs w:val="18"/>
    </w:rPr>
  </w:style>
  <w:style w:type="paragraph" w:styleId="af2">
    <w:name w:val="footer"/>
    <w:basedOn w:val="a8"/>
    <w:pPr>
      <w:tabs>
        <w:tab w:val="center" w:pos="4153"/>
        <w:tab w:val="right" w:pos="8306"/>
      </w:tabs>
      <w:snapToGrid w:val="0"/>
      <w:ind w:rightChars="100" w:right="210"/>
      <w:jc w:val="right"/>
    </w:pPr>
    <w:rPr>
      <w:sz w:val="18"/>
      <w:szCs w:val="18"/>
    </w:rPr>
  </w:style>
  <w:style w:type="paragraph" w:styleId="af3">
    <w:name w:val="header"/>
    <w:basedOn w:val="a8"/>
    <w:pPr>
      <w:pBdr>
        <w:bottom w:val="single" w:sz="6" w:space="1" w:color="auto"/>
      </w:pBdr>
      <w:tabs>
        <w:tab w:val="center" w:pos="4153"/>
        <w:tab w:val="right" w:pos="8306"/>
      </w:tabs>
      <w:snapToGrid w:val="0"/>
      <w:jc w:val="center"/>
    </w:pPr>
    <w:rPr>
      <w:sz w:val="18"/>
      <w:szCs w:val="18"/>
    </w:rPr>
  </w:style>
  <w:style w:type="paragraph" w:styleId="af4">
    <w:name w:val="footnote text"/>
    <w:basedOn w:val="a8"/>
    <w:semiHidden/>
    <w:pPr>
      <w:snapToGrid w:val="0"/>
      <w:jc w:val="left"/>
    </w:pPr>
    <w:rPr>
      <w:sz w:val="18"/>
      <w:szCs w:val="18"/>
    </w:rPr>
  </w:style>
  <w:style w:type="paragraph" w:styleId="90">
    <w:name w:val="toc 9"/>
    <w:basedOn w:val="80"/>
    <w:next w:val="a8"/>
    <w:semiHidden/>
  </w:style>
  <w:style w:type="paragraph" w:styleId="HTML0">
    <w:name w:val="HTML Preformatted"/>
    <w:basedOn w:val="a8"/>
    <w:rPr>
      <w:rFonts w:ascii="Courier New" w:hAnsi="Courier New" w:cs="Courier New"/>
      <w:sz w:val="20"/>
      <w:szCs w:val="20"/>
    </w:rPr>
  </w:style>
  <w:style w:type="paragraph" w:styleId="af5">
    <w:name w:val="Title"/>
    <w:basedOn w:val="a8"/>
    <w:qFormat/>
    <w:pPr>
      <w:spacing w:before="240" w:after="60"/>
      <w:jc w:val="center"/>
      <w:outlineLvl w:val="0"/>
    </w:pPr>
    <w:rPr>
      <w:rFonts w:ascii="Arial" w:hAnsi="Arial" w:cs="Arial"/>
      <w:b/>
      <w:bCs/>
      <w:sz w:val="32"/>
      <w:szCs w:val="32"/>
    </w:rPr>
  </w:style>
  <w:style w:type="paragraph" w:styleId="af6">
    <w:name w:val="annotation subject"/>
    <w:basedOn w:val="ad"/>
    <w:next w:val="ad"/>
    <w:semiHidden/>
    <w:rPr>
      <w:b/>
      <w:bCs/>
    </w:rPr>
  </w:style>
  <w:style w:type="table" w:styleId="af7">
    <w:name w:val="Table Grid"/>
    <w:basedOn w:val="a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Simple 1"/>
    <w:basedOn w:val="aa"/>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character" w:styleId="af8">
    <w:name w:val="page number"/>
    <w:rPr>
      <w:rFonts w:ascii="Times New Roman" w:eastAsia="宋体" w:hAnsi="Times New Roman"/>
      <w:sz w:val="18"/>
    </w:rPr>
  </w:style>
  <w:style w:type="character" w:styleId="af9">
    <w:name w:val="Emphasis"/>
    <w:uiPriority w:val="20"/>
    <w:qFormat/>
    <w:rPr>
      <w:i/>
      <w:iCs/>
    </w:rPr>
  </w:style>
  <w:style w:type="character" w:styleId="HTML1">
    <w:name w:val="HTML Definition"/>
    <w:rPr>
      <w:i/>
      <w:iCs/>
    </w:rPr>
  </w:style>
  <w:style w:type="character" w:styleId="HTML2">
    <w:name w:val="HTML Typewriter"/>
    <w:rPr>
      <w:rFonts w:ascii="Courier New" w:hAnsi="Courier New"/>
      <w:sz w:val="20"/>
      <w:szCs w:val="20"/>
    </w:rPr>
  </w:style>
  <w:style w:type="character" w:styleId="HTML3">
    <w:name w:val="HTML Acronym"/>
    <w:basedOn w:val="a9"/>
    <w:qFormat/>
  </w:style>
  <w:style w:type="character" w:styleId="HTML4">
    <w:name w:val="HTML Variable"/>
    <w:rPr>
      <w:i/>
      <w:iCs/>
    </w:rPr>
  </w:style>
  <w:style w:type="character" w:styleId="afa">
    <w:name w:val="Hyperlink"/>
    <w:rPr>
      <w:rFonts w:ascii="Times New Roman" w:eastAsia="宋体" w:hAnsi="Times New Roman"/>
      <w:color w:val="auto"/>
      <w:spacing w:val="0"/>
      <w:w w:val="100"/>
      <w:position w:val="0"/>
      <w:sz w:val="21"/>
      <w:u w:val="none"/>
      <w:vertAlign w:val="baseline"/>
    </w:rPr>
  </w:style>
  <w:style w:type="character" w:styleId="HTML5">
    <w:name w:val="HTML Code"/>
    <w:rPr>
      <w:rFonts w:ascii="Courier New" w:hAnsi="Courier New"/>
      <w:sz w:val="20"/>
      <w:szCs w:val="20"/>
    </w:rPr>
  </w:style>
  <w:style w:type="character" w:styleId="afb">
    <w:name w:val="annotation reference"/>
    <w:semiHidden/>
    <w:rPr>
      <w:sz w:val="21"/>
      <w:szCs w:val="21"/>
    </w:rPr>
  </w:style>
  <w:style w:type="character" w:styleId="HTML6">
    <w:name w:val="HTML Cite"/>
    <w:rPr>
      <w:i/>
      <w:iCs/>
    </w:rPr>
  </w:style>
  <w:style w:type="character" w:styleId="afc">
    <w:name w:val="footnote reference"/>
    <w:semiHidden/>
    <w:rPr>
      <w:vertAlign w:val="superscript"/>
    </w:rPr>
  </w:style>
  <w:style w:type="character" w:styleId="HTML7">
    <w:name w:val="HTML Keyboard"/>
    <w:rPr>
      <w:rFonts w:ascii="Courier New" w:hAnsi="Courier New"/>
      <w:sz w:val="20"/>
      <w:szCs w:val="20"/>
    </w:rPr>
  </w:style>
  <w:style w:type="character" w:styleId="HTML8">
    <w:name w:val="HTML Sample"/>
    <w:rPr>
      <w:rFonts w:ascii="Courier New" w:hAnsi="Courier New"/>
    </w:rPr>
  </w:style>
  <w:style w:type="paragraph" w:customStyle="1" w:styleId="afd">
    <w:name w:val="标准标志"/>
    <w:next w:val="a8"/>
    <w:pPr>
      <w:framePr w:w="2268" w:h="1392" w:hRule="exact" w:wrap="around" w:hAnchor="margin" w:x="6748" w:y="171" w:anchorLock="1"/>
      <w:shd w:val="solid" w:color="FFFFFF" w:fill="FFFFFF"/>
      <w:spacing w:line="0" w:lineRule="atLeast"/>
      <w:jc w:val="right"/>
    </w:pPr>
    <w:rPr>
      <w:b/>
      <w:w w:val="130"/>
      <w:sz w:val="96"/>
    </w:rPr>
  </w:style>
  <w:style w:type="paragraph" w:customStyle="1" w:styleId="afe">
    <w:name w:val="标准称谓"/>
    <w:next w:val="a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
    <w:name w:val="标准书脚_偶数页"/>
    <w:pPr>
      <w:spacing w:before="120"/>
    </w:pPr>
    <w:rPr>
      <w:sz w:val="18"/>
    </w:rPr>
  </w:style>
  <w:style w:type="paragraph" w:customStyle="1" w:styleId="aff0">
    <w:name w:val="标准书脚_奇数页"/>
    <w:pPr>
      <w:spacing w:before="120"/>
      <w:jc w:val="right"/>
    </w:pPr>
    <w:rPr>
      <w:sz w:val="18"/>
    </w:rPr>
  </w:style>
  <w:style w:type="paragraph" w:customStyle="1" w:styleId="aff1">
    <w:name w:val="标准书眉_奇数页"/>
    <w:next w:val="a8"/>
    <w:pPr>
      <w:tabs>
        <w:tab w:val="center" w:pos="4154"/>
        <w:tab w:val="right" w:pos="8306"/>
      </w:tabs>
      <w:spacing w:after="120"/>
      <w:jc w:val="right"/>
    </w:pPr>
    <w:rPr>
      <w:sz w:val="21"/>
    </w:rPr>
  </w:style>
  <w:style w:type="paragraph" w:customStyle="1" w:styleId="aff2">
    <w:name w:val="标准书眉_偶数页"/>
    <w:basedOn w:val="aff1"/>
    <w:next w:val="a8"/>
    <w:pPr>
      <w:jc w:val="left"/>
    </w:pPr>
  </w:style>
  <w:style w:type="paragraph" w:customStyle="1" w:styleId="aff3">
    <w:name w:val="标准书眉一"/>
    <w:pPr>
      <w:jc w:val="both"/>
    </w:pPr>
  </w:style>
  <w:style w:type="paragraph" w:customStyle="1" w:styleId="a3">
    <w:name w:val="前言、引言标题"/>
    <w:next w:val="a8"/>
    <w:qFormat/>
    <w:pPr>
      <w:numPr>
        <w:numId w:val="1"/>
      </w:numPr>
      <w:shd w:val="clear" w:color="FFFFFF" w:fill="FFFFFF"/>
      <w:spacing w:before="640" w:after="560"/>
      <w:jc w:val="center"/>
      <w:outlineLvl w:val="0"/>
    </w:pPr>
    <w:rPr>
      <w:rFonts w:ascii="黑体" w:eastAsia="黑体"/>
      <w:sz w:val="32"/>
    </w:rPr>
  </w:style>
  <w:style w:type="paragraph" w:customStyle="1" w:styleId="aff4">
    <w:name w:val="参考文献、索引标题"/>
    <w:basedOn w:val="a3"/>
    <w:next w:val="a8"/>
    <w:pPr>
      <w:numPr>
        <w:numId w:val="0"/>
      </w:numPr>
      <w:spacing w:after="200"/>
    </w:pPr>
    <w:rPr>
      <w:sz w:val="21"/>
    </w:rPr>
  </w:style>
  <w:style w:type="paragraph" w:customStyle="1" w:styleId="aff5">
    <w:name w:val="段"/>
    <w:link w:val="Char1"/>
    <w:qFormat/>
    <w:pPr>
      <w:autoSpaceDE w:val="0"/>
      <w:autoSpaceDN w:val="0"/>
      <w:ind w:firstLineChars="200" w:firstLine="200"/>
      <w:jc w:val="both"/>
    </w:pPr>
    <w:rPr>
      <w:rFonts w:ascii="宋体"/>
      <w:sz w:val="21"/>
    </w:rPr>
  </w:style>
  <w:style w:type="paragraph" w:customStyle="1" w:styleId="a4">
    <w:name w:val="章标题"/>
    <w:next w:val="aff5"/>
    <w:qFormat/>
    <w:pPr>
      <w:numPr>
        <w:ilvl w:val="1"/>
        <w:numId w:val="1"/>
      </w:numPr>
      <w:spacing w:beforeLines="50" w:before="50" w:afterLines="50" w:after="50"/>
      <w:jc w:val="both"/>
      <w:outlineLvl w:val="1"/>
    </w:pPr>
    <w:rPr>
      <w:rFonts w:ascii="黑体" w:eastAsia="黑体"/>
      <w:sz w:val="21"/>
    </w:rPr>
  </w:style>
  <w:style w:type="paragraph" w:customStyle="1" w:styleId="a5">
    <w:name w:val="一级条标题"/>
    <w:next w:val="aff5"/>
    <w:qFormat/>
    <w:pPr>
      <w:numPr>
        <w:ilvl w:val="2"/>
        <w:numId w:val="1"/>
      </w:numPr>
      <w:outlineLvl w:val="2"/>
    </w:pPr>
    <w:rPr>
      <w:rFonts w:eastAsia="黑体"/>
      <w:sz w:val="21"/>
    </w:rPr>
  </w:style>
  <w:style w:type="paragraph" w:customStyle="1" w:styleId="a6">
    <w:name w:val="二级条标题"/>
    <w:basedOn w:val="a5"/>
    <w:next w:val="aff5"/>
    <w:qFormat/>
    <w:pPr>
      <w:numPr>
        <w:ilvl w:val="3"/>
      </w:numPr>
      <w:outlineLvl w:val="3"/>
    </w:pPr>
  </w:style>
  <w:style w:type="character" w:customStyle="1" w:styleId="aff6">
    <w:name w:val="发布"/>
    <w:rPr>
      <w:rFonts w:ascii="黑体" w:eastAsia="黑体"/>
      <w:spacing w:val="22"/>
      <w:w w:val="100"/>
      <w:position w:val="3"/>
      <w:sz w:val="28"/>
    </w:rPr>
  </w:style>
  <w:style w:type="paragraph" w:customStyle="1" w:styleId="aff7">
    <w:name w:val="发布部门"/>
    <w:next w:val="aff5"/>
    <w:qFormat/>
    <w:pPr>
      <w:framePr w:w="7433" w:h="585" w:hRule="exact" w:hSpace="180" w:vSpace="180" w:wrap="around" w:hAnchor="margin" w:xAlign="center" w:y="14401" w:anchorLock="1"/>
      <w:jc w:val="center"/>
    </w:pPr>
    <w:rPr>
      <w:rFonts w:ascii="宋体"/>
      <w:b/>
      <w:spacing w:val="20"/>
      <w:w w:val="135"/>
      <w:sz w:val="36"/>
    </w:rPr>
  </w:style>
  <w:style w:type="paragraph" w:customStyle="1" w:styleId="aff8">
    <w:name w:val="发布日期"/>
    <w:qFormat/>
    <w:pPr>
      <w:framePr w:w="4000" w:h="473" w:hRule="exact" w:hSpace="180" w:vSpace="180" w:wrap="around" w:hAnchor="margin" w:y="13511" w:anchorLock="1"/>
    </w:pPr>
    <w:rPr>
      <w:rFonts w:eastAsia="黑体"/>
      <w:sz w:val="28"/>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21">
    <w:name w:val="封面标准号2"/>
    <w:basedOn w:val="12"/>
    <w:qFormat/>
    <w:pPr>
      <w:framePr w:w="9138" w:h="1244" w:hRule="exact" w:wrap="around" w:vAnchor="page" w:hAnchor="margin" w:y="2908"/>
      <w:adjustRightInd w:val="0"/>
      <w:spacing w:before="357" w:line="280" w:lineRule="exact"/>
    </w:pPr>
  </w:style>
  <w:style w:type="paragraph" w:customStyle="1" w:styleId="aff9">
    <w:name w:val="封面标准代替信息"/>
    <w:basedOn w:val="21"/>
    <w:qFormat/>
    <w:pPr>
      <w:framePr w:wrap="around"/>
      <w:spacing w:before="57"/>
    </w:pPr>
    <w:rPr>
      <w:rFonts w:ascii="宋体"/>
      <w:sz w:val="21"/>
    </w:rPr>
  </w:style>
  <w:style w:type="paragraph" w:customStyle="1" w:styleId="a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b">
    <w:name w:val="封面标准文稿编辑信息"/>
    <w:qFormat/>
    <w:pPr>
      <w:spacing w:before="180" w:line="180" w:lineRule="exact"/>
      <w:jc w:val="center"/>
    </w:pPr>
    <w:rPr>
      <w:rFonts w:ascii="宋体"/>
      <w:sz w:val="21"/>
    </w:rPr>
  </w:style>
  <w:style w:type="paragraph" w:customStyle="1" w:styleId="affc">
    <w:name w:val="封面标准文稿类别"/>
    <w:qFormat/>
    <w:pPr>
      <w:spacing w:before="440" w:line="400" w:lineRule="exact"/>
      <w:jc w:val="center"/>
    </w:pPr>
    <w:rPr>
      <w:rFonts w:ascii="宋体"/>
      <w:sz w:val="24"/>
    </w:rPr>
  </w:style>
  <w:style w:type="paragraph" w:customStyle="1" w:styleId="affd">
    <w:name w:val="封面标准英文名称"/>
    <w:qFormat/>
    <w:pPr>
      <w:widowControl w:val="0"/>
      <w:spacing w:before="370" w:line="400" w:lineRule="exact"/>
      <w:jc w:val="center"/>
    </w:pPr>
    <w:rPr>
      <w:sz w:val="28"/>
    </w:rPr>
  </w:style>
  <w:style w:type="paragraph" w:customStyle="1" w:styleId="affe">
    <w:name w:val="封面一致性程度标识"/>
    <w:qFormat/>
    <w:pPr>
      <w:spacing w:before="440" w:line="400" w:lineRule="exact"/>
      <w:jc w:val="center"/>
    </w:pPr>
    <w:rPr>
      <w:rFonts w:ascii="宋体"/>
      <w:sz w:val="28"/>
    </w:rPr>
  </w:style>
  <w:style w:type="paragraph" w:customStyle="1" w:styleId="afff">
    <w:name w:val="封面正文"/>
    <w:qFormat/>
    <w:pPr>
      <w:jc w:val="both"/>
    </w:pPr>
  </w:style>
  <w:style w:type="paragraph" w:customStyle="1" w:styleId="afff0">
    <w:name w:val="附录标识"/>
    <w:basedOn w:val="a3"/>
    <w:qFormat/>
    <w:pPr>
      <w:numPr>
        <w:numId w:val="0"/>
      </w:numPr>
      <w:tabs>
        <w:tab w:val="left" w:pos="6405"/>
      </w:tabs>
      <w:spacing w:after="200"/>
    </w:pPr>
    <w:rPr>
      <w:sz w:val="21"/>
    </w:rPr>
  </w:style>
  <w:style w:type="paragraph" w:customStyle="1" w:styleId="a1">
    <w:name w:val="附录表标题"/>
    <w:next w:val="aff5"/>
    <w:qFormat/>
    <w:pPr>
      <w:numPr>
        <w:numId w:val="2"/>
      </w:numPr>
      <w:jc w:val="center"/>
      <w:textAlignment w:val="baseline"/>
    </w:pPr>
    <w:rPr>
      <w:rFonts w:ascii="黑体" w:eastAsia="黑体"/>
      <w:kern w:val="21"/>
      <w:sz w:val="21"/>
    </w:rPr>
  </w:style>
  <w:style w:type="paragraph" w:customStyle="1" w:styleId="afff1">
    <w:name w:val="附录章标题"/>
    <w:next w:val="aff5"/>
    <w:p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ff2">
    <w:name w:val="附录一级条标题"/>
    <w:basedOn w:val="afff1"/>
    <w:next w:val="aff5"/>
    <w:pPr>
      <w:autoSpaceDN w:val="0"/>
      <w:spacing w:beforeLines="0" w:before="0" w:afterLines="0" w:after="0"/>
      <w:outlineLvl w:val="2"/>
    </w:pPr>
  </w:style>
  <w:style w:type="paragraph" w:customStyle="1" w:styleId="afff3">
    <w:name w:val="附录二级条标题"/>
    <w:basedOn w:val="afff2"/>
    <w:next w:val="aff5"/>
    <w:pPr>
      <w:outlineLvl w:val="3"/>
    </w:pPr>
  </w:style>
  <w:style w:type="paragraph" w:customStyle="1" w:styleId="afff4">
    <w:name w:val="附录三级条标题"/>
    <w:basedOn w:val="afff3"/>
    <w:next w:val="aff5"/>
    <w:pPr>
      <w:outlineLvl w:val="4"/>
    </w:pPr>
  </w:style>
  <w:style w:type="paragraph" w:customStyle="1" w:styleId="afff5">
    <w:name w:val="附录四级条标题"/>
    <w:basedOn w:val="afff4"/>
    <w:next w:val="aff5"/>
    <w:pPr>
      <w:outlineLvl w:val="5"/>
    </w:pPr>
  </w:style>
  <w:style w:type="paragraph" w:customStyle="1" w:styleId="a">
    <w:name w:val="附录图标题"/>
    <w:next w:val="aff5"/>
    <w:pPr>
      <w:numPr>
        <w:numId w:val="3"/>
      </w:numPr>
      <w:jc w:val="center"/>
    </w:pPr>
    <w:rPr>
      <w:rFonts w:ascii="黑体" w:eastAsia="黑体"/>
      <w:sz w:val="21"/>
    </w:rPr>
  </w:style>
  <w:style w:type="paragraph" w:customStyle="1" w:styleId="afff6">
    <w:name w:val="附录五级条标题"/>
    <w:basedOn w:val="afff5"/>
    <w:next w:val="aff5"/>
    <w:pPr>
      <w:outlineLvl w:val="6"/>
    </w:pPr>
  </w:style>
  <w:style w:type="character" w:customStyle="1" w:styleId="afff7">
    <w:name w:val="个人答复风格"/>
    <w:rPr>
      <w:rFonts w:ascii="Arial" w:eastAsia="宋体" w:hAnsi="Arial" w:cs="Arial"/>
      <w:color w:val="auto"/>
      <w:sz w:val="20"/>
    </w:rPr>
  </w:style>
  <w:style w:type="character" w:customStyle="1" w:styleId="afff8">
    <w:name w:val="个人撰写风格"/>
    <w:rPr>
      <w:rFonts w:ascii="Arial" w:eastAsia="宋体" w:hAnsi="Arial" w:cs="Arial"/>
      <w:color w:val="auto"/>
      <w:sz w:val="20"/>
    </w:rPr>
  </w:style>
  <w:style w:type="paragraph" w:customStyle="1" w:styleId="a7">
    <w:name w:val="列项——（一级）"/>
    <w:pPr>
      <w:widowControl w:val="0"/>
      <w:numPr>
        <w:numId w:val="4"/>
      </w:numPr>
      <w:tabs>
        <w:tab w:val="clear" w:pos="1140"/>
        <w:tab w:val="left" w:pos="854"/>
      </w:tabs>
      <w:ind w:leftChars="200" w:left="200" w:hangingChars="200" w:hanging="200"/>
      <w:jc w:val="both"/>
    </w:pPr>
    <w:rPr>
      <w:rFonts w:ascii="宋体"/>
      <w:sz w:val="21"/>
    </w:rPr>
  </w:style>
  <w:style w:type="paragraph" w:customStyle="1" w:styleId="a2">
    <w:name w:val="列项●（二级）"/>
    <w:pPr>
      <w:numPr>
        <w:numId w:val="5"/>
      </w:numPr>
      <w:tabs>
        <w:tab w:val="left" w:pos="840"/>
      </w:tabs>
      <w:ind w:leftChars="400" w:left="600" w:hangingChars="200" w:hanging="200"/>
      <w:jc w:val="both"/>
    </w:pPr>
    <w:rPr>
      <w:rFonts w:ascii="宋体"/>
      <w:sz w:val="21"/>
    </w:rPr>
  </w:style>
  <w:style w:type="paragraph" w:customStyle="1" w:styleId="afff9">
    <w:name w:val="目次、标准名称标题"/>
    <w:basedOn w:val="a3"/>
    <w:next w:val="aff5"/>
    <w:qFormat/>
    <w:pPr>
      <w:numPr>
        <w:numId w:val="0"/>
      </w:numPr>
      <w:spacing w:line="460" w:lineRule="exact"/>
    </w:pPr>
  </w:style>
  <w:style w:type="paragraph" w:customStyle="1" w:styleId="afffa">
    <w:name w:val="目次、索引正文"/>
    <w:pPr>
      <w:spacing w:line="320" w:lineRule="exact"/>
      <w:jc w:val="both"/>
    </w:pPr>
    <w:rPr>
      <w:rFonts w:ascii="宋体"/>
      <w:sz w:val="21"/>
    </w:rPr>
  </w:style>
  <w:style w:type="paragraph" w:customStyle="1" w:styleId="afffb">
    <w:name w:val="其他标准称谓"/>
    <w:pPr>
      <w:spacing w:line="0" w:lineRule="atLeast"/>
      <w:jc w:val="distribute"/>
    </w:pPr>
    <w:rPr>
      <w:rFonts w:ascii="黑体" w:eastAsia="黑体" w:hAnsi="宋体"/>
      <w:sz w:val="52"/>
    </w:rPr>
  </w:style>
  <w:style w:type="paragraph" w:customStyle="1" w:styleId="afffc">
    <w:name w:val="其他发布部门"/>
    <w:basedOn w:val="aff7"/>
    <w:pPr>
      <w:framePr w:wrap="around"/>
      <w:spacing w:line="0" w:lineRule="atLeast"/>
    </w:pPr>
    <w:rPr>
      <w:rFonts w:ascii="黑体" w:eastAsia="黑体"/>
      <w:b w:val="0"/>
    </w:rPr>
  </w:style>
  <w:style w:type="paragraph" w:customStyle="1" w:styleId="afffd">
    <w:name w:val="三级条标题"/>
    <w:basedOn w:val="a6"/>
    <w:next w:val="aff5"/>
    <w:pPr>
      <w:numPr>
        <w:ilvl w:val="0"/>
        <w:numId w:val="0"/>
      </w:numPr>
      <w:outlineLvl w:val="4"/>
    </w:pPr>
  </w:style>
  <w:style w:type="paragraph" w:customStyle="1" w:styleId="afffe">
    <w:name w:val="实施日期"/>
    <w:basedOn w:val="aff8"/>
    <w:qFormat/>
    <w:pPr>
      <w:framePr w:hSpace="0" w:wrap="around" w:xAlign="right"/>
      <w:jc w:val="right"/>
    </w:pPr>
  </w:style>
  <w:style w:type="paragraph" w:customStyle="1" w:styleId="affff">
    <w:name w:val="示例"/>
    <w:next w:val="aff5"/>
    <w:pPr>
      <w:tabs>
        <w:tab w:val="left" w:pos="816"/>
      </w:tabs>
      <w:ind w:firstLineChars="233" w:firstLine="419"/>
      <w:jc w:val="both"/>
    </w:pPr>
    <w:rPr>
      <w:rFonts w:ascii="宋体"/>
      <w:sz w:val="18"/>
    </w:rPr>
  </w:style>
  <w:style w:type="paragraph" w:customStyle="1" w:styleId="affff0">
    <w:name w:val="数字编号列项（二级）"/>
    <w:pPr>
      <w:ind w:leftChars="400" w:left="1260" w:hangingChars="200" w:hanging="420"/>
      <w:jc w:val="both"/>
    </w:pPr>
    <w:rPr>
      <w:rFonts w:ascii="宋体"/>
      <w:sz w:val="21"/>
    </w:rPr>
  </w:style>
  <w:style w:type="paragraph" w:customStyle="1" w:styleId="affff1">
    <w:name w:val="四级条标题"/>
    <w:basedOn w:val="afffd"/>
    <w:next w:val="aff5"/>
    <w:pPr>
      <w:outlineLvl w:val="5"/>
    </w:pPr>
  </w:style>
  <w:style w:type="paragraph" w:customStyle="1" w:styleId="affff2">
    <w:name w:val="条文脚注"/>
    <w:basedOn w:val="af4"/>
    <w:pPr>
      <w:ind w:leftChars="200" w:left="780" w:hangingChars="200" w:hanging="360"/>
      <w:jc w:val="both"/>
    </w:pPr>
    <w:rPr>
      <w:rFonts w:ascii="宋体"/>
    </w:rPr>
  </w:style>
  <w:style w:type="paragraph" w:customStyle="1" w:styleId="affff3">
    <w:name w:val="图表脚注"/>
    <w:next w:val="aff5"/>
    <w:qFormat/>
    <w:pPr>
      <w:ind w:leftChars="200" w:left="300" w:hangingChars="100" w:hanging="100"/>
      <w:jc w:val="both"/>
    </w:pPr>
    <w:rPr>
      <w:rFonts w:ascii="宋体"/>
      <w:sz w:val="18"/>
    </w:rPr>
  </w:style>
  <w:style w:type="paragraph" w:customStyle="1" w:styleId="affff4">
    <w:name w:val="文献分类号"/>
    <w:pPr>
      <w:framePr w:hSpace="180" w:vSpace="180" w:wrap="around" w:hAnchor="margin" w:y="1" w:anchorLock="1"/>
      <w:widowControl w:val="0"/>
      <w:textAlignment w:val="center"/>
    </w:pPr>
    <w:rPr>
      <w:rFonts w:eastAsia="黑体"/>
      <w:sz w:val="21"/>
    </w:rPr>
  </w:style>
  <w:style w:type="paragraph" w:customStyle="1" w:styleId="affff5">
    <w:name w:val="五级条标题"/>
    <w:basedOn w:val="affff1"/>
    <w:next w:val="aff5"/>
    <w:pPr>
      <w:outlineLvl w:val="6"/>
    </w:pPr>
  </w:style>
  <w:style w:type="paragraph" w:customStyle="1" w:styleId="affff6">
    <w:name w:val="正文表标题"/>
    <w:next w:val="aff5"/>
    <w:qFormat/>
    <w:pPr>
      <w:jc w:val="center"/>
    </w:pPr>
    <w:rPr>
      <w:rFonts w:ascii="黑体" w:eastAsia="黑体"/>
      <w:sz w:val="21"/>
    </w:rPr>
  </w:style>
  <w:style w:type="paragraph" w:customStyle="1" w:styleId="affff7">
    <w:name w:val="正文图标题"/>
    <w:next w:val="aff5"/>
    <w:pPr>
      <w:jc w:val="center"/>
    </w:pPr>
    <w:rPr>
      <w:rFonts w:ascii="黑体" w:eastAsia="黑体"/>
      <w:sz w:val="21"/>
    </w:rPr>
  </w:style>
  <w:style w:type="paragraph" w:customStyle="1" w:styleId="affff8">
    <w:name w:val="注："/>
    <w:next w:val="aff5"/>
    <w:pPr>
      <w:widowControl w:val="0"/>
      <w:autoSpaceDE w:val="0"/>
      <w:autoSpaceDN w:val="0"/>
      <w:ind w:left="840" w:hanging="420"/>
      <w:jc w:val="both"/>
    </w:pPr>
    <w:rPr>
      <w:rFonts w:ascii="宋体"/>
      <w:sz w:val="18"/>
    </w:rPr>
  </w:style>
  <w:style w:type="paragraph" w:customStyle="1" w:styleId="affff9">
    <w:name w:val="注×："/>
    <w:pPr>
      <w:widowControl w:val="0"/>
      <w:tabs>
        <w:tab w:val="left" w:pos="630"/>
      </w:tabs>
      <w:autoSpaceDE w:val="0"/>
      <w:autoSpaceDN w:val="0"/>
      <w:ind w:left="900" w:hanging="500"/>
      <w:jc w:val="both"/>
    </w:pPr>
    <w:rPr>
      <w:rFonts w:ascii="宋体"/>
      <w:sz w:val="18"/>
    </w:rPr>
  </w:style>
  <w:style w:type="paragraph" w:customStyle="1" w:styleId="affffa">
    <w:name w:val="字母编号列项（一级）"/>
    <w:pPr>
      <w:ind w:leftChars="200" w:left="840" w:hangingChars="200" w:hanging="420"/>
      <w:jc w:val="both"/>
    </w:pPr>
    <w:rPr>
      <w:rFonts w:ascii="宋体"/>
      <w:sz w:val="21"/>
    </w:rPr>
  </w:style>
  <w:style w:type="paragraph" w:customStyle="1" w:styleId="a0">
    <w:name w:val="列项◆（三级）"/>
    <w:pPr>
      <w:numPr>
        <w:numId w:val="6"/>
      </w:numPr>
      <w:ind w:leftChars="600" w:left="800" w:hangingChars="200" w:hanging="200"/>
    </w:pPr>
    <w:rPr>
      <w:rFonts w:ascii="宋体"/>
      <w:sz w:val="21"/>
    </w:rPr>
  </w:style>
  <w:style w:type="paragraph" w:customStyle="1" w:styleId="affffb">
    <w:name w:val="编号列项（三级）"/>
    <w:pPr>
      <w:ind w:leftChars="600" w:left="800" w:hangingChars="200" w:hanging="200"/>
    </w:pPr>
    <w:rPr>
      <w:rFonts w:ascii="宋体"/>
      <w:sz w:val="21"/>
    </w:rPr>
  </w:style>
  <w:style w:type="character" w:customStyle="1" w:styleId="datatitle1">
    <w:name w:val="datatitle1"/>
    <w:rPr>
      <w:b/>
      <w:bCs/>
      <w:color w:val="10619F"/>
      <w:sz w:val="21"/>
      <w:szCs w:val="21"/>
    </w:rPr>
  </w:style>
  <w:style w:type="paragraph" w:customStyle="1" w:styleId="CharCharChar1CharCharCharCharCharCharCharCharCharChar">
    <w:name w:val="Char Char Char1 Char Char Char Char Char Char Char Char Char Char"/>
    <w:basedOn w:val="a8"/>
    <w:pPr>
      <w:widowControl/>
      <w:spacing w:after="160" w:line="240" w:lineRule="exact"/>
      <w:jc w:val="left"/>
    </w:pPr>
    <w:rPr>
      <w:rFonts w:ascii="Verdana" w:hAnsi="Verdana"/>
      <w:kern w:val="0"/>
      <w:sz w:val="18"/>
      <w:szCs w:val="20"/>
      <w:lang w:eastAsia="en-US"/>
    </w:rPr>
  </w:style>
  <w:style w:type="character" w:customStyle="1" w:styleId="Char">
    <w:name w:val="日期 Char"/>
    <w:link w:val="af0"/>
    <w:rPr>
      <w:kern w:val="2"/>
      <w:sz w:val="21"/>
      <w:szCs w:val="24"/>
    </w:rPr>
  </w:style>
  <w:style w:type="character" w:customStyle="1" w:styleId="Char1">
    <w:name w:val="段 Char1"/>
    <w:link w:val="aff5"/>
    <w:qFormat/>
    <w:rPr>
      <w:rFonts w:ascii="宋体"/>
      <w:sz w:val="21"/>
    </w:rPr>
  </w:style>
  <w:style w:type="character" w:styleId="affffc">
    <w:name w:val="Placeholder Text"/>
    <w:basedOn w:val="a9"/>
    <w:uiPriority w:val="99"/>
    <w:semiHidden/>
    <w:rPr>
      <w:color w:val="80808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4.bin"/><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wmf"/><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B7449-4A83-4E0D-ADF2-5A68F8E93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76</TotalTime>
  <Pages>19</Pages>
  <Words>1681</Words>
  <Characters>9582</Characters>
  <Application>Microsoft Office Word</Application>
  <DocSecurity>0</DocSecurity>
  <Lines>79</Lines>
  <Paragraphs>22</Paragraphs>
  <ScaleCrop>false</ScaleCrop>
  <Company>CNIS</Company>
  <LinksUpToDate>false</LinksUpToDate>
  <CharactersWithSpaces>11241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hbciq</dc:creator>
  <cp:lastModifiedBy>马爱进</cp:lastModifiedBy>
  <cp:revision>9</cp:revision>
  <cp:lastPrinted>2010-07-09T05:38:00Z</cp:lastPrinted>
  <dcterms:created xsi:type="dcterms:W3CDTF">2019-04-16T05:53:00Z</dcterms:created>
  <dcterms:modified xsi:type="dcterms:W3CDTF">2019-04-19T09:02:00Z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2052-11.1.0.8612</vt:lpwstr>
  </property>
</Properties>
</file>