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EE6" w:rsidRDefault="00D62E11" w:rsidP="00694EE6">
      <w:pPr>
        <w:spacing w:line="360" w:lineRule="auto"/>
        <w:jc w:val="center"/>
        <w:rPr>
          <w:rFonts w:ascii="黑体" w:eastAsia="黑体" w:hAnsi="金山简标宋"/>
          <w:b/>
          <w:sz w:val="30"/>
        </w:rPr>
      </w:pPr>
      <w:bookmarkStart w:id="0" w:name="_GoBack"/>
      <w:bookmarkEnd w:id="0"/>
      <w:r w:rsidRPr="00D62E11">
        <w:rPr>
          <w:rFonts w:ascii="黑体" w:eastAsia="黑体" w:hAnsi="金山简标宋" w:hint="eastAsia"/>
          <w:b/>
          <w:sz w:val="30"/>
        </w:rPr>
        <w:t>蛋白</w:t>
      </w:r>
      <w:r w:rsidR="004C4550">
        <w:rPr>
          <w:rFonts w:ascii="黑体" w:eastAsia="黑体" w:hAnsi="金山简标宋" w:hint="eastAsia"/>
          <w:b/>
          <w:sz w:val="30"/>
        </w:rPr>
        <w:t>质</w:t>
      </w:r>
      <w:r w:rsidRPr="00D62E11">
        <w:rPr>
          <w:rFonts w:ascii="黑体" w:eastAsia="黑体" w:hAnsi="金山简标宋" w:hint="eastAsia"/>
          <w:b/>
          <w:sz w:val="30"/>
        </w:rPr>
        <w:t>致敏性细胞学评价技术规范</w:t>
      </w:r>
    </w:p>
    <w:p w:rsidR="00694EE6" w:rsidRDefault="00694EE6" w:rsidP="00694EE6">
      <w:pPr>
        <w:spacing w:line="360" w:lineRule="auto"/>
        <w:jc w:val="center"/>
        <w:rPr>
          <w:rFonts w:ascii="宋体" w:hAnsi="金山简标宋"/>
          <w:b/>
          <w:sz w:val="36"/>
        </w:rPr>
      </w:pPr>
      <w:r>
        <w:rPr>
          <w:rFonts w:ascii="宋体" w:hAnsi="金山简标宋" w:hint="eastAsia"/>
          <w:b/>
          <w:sz w:val="36"/>
        </w:rPr>
        <w:t>编 制 说 明</w:t>
      </w:r>
    </w:p>
    <w:p w:rsidR="00694EE6" w:rsidRDefault="00694EE6" w:rsidP="00694EE6">
      <w:pPr>
        <w:spacing w:line="360" w:lineRule="auto"/>
        <w:jc w:val="center"/>
        <w:rPr>
          <w:rFonts w:ascii="宋体" w:hAnsi="金山简标宋"/>
          <w:b/>
          <w:sz w:val="24"/>
        </w:rPr>
      </w:pPr>
      <w:r>
        <w:rPr>
          <w:rFonts w:ascii="宋体" w:hAnsi="金山简标宋" w:hint="eastAsia"/>
          <w:bCs/>
          <w:sz w:val="24"/>
        </w:rPr>
        <w:t>（征求意见稿）</w:t>
      </w:r>
    </w:p>
    <w:p w:rsidR="00694EE6" w:rsidRDefault="00694EE6" w:rsidP="00694EE6">
      <w:pPr>
        <w:spacing w:line="360" w:lineRule="auto"/>
        <w:rPr>
          <w:rFonts w:ascii="宋体" w:hAnsi="金山简标宋"/>
          <w:b/>
          <w:sz w:val="24"/>
        </w:rPr>
      </w:pPr>
    </w:p>
    <w:p w:rsidR="00694EE6" w:rsidRDefault="00694EE6" w:rsidP="00694EE6">
      <w:pPr>
        <w:spacing w:line="360" w:lineRule="auto"/>
        <w:rPr>
          <w:rFonts w:ascii="宋体" w:hAnsi="宋体"/>
          <w:sz w:val="24"/>
        </w:rPr>
      </w:pPr>
      <w:r>
        <w:rPr>
          <w:rFonts w:ascii="黑体" w:eastAsia="黑体" w:hAnsi="金山简标宋" w:hint="eastAsia"/>
          <w:sz w:val="24"/>
        </w:rPr>
        <w:t>一、任务来源</w:t>
      </w:r>
    </w:p>
    <w:p w:rsidR="00694EE6" w:rsidRPr="000405B7" w:rsidRDefault="00694EE6" w:rsidP="00BE2259">
      <w:pPr>
        <w:spacing w:beforeLines="50" w:line="360" w:lineRule="auto"/>
        <w:ind w:firstLineChars="200" w:firstLine="480"/>
        <w:rPr>
          <w:rFonts w:ascii="宋体" w:hAnsi="宋体"/>
          <w:sz w:val="24"/>
        </w:rPr>
      </w:pPr>
      <w:r>
        <w:rPr>
          <w:rFonts w:ascii="宋体" w:hAnsi="宋体" w:hint="eastAsia"/>
          <w:sz w:val="24"/>
        </w:rPr>
        <w:t>本国家标准的制定任务列入国家标准化管理委员会</w:t>
      </w:r>
      <w:r w:rsidR="004D615B">
        <w:rPr>
          <w:rFonts w:ascii="宋体" w:hAnsi="宋体" w:hint="eastAsia"/>
          <w:sz w:val="24"/>
        </w:rPr>
        <w:t>《国家标准委关于下达2018年第二批国家标准制修订计划的通知》</w:t>
      </w:r>
      <w:r>
        <w:rPr>
          <w:rFonts w:ascii="宋体" w:hAnsi="宋体" w:hint="eastAsia"/>
          <w:sz w:val="24"/>
        </w:rPr>
        <w:t>，项目编号“</w:t>
      </w:r>
      <w:r w:rsidR="00D45E92">
        <w:rPr>
          <w:rFonts w:ascii="宋体" w:hAnsi="宋体" w:hint="eastAsia"/>
          <w:sz w:val="24"/>
        </w:rPr>
        <w:t>20180916-</w:t>
      </w:r>
      <w:r w:rsidR="00D45E92">
        <w:rPr>
          <w:rFonts w:ascii="宋体" w:hAnsi="宋体"/>
          <w:sz w:val="24"/>
        </w:rPr>
        <w:t>T</w:t>
      </w:r>
      <w:r w:rsidR="00D45E92">
        <w:rPr>
          <w:rFonts w:ascii="宋体" w:hAnsi="宋体" w:hint="eastAsia"/>
          <w:sz w:val="24"/>
        </w:rPr>
        <w:t>-424</w:t>
      </w:r>
      <w:r w:rsidRPr="003C2304">
        <w:rPr>
          <w:rFonts w:ascii="宋体" w:hAnsi="宋体" w:hint="eastAsia"/>
          <w:sz w:val="24"/>
        </w:rPr>
        <w:t>”</w:t>
      </w:r>
      <w:r>
        <w:rPr>
          <w:rFonts w:ascii="宋体" w:hAnsi="宋体" w:hint="eastAsia"/>
          <w:sz w:val="24"/>
        </w:rPr>
        <w:t>。本项任务由中国标准化研究院提出并归口，定于</w:t>
      </w:r>
      <w:r w:rsidR="00502212">
        <w:rPr>
          <w:rFonts w:ascii="宋体" w:hAnsi="宋体" w:hint="eastAsia"/>
          <w:sz w:val="24"/>
        </w:rPr>
        <w:t>2020</w:t>
      </w:r>
      <w:r>
        <w:rPr>
          <w:rFonts w:ascii="宋体" w:hAnsi="宋体" w:hint="eastAsia"/>
          <w:sz w:val="24"/>
        </w:rPr>
        <w:t>年完成。本标准起草工作组由</w:t>
      </w:r>
      <w:r w:rsidR="00D45E92">
        <w:rPr>
          <w:rFonts w:ascii="宋体" w:hAnsi="宋体" w:hint="eastAsia"/>
          <w:sz w:val="24"/>
        </w:rPr>
        <w:t>江南大学</w:t>
      </w:r>
      <w:r>
        <w:rPr>
          <w:rFonts w:ascii="宋体" w:hAnsi="宋体" w:hint="eastAsia"/>
          <w:sz w:val="24"/>
        </w:rPr>
        <w:t>等单位共同组成。</w:t>
      </w:r>
    </w:p>
    <w:p w:rsidR="00694EE6" w:rsidRDefault="00694EE6" w:rsidP="00BE2259">
      <w:pPr>
        <w:spacing w:beforeLines="50" w:line="360" w:lineRule="auto"/>
        <w:rPr>
          <w:rFonts w:ascii="黑体" w:eastAsia="黑体" w:hAnsi="金山简标宋"/>
          <w:sz w:val="24"/>
        </w:rPr>
      </w:pPr>
      <w:r>
        <w:rPr>
          <w:rFonts w:ascii="黑体" w:eastAsia="黑体" w:hAnsi="金山简标宋" w:hint="eastAsia"/>
          <w:sz w:val="24"/>
        </w:rPr>
        <w:t>二、目的和意义</w:t>
      </w:r>
    </w:p>
    <w:p w:rsidR="00D62E11" w:rsidRPr="009D5311" w:rsidRDefault="00D62E11" w:rsidP="00D62E11">
      <w:pPr>
        <w:spacing w:line="360" w:lineRule="auto"/>
        <w:ind w:firstLineChars="200" w:firstLine="480"/>
        <w:rPr>
          <w:rFonts w:cs="宋体"/>
          <w:sz w:val="24"/>
        </w:rPr>
      </w:pPr>
      <w:r w:rsidRPr="009D5311">
        <w:rPr>
          <w:rFonts w:cs="宋体" w:hint="eastAsia"/>
          <w:sz w:val="24"/>
        </w:rPr>
        <w:t>过敏反应是指机体受抗原（包括半抗原）刺激后，产生相应的抗体或致敏淋巴细胞，</w:t>
      </w:r>
    </w:p>
    <w:p w:rsidR="00D62E11" w:rsidRPr="009D5311" w:rsidRDefault="00D62E11" w:rsidP="00D62E11">
      <w:pPr>
        <w:spacing w:line="360" w:lineRule="auto"/>
        <w:rPr>
          <w:rFonts w:cs="宋体"/>
          <w:sz w:val="24"/>
        </w:rPr>
      </w:pPr>
      <w:r w:rsidRPr="009D5311">
        <w:rPr>
          <w:rFonts w:cs="宋体" w:hint="eastAsia"/>
          <w:sz w:val="24"/>
        </w:rPr>
        <w:t>当再次接触同一种抗原后在体内引起的体液或细胞免疫反应，导致组织损伤或机体生理机</w:t>
      </w:r>
    </w:p>
    <w:p w:rsidR="00D62E11" w:rsidRPr="009D5311" w:rsidRDefault="00D62E11" w:rsidP="0007337E">
      <w:pPr>
        <w:spacing w:line="360" w:lineRule="auto"/>
        <w:rPr>
          <w:rFonts w:cs="宋体"/>
          <w:sz w:val="24"/>
        </w:rPr>
      </w:pPr>
      <w:r w:rsidRPr="009D5311">
        <w:rPr>
          <w:rFonts w:cs="宋体" w:hint="eastAsia"/>
          <w:sz w:val="24"/>
        </w:rPr>
        <w:t>能障碍的疾病。引起过敏反应的过敏原种类很多，如花粉、尘螨、青霉素、大豆花生等，食物蛋白是其中一类。食物蛋白过敏是指食物进入人体后，机体对之产生异常免疫反应，导致机体生理功能紊乱和或组织损伤，进而引发一系列临床症状的疾病。近年来</w:t>
      </w:r>
      <w:r w:rsidR="0007337E" w:rsidRPr="009D5311">
        <w:rPr>
          <w:rFonts w:cs="宋体" w:hint="eastAsia"/>
          <w:sz w:val="24"/>
        </w:rPr>
        <w:t>随着科技进步和经济的发展，产生了诸多新的食品资源，以及食品生产、流通、消费方式的改变，传统食物过敏的地域性打破，使食物过敏的潜在风险日渐增加，</w:t>
      </w:r>
      <w:r w:rsidRPr="009D5311">
        <w:rPr>
          <w:rFonts w:cs="宋体" w:hint="eastAsia"/>
          <w:sz w:val="24"/>
        </w:rPr>
        <w:t>食物蛋白过敏发病率呈逐年上升的趋势，为了更好地预防和控制食物过敏的发生，</w:t>
      </w:r>
      <w:r w:rsidR="0007337E" w:rsidRPr="009D5311">
        <w:rPr>
          <w:rFonts w:cs="宋体" w:hint="eastAsia"/>
          <w:sz w:val="24"/>
        </w:rPr>
        <w:t>针对食物蛋白的致敏性评估策略亟需建立。迄今为止，食物过敏尚无特效治疗方法，严格避免食用任何可能含有过敏原的食品是避免过敏发作的的唯一方法。但由于食品配料的多样化，使食品的组成变得十分复杂，食物过敏患者必须倍加小心，才能免受其害。因此建立可靠、定量的食物致敏性评价方法对食物过敏原的风险评估和标准化研究具有重要的意义。</w:t>
      </w:r>
    </w:p>
    <w:p w:rsidR="0007337E" w:rsidRDefault="0007337E" w:rsidP="003D2977">
      <w:pPr>
        <w:spacing w:line="360" w:lineRule="auto"/>
        <w:ind w:firstLineChars="200" w:firstLine="480"/>
        <w:rPr>
          <w:rFonts w:ascii="宋体" w:hAnsi="宋体" w:cs="宋体"/>
          <w:sz w:val="24"/>
        </w:rPr>
      </w:pPr>
      <w:r w:rsidRPr="009D5311">
        <w:rPr>
          <w:rFonts w:cs="宋体" w:hint="eastAsia"/>
          <w:sz w:val="24"/>
        </w:rPr>
        <w:t>目前各国及各国际组织对过敏蛋白的致敏性评价方法虽然各有千秋但基本涵盖生物信息学、动物模型以及细胞免疫学模型等方法。</w:t>
      </w:r>
      <w:r w:rsidR="00596599" w:rsidRPr="009D5311">
        <w:rPr>
          <w:rFonts w:cs="宋体" w:hint="eastAsia"/>
          <w:sz w:val="24"/>
        </w:rPr>
        <w:t>细胞免疫学模型也广泛用于</w:t>
      </w:r>
      <w:r w:rsidR="00596599" w:rsidRPr="009D5311">
        <w:rPr>
          <w:rFonts w:cs="宋体" w:hint="eastAsia"/>
          <w:sz w:val="24"/>
        </w:rPr>
        <w:t>I</w:t>
      </w:r>
      <w:r w:rsidR="00596599" w:rsidRPr="009D5311">
        <w:rPr>
          <w:rFonts w:cs="宋体"/>
          <w:sz w:val="24"/>
        </w:rPr>
        <w:t>gE</w:t>
      </w:r>
      <w:r w:rsidR="00596599" w:rsidRPr="009D5311">
        <w:rPr>
          <w:rFonts w:cs="宋体" w:hint="eastAsia"/>
          <w:sz w:val="24"/>
        </w:rPr>
        <w:t>介导的食物过敏机制的研究。从机理上而言，当食物蛋白过敏原第一次进入机体时，选择性地诱导</w:t>
      </w:r>
      <w:r w:rsidR="003D2977" w:rsidRPr="009D5311">
        <w:rPr>
          <w:rFonts w:cs="宋体" w:hint="eastAsia"/>
          <w:sz w:val="24"/>
        </w:rPr>
        <w:t>B</w:t>
      </w:r>
      <w:r w:rsidR="00596599" w:rsidRPr="009D5311">
        <w:rPr>
          <w:rFonts w:cs="宋体" w:hint="eastAsia"/>
          <w:sz w:val="24"/>
        </w:rPr>
        <w:t>细胞产生</w:t>
      </w:r>
      <w:r w:rsidR="003D2977" w:rsidRPr="009D5311">
        <w:rPr>
          <w:rFonts w:cs="宋体" w:hint="eastAsia"/>
          <w:sz w:val="24"/>
        </w:rPr>
        <w:t>I</w:t>
      </w:r>
      <w:r w:rsidR="003D2977" w:rsidRPr="009D5311">
        <w:rPr>
          <w:rFonts w:cs="宋体"/>
          <w:sz w:val="24"/>
        </w:rPr>
        <w:t>gE</w:t>
      </w:r>
      <w:r w:rsidR="00596599" w:rsidRPr="009D5311">
        <w:rPr>
          <w:rFonts w:cs="宋体" w:hint="eastAsia"/>
          <w:sz w:val="24"/>
        </w:rPr>
        <w:t>特异性抗体，这些特异性抗体与体内肥大细胞或嗜碱性粒细胞表面相应的高亲和力受体</w:t>
      </w:r>
      <w:r w:rsidR="003D2977" w:rsidRPr="009D5311">
        <w:rPr>
          <w:sz w:val="24"/>
        </w:rPr>
        <w:t>Fcε</w:t>
      </w:r>
      <w:r w:rsidR="003D2977" w:rsidRPr="009D5311">
        <w:rPr>
          <w:rFonts w:cs="宋体" w:hint="eastAsia"/>
          <w:sz w:val="24"/>
        </w:rPr>
        <w:t>R</w:t>
      </w:r>
      <w:r w:rsidR="003D2977" w:rsidRPr="009D5311">
        <w:rPr>
          <w:rFonts w:cs="宋体"/>
          <w:sz w:val="24"/>
        </w:rPr>
        <w:t>I</w:t>
      </w:r>
      <w:r w:rsidR="00596599" w:rsidRPr="009D5311">
        <w:rPr>
          <w:rFonts w:cs="宋体" w:hint="eastAsia"/>
          <w:sz w:val="24"/>
        </w:rPr>
        <w:t>结合，使机体处于致敏状态，</w:t>
      </w:r>
      <w:r w:rsidR="003D2977" w:rsidRPr="009D5311">
        <w:rPr>
          <w:rFonts w:cs="宋体" w:hint="eastAsia"/>
          <w:sz w:val="24"/>
        </w:rPr>
        <w:t>当相同过敏原再次进入机体时，通过与已致敏肥大细胞或嗜碱性粒细胞表面的两个或两个以上相邻</w:t>
      </w:r>
      <w:r w:rsidR="003D2977" w:rsidRPr="009D5311">
        <w:rPr>
          <w:rFonts w:cs="宋体" w:hint="eastAsia"/>
          <w:sz w:val="24"/>
        </w:rPr>
        <w:t>I</w:t>
      </w:r>
      <w:r w:rsidR="003D2977" w:rsidRPr="009D5311">
        <w:rPr>
          <w:rFonts w:cs="宋体"/>
          <w:sz w:val="24"/>
        </w:rPr>
        <w:t>gE</w:t>
      </w:r>
      <w:r w:rsidR="003D2977" w:rsidRPr="009D5311">
        <w:rPr>
          <w:rFonts w:cs="宋体" w:hint="eastAsia"/>
          <w:sz w:val="24"/>
        </w:rPr>
        <w:t>抗体特异性结合，使其脱颗粒，释放出颗粒中预合成的介质和新合成的介质。释放的这些生物活性介质作用于机体</w:t>
      </w:r>
      <w:r w:rsidR="003D2977" w:rsidRPr="009D5311">
        <w:rPr>
          <w:rFonts w:cs="宋体" w:hint="eastAsia"/>
          <w:sz w:val="24"/>
        </w:rPr>
        <w:lastRenderedPageBreak/>
        <w:t>的各个效应组织和器官，从而诱发皮肤、消化道以及呼吸道等部位的过敏症状，严重时可导致过敏性休克，甚至危及生命。</w:t>
      </w:r>
      <w:r w:rsidR="0050254B" w:rsidRPr="009D5311">
        <w:rPr>
          <w:rFonts w:cs="宋体" w:hint="eastAsia"/>
          <w:sz w:val="24"/>
        </w:rPr>
        <w:t>鉴于此，开展蛋白的致敏性细胞学评价技术规范国家标准的制定，具有重要的现实意义和价值，可有助于规范市场上对食物蛋白风险的评估，切实保障消费者的安全食用。经济全球化浪潮使标准竞争上升到了战略地位，特别是进入</w:t>
      </w:r>
      <w:r w:rsidR="0050254B" w:rsidRPr="009D5311">
        <w:rPr>
          <w:rFonts w:cs="宋体" w:hint="eastAsia"/>
          <w:sz w:val="24"/>
        </w:rPr>
        <w:t>21</w:t>
      </w:r>
      <w:r w:rsidR="0050254B" w:rsidRPr="009D5311">
        <w:rPr>
          <w:rFonts w:cs="宋体" w:hint="eastAsia"/>
          <w:sz w:val="24"/>
        </w:rPr>
        <w:t>世纪以后，发达国家纷纷制定各自的标准化发展战略，以应对因经济全球化对自身带来的影响。此外，此类标准的制定也同样满足《国家中长期科学和技术发展规划纲要（</w:t>
      </w:r>
      <w:r w:rsidR="0050254B" w:rsidRPr="009D5311">
        <w:rPr>
          <w:rFonts w:cs="宋体" w:hint="eastAsia"/>
          <w:sz w:val="24"/>
        </w:rPr>
        <w:t>2006-2020</w:t>
      </w:r>
      <w:r w:rsidR="0050254B" w:rsidRPr="009D5311">
        <w:rPr>
          <w:rFonts w:cs="宋体" w:hint="eastAsia"/>
          <w:sz w:val="24"/>
        </w:rPr>
        <w:t>年）》中明确把实施技术标准战略作为我国科技发展的两大战略之一的目标，有助于保障国家科学发展。</w:t>
      </w:r>
    </w:p>
    <w:p w:rsidR="00694EE6" w:rsidRDefault="00694EE6" w:rsidP="00BE2259">
      <w:pPr>
        <w:spacing w:beforeLines="50" w:line="360" w:lineRule="auto"/>
        <w:rPr>
          <w:rFonts w:ascii="黑体" w:eastAsia="黑体" w:hAnsi="金山简标宋"/>
          <w:sz w:val="24"/>
        </w:rPr>
      </w:pPr>
      <w:r>
        <w:rPr>
          <w:rFonts w:ascii="黑体" w:eastAsia="黑体" w:hAnsi="金山简标宋" w:hint="eastAsia"/>
          <w:sz w:val="24"/>
        </w:rPr>
        <w:t>三、标准制定原则</w:t>
      </w:r>
    </w:p>
    <w:p w:rsidR="00694EE6" w:rsidRDefault="00694EE6" w:rsidP="00694EE6">
      <w:pPr>
        <w:spacing w:line="520" w:lineRule="exact"/>
        <w:ind w:firstLine="480"/>
        <w:rPr>
          <w:rFonts w:ascii="宋体" w:hAnsi="宋体"/>
          <w:b/>
          <w:bCs/>
          <w:sz w:val="24"/>
          <w:szCs w:val="24"/>
        </w:rPr>
      </w:pPr>
      <w:r>
        <w:rPr>
          <w:rFonts w:ascii="宋体" w:hAnsi="宋体" w:hint="eastAsia"/>
          <w:b/>
          <w:bCs/>
          <w:sz w:val="24"/>
          <w:szCs w:val="24"/>
        </w:rPr>
        <w:t>（一）标准编制原则</w:t>
      </w:r>
    </w:p>
    <w:p w:rsidR="0050254B" w:rsidRPr="0050254B" w:rsidRDefault="0050254B" w:rsidP="0050254B">
      <w:pPr>
        <w:spacing w:line="520" w:lineRule="exact"/>
        <w:ind w:firstLine="480"/>
        <w:rPr>
          <w:rFonts w:ascii="宋体" w:hAnsi="金山简标宋"/>
          <w:sz w:val="24"/>
        </w:rPr>
      </w:pPr>
      <w:r w:rsidRPr="0050254B">
        <w:rPr>
          <w:rFonts w:ascii="宋体" w:hAnsi="金山简标宋" w:hint="eastAsia"/>
          <w:sz w:val="24"/>
        </w:rPr>
        <w:t>标准的制定过程中采用文献调查法、专家座谈法、</w:t>
      </w:r>
      <w:r w:rsidR="008E524E">
        <w:rPr>
          <w:rFonts w:ascii="宋体" w:hAnsi="金山简标宋" w:hint="eastAsia"/>
          <w:sz w:val="24"/>
        </w:rPr>
        <w:t>化学显色法</w:t>
      </w:r>
      <w:r w:rsidRPr="0050254B">
        <w:rPr>
          <w:rFonts w:ascii="宋体" w:hAnsi="金山简标宋" w:hint="eastAsia"/>
          <w:sz w:val="24"/>
        </w:rPr>
        <w:t>等多种研究方法，方法科学先进、过程周密严谨、数据真实可信、结果明确。</w:t>
      </w:r>
    </w:p>
    <w:p w:rsidR="00305A79" w:rsidRDefault="0050254B" w:rsidP="0050254B">
      <w:pPr>
        <w:spacing w:line="520" w:lineRule="exact"/>
        <w:ind w:firstLine="480"/>
        <w:rPr>
          <w:rFonts w:ascii="宋体" w:hAnsi="金山简标宋"/>
          <w:sz w:val="24"/>
        </w:rPr>
      </w:pPr>
      <w:r w:rsidRPr="0050254B">
        <w:rPr>
          <w:rFonts w:ascii="宋体" w:hAnsi="金山简标宋" w:hint="eastAsia"/>
          <w:sz w:val="24"/>
        </w:rPr>
        <w:t>本标准是为相关</w:t>
      </w:r>
      <w:r w:rsidR="00305A79" w:rsidRPr="00305A79">
        <w:rPr>
          <w:rFonts w:ascii="宋体" w:hAnsi="金山简标宋" w:hint="eastAsia"/>
          <w:sz w:val="24"/>
        </w:rPr>
        <w:t>蛋白</w:t>
      </w:r>
      <w:r w:rsidR="008E524E">
        <w:rPr>
          <w:rFonts w:ascii="宋体" w:hAnsi="金山简标宋" w:hint="eastAsia"/>
          <w:sz w:val="24"/>
        </w:rPr>
        <w:t>质</w:t>
      </w:r>
      <w:r w:rsidR="00305A79" w:rsidRPr="00305A79">
        <w:rPr>
          <w:rFonts w:ascii="宋体" w:hAnsi="金山简标宋" w:hint="eastAsia"/>
          <w:sz w:val="24"/>
        </w:rPr>
        <w:t>的致敏性细胞学评价</w:t>
      </w:r>
      <w:r w:rsidRPr="0050254B">
        <w:rPr>
          <w:rFonts w:ascii="宋体" w:hAnsi="金山简标宋" w:hint="eastAsia"/>
          <w:sz w:val="24"/>
        </w:rPr>
        <w:t>检测提供技术支撑，考虑到生产、监管等不同需求，在方法选择上，主要基于现状、现有成熟的技术以及结果及验证基础确定的，因此实用性较强。</w:t>
      </w:r>
    </w:p>
    <w:p w:rsidR="00694EE6" w:rsidRDefault="00694EE6" w:rsidP="0050254B">
      <w:pPr>
        <w:spacing w:line="520" w:lineRule="exact"/>
        <w:ind w:firstLine="480"/>
        <w:rPr>
          <w:rFonts w:ascii="宋体" w:hAnsi="宋体"/>
          <w:b/>
          <w:bCs/>
          <w:sz w:val="24"/>
          <w:szCs w:val="24"/>
        </w:rPr>
      </w:pPr>
      <w:r>
        <w:rPr>
          <w:rFonts w:ascii="宋体" w:hAnsi="宋体" w:hint="eastAsia"/>
          <w:b/>
          <w:bCs/>
          <w:sz w:val="24"/>
          <w:szCs w:val="24"/>
        </w:rPr>
        <w:t>（二）标准制订主要依据</w:t>
      </w:r>
    </w:p>
    <w:p w:rsidR="00694EE6" w:rsidRPr="009D5311" w:rsidRDefault="00694EE6" w:rsidP="00694EE6">
      <w:pPr>
        <w:spacing w:line="360" w:lineRule="auto"/>
        <w:ind w:firstLineChars="200" w:firstLine="480"/>
        <w:rPr>
          <w:sz w:val="24"/>
          <w:szCs w:val="24"/>
        </w:rPr>
      </w:pPr>
      <w:r w:rsidRPr="009D5311">
        <w:rPr>
          <w:rFonts w:hint="eastAsia"/>
          <w:sz w:val="24"/>
          <w:szCs w:val="24"/>
        </w:rPr>
        <w:t>1</w:t>
      </w:r>
      <w:r w:rsidRPr="009D5311">
        <w:rPr>
          <w:rFonts w:hint="eastAsia"/>
          <w:sz w:val="24"/>
          <w:szCs w:val="24"/>
        </w:rPr>
        <w:t>、标准编写遵循</w:t>
      </w:r>
      <w:r w:rsidRPr="009D5311">
        <w:rPr>
          <w:rFonts w:hint="eastAsia"/>
          <w:sz w:val="24"/>
          <w:szCs w:val="24"/>
        </w:rPr>
        <w:t>GB1.1-2009</w:t>
      </w:r>
      <w:r w:rsidRPr="009D5311">
        <w:rPr>
          <w:rFonts w:hint="eastAsia"/>
          <w:sz w:val="24"/>
          <w:szCs w:val="24"/>
        </w:rPr>
        <w:t>《标准化工作导则第</w:t>
      </w:r>
      <w:r w:rsidRPr="009D5311">
        <w:rPr>
          <w:rFonts w:hint="eastAsia"/>
          <w:sz w:val="24"/>
          <w:szCs w:val="24"/>
        </w:rPr>
        <w:t>1</w:t>
      </w:r>
      <w:r w:rsidRPr="009D5311">
        <w:rPr>
          <w:rFonts w:hint="eastAsia"/>
          <w:sz w:val="24"/>
          <w:szCs w:val="24"/>
        </w:rPr>
        <w:t>部分：标准的结构和编写规则》的有关要求。</w:t>
      </w:r>
    </w:p>
    <w:p w:rsidR="00694EE6" w:rsidRPr="009D5311" w:rsidRDefault="00694EE6" w:rsidP="00694EE6">
      <w:pPr>
        <w:spacing w:line="360" w:lineRule="auto"/>
        <w:ind w:firstLineChars="200" w:firstLine="480"/>
        <w:rPr>
          <w:sz w:val="24"/>
          <w:szCs w:val="24"/>
        </w:rPr>
      </w:pPr>
      <w:r w:rsidRPr="009D5311">
        <w:rPr>
          <w:rFonts w:hint="eastAsia"/>
          <w:sz w:val="24"/>
          <w:szCs w:val="24"/>
        </w:rPr>
        <w:t>2</w:t>
      </w:r>
      <w:r w:rsidRPr="009D5311">
        <w:rPr>
          <w:rFonts w:hint="eastAsia"/>
          <w:sz w:val="24"/>
          <w:szCs w:val="24"/>
        </w:rPr>
        <w:t>、</w:t>
      </w:r>
      <w:r w:rsidR="00305A79" w:rsidRPr="009D5311">
        <w:rPr>
          <w:rFonts w:hint="eastAsia"/>
          <w:sz w:val="24"/>
          <w:szCs w:val="24"/>
        </w:rPr>
        <w:t>标准编写内容参考了与细胞学评价蛋白致敏性相关文献，标准参照了</w:t>
      </w:r>
      <w:r w:rsidR="00305A79" w:rsidRPr="009D5311">
        <w:rPr>
          <w:rFonts w:hint="eastAsia"/>
          <w:sz w:val="24"/>
          <w:szCs w:val="24"/>
        </w:rPr>
        <w:t>GB/T 6379.1-2004</w:t>
      </w:r>
      <w:r w:rsidR="00305A79" w:rsidRPr="009D5311">
        <w:rPr>
          <w:rFonts w:hint="eastAsia"/>
          <w:sz w:val="24"/>
          <w:szCs w:val="24"/>
        </w:rPr>
        <w:t>《测量方法与结果的准确度（正确度与精密度）》第</w:t>
      </w:r>
      <w:r w:rsidR="00305A79" w:rsidRPr="009D5311">
        <w:rPr>
          <w:rFonts w:hint="eastAsia"/>
          <w:sz w:val="24"/>
          <w:szCs w:val="24"/>
        </w:rPr>
        <w:t>1</w:t>
      </w:r>
      <w:r w:rsidR="00305A79" w:rsidRPr="009D5311">
        <w:rPr>
          <w:rFonts w:hint="eastAsia"/>
          <w:sz w:val="24"/>
          <w:szCs w:val="24"/>
        </w:rPr>
        <w:t>部分总则与定义和</w:t>
      </w:r>
      <w:r w:rsidR="00305A79" w:rsidRPr="009D5311">
        <w:rPr>
          <w:rFonts w:hint="eastAsia"/>
          <w:sz w:val="24"/>
          <w:szCs w:val="24"/>
        </w:rPr>
        <w:t>GB/T 6379.2-2004</w:t>
      </w:r>
      <w:r w:rsidR="00305A79" w:rsidRPr="009D5311">
        <w:rPr>
          <w:rFonts w:hint="eastAsia"/>
          <w:sz w:val="24"/>
          <w:szCs w:val="24"/>
        </w:rPr>
        <w:t>《测量方法与结果的准确度》第</w:t>
      </w:r>
      <w:r w:rsidR="00305A79" w:rsidRPr="009D5311">
        <w:rPr>
          <w:rFonts w:hint="eastAsia"/>
          <w:sz w:val="24"/>
          <w:szCs w:val="24"/>
        </w:rPr>
        <w:t>2</w:t>
      </w:r>
      <w:r w:rsidR="00305A79" w:rsidRPr="009D5311">
        <w:rPr>
          <w:rFonts w:hint="eastAsia"/>
          <w:sz w:val="24"/>
          <w:szCs w:val="24"/>
        </w:rPr>
        <w:t>部分确定标准测量方法重复性与再现性的基本方法。</w:t>
      </w:r>
    </w:p>
    <w:p w:rsidR="00694EE6" w:rsidRPr="00694EE6" w:rsidRDefault="00694EE6" w:rsidP="00BE2259">
      <w:pPr>
        <w:spacing w:beforeLines="50" w:line="360" w:lineRule="auto"/>
        <w:rPr>
          <w:rFonts w:ascii="黑体" w:eastAsia="黑体" w:hAnsi="金山简标宋"/>
          <w:sz w:val="24"/>
        </w:rPr>
      </w:pPr>
      <w:r w:rsidRPr="00694EE6">
        <w:rPr>
          <w:rFonts w:ascii="黑体" w:eastAsia="黑体" w:hAnsi="金山简标宋" w:hint="eastAsia"/>
          <w:sz w:val="24"/>
        </w:rPr>
        <w:t>四</w:t>
      </w:r>
      <w:r>
        <w:rPr>
          <w:rFonts w:ascii="黑体" w:eastAsia="黑体" w:hAnsi="金山简标宋" w:hint="eastAsia"/>
          <w:sz w:val="24"/>
        </w:rPr>
        <w:t>、标准主要技术内容</w:t>
      </w:r>
    </w:p>
    <w:p w:rsidR="00305A79" w:rsidRPr="00305A79" w:rsidRDefault="00305A79" w:rsidP="00305A79">
      <w:pPr>
        <w:spacing w:line="520" w:lineRule="exact"/>
        <w:ind w:firstLine="480"/>
        <w:rPr>
          <w:rFonts w:ascii="宋体" w:hAnsi="宋体"/>
          <w:b/>
          <w:bCs/>
          <w:sz w:val="24"/>
          <w:szCs w:val="24"/>
        </w:rPr>
      </w:pPr>
      <w:r w:rsidRPr="00305A79">
        <w:rPr>
          <w:rFonts w:ascii="宋体" w:hAnsi="宋体" w:hint="eastAsia"/>
          <w:b/>
          <w:bCs/>
          <w:sz w:val="24"/>
          <w:szCs w:val="24"/>
        </w:rPr>
        <w:t>本标准主要包括以下7个部分：</w:t>
      </w:r>
    </w:p>
    <w:p w:rsidR="00305A79" w:rsidRPr="00305A79" w:rsidRDefault="00305A79" w:rsidP="00305A79">
      <w:pPr>
        <w:spacing w:line="520" w:lineRule="exact"/>
        <w:ind w:firstLine="480"/>
        <w:rPr>
          <w:rFonts w:ascii="宋体" w:hAnsi="宋体"/>
          <w:b/>
          <w:bCs/>
          <w:sz w:val="24"/>
          <w:szCs w:val="24"/>
        </w:rPr>
      </w:pPr>
      <w:r w:rsidRPr="00305A79">
        <w:rPr>
          <w:rFonts w:ascii="宋体" w:hAnsi="宋体" w:hint="eastAsia"/>
          <w:b/>
          <w:bCs/>
          <w:sz w:val="24"/>
          <w:szCs w:val="24"/>
        </w:rPr>
        <w:t>（1）</w:t>
      </w:r>
      <w:r w:rsidRPr="00305A79">
        <w:rPr>
          <w:rFonts w:ascii="宋体" w:hAnsi="宋体" w:hint="eastAsia"/>
          <w:b/>
          <w:bCs/>
          <w:sz w:val="24"/>
          <w:szCs w:val="24"/>
        </w:rPr>
        <w:tab/>
        <w:t>范围；</w:t>
      </w:r>
    </w:p>
    <w:p w:rsidR="00305A79" w:rsidRPr="00305A79" w:rsidRDefault="00305A79" w:rsidP="00305A79">
      <w:pPr>
        <w:spacing w:line="520" w:lineRule="exact"/>
        <w:ind w:firstLine="480"/>
        <w:rPr>
          <w:rFonts w:ascii="宋体" w:hAnsi="宋体"/>
          <w:b/>
          <w:bCs/>
          <w:sz w:val="24"/>
          <w:szCs w:val="24"/>
        </w:rPr>
      </w:pPr>
      <w:r w:rsidRPr="00305A79">
        <w:rPr>
          <w:rFonts w:ascii="宋体" w:hAnsi="宋体" w:hint="eastAsia"/>
          <w:b/>
          <w:bCs/>
          <w:sz w:val="24"/>
          <w:szCs w:val="24"/>
        </w:rPr>
        <w:t>（2）</w:t>
      </w:r>
      <w:r w:rsidRPr="00305A79">
        <w:rPr>
          <w:rFonts w:ascii="宋体" w:hAnsi="宋体" w:hint="eastAsia"/>
          <w:b/>
          <w:bCs/>
          <w:sz w:val="24"/>
          <w:szCs w:val="24"/>
        </w:rPr>
        <w:tab/>
        <w:t>术语</w:t>
      </w:r>
      <w:r w:rsidR="004C4550">
        <w:rPr>
          <w:rFonts w:ascii="宋体" w:hAnsi="宋体" w:hint="eastAsia"/>
          <w:b/>
          <w:bCs/>
          <w:sz w:val="24"/>
          <w:szCs w:val="24"/>
        </w:rPr>
        <w:t>与</w:t>
      </w:r>
      <w:r w:rsidRPr="00305A79">
        <w:rPr>
          <w:rFonts w:ascii="宋体" w:hAnsi="宋体" w:hint="eastAsia"/>
          <w:b/>
          <w:bCs/>
          <w:sz w:val="24"/>
          <w:szCs w:val="24"/>
        </w:rPr>
        <w:t>定义；</w:t>
      </w:r>
    </w:p>
    <w:p w:rsidR="00305A79" w:rsidRPr="00305A79" w:rsidRDefault="00305A79" w:rsidP="00305A79">
      <w:pPr>
        <w:spacing w:line="520" w:lineRule="exact"/>
        <w:ind w:firstLine="480"/>
        <w:rPr>
          <w:rFonts w:ascii="宋体" w:hAnsi="宋体"/>
          <w:b/>
          <w:bCs/>
          <w:sz w:val="24"/>
          <w:szCs w:val="24"/>
        </w:rPr>
      </w:pPr>
      <w:r w:rsidRPr="00305A79">
        <w:rPr>
          <w:rFonts w:ascii="宋体" w:hAnsi="宋体" w:hint="eastAsia"/>
          <w:b/>
          <w:bCs/>
          <w:sz w:val="24"/>
          <w:szCs w:val="24"/>
        </w:rPr>
        <w:t>（3）</w:t>
      </w:r>
      <w:r w:rsidRPr="00305A79">
        <w:rPr>
          <w:rFonts w:ascii="宋体" w:hAnsi="宋体" w:hint="eastAsia"/>
          <w:b/>
          <w:bCs/>
          <w:sz w:val="24"/>
          <w:szCs w:val="24"/>
        </w:rPr>
        <w:tab/>
        <w:t>原理；</w:t>
      </w:r>
    </w:p>
    <w:p w:rsidR="00305A79" w:rsidRPr="00305A79" w:rsidRDefault="00305A79" w:rsidP="00305A79">
      <w:pPr>
        <w:spacing w:line="520" w:lineRule="exact"/>
        <w:ind w:firstLine="480"/>
        <w:rPr>
          <w:rFonts w:ascii="宋体" w:hAnsi="宋体"/>
          <w:b/>
          <w:bCs/>
          <w:sz w:val="24"/>
          <w:szCs w:val="24"/>
        </w:rPr>
      </w:pPr>
      <w:r w:rsidRPr="00305A79">
        <w:rPr>
          <w:rFonts w:ascii="宋体" w:hAnsi="宋体" w:hint="eastAsia"/>
          <w:b/>
          <w:bCs/>
          <w:sz w:val="24"/>
          <w:szCs w:val="24"/>
        </w:rPr>
        <w:lastRenderedPageBreak/>
        <w:t>（4）</w:t>
      </w:r>
      <w:r w:rsidRPr="00305A79">
        <w:rPr>
          <w:rFonts w:ascii="宋体" w:hAnsi="宋体" w:hint="eastAsia"/>
          <w:b/>
          <w:bCs/>
          <w:sz w:val="24"/>
          <w:szCs w:val="24"/>
        </w:rPr>
        <w:tab/>
        <w:t>仪器</w:t>
      </w:r>
      <w:r w:rsidR="004C4550">
        <w:rPr>
          <w:rFonts w:ascii="宋体" w:hAnsi="宋体" w:hint="eastAsia"/>
          <w:b/>
          <w:bCs/>
          <w:sz w:val="24"/>
          <w:szCs w:val="24"/>
        </w:rPr>
        <w:t>和</w:t>
      </w:r>
      <w:r w:rsidRPr="00305A79">
        <w:rPr>
          <w:rFonts w:ascii="宋体" w:hAnsi="宋体" w:hint="eastAsia"/>
          <w:b/>
          <w:bCs/>
          <w:sz w:val="24"/>
          <w:szCs w:val="24"/>
        </w:rPr>
        <w:t>设备；</w:t>
      </w:r>
    </w:p>
    <w:p w:rsidR="00305A79" w:rsidRPr="00305A79" w:rsidRDefault="00305A79" w:rsidP="00305A79">
      <w:pPr>
        <w:spacing w:line="520" w:lineRule="exact"/>
        <w:ind w:firstLine="480"/>
        <w:rPr>
          <w:rFonts w:ascii="宋体" w:hAnsi="宋体"/>
          <w:b/>
          <w:bCs/>
          <w:sz w:val="24"/>
          <w:szCs w:val="24"/>
        </w:rPr>
      </w:pPr>
      <w:r w:rsidRPr="00305A79">
        <w:rPr>
          <w:rFonts w:ascii="宋体" w:hAnsi="宋体" w:hint="eastAsia"/>
          <w:b/>
          <w:bCs/>
          <w:sz w:val="24"/>
          <w:szCs w:val="24"/>
        </w:rPr>
        <w:t>（5）</w:t>
      </w:r>
      <w:r w:rsidRPr="00305A79">
        <w:rPr>
          <w:rFonts w:ascii="宋体" w:hAnsi="宋体" w:hint="eastAsia"/>
          <w:b/>
          <w:bCs/>
          <w:sz w:val="24"/>
          <w:szCs w:val="24"/>
        </w:rPr>
        <w:tab/>
        <w:t>试剂</w:t>
      </w:r>
      <w:r w:rsidR="004C4550">
        <w:rPr>
          <w:rFonts w:ascii="宋体" w:hAnsi="宋体" w:hint="eastAsia"/>
          <w:b/>
          <w:bCs/>
          <w:sz w:val="24"/>
          <w:szCs w:val="24"/>
        </w:rPr>
        <w:t>和材料</w:t>
      </w:r>
      <w:r w:rsidRPr="00305A79">
        <w:rPr>
          <w:rFonts w:ascii="宋体" w:hAnsi="宋体" w:hint="eastAsia"/>
          <w:b/>
          <w:bCs/>
          <w:sz w:val="24"/>
          <w:szCs w:val="24"/>
        </w:rPr>
        <w:t>；</w:t>
      </w:r>
    </w:p>
    <w:p w:rsidR="00305A79" w:rsidRPr="00305A79" w:rsidRDefault="00305A79" w:rsidP="00305A79">
      <w:pPr>
        <w:spacing w:line="520" w:lineRule="exact"/>
        <w:ind w:firstLine="480"/>
        <w:rPr>
          <w:rFonts w:ascii="宋体" w:hAnsi="宋体"/>
          <w:b/>
          <w:bCs/>
          <w:sz w:val="24"/>
          <w:szCs w:val="24"/>
        </w:rPr>
      </w:pPr>
      <w:r w:rsidRPr="00305A79">
        <w:rPr>
          <w:rFonts w:ascii="宋体" w:hAnsi="宋体" w:hint="eastAsia"/>
          <w:b/>
          <w:bCs/>
          <w:sz w:val="24"/>
          <w:szCs w:val="24"/>
        </w:rPr>
        <w:t>（6）</w:t>
      </w:r>
      <w:r w:rsidRPr="00305A79">
        <w:rPr>
          <w:rFonts w:ascii="宋体" w:hAnsi="宋体" w:hint="eastAsia"/>
          <w:b/>
          <w:bCs/>
          <w:sz w:val="24"/>
          <w:szCs w:val="24"/>
        </w:rPr>
        <w:tab/>
        <w:t>分析步骤；</w:t>
      </w:r>
    </w:p>
    <w:p w:rsidR="00694EE6" w:rsidRPr="00305A79" w:rsidRDefault="00305A79" w:rsidP="00305A79">
      <w:pPr>
        <w:spacing w:line="520" w:lineRule="exact"/>
        <w:ind w:firstLine="480"/>
        <w:rPr>
          <w:rFonts w:ascii="宋体" w:hAnsi="宋体"/>
          <w:b/>
          <w:bCs/>
          <w:sz w:val="24"/>
          <w:szCs w:val="24"/>
        </w:rPr>
      </w:pPr>
      <w:r w:rsidRPr="00305A79">
        <w:rPr>
          <w:rFonts w:ascii="宋体" w:hAnsi="宋体" w:hint="eastAsia"/>
          <w:b/>
          <w:bCs/>
          <w:sz w:val="24"/>
          <w:szCs w:val="24"/>
        </w:rPr>
        <w:t>（7）</w:t>
      </w:r>
      <w:r w:rsidRPr="00305A79">
        <w:rPr>
          <w:rFonts w:ascii="宋体" w:hAnsi="宋体" w:hint="eastAsia"/>
          <w:b/>
          <w:bCs/>
          <w:sz w:val="24"/>
          <w:szCs w:val="24"/>
        </w:rPr>
        <w:tab/>
        <w:t>结果</w:t>
      </w:r>
      <w:r w:rsidR="004C4550">
        <w:rPr>
          <w:rFonts w:ascii="宋体" w:hAnsi="宋体" w:hint="eastAsia"/>
          <w:b/>
          <w:bCs/>
          <w:sz w:val="24"/>
          <w:szCs w:val="24"/>
        </w:rPr>
        <w:t>计算</w:t>
      </w:r>
      <w:r w:rsidRPr="00305A79">
        <w:rPr>
          <w:rFonts w:ascii="宋体" w:hAnsi="宋体" w:hint="eastAsia"/>
          <w:b/>
          <w:bCs/>
          <w:sz w:val="24"/>
          <w:szCs w:val="24"/>
        </w:rPr>
        <w:t>等。</w:t>
      </w:r>
    </w:p>
    <w:p w:rsidR="00694EE6" w:rsidRDefault="00694EE6" w:rsidP="00BE2259">
      <w:pPr>
        <w:spacing w:beforeLines="50" w:line="360" w:lineRule="auto"/>
        <w:rPr>
          <w:rFonts w:ascii="黑体" w:eastAsia="黑体" w:hAnsi="金山简标宋"/>
          <w:b/>
          <w:sz w:val="24"/>
        </w:rPr>
      </w:pPr>
      <w:r>
        <w:rPr>
          <w:rFonts w:ascii="黑体" w:eastAsia="黑体" w:hAnsi="金山简标宋" w:hint="eastAsia"/>
          <w:b/>
          <w:sz w:val="24"/>
        </w:rPr>
        <w:t>五、主要工作过程</w:t>
      </w:r>
    </w:p>
    <w:p w:rsidR="00694EE6" w:rsidRDefault="00694EE6" w:rsidP="00694EE6">
      <w:pPr>
        <w:spacing w:line="360" w:lineRule="auto"/>
        <w:ind w:firstLineChars="200" w:firstLine="480"/>
        <w:rPr>
          <w:rFonts w:ascii="宋体" w:hAnsi="金山简标宋"/>
          <w:sz w:val="24"/>
        </w:rPr>
      </w:pPr>
      <w:r>
        <w:rPr>
          <w:rFonts w:ascii="宋体" w:hAnsi="金山简标宋" w:hint="eastAsia"/>
          <w:sz w:val="24"/>
        </w:rPr>
        <w:t>1、组成标准起草小组</w:t>
      </w:r>
    </w:p>
    <w:p w:rsidR="00694EE6" w:rsidRDefault="00694EE6" w:rsidP="00694EE6">
      <w:pPr>
        <w:spacing w:line="360" w:lineRule="auto"/>
        <w:ind w:firstLine="492"/>
        <w:rPr>
          <w:rFonts w:ascii="宋体" w:hAnsi="宋体"/>
          <w:sz w:val="24"/>
        </w:rPr>
      </w:pPr>
      <w:r w:rsidRPr="009D5311">
        <w:rPr>
          <w:rFonts w:hint="eastAsia"/>
          <w:sz w:val="24"/>
        </w:rPr>
        <w:t>标准制定任务下达后，</w:t>
      </w:r>
      <w:r w:rsidRPr="009D5311">
        <w:rPr>
          <w:rFonts w:hint="eastAsia"/>
          <w:sz w:val="24"/>
        </w:rPr>
        <w:t>2018</w:t>
      </w:r>
      <w:r w:rsidRPr="009D5311">
        <w:rPr>
          <w:rFonts w:hint="eastAsia"/>
          <w:sz w:val="24"/>
        </w:rPr>
        <w:t>年</w:t>
      </w:r>
      <w:r w:rsidRPr="009D5311">
        <w:rPr>
          <w:rFonts w:hint="eastAsia"/>
          <w:sz w:val="24"/>
        </w:rPr>
        <w:t>6</w:t>
      </w:r>
      <w:r w:rsidRPr="009D5311">
        <w:rPr>
          <w:rFonts w:hint="eastAsia"/>
          <w:sz w:val="24"/>
        </w:rPr>
        <w:t>月，组成了标准起草工作组，明确了任务要求，</w:t>
      </w:r>
      <w:r w:rsidRPr="009D5311">
        <w:rPr>
          <w:rFonts w:hint="eastAsia"/>
          <w:bCs/>
          <w:sz w:val="24"/>
        </w:rPr>
        <w:t>安排了工作进度，</w:t>
      </w:r>
      <w:r w:rsidRPr="009D5311">
        <w:rPr>
          <w:rFonts w:hint="eastAsia"/>
          <w:sz w:val="24"/>
        </w:rPr>
        <w:t>成立了标准起草工作小组，会议研究讨论了</w:t>
      </w:r>
      <w:r w:rsidR="00305A79" w:rsidRPr="009D5311">
        <w:rPr>
          <w:rFonts w:hint="eastAsia"/>
          <w:sz w:val="24"/>
        </w:rPr>
        <w:t>《</w:t>
      </w:r>
      <w:r w:rsidR="005B6C05" w:rsidRPr="009D5311">
        <w:rPr>
          <w:rFonts w:hint="eastAsia"/>
          <w:sz w:val="24"/>
        </w:rPr>
        <w:t>蛋白的致敏性细胞学评价技术规范</w:t>
      </w:r>
      <w:r w:rsidR="00305A79" w:rsidRPr="009D5311">
        <w:rPr>
          <w:rFonts w:hint="eastAsia"/>
          <w:sz w:val="24"/>
        </w:rPr>
        <w:t>》初稿，对起草小组在标准起草过程中的一些思考及难点问题进行了深刻讨论，此外各单位代表就标准内容及方法选择也进行了讨论</w:t>
      </w:r>
      <w:r w:rsidR="00305A79" w:rsidRPr="00305A79">
        <w:rPr>
          <w:rFonts w:ascii="宋体" w:hAnsi="宋体" w:hint="eastAsia"/>
          <w:sz w:val="24"/>
        </w:rPr>
        <w:t>。</w:t>
      </w:r>
    </w:p>
    <w:p w:rsidR="00694EE6" w:rsidRDefault="00694EE6" w:rsidP="00694EE6">
      <w:pPr>
        <w:spacing w:line="360" w:lineRule="auto"/>
        <w:ind w:firstLine="492"/>
        <w:rPr>
          <w:rFonts w:ascii="宋体" w:hAnsi="宋体"/>
          <w:sz w:val="24"/>
        </w:rPr>
      </w:pPr>
      <w:r>
        <w:rPr>
          <w:rFonts w:ascii="宋体" w:hAnsi="宋体" w:hint="eastAsia"/>
          <w:sz w:val="24"/>
        </w:rPr>
        <w:t>2、开展相关调研情况</w:t>
      </w:r>
    </w:p>
    <w:p w:rsidR="005B6C05" w:rsidRDefault="005B6C05" w:rsidP="00694EE6">
      <w:pPr>
        <w:spacing w:line="360" w:lineRule="auto"/>
        <w:ind w:firstLine="492"/>
        <w:rPr>
          <w:rFonts w:ascii="宋体" w:hAnsi="宋体"/>
          <w:sz w:val="24"/>
        </w:rPr>
      </w:pPr>
      <w:r w:rsidRPr="005B6C05">
        <w:rPr>
          <w:rFonts w:ascii="宋体" w:hAnsi="宋体" w:hint="eastAsia"/>
          <w:sz w:val="24"/>
        </w:rPr>
        <w:t>蛋白的致敏性细胞学评价技术规范属于生物产业领域的标准，是支撑生产方、第三方组织开展相关产品</w:t>
      </w:r>
      <w:r>
        <w:rPr>
          <w:rFonts w:ascii="宋体" w:hAnsi="宋体" w:hint="eastAsia"/>
          <w:sz w:val="24"/>
        </w:rPr>
        <w:t>风险</w:t>
      </w:r>
      <w:r w:rsidRPr="005B6C05">
        <w:rPr>
          <w:rFonts w:ascii="宋体" w:hAnsi="宋体" w:hint="eastAsia"/>
          <w:sz w:val="24"/>
        </w:rPr>
        <w:t>评价的技术依据。起草工作小组首先针对生产和检测开展了大量的调研工作。从满足实际检测需要出发，开展了国内外相关资料的收集和确认工作，资料的检索和信息的收集过程中，分析比较了大量的国内外文献方法，在符合标准化工作规划和标准化计划要求的基础上，初步形成了细胞学评价</w:t>
      </w:r>
      <w:r>
        <w:rPr>
          <w:rFonts w:ascii="宋体" w:hAnsi="宋体" w:hint="eastAsia"/>
          <w:sz w:val="24"/>
        </w:rPr>
        <w:t>蛋白致敏</w:t>
      </w:r>
      <w:r w:rsidRPr="005B6C05">
        <w:rPr>
          <w:rFonts w:ascii="宋体" w:hAnsi="宋体" w:hint="eastAsia"/>
          <w:sz w:val="24"/>
        </w:rPr>
        <w:t>方法的制定思路。</w:t>
      </w:r>
    </w:p>
    <w:p w:rsidR="00694EE6" w:rsidRDefault="00694EE6" w:rsidP="00694EE6">
      <w:pPr>
        <w:spacing w:line="360" w:lineRule="auto"/>
        <w:ind w:firstLine="492"/>
        <w:rPr>
          <w:rFonts w:ascii="宋体" w:hAnsi="宋体"/>
          <w:sz w:val="24"/>
        </w:rPr>
      </w:pPr>
      <w:r>
        <w:rPr>
          <w:rFonts w:ascii="宋体" w:hAnsi="宋体" w:hint="eastAsia"/>
          <w:sz w:val="24"/>
        </w:rPr>
        <w:t>3、标准起草完善过程</w:t>
      </w:r>
    </w:p>
    <w:p w:rsidR="00694EE6" w:rsidRPr="009D5311" w:rsidRDefault="00712378" w:rsidP="00C95E50">
      <w:pPr>
        <w:spacing w:line="360" w:lineRule="auto"/>
        <w:ind w:firstLineChars="200" w:firstLine="480"/>
        <w:rPr>
          <w:sz w:val="24"/>
        </w:rPr>
      </w:pPr>
      <w:r w:rsidRPr="009D5311">
        <w:rPr>
          <w:rFonts w:hint="eastAsia"/>
          <w:sz w:val="24"/>
        </w:rPr>
        <w:t>标准起草单位组织相关技术人员对蛋白的致敏性细胞学评价技术规范项目进行了预研，课题组成员广泛收集了国内外蛋白致敏性的标准、文献，了解了国内外相关技术动态，并且明确了工作思路和进程安排，分析了通过前期的实验摸索、反复论证，确定了本标准方法设定的重要参数，其中包括</w:t>
      </w:r>
      <w:r w:rsidRPr="009D5311">
        <w:rPr>
          <w:rFonts w:hint="eastAsia"/>
          <w:sz w:val="24"/>
        </w:rPr>
        <w:t>R</w:t>
      </w:r>
      <w:r w:rsidRPr="009D5311">
        <w:rPr>
          <w:sz w:val="24"/>
        </w:rPr>
        <w:t>BL-2H3</w:t>
      </w:r>
      <w:r w:rsidRPr="009D5311">
        <w:rPr>
          <w:rFonts w:hint="eastAsia"/>
          <w:sz w:val="24"/>
        </w:rPr>
        <w:t>细胞与</w:t>
      </w:r>
      <w:r w:rsidRPr="009D5311">
        <w:rPr>
          <w:rFonts w:hint="eastAsia"/>
          <w:sz w:val="24"/>
        </w:rPr>
        <w:t>I</w:t>
      </w:r>
      <w:r w:rsidRPr="009D5311">
        <w:rPr>
          <w:sz w:val="24"/>
        </w:rPr>
        <w:t>gE</w:t>
      </w:r>
      <w:r w:rsidRPr="009D5311">
        <w:rPr>
          <w:rFonts w:hint="eastAsia"/>
          <w:sz w:val="24"/>
        </w:rPr>
        <w:t>的结合能力</w:t>
      </w:r>
      <w:r w:rsidRPr="009D5311">
        <w:rPr>
          <w:rFonts w:hint="eastAsia"/>
          <w:sz w:val="24"/>
        </w:rPr>
        <w:t>,</w:t>
      </w:r>
      <w:r w:rsidRPr="009D5311">
        <w:rPr>
          <w:rFonts w:hint="eastAsia"/>
          <w:sz w:val="24"/>
        </w:rPr>
        <w:t>过敏原的致敏活性、β</w:t>
      </w:r>
      <w:r w:rsidRPr="009D5311">
        <w:rPr>
          <w:rFonts w:hint="eastAsia"/>
          <w:sz w:val="24"/>
        </w:rPr>
        <w:t>-</w:t>
      </w:r>
      <w:r w:rsidRPr="009D5311">
        <w:rPr>
          <w:rFonts w:hint="eastAsia"/>
          <w:sz w:val="24"/>
        </w:rPr>
        <w:t>氨基己糖苷酶释放率</w:t>
      </w:r>
      <w:r w:rsidRPr="009D5311">
        <w:rPr>
          <w:rFonts w:hint="eastAsia"/>
          <w:sz w:val="24"/>
        </w:rPr>
        <w:t>r</w:t>
      </w:r>
      <w:r w:rsidRPr="009D5311">
        <w:rPr>
          <w:rFonts w:hint="eastAsia"/>
          <w:sz w:val="24"/>
        </w:rPr>
        <w:t>、过敏原激发时间</w:t>
      </w:r>
      <w:r w:rsidRPr="009D5311">
        <w:rPr>
          <w:rFonts w:hint="eastAsia"/>
          <w:sz w:val="24"/>
        </w:rPr>
        <w:t>t</w:t>
      </w:r>
      <w:r w:rsidRPr="009D5311">
        <w:rPr>
          <w:rFonts w:hint="eastAsia"/>
          <w:sz w:val="24"/>
        </w:rPr>
        <w:t>等指标参数，开展了实际样品的检测。</w:t>
      </w:r>
      <w:r w:rsidR="00694EE6" w:rsidRPr="009D5311">
        <w:rPr>
          <w:rFonts w:hint="eastAsia"/>
          <w:sz w:val="24"/>
        </w:rPr>
        <w:t>依据</w:t>
      </w:r>
      <w:r w:rsidR="00694EE6" w:rsidRPr="009D5311">
        <w:rPr>
          <w:rFonts w:hint="eastAsia"/>
          <w:sz w:val="24"/>
        </w:rPr>
        <w:t>GB/T 1.1</w:t>
      </w:r>
      <w:r w:rsidR="00694EE6" w:rsidRPr="009D5311">
        <w:rPr>
          <w:rFonts w:hint="eastAsia"/>
          <w:sz w:val="24"/>
        </w:rPr>
        <w:t>—</w:t>
      </w:r>
      <w:r w:rsidR="00694EE6" w:rsidRPr="009D5311">
        <w:rPr>
          <w:rFonts w:hint="eastAsia"/>
          <w:sz w:val="24"/>
        </w:rPr>
        <w:t>2000</w:t>
      </w:r>
      <w:r w:rsidR="00694EE6" w:rsidRPr="009D5311">
        <w:rPr>
          <w:rFonts w:hint="eastAsia"/>
          <w:sz w:val="24"/>
        </w:rPr>
        <w:t>《标准化工作导则第</w:t>
      </w:r>
      <w:r w:rsidR="00694EE6" w:rsidRPr="009D5311">
        <w:rPr>
          <w:rFonts w:hint="eastAsia"/>
          <w:sz w:val="24"/>
        </w:rPr>
        <w:t>1</w:t>
      </w:r>
      <w:r w:rsidR="00694EE6" w:rsidRPr="009D5311">
        <w:rPr>
          <w:rFonts w:hint="eastAsia"/>
          <w:sz w:val="24"/>
        </w:rPr>
        <w:t>部分：标准的结构和编写规则》、</w:t>
      </w:r>
      <w:r w:rsidR="00694EE6" w:rsidRPr="009D5311">
        <w:rPr>
          <w:rFonts w:hint="eastAsia"/>
          <w:sz w:val="24"/>
        </w:rPr>
        <w:t>GB/T 1.2</w:t>
      </w:r>
      <w:r w:rsidR="00694EE6" w:rsidRPr="009D5311">
        <w:rPr>
          <w:rFonts w:hint="eastAsia"/>
          <w:sz w:val="24"/>
        </w:rPr>
        <w:t>—</w:t>
      </w:r>
      <w:r w:rsidR="00694EE6" w:rsidRPr="009D5311">
        <w:rPr>
          <w:rFonts w:hint="eastAsia"/>
          <w:sz w:val="24"/>
        </w:rPr>
        <w:t>2002</w:t>
      </w:r>
      <w:r w:rsidR="00694EE6" w:rsidRPr="009D5311">
        <w:rPr>
          <w:rFonts w:hint="eastAsia"/>
          <w:sz w:val="24"/>
        </w:rPr>
        <w:t>《标准化工作导则第</w:t>
      </w:r>
      <w:r w:rsidR="00694EE6" w:rsidRPr="009D5311">
        <w:rPr>
          <w:rFonts w:hint="eastAsia"/>
          <w:sz w:val="24"/>
        </w:rPr>
        <w:t>2</w:t>
      </w:r>
      <w:r w:rsidR="00694EE6" w:rsidRPr="009D5311">
        <w:rPr>
          <w:rFonts w:hint="eastAsia"/>
          <w:sz w:val="24"/>
        </w:rPr>
        <w:t>部分：标准中规范性技术要素内容的确定方法》等标准编制要求，对《</w:t>
      </w:r>
      <w:r w:rsidRPr="009D5311">
        <w:rPr>
          <w:rFonts w:hint="eastAsia"/>
          <w:sz w:val="24"/>
        </w:rPr>
        <w:t>蛋白的致敏性细胞学评价技术规范</w:t>
      </w:r>
      <w:r w:rsidR="00694EE6" w:rsidRPr="009D5311">
        <w:rPr>
          <w:rFonts w:hint="eastAsia"/>
          <w:sz w:val="24"/>
        </w:rPr>
        <w:t>》标准开展了研制工作。</w:t>
      </w:r>
      <w:r w:rsidRPr="009D5311">
        <w:rPr>
          <w:rFonts w:hint="eastAsia"/>
          <w:sz w:val="24"/>
        </w:rPr>
        <w:t>于</w:t>
      </w:r>
      <w:r w:rsidRPr="009D5311">
        <w:rPr>
          <w:rFonts w:hint="eastAsia"/>
          <w:sz w:val="24"/>
        </w:rPr>
        <w:t>2018</w:t>
      </w:r>
      <w:r w:rsidRPr="009D5311">
        <w:rPr>
          <w:rFonts w:hint="eastAsia"/>
          <w:sz w:val="24"/>
        </w:rPr>
        <w:t>年</w:t>
      </w:r>
      <w:r w:rsidRPr="009D5311">
        <w:rPr>
          <w:rFonts w:hint="eastAsia"/>
          <w:sz w:val="24"/>
        </w:rPr>
        <w:t>6</w:t>
      </w:r>
      <w:r w:rsidRPr="009D5311">
        <w:rPr>
          <w:rFonts w:hint="eastAsia"/>
          <w:sz w:val="24"/>
        </w:rPr>
        <w:t>月</w:t>
      </w:r>
      <w:r w:rsidR="00694EE6" w:rsidRPr="009D5311">
        <w:rPr>
          <w:rFonts w:hint="eastAsia"/>
          <w:sz w:val="24"/>
        </w:rPr>
        <w:t>起草工作小组完成了《</w:t>
      </w:r>
      <w:r w:rsidRPr="009D5311">
        <w:rPr>
          <w:rFonts w:hint="eastAsia"/>
          <w:sz w:val="24"/>
        </w:rPr>
        <w:t>蛋白的致敏性细胞学评价技术规范</w:t>
      </w:r>
      <w:r w:rsidR="00694EE6" w:rsidRPr="009D5311">
        <w:rPr>
          <w:rFonts w:hint="eastAsia"/>
          <w:sz w:val="24"/>
        </w:rPr>
        <w:t>》国家标准（草案）。</w:t>
      </w:r>
      <w:r w:rsidRPr="009D5311">
        <w:rPr>
          <w:rFonts w:hint="eastAsia"/>
          <w:sz w:val="24"/>
        </w:rPr>
        <w:t>于</w:t>
      </w:r>
      <w:r w:rsidRPr="009D5311">
        <w:rPr>
          <w:rFonts w:hint="eastAsia"/>
          <w:sz w:val="24"/>
        </w:rPr>
        <w:t>2018</w:t>
      </w:r>
      <w:r w:rsidRPr="009D5311">
        <w:rPr>
          <w:rFonts w:hint="eastAsia"/>
          <w:sz w:val="24"/>
        </w:rPr>
        <w:t>年</w:t>
      </w:r>
      <w:r w:rsidRPr="009D5311">
        <w:rPr>
          <w:rFonts w:hint="eastAsia"/>
          <w:sz w:val="24"/>
        </w:rPr>
        <w:t>9</w:t>
      </w:r>
      <w:r w:rsidRPr="009D5311">
        <w:rPr>
          <w:rFonts w:hint="eastAsia"/>
          <w:sz w:val="24"/>
        </w:rPr>
        <w:t>月，在北京组织有关单位和专家分别召开了标准草案讨论会，重点对</w:t>
      </w:r>
      <w:r w:rsidRPr="009D5311">
        <w:rPr>
          <w:rFonts w:hint="eastAsia"/>
          <w:sz w:val="24"/>
        </w:rPr>
        <w:t>R</w:t>
      </w:r>
      <w:r w:rsidRPr="009D5311">
        <w:rPr>
          <w:sz w:val="24"/>
        </w:rPr>
        <w:t>BL</w:t>
      </w:r>
      <w:r w:rsidRPr="009D5311">
        <w:rPr>
          <w:rFonts w:hint="eastAsia"/>
          <w:sz w:val="24"/>
        </w:rPr>
        <w:t>-2</w:t>
      </w:r>
      <w:r w:rsidRPr="009D5311">
        <w:rPr>
          <w:sz w:val="24"/>
        </w:rPr>
        <w:t>H3</w:t>
      </w:r>
      <w:r w:rsidRPr="009D5311">
        <w:rPr>
          <w:rFonts w:hint="eastAsia"/>
          <w:sz w:val="24"/>
        </w:rPr>
        <w:t>细胞模型评价蛋白致敏方法和流程提出了完善建议</w:t>
      </w:r>
      <w:r w:rsidR="00694EE6" w:rsidRPr="009D5311">
        <w:rPr>
          <w:rFonts w:hint="eastAsia"/>
          <w:sz w:val="24"/>
        </w:rPr>
        <w:t>。</w:t>
      </w:r>
    </w:p>
    <w:p w:rsidR="00C95E50" w:rsidRDefault="00C95E50" w:rsidP="00BE2259">
      <w:pPr>
        <w:spacing w:beforeLines="50" w:line="360" w:lineRule="auto"/>
        <w:rPr>
          <w:rFonts w:ascii="黑体" w:eastAsia="黑体" w:hAnsi="金山简标宋"/>
          <w:b/>
          <w:sz w:val="24"/>
        </w:rPr>
      </w:pPr>
      <w:r w:rsidRPr="00C95E50">
        <w:rPr>
          <w:rFonts w:ascii="黑体" w:eastAsia="黑体" w:hAnsi="金山简标宋" w:hint="eastAsia"/>
          <w:b/>
          <w:sz w:val="24"/>
        </w:rPr>
        <w:lastRenderedPageBreak/>
        <w:t>六、关键试验内容和技术指标说明</w:t>
      </w:r>
    </w:p>
    <w:p w:rsidR="00C95E50" w:rsidRDefault="00C95E50" w:rsidP="00BE2259">
      <w:pPr>
        <w:spacing w:beforeLines="50" w:afterLines="50" w:line="360" w:lineRule="auto"/>
        <w:ind w:firstLineChars="200" w:firstLine="482"/>
        <w:jc w:val="left"/>
        <w:rPr>
          <w:b/>
          <w:kern w:val="0"/>
          <w:sz w:val="24"/>
          <w:szCs w:val="24"/>
        </w:rPr>
      </w:pPr>
      <w:r w:rsidRPr="00C95E50">
        <w:rPr>
          <w:rFonts w:hint="eastAsia"/>
          <w:b/>
          <w:kern w:val="0"/>
          <w:sz w:val="24"/>
          <w:szCs w:val="24"/>
        </w:rPr>
        <w:t>6.1</w:t>
      </w:r>
      <w:r>
        <w:rPr>
          <w:rFonts w:hint="eastAsia"/>
          <w:b/>
          <w:kern w:val="0"/>
          <w:sz w:val="24"/>
          <w:szCs w:val="24"/>
        </w:rPr>
        <w:t>分析方法的选择</w:t>
      </w:r>
    </w:p>
    <w:p w:rsidR="00815126" w:rsidRDefault="00815126" w:rsidP="00BE2259">
      <w:pPr>
        <w:spacing w:beforeLines="50" w:afterLines="50" w:line="360" w:lineRule="auto"/>
        <w:ind w:firstLineChars="200" w:firstLine="482"/>
        <w:jc w:val="left"/>
        <w:rPr>
          <w:b/>
          <w:kern w:val="0"/>
          <w:sz w:val="24"/>
          <w:szCs w:val="24"/>
        </w:rPr>
      </w:pPr>
      <w:r>
        <w:rPr>
          <w:rFonts w:hint="eastAsia"/>
          <w:b/>
          <w:kern w:val="0"/>
          <w:sz w:val="24"/>
          <w:szCs w:val="24"/>
        </w:rPr>
        <w:t>6.1.1</w:t>
      </w:r>
      <w:r>
        <w:rPr>
          <w:rFonts w:hint="eastAsia"/>
          <w:b/>
          <w:kern w:val="0"/>
          <w:sz w:val="24"/>
          <w:szCs w:val="24"/>
        </w:rPr>
        <w:t>细胞模型的选择</w:t>
      </w:r>
    </w:p>
    <w:p w:rsidR="00C95E50" w:rsidRPr="00815126" w:rsidRDefault="00C95E50" w:rsidP="00BE2259">
      <w:pPr>
        <w:spacing w:beforeLines="50" w:afterLines="50" w:line="360" w:lineRule="auto"/>
        <w:ind w:firstLineChars="200" w:firstLine="480"/>
        <w:rPr>
          <w:kern w:val="0"/>
          <w:sz w:val="24"/>
          <w:szCs w:val="24"/>
        </w:rPr>
      </w:pPr>
      <w:r w:rsidRPr="00815126">
        <w:rPr>
          <w:rFonts w:hint="eastAsia"/>
          <w:kern w:val="0"/>
          <w:sz w:val="24"/>
          <w:szCs w:val="24"/>
        </w:rPr>
        <w:t>目前，已经有多种致敏性评价细胞模型被开发出其中包括肥大细胞模型、人类嗜碱性粒细胞模型和大鼠嗜碱性粒细胞</w:t>
      </w:r>
      <w:r w:rsidRPr="00815126">
        <w:rPr>
          <w:rFonts w:hint="eastAsia"/>
          <w:kern w:val="0"/>
          <w:sz w:val="24"/>
          <w:szCs w:val="24"/>
        </w:rPr>
        <w:t>( rat basophilic leukemia</w:t>
      </w:r>
      <w:r w:rsidRPr="00815126">
        <w:rPr>
          <w:rFonts w:hint="eastAsia"/>
          <w:kern w:val="0"/>
          <w:sz w:val="24"/>
          <w:szCs w:val="24"/>
        </w:rPr>
        <w:t>，</w:t>
      </w:r>
      <w:r w:rsidR="004C4550">
        <w:rPr>
          <w:kern w:val="0"/>
          <w:sz w:val="24"/>
          <w:szCs w:val="24"/>
        </w:rPr>
        <w:t>R</w:t>
      </w:r>
      <w:r w:rsidRPr="00815126">
        <w:rPr>
          <w:rFonts w:hint="eastAsia"/>
          <w:kern w:val="0"/>
          <w:sz w:val="24"/>
          <w:szCs w:val="24"/>
        </w:rPr>
        <w:t xml:space="preserve">BL) </w:t>
      </w:r>
      <w:r w:rsidRPr="00815126">
        <w:rPr>
          <w:rFonts w:hint="eastAsia"/>
          <w:kern w:val="0"/>
          <w:sz w:val="24"/>
          <w:szCs w:val="24"/>
        </w:rPr>
        <w:t>模型等。</w:t>
      </w:r>
      <w:r w:rsidR="00B3040E">
        <w:rPr>
          <w:rFonts w:hint="eastAsia"/>
          <w:kern w:val="0"/>
          <w:sz w:val="24"/>
          <w:szCs w:val="24"/>
        </w:rPr>
        <w:t>R</w:t>
      </w:r>
      <w:r w:rsidRPr="00B3040E">
        <w:rPr>
          <w:kern w:val="0"/>
          <w:sz w:val="24"/>
          <w:szCs w:val="24"/>
        </w:rPr>
        <w:t>BL</w:t>
      </w:r>
      <w:r w:rsidRPr="00B3040E">
        <w:rPr>
          <w:kern w:val="0"/>
          <w:sz w:val="24"/>
          <w:szCs w:val="24"/>
        </w:rPr>
        <w:t>－</w:t>
      </w:r>
      <w:r w:rsidRPr="00B3040E">
        <w:rPr>
          <w:kern w:val="0"/>
          <w:sz w:val="24"/>
          <w:szCs w:val="24"/>
        </w:rPr>
        <w:t>2H</w:t>
      </w:r>
      <w:r w:rsidR="00B3040E">
        <w:rPr>
          <w:rFonts w:hint="eastAsia"/>
          <w:kern w:val="0"/>
          <w:sz w:val="24"/>
          <w:szCs w:val="24"/>
        </w:rPr>
        <w:t>3</w:t>
      </w:r>
      <w:r w:rsidRPr="00815126">
        <w:rPr>
          <w:rFonts w:hint="eastAsia"/>
          <w:kern w:val="0"/>
          <w:sz w:val="24"/>
          <w:szCs w:val="24"/>
        </w:rPr>
        <w:t>细胞是从</w:t>
      </w:r>
      <w:r w:rsidRPr="00815126">
        <w:rPr>
          <w:rFonts w:hint="eastAsia"/>
          <w:kern w:val="0"/>
          <w:sz w:val="24"/>
          <w:szCs w:val="24"/>
        </w:rPr>
        <w:t xml:space="preserve"> Wistar </w:t>
      </w:r>
      <w:r w:rsidRPr="00815126">
        <w:rPr>
          <w:rFonts w:hint="eastAsia"/>
          <w:kern w:val="0"/>
          <w:sz w:val="24"/>
          <w:szCs w:val="24"/>
        </w:rPr>
        <w:t>大鼠保持肿瘤状态的嗜碱性细胞中分离和克隆出来的嗜碱性白血病细胞株。</w:t>
      </w:r>
      <w:r w:rsidR="00B3040E">
        <w:rPr>
          <w:rFonts w:hint="eastAsia"/>
          <w:kern w:val="0"/>
          <w:sz w:val="24"/>
          <w:szCs w:val="24"/>
        </w:rPr>
        <w:t>R</w:t>
      </w:r>
      <w:r w:rsidR="00B3040E" w:rsidRPr="00B3040E">
        <w:rPr>
          <w:kern w:val="0"/>
          <w:sz w:val="24"/>
          <w:szCs w:val="24"/>
        </w:rPr>
        <w:t>BL</w:t>
      </w:r>
      <w:r w:rsidR="00B3040E" w:rsidRPr="00B3040E">
        <w:rPr>
          <w:kern w:val="0"/>
          <w:sz w:val="24"/>
          <w:szCs w:val="24"/>
        </w:rPr>
        <w:t>－</w:t>
      </w:r>
      <w:r w:rsidR="00B3040E" w:rsidRPr="00B3040E">
        <w:rPr>
          <w:kern w:val="0"/>
          <w:sz w:val="24"/>
          <w:szCs w:val="24"/>
        </w:rPr>
        <w:t>2H</w:t>
      </w:r>
      <w:r w:rsidR="00B3040E">
        <w:rPr>
          <w:rFonts w:hint="eastAsia"/>
          <w:kern w:val="0"/>
          <w:sz w:val="24"/>
          <w:szCs w:val="24"/>
        </w:rPr>
        <w:t>3</w:t>
      </w:r>
      <w:r w:rsidRPr="00815126">
        <w:rPr>
          <w:rFonts w:hint="eastAsia"/>
          <w:kern w:val="0"/>
          <w:sz w:val="24"/>
          <w:szCs w:val="24"/>
        </w:rPr>
        <w:t>细胞具有均一性好、实验变异小、可以无限传代、可操作性强等优点，因此常被用于过敏反应、免疫反应等方面的研究</w:t>
      </w:r>
      <w:r w:rsidR="00815126" w:rsidRPr="00815126">
        <w:rPr>
          <w:rFonts w:hint="eastAsia"/>
          <w:kern w:val="0"/>
          <w:sz w:val="24"/>
          <w:szCs w:val="24"/>
        </w:rPr>
        <w:t>。</w:t>
      </w:r>
    </w:p>
    <w:p w:rsidR="00815126" w:rsidRDefault="00815126" w:rsidP="00BE2259">
      <w:pPr>
        <w:spacing w:beforeLines="50" w:afterLines="50" w:line="360" w:lineRule="auto"/>
        <w:ind w:firstLineChars="200" w:firstLine="482"/>
        <w:jc w:val="left"/>
        <w:rPr>
          <w:b/>
          <w:kern w:val="0"/>
          <w:sz w:val="24"/>
          <w:szCs w:val="24"/>
        </w:rPr>
      </w:pPr>
      <w:r>
        <w:rPr>
          <w:rFonts w:hint="eastAsia"/>
          <w:b/>
          <w:kern w:val="0"/>
          <w:sz w:val="24"/>
          <w:szCs w:val="24"/>
        </w:rPr>
        <w:t>6.1.2</w:t>
      </w:r>
      <w:r w:rsidRPr="00EE39ED">
        <w:rPr>
          <w:b/>
          <w:kern w:val="0"/>
          <w:sz w:val="24"/>
          <w:szCs w:val="24"/>
        </w:rPr>
        <w:t>β</w:t>
      </w:r>
      <w:r w:rsidRPr="00815126">
        <w:rPr>
          <w:rFonts w:hint="eastAsia"/>
          <w:b/>
          <w:kern w:val="0"/>
          <w:sz w:val="24"/>
          <w:szCs w:val="24"/>
        </w:rPr>
        <w:t>-</w:t>
      </w:r>
      <w:r w:rsidRPr="00815126">
        <w:rPr>
          <w:rFonts w:hint="eastAsia"/>
          <w:b/>
          <w:kern w:val="0"/>
          <w:sz w:val="24"/>
          <w:szCs w:val="24"/>
        </w:rPr>
        <w:t>氨基己糖苷酶释放</w:t>
      </w:r>
      <w:r>
        <w:rPr>
          <w:rFonts w:hint="eastAsia"/>
          <w:b/>
          <w:kern w:val="0"/>
          <w:sz w:val="24"/>
          <w:szCs w:val="24"/>
        </w:rPr>
        <w:t>的测定</w:t>
      </w:r>
    </w:p>
    <w:p w:rsidR="00815126" w:rsidRDefault="00815126" w:rsidP="00BE2259">
      <w:pPr>
        <w:spacing w:beforeLines="50" w:afterLines="50" w:line="360" w:lineRule="auto"/>
        <w:ind w:firstLineChars="200" w:firstLine="480"/>
        <w:rPr>
          <w:kern w:val="0"/>
          <w:sz w:val="24"/>
          <w:szCs w:val="24"/>
        </w:rPr>
      </w:pPr>
      <w:r w:rsidRPr="004C4550">
        <w:rPr>
          <w:kern w:val="0"/>
          <w:sz w:val="24"/>
          <w:szCs w:val="24"/>
        </w:rPr>
        <w:t>β</w:t>
      </w:r>
      <w:r w:rsidRPr="00815126">
        <w:rPr>
          <w:rFonts w:hint="eastAsia"/>
          <w:kern w:val="0"/>
          <w:sz w:val="24"/>
          <w:szCs w:val="24"/>
        </w:rPr>
        <w:t>－氨基己糖苷酶为肥大细胞释放颗粒中的一种溶酶体酶，是标记肥大细胞脱颗粒的特异性蛋白，与组胺释放平行，组胺不稳定，而</w:t>
      </w:r>
      <w:r w:rsidRPr="00E57E30">
        <w:rPr>
          <w:kern w:val="0"/>
          <w:sz w:val="24"/>
          <w:szCs w:val="24"/>
        </w:rPr>
        <w:t>β</w:t>
      </w:r>
      <w:r w:rsidRPr="00815126">
        <w:rPr>
          <w:rFonts w:hint="eastAsia"/>
          <w:kern w:val="0"/>
          <w:sz w:val="24"/>
          <w:szCs w:val="24"/>
        </w:rPr>
        <w:t>－氨基己糖苷酶半衰期长，测定方法简单、经济、重复性好。目前检测</w:t>
      </w:r>
      <w:r w:rsidRPr="00E57E30">
        <w:rPr>
          <w:kern w:val="0"/>
          <w:sz w:val="24"/>
          <w:szCs w:val="24"/>
        </w:rPr>
        <w:t>β</w:t>
      </w:r>
      <w:r w:rsidRPr="00815126">
        <w:rPr>
          <w:rFonts w:hint="eastAsia"/>
          <w:kern w:val="0"/>
          <w:sz w:val="24"/>
          <w:szCs w:val="24"/>
        </w:rPr>
        <w:t>－氨基己糖苷酶的方法有放射免疫法、自动分析法、</w:t>
      </w:r>
      <w:r w:rsidRPr="00815126">
        <w:rPr>
          <w:rFonts w:hint="eastAsia"/>
          <w:kern w:val="0"/>
          <w:sz w:val="24"/>
          <w:szCs w:val="24"/>
        </w:rPr>
        <w:t>ELlSA</w:t>
      </w:r>
      <w:r w:rsidRPr="004C4550">
        <w:rPr>
          <w:rFonts w:hint="eastAsia"/>
          <w:kern w:val="0"/>
          <w:sz w:val="24"/>
          <w:szCs w:val="24"/>
        </w:rPr>
        <w:t>检测法以及显色法，本实验选用了</w:t>
      </w:r>
      <w:r w:rsidR="004C4550">
        <w:rPr>
          <w:rFonts w:hint="eastAsia"/>
          <w:kern w:val="0"/>
          <w:sz w:val="24"/>
          <w:szCs w:val="24"/>
        </w:rPr>
        <w:t>化学显色法</w:t>
      </w:r>
      <w:r w:rsidRPr="004C4550">
        <w:rPr>
          <w:rFonts w:hint="eastAsia"/>
          <w:kern w:val="0"/>
          <w:sz w:val="24"/>
          <w:szCs w:val="24"/>
        </w:rPr>
        <w:t>，测</w:t>
      </w:r>
      <w:r w:rsidRPr="00815126">
        <w:rPr>
          <w:rFonts w:hint="eastAsia"/>
          <w:kern w:val="0"/>
          <w:sz w:val="24"/>
          <w:szCs w:val="24"/>
        </w:rPr>
        <w:t>定方法简单、重复性好。</w:t>
      </w:r>
    </w:p>
    <w:p w:rsidR="00C435CF" w:rsidRDefault="00C435CF" w:rsidP="00BE2259">
      <w:pPr>
        <w:spacing w:beforeLines="50" w:afterLines="50" w:line="360" w:lineRule="auto"/>
        <w:ind w:firstLineChars="200" w:firstLine="482"/>
        <w:rPr>
          <w:b/>
          <w:kern w:val="0"/>
          <w:sz w:val="24"/>
          <w:szCs w:val="24"/>
        </w:rPr>
      </w:pPr>
      <w:r>
        <w:rPr>
          <w:rFonts w:hint="eastAsia"/>
          <w:b/>
          <w:kern w:val="0"/>
          <w:sz w:val="24"/>
          <w:szCs w:val="24"/>
        </w:rPr>
        <w:t>6.</w:t>
      </w:r>
      <w:r w:rsidR="00502212">
        <w:rPr>
          <w:rFonts w:hint="eastAsia"/>
          <w:b/>
          <w:kern w:val="0"/>
          <w:sz w:val="24"/>
          <w:szCs w:val="24"/>
        </w:rPr>
        <w:t>1</w:t>
      </w:r>
      <w:r>
        <w:rPr>
          <w:rFonts w:hint="eastAsia"/>
          <w:b/>
          <w:kern w:val="0"/>
          <w:sz w:val="24"/>
          <w:szCs w:val="24"/>
        </w:rPr>
        <w:t>.</w:t>
      </w:r>
      <w:r w:rsidR="00502212">
        <w:rPr>
          <w:rFonts w:hint="eastAsia"/>
          <w:b/>
          <w:kern w:val="0"/>
          <w:sz w:val="24"/>
          <w:szCs w:val="24"/>
        </w:rPr>
        <w:t>3</w:t>
      </w:r>
      <w:r w:rsidR="00FA63DC">
        <w:rPr>
          <w:rFonts w:hint="eastAsia"/>
          <w:b/>
          <w:kern w:val="0"/>
          <w:sz w:val="24"/>
          <w:szCs w:val="24"/>
        </w:rPr>
        <w:t>R</w:t>
      </w:r>
      <w:r w:rsidR="00FA63DC">
        <w:rPr>
          <w:b/>
          <w:kern w:val="0"/>
          <w:sz w:val="24"/>
          <w:szCs w:val="24"/>
        </w:rPr>
        <w:t>BL-2H3</w:t>
      </w:r>
      <w:r w:rsidR="00FA63DC">
        <w:rPr>
          <w:rFonts w:hint="eastAsia"/>
          <w:b/>
          <w:kern w:val="0"/>
          <w:sz w:val="24"/>
          <w:szCs w:val="24"/>
        </w:rPr>
        <w:t>脱颗粒能力分析</w:t>
      </w:r>
    </w:p>
    <w:p w:rsidR="0029067A" w:rsidRDefault="00502212" w:rsidP="00BE2259">
      <w:pPr>
        <w:spacing w:beforeLines="50" w:afterLines="50" w:line="360" w:lineRule="auto"/>
        <w:ind w:firstLineChars="200" w:firstLine="480"/>
        <w:rPr>
          <w:kern w:val="0"/>
          <w:sz w:val="24"/>
          <w:szCs w:val="24"/>
        </w:rPr>
      </w:pPr>
      <w:r w:rsidRPr="004C4550">
        <w:rPr>
          <w:kern w:val="0"/>
          <w:sz w:val="24"/>
          <w:szCs w:val="24"/>
        </w:rPr>
        <w:t>β</w:t>
      </w:r>
      <w:r w:rsidRPr="004C4550">
        <w:rPr>
          <w:rFonts w:hint="eastAsia"/>
          <w:kern w:val="0"/>
          <w:sz w:val="24"/>
          <w:szCs w:val="24"/>
        </w:rPr>
        <w:t>-</w:t>
      </w:r>
      <w:r w:rsidRPr="004C4550">
        <w:rPr>
          <w:rFonts w:hint="eastAsia"/>
          <w:kern w:val="0"/>
          <w:sz w:val="24"/>
          <w:szCs w:val="24"/>
        </w:rPr>
        <w:t>氨基己糖苷酶可将</w:t>
      </w:r>
      <w:r w:rsidRPr="004C4550">
        <w:rPr>
          <w:rFonts w:hint="eastAsia"/>
          <w:kern w:val="0"/>
          <w:sz w:val="24"/>
          <w:szCs w:val="24"/>
        </w:rPr>
        <w:t>P</w:t>
      </w:r>
      <w:r w:rsidRPr="004C4550">
        <w:rPr>
          <w:kern w:val="0"/>
          <w:sz w:val="24"/>
          <w:szCs w:val="24"/>
        </w:rPr>
        <w:t>NAG</w:t>
      </w:r>
      <w:r w:rsidRPr="004C4550">
        <w:rPr>
          <w:rFonts w:hint="eastAsia"/>
          <w:kern w:val="0"/>
          <w:sz w:val="24"/>
          <w:szCs w:val="24"/>
        </w:rPr>
        <w:t>柠檬酸溶液水解为</w:t>
      </w:r>
      <w:bookmarkStart w:id="1" w:name="OLE_LINK1"/>
      <w:bookmarkStart w:id="2" w:name="OLE_LINK2"/>
      <w:r w:rsidRPr="004C4550">
        <w:rPr>
          <w:rFonts w:hint="eastAsia"/>
          <w:kern w:val="0"/>
          <w:sz w:val="24"/>
          <w:szCs w:val="24"/>
        </w:rPr>
        <w:t>对硝基苯酚</w:t>
      </w:r>
      <w:bookmarkEnd w:id="1"/>
      <w:bookmarkEnd w:id="2"/>
      <w:r w:rsidRPr="004C4550">
        <w:rPr>
          <w:rFonts w:hint="eastAsia"/>
          <w:kern w:val="0"/>
          <w:sz w:val="24"/>
          <w:szCs w:val="24"/>
        </w:rPr>
        <w:t>，加碳酸钠缓冲液显色，</w:t>
      </w:r>
      <w:r w:rsidRPr="00C435CF">
        <w:rPr>
          <w:rFonts w:hint="eastAsia"/>
          <w:kern w:val="0"/>
          <w:sz w:val="24"/>
          <w:szCs w:val="24"/>
        </w:rPr>
        <w:t>酶标仪测定</w:t>
      </w:r>
      <w:r w:rsidRPr="00C435CF">
        <w:rPr>
          <w:rFonts w:hint="eastAsia"/>
          <w:kern w:val="0"/>
          <w:sz w:val="24"/>
          <w:szCs w:val="24"/>
        </w:rPr>
        <w:t>405</w:t>
      </w:r>
      <w:r w:rsidRPr="00C435CF">
        <w:rPr>
          <w:kern w:val="0"/>
          <w:sz w:val="24"/>
          <w:szCs w:val="24"/>
        </w:rPr>
        <w:t>nm</w:t>
      </w:r>
      <w:r w:rsidRPr="00C435CF">
        <w:rPr>
          <w:rFonts w:hint="eastAsia"/>
          <w:kern w:val="0"/>
          <w:sz w:val="24"/>
          <w:szCs w:val="24"/>
        </w:rPr>
        <w:t>波长下各孔吸光度值</w:t>
      </w:r>
      <w:r>
        <w:rPr>
          <w:rFonts w:hint="eastAsia"/>
          <w:kern w:val="0"/>
          <w:sz w:val="24"/>
          <w:szCs w:val="24"/>
        </w:rPr>
        <w:t>。</w:t>
      </w:r>
      <w:r w:rsidR="0029067A" w:rsidRPr="0029067A">
        <w:rPr>
          <w:rFonts w:hint="eastAsia"/>
          <w:kern w:val="0"/>
          <w:sz w:val="24"/>
          <w:szCs w:val="24"/>
        </w:rPr>
        <w:t>设立</w:t>
      </w:r>
      <w:r w:rsidR="004C4550">
        <w:rPr>
          <w:rFonts w:hint="eastAsia"/>
          <w:kern w:val="0"/>
          <w:sz w:val="24"/>
          <w:szCs w:val="24"/>
        </w:rPr>
        <w:t>样品组，空白对照组和全部释放组，</w:t>
      </w:r>
      <w:r w:rsidR="0029067A">
        <w:rPr>
          <w:rFonts w:hint="eastAsia"/>
          <w:kern w:val="0"/>
          <w:sz w:val="24"/>
          <w:szCs w:val="24"/>
        </w:rPr>
        <w:t>取</w:t>
      </w:r>
      <w:r w:rsidR="0029067A" w:rsidRPr="0029067A">
        <w:rPr>
          <w:rFonts w:hint="eastAsia"/>
          <w:kern w:val="0"/>
          <w:sz w:val="24"/>
          <w:szCs w:val="24"/>
        </w:rPr>
        <w:t>加入不同稀释度的待测蛋白</w:t>
      </w:r>
      <w:r w:rsidR="0029067A">
        <w:rPr>
          <w:rFonts w:hint="eastAsia"/>
          <w:kern w:val="0"/>
          <w:sz w:val="24"/>
          <w:szCs w:val="24"/>
        </w:rPr>
        <w:t>处理后的细胞上清液</w:t>
      </w:r>
      <w:r w:rsidR="0029067A">
        <w:rPr>
          <w:rFonts w:hint="eastAsia"/>
          <w:kern w:val="0"/>
          <w:sz w:val="24"/>
          <w:szCs w:val="24"/>
        </w:rPr>
        <w:t>30</w:t>
      </w:r>
      <w:r w:rsidR="0029067A" w:rsidRPr="00D46773">
        <w:rPr>
          <w:kern w:val="0"/>
          <w:sz w:val="24"/>
          <w:szCs w:val="24"/>
        </w:rPr>
        <w:t>μ</w:t>
      </w:r>
      <w:r w:rsidR="0029067A">
        <w:rPr>
          <w:rFonts w:hint="eastAsia"/>
          <w:kern w:val="0"/>
          <w:sz w:val="24"/>
          <w:szCs w:val="24"/>
        </w:rPr>
        <w:t>L</w:t>
      </w:r>
      <w:r w:rsidR="0029067A">
        <w:rPr>
          <w:rFonts w:hint="eastAsia"/>
          <w:kern w:val="0"/>
          <w:sz w:val="24"/>
          <w:szCs w:val="24"/>
        </w:rPr>
        <w:t>加入样品</w:t>
      </w:r>
      <w:r w:rsidR="004C4550">
        <w:rPr>
          <w:rFonts w:hint="eastAsia"/>
          <w:kern w:val="0"/>
          <w:sz w:val="24"/>
          <w:szCs w:val="24"/>
        </w:rPr>
        <w:t>组</w:t>
      </w:r>
      <w:r w:rsidR="0029067A">
        <w:rPr>
          <w:rFonts w:hint="eastAsia"/>
          <w:kern w:val="0"/>
          <w:sz w:val="24"/>
          <w:szCs w:val="24"/>
        </w:rPr>
        <w:t>，</w:t>
      </w:r>
      <w:r w:rsidR="0029067A" w:rsidRPr="0029067A">
        <w:rPr>
          <w:rFonts w:hint="eastAsia"/>
          <w:kern w:val="0"/>
          <w:sz w:val="24"/>
          <w:szCs w:val="24"/>
        </w:rPr>
        <w:t>Tyrode's</w:t>
      </w:r>
      <w:r w:rsidR="0029067A" w:rsidRPr="0029067A">
        <w:rPr>
          <w:rFonts w:hint="eastAsia"/>
          <w:kern w:val="0"/>
          <w:sz w:val="24"/>
          <w:szCs w:val="24"/>
        </w:rPr>
        <w:t>缓冲液代替过敏原处理细胞</w:t>
      </w:r>
      <w:r w:rsidR="0029067A">
        <w:rPr>
          <w:rFonts w:hint="eastAsia"/>
          <w:kern w:val="0"/>
          <w:sz w:val="24"/>
          <w:szCs w:val="24"/>
        </w:rPr>
        <w:t>的上清液</w:t>
      </w:r>
      <w:r w:rsidR="0065729F">
        <w:rPr>
          <w:rFonts w:hint="eastAsia"/>
          <w:kern w:val="0"/>
          <w:sz w:val="24"/>
          <w:szCs w:val="24"/>
        </w:rPr>
        <w:t>30</w:t>
      </w:r>
      <w:r w:rsidR="0065729F" w:rsidRPr="00D46773">
        <w:rPr>
          <w:kern w:val="0"/>
          <w:sz w:val="24"/>
          <w:szCs w:val="24"/>
        </w:rPr>
        <w:t>μ</w:t>
      </w:r>
      <w:r w:rsidR="0065729F">
        <w:rPr>
          <w:rFonts w:hint="eastAsia"/>
          <w:kern w:val="0"/>
          <w:sz w:val="24"/>
          <w:szCs w:val="24"/>
        </w:rPr>
        <w:t>L</w:t>
      </w:r>
      <w:r w:rsidR="0029067A">
        <w:rPr>
          <w:rFonts w:hint="eastAsia"/>
          <w:kern w:val="0"/>
          <w:sz w:val="24"/>
          <w:szCs w:val="24"/>
        </w:rPr>
        <w:t>加入空白</w:t>
      </w:r>
      <w:r w:rsidR="004C4550">
        <w:rPr>
          <w:rFonts w:hint="eastAsia"/>
          <w:kern w:val="0"/>
          <w:sz w:val="24"/>
          <w:szCs w:val="24"/>
        </w:rPr>
        <w:t>组</w:t>
      </w:r>
      <w:r w:rsidR="0029067A">
        <w:rPr>
          <w:rFonts w:hint="eastAsia"/>
          <w:kern w:val="0"/>
          <w:sz w:val="24"/>
          <w:szCs w:val="24"/>
        </w:rPr>
        <w:t>，</w:t>
      </w:r>
      <w:r w:rsidR="004C4550" w:rsidRPr="004C4550">
        <w:rPr>
          <w:rFonts w:hint="eastAsia"/>
          <w:kern w:val="0"/>
          <w:sz w:val="24"/>
          <w:szCs w:val="24"/>
        </w:rPr>
        <w:t>1% Trition X-100</w:t>
      </w:r>
      <w:r w:rsidR="004C4550" w:rsidRPr="004C4550">
        <w:rPr>
          <w:rFonts w:hint="eastAsia"/>
          <w:kern w:val="0"/>
          <w:sz w:val="24"/>
          <w:szCs w:val="24"/>
        </w:rPr>
        <w:t>裂解</w:t>
      </w:r>
      <w:r w:rsidR="004C4550" w:rsidRPr="004C4550">
        <w:rPr>
          <w:rFonts w:hint="eastAsia"/>
          <w:kern w:val="0"/>
          <w:sz w:val="24"/>
          <w:szCs w:val="24"/>
        </w:rPr>
        <w:t>RBL-2H3</w:t>
      </w:r>
      <w:r w:rsidR="004C4550" w:rsidRPr="004C4550">
        <w:rPr>
          <w:rFonts w:hint="eastAsia"/>
          <w:kern w:val="0"/>
          <w:sz w:val="24"/>
          <w:szCs w:val="24"/>
        </w:rPr>
        <w:t>细胞，于</w:t>
      </w:r>
      <w:r w:rsidR="00EE39ED">
        <w:rPr>
          <w:rFonts w:hint="eastAsia"/>
          <w:kern w:val="0"/>
          <w:sz w:val="24"/>
          <w:szCs w:val="24"/>
        </w:rPr>
        <w:t>4</w:t>
      </w:r>
      <w:r w:rsidR="004C4550" w:rsidRPr="004C4550">
        <w:rPr>
          <w:rFonts w:hint="eastAsia"/>
          <w:kern w:val="0"/>
          <w:sz w:val="24"/>
          <w:szCs w:val="24"/>
        </w:rPr>
        <w:t>℃放置</w:t>
      </w:r>
      <w:r w:rsidR="008E524E">
        <w:rPr>
          <w:rFonts w:hint="eastAsia"/>
          <w:kern w:val="0"/>
          <w:sz w:val="24"/>
          <w:szCs w:val="24"/>
        </w:rPr>
        <w:t>4</w:t>
      </w:r>
      <w:r w:rsidR="004C4550" w:rsidRPr="004C4550">
        <w:rPr>
          <w:rFonts w:hint="eastAsia"/>
          <w:kern w:val="0"/>
          <w:sz w:val="24"/>
          <w:szCs w:val="24"/>
        </w:rPr>
        <w:t>5 min</w:t>
      </w:r>
      <w:r w:rsidR="004C4550" w:rsidRPr="004C4550">
        <w:rPr>
          <w:rFonts w:hint="eastAsia"/>
          <w:kern w:val="0"/>
          <w:sz w:val="24"/>
          <w:szCs w:val="24"/>
        </w:rPr>
        <w:t>，吸取培养上清，</w:t>
      </w:r>
      <w:r w:rsidR="004C4550" w:rsidRPr="004C4550">
        <w:rPr>
          <w:rFonts w:hint="eastAsia"/>
          <w:kern w:val="0"/>
          <w:sz w:val="24"/>
          <w:szCs w:val="24"/>
        </w:rPr>
        <w:t>1000</w:t>
      </w:r>
      <w:r w:rsidR="008E524E" w:rsidRPr="008E524E">
        <w:rPr>
          <w:kern w:val="0"/>
          <w:sz w:val="24"/>
          <w:szCs w:val="24"/>
        </w:rPr>
        <w:t>×g</w:t>
      </w:r>
      <w:r w:rsidR="004C4550" w:rsidRPr="004C4550">
        <w:rPr>
          <w:rFonts w:hint="eastAsia"/>
          <w:kern w:val="0"/>
          <w:sz w:val="24"/>
          <w:szCs w:val="24"/>
        </w:rPr>
        <w:t>离心</w:t>
      </w:r>
      <w:r w:rsidR="004C4550" w:rsidRPr="004C4550">
        <w:rPr>
          <w:rFonts w:hint="eastAsia"/>
          <w:kern w:val="0"/>
          <w:sz w:val="24"/>
          <w:szCs w:val="24"/>
        </w:rPr>
        <w:t>5 min</w:t>
      </w:r>
      <w:r w:rsidR="004C4550" w:rsidRPr="004C4550">
        <w:rPr>
          <w:rFonts w:hint="eastAsia"/>
          <w:kern w:val="0"/>
          <w:sz w:val="24"/>
          <w:szCs w:val="24"/>
        </w:rPr>
        <w:t>后收集离心的上清</w:t>
      </w:r>
      <w:r w:rsidR="0065729F">
        <w:rPr>
          <w:rFonts w:hint="eastAsia"/>
          <w:kern w:val="0"/>
          <w:sz w:val="24"/>
          <w:szCs w:val="24"/>
        </w:rPr>
        <w:t>30</w:t>
      </w:r>
      <w:r w:rsidR="0065729F" w:rsidRPr="00D46773">
        <w:rPr>
          <w:kern w:val="0"/>
          <w:sz w:val="24"/>
          <w:szCs w:val="24"/>
        </w:rPr>
        <w:t>μ</w:t>
      </w:r>
      <w:r w:rsidR="0065729F">
        <w:rPr>
          <w:rFonts w:hint="eastAsia"/>
          <w:kern w:val="0"/>
          <w:sz w:val="24"/>
          <w:szCs w:val="24"/>
        </w:rPr>
        <w:t>L</w:t>
      </w:r>
      <w:r w:rsidR="004C4550">
        <w:rPr>
          <w:rFonts w:hint="eastAsia"/>
          <w:kern w:val="0"/>
          <w:sz w:val="24"/>
          <w:szCs w:val="24"/>
        </w:rPr>
        <w:t>加入全部释放组</w:t>
      </w:r>
      <w:r w:rsidR="004C4550" w:rsidRPr="004C4550">
        <w:rPr>
          <w:rFonts w:hint="eastAsia"/>
          <w:kern w:val="0"/>
          <w:sz w:val="24"/>
          <w:szCs w:val="24"/>
        </w:rPr>
        <w:t>。</w:t>
      </w:r>
      <w:r w:rsidR="0065729F">
        <w:rPr>
          <w:rFonts w:hint="eastAsia"/>
          <w:kern w:val="0"/>
          <w:sz w:val="24"/>
          <w:szCs w:val="24"/>
        </w:rPr>
        <w:t>再</w:t>
      </w:r>
      <w:r w:rsidR="0065729F" w:rsidRPr="0065729F">
        <w:rPr>
          <w:rFonts w:hint="eastAsia"/>
          <w:kern w:val="0"/>
          <w:sz w:val="24"/>
          <w:szCs w:val="24"/>
        </w:rPr>
        <w:t>加入</w:t>
      </w:r>
      <w:r w:rsidR="0065729F" w:rsidRPr="0065729F">
        <w:rPr>
          <w:rFonts w:hint="eastAsia"/>
          <w:kern w:val="0"/>
          <w:sz w:val="24"/>
          <w:szCs w:val="24"/>
        </w:rPr>
        <w:t xml:space="preserve"> 50 </w:t>
      </w:r>
      <w:r w:rsidR="0065729F" w:rsidRPr="00D46773">
        <w:rPr>
          <w:kern w:val="0"/>
          <w:sz w:val="24"/>
          <w:szCs w:val="24"/>
        </w:rPr>
        <w:t>μ</w:t>
      </w:r>
      <w:r w:rsidR="0065729F">
        <w:rPr>
          <w:rFonts w:hint="eastAsia"/>
          <w:kern w:val="0"/>
          <w:sz w:val="24"/>
          <w:szCs w:val="24"/>
        </w:rPr>
        <w:t>L</w:t>
      </w:r>
      <w:r w:rsidR="0065729F" w:rsidRPr="0065729F">
        <w:rPr>
          <w:rFonts w:hint="eastAsia"/>
          <w:kern w:val="0"/>
          <w:sz w:val="24"/>
          <w:szCs w:val="24"/>
        </w:rPr>
        <w:t>溶解</w:t>
      </w:r>
      <w:r w:rsidR="0065729F" w:rsidRPr="0065729F">
        <w:rPr>
          <w:rFonts w:hint="eastAsia"/>
          <w:kern w:val="0"/>
          <w:sz w:val="24"/>
          <w:szCs w:val="24"/>
        </w:rPr>
        <w:t xml:space="preserve"> 1 mmol/L 4-nitrophenylNacetyl-p-D-glucosaminide (PNAG)</w:t>
      </w:r>
      <w:r w:rsidR="0065729F" w:rsidRPr="0065729F">
        <w:rPr>
          <w:rFonts w:hint="eastAsia"/>
          <w:kern w:val="0"/>
          <w:sz w:val="24"/>
          <w:szCs w:val="24"/>
        </w:rPr>
        <w:t>的柠檬酸溶液，</w:t>
      </w:r>
      <w:r w:rsidR="0065729F" w:rsidRPr="0029067A">
        <w:rPr>
          <w:rFonts w:hint="eastAsia"/>
          <w:kern w:val="0"/>
          <w:sz w:val="24"/>
          <w:szCs w:val="24"/>
        </w:rPr>
        <w:t>于</w:t>
      </w:r>
      <w:r w:rsidR="0065729F" w:rsidRPr="0065729F">
        <w:rPr>
          <w:rFonts w:hint="eastAsia"/>
          <w:kern w:val="0"/>
          <w:sz w:val="24"/>
          <w:szCs w:val="24"/>
        </w:rPr>
        <w:t>37</w:t>
      </w:r>
      <w:r w:rsidR="0065729F" w:rsidRPr="0065729F">
        <w:rPr>
          <w:rFonts w:hint="eastAsia"/>
          <w:kern w:val="0"/>
          <w:sz w:val="24"/>
          <w:szCs w:val="24"/>
        </w:rPr>
        <w:t>℃反应</w:t>
      </w:r>
      <w:r w:rsidR="0065729F" w:rsidRPr="0065729F">
        <w:rPr>
          <w:rFonts w:hint="eastAsia"/>
          <w:kern w:val="0"/>
          <w:sz w:val="24"/>
          <w:szCs w:val="24"/>
        </w:rPr>
        <w:t>1h</w:t>
      </w:r>
      <w:r w:rsidR="0065729F">
        <w:rPr>
          <w:rFonts w:hint="eastAsia"/>
          <w:kern w:val="0"/>
          <w:sz w:val="24"/>
          <w:szCs w:val="24"/>
        </w:rPr>
        <w:t>后</w:t>
      </w:r>
      <w:r w:rsidR="0029067A">
        <w:rPr>
          <w:rFonts w:hint="eastAsia"/>
          <w:kern w:val="0"/>
          <w:sz w:val="24"/>
          <w:szCs w:val="24"/>
        </w:rPr>
        <w:t>，</w:t>
      </w:r>
      <w:r w:rsidR="0029067A" w:rsidRPr="0029067A">
        <w:rPr>
          <w:rFonts w:hint="eastAsia"/>
          <w:kern w:val="0"/>
          <w:sz w:val="24"/>
          <w:szCs w:val="24"/>
        </w:rPr>
        <w:t>加入</w:t>
      </w:r>
      <w:r w:rsidR="0029067A" w:rsidRPr="0029067A">
        <w:rPr>
          <w:rFonts w:hint="eastAsia"/>
          <w:kern w:val="0"/>
          <w:sz w:val="24"/>
          <w:szCs w:val="24"/>
        </w:rPr>
        <w:t>200</w:t>
      </w:r>
      <w:r w:rsidR="0029067A" w:rsidRPr="00D46773">
        <w:rPr>
          <w:kern w:val="0"/>
          <w:sz w:val="24"/>
          <w:szCs w:val="24"/>
        </w:rPr>
        <w:t>μ</w:t>
      </w:r>
      <w:r w:rsidR="0029067A">
        <w:rPr>
          <w:rFonts w:hint="eastAsia"/>
          <w:kern w:val="0"/>
          <w:sz w:val="24"/>
          <w:szCs w:val="24"/>
        </w:rPr>
        <w:t>L</w:t>
      </w:r>
      <w:r w:rsidR="0029067A" w:rsidRPr="0029067A">
        <w:rPr>
          <w:rFonts w:hint="eastAsia"/>
          <w:kern w:val="0"/>
          <w:sz w:val="24"/>
          <w:szCs w:val="24"/>
        </w:rPr>
        <w:t>的</w:t>
      </w:r>
      <w:r w:rsidR="0029067A" w:rsidRPr="0029067A">
        <w:rPr>
          <w:rFonts w:hint="eastAsia"/>
          <w:kern w:val="0"/>
          <w:sz w:val="24"/>
          <w:szCs w:val="24"/>
        </w:rPr>
        <w:t>Na</w:t>
      </w:r>
      <w:r w:rsidR="0029067A" w:rsidRPr="0029067A">
        <w:rPr>
          <w:rFonts w:hint="eastAsia"/>
          <w:kern w:val="0"/>
          <w:sz w:val="24"/>
          <w:szCs w:val="24"/>
          <w:vertAlign w:val="subscript"/>
        </w:rPr>
        <w:t>2</w:t>
      </w:r>
      <w:r w:rsidR="0029067A" w:rsidRPr="0029067A">
        <w:rPr>
          <w:rFonts w:hint="eastAsia"/>
          <w:kern w:val="0"/>
          <w:sz w:val="24"/>
          <w:szCs w:val="24"/>
        </w:rPr>
        <w:t>CO</w:t>
      </w:r>
      <w:r w:rsidR="0029067A" w:rsidRPr="0029067A">
        <w:rPr>
          <w:rFonts w:hint="eastAsia"/>
          <w:kern w:val="0"/>
          <w:sz w:val="24"/>
          <w:szCs w:val="24"/>
          <w:vertAlign w:val="subscript"/>
        </w:rPr>
        <w:t>3</w:t>
      </w:r>
      <w:r w:rsidR="0029067A" w:rsidRPr="0029067A">
        <w:rPr>
          <w:rFonts w:hint="eastAsia"/>
          <w:kern w:val="0"/>
          <w:sz w:val="24"/>
          <w:szCs w:val="24"/>
        </w:rPr>
        <w:t>缓冲液终止反应，测量</w:t>
      </w:r>
      <w:r w:rsidR="0029067A" w:rsidRPr="0029067A">
        <w:rPr>
          <w:rFonts w:hint="eastAsia"/>
          <w:kern w:val="0"/>
          <w:sz w:val="24"/>
          <w:szCs w:val="24"/>
        </w:rPr>
        <w:t xml:space="preserve"> 405 nm </w:t>
      </w:r>
      <w:r w:rsidR="0029067A" w:rsidRPr="0029067A">
        <w:rPr>
          <w:rFonts w:hint="eastAsia"/>
          <w:kern w:val="0"/>
          <w:sz w:val="24"/>
          <w:szCs w:val="24"/>
        </w:rPr>
        <w:t>处的吸光度值。</w:t>
      </w:r>
      <w:r w:rsidR="0065729F" w:rsidRPr="0065729F">
        <w:rPr>
          <w:rFonts w:hint="eastAsia"/>
          <w:kern w:val="0"/>
          <w:sz w:val="24"/>
          <w:szCs w:val="24"/>
        </w:rPr>
        <w:t>样品组的吸光度标记为</w:t>
      </w:r>
      <w:r w:rsidR="0065729F" w:rsidRPr="0065729F">
        <w:rPr>
          <w:rFonts w:hint="eastAsia"/>
          <w:kern w:val="0"/>
          <w:sz w:val="24"/>
          <w:szCs w:val="24"/>
        </w:rPr>
        <w:t>C</w:t>
      </w:r>
      <w:r w:rsidR="0065729F" w:rsidRPr="0065729F">
        <w:rPr>
          <w:rFonts w:hint="eastAsia"/>
          <w:kern w:val="0"/>
          <w:sz w:val="24"/>
          <w:szCs w:val="24"/>
          <w:vertAlign w:val="subscript"/>
        </w:rPr>
        <w:t>1</w:t>
      </w:r>
      <w:r w:rsidR="0065729F" w:rsidRPr="0065729F">
        <w:rPr>
          <w:rFonts w:hint="eastAsia"/>
          <w:kern w:val="0"/>
          <w:sz w:val="24"/>
          <w:szCs w:val="24"/>
        </w:rPr>
        <w:t>，空白对照组的吸光度标记为</w:t>
      </w:r>
      <w:r w:rsidR="0065729F" w:rsidRPr="0065729F">
        <w:rPr>
          <w:rFonts w:hint="eastAsia"/>
          <w:kern w:val="0"/>
          <w:sz w:val="24"/>
          <w:szCs w:val="24"/>
        </w:rPr>
        <w:t>C</w:t>
      </w:r>
      <w:r w:rsidR="0065729F" w:rsidRPr="0065729F">
        <w:rPr>
          <w:rFonts w:hint="eastAsia"/>
          <w:kern w:val="0"/>
          <w:sz w:val="24"/>
          <w:szCs w:val="24"/>
          <w:vertAlign w:val="subscript"/>
        </w:rPr>
        <w:t>0</w:t>
      </w:r>
      <w:r w:rsidR="0065729F" w:rsidRPr="0065729F">
        <w:rPr>
          <w:rFonts w:hint="eastAsia"/>
          <w:kern w:val="0"/>
          <w:sz w:val="24"/>
          <w:szCs w:val="24"/>
        </w:rPr>
        <w:t>，全部释放组标记为</w:t>
      </w:r>
      <w:r w:rsidR="0065729F" w:rsidRPr="0065729F">
        <w:rPr>
          <w:rFonts w:hint="eastAsia"/>
          <w:kern w:val="0"/>
          <w:sz w:val="24"/>
          <w:szCs w:val="24"/>
        </w:rPr>
        <w:t>C</w:t>
      </w:r>
      <w:r w:rsidR="0065729F" w:rsidRPr="0065729F">
        <w:rPr>
          <w:rFonts w:hint="eastAsia"/>
          <w:kern w:val="0"/>
          <w:sz w:val="24"/>
          <w:szCs w:val="24"/>
          <w:vertAlign w:val="subscript"/>
        </w:rPr>
        <w:t>m</w:t>
      </w:r>
      <w:r w:rsidR="0065729F" w:rsidRPr="0065729F">
        <w:rPr>
          <w:rFonts w:hint="eastAsia"/>
          <w:kern w:val="0"/>
          <w:sz w:val="24"/>
          <w:szCs w:val="24"/>
        </w:rPr>
        <w:t>。</w:t>
      </w:r>
    </w:p>
    <w:p w:rsidR="005D2518" w:rsidRDefault="005D2518" w:rsidP="00BE2259">
      <w:pPr>
        <w:spacing w:beforeLines="50" w:afterLines="50" w:line="360" w:lineRule="auto"/>
        <w:ind w:firstLineChars="200" w:firstLine="482"/>
        <w:jc w:val="left"/>
        <w:rPr>
          <w:b/>
          <w:kern w:val="0"/>
          <w:sz w:val="24"/>
          <w:szCs w:val="24"/>
        </w:rPr>
      </w:pPr>
      <w:r w:rsidRPr="005D2518">
        <w:rPr>
          <w:rFonts w:hint="eastAsia"/>
          <w:b/>
          <w:kern w:val="0"/>
          <w:sz w:val="24"/>
          <w:szCs w:val="24"/>
        </w:rPr>
        <w:t>6.</w:t>
      </w:r>
      <w:r w:rsidR="00502212">
        <w:rPr>
          <w:rFonts w:hint="eastAsia"/>
          <w:b/>
          <w:kern w:val="0"/>
          <w:sz w:val="24"/>
          <w:szCs w:val="24"/>
        </w:rPr>
        <w:t>2</w:t>
      </w:r>
      <w:r w:rsidRPr="005D2518">
        <w:rPr>
          <w:rFonts w:hint="eastAsia"/>
          <w:b/>
          <w:kern w:val="0"/>
          <w:sz w:val="24"/>
          <w:szCs w:val="24"/>
        </w:rPr>
        <w:t>实验方法</w:t>
      </w:r>
    </w:p>
    <w:p w:rsidR="00B3040E" w:rsidRDefault="00B3040E" w:rsidP="00BE2259">
      <w:pPr>
        <w:spacing w:beforeLines="50" w:afterLines="50" w:line="360" w:lineRule="auto"/>
        <w:ind w:firstLineChars="200" w:firstLine="482"/>
        <w:jc w:val="left"/>
        <w:rPr>
          <w:b/>
          <w:kern w:val="0"/>
          <w:sz w:val="24"/>
          <w:szCs w:val="24"/>
        </w:rPr>
      </w:pPr>
      <w:r>
        <w:rPr>
          <w:rFonts w:hint="eastAsia"/>
          <w:b/>
          <w:kern w:val="0"/>
          <w:sz w:val="24"/>
          <w:szCs w:val="24"/>
        </w:rPr>
        <w:t>6.</w:t>
      </w:r>
      <w:r w:rsidR="00502212">
        <w:rPr>
          <w:rFonts w:hint="eastAsia"/>
          <w:b/>
          <w:kern w:val="0"/>
          <w:sz w:val="24"/>
          <w:szCs w:val="24"/>
        </w:rPr>
        <w:t>2</w:t>
      </w:r>
      <w:r>
        <w:rPr>
          <w:rFonts w:hint="eastAsia"/>
          <w:b/>
          <w:kern w:val="0"/>
          <w:sz w:val="24"/>
          <w:szCs w:val="24"/>
        </w:rPr>
        <w:t>.1</w:t>
      </w:r>
      <w:r>
        <w:rPr>
          <w:rFonts w:hint="eastAsia"/>
          <w:b/>
          <w:kern w:val="0"/>
          <w:sz w:val="24"/>
          <w:szCs w:val="24"/>
        </w:rPr>
        <w:t>仪器设备及器具</w:t>
      </w:r>
    </w:p>
    <w:p w:rsidR="00B3040E" w:rsidRDefault="00B3040E" w:rsidP="00BE2259">
      <w:pPr>
        <w:spacing w:beforeLines="50" w:afterLines="50" w:line="360" w:lineRule="auto"/>
        <w:ind w:firstLineChars="200" w:firstLine="480"/>
        <w:rPr>
          <w:kern w:val="0"/>
          <w:sz w:val="24"/>
          <w:szCs w:val="24"/>
        </w:rPr>
      </w:pPr>
      <w:r w:rsidRPr="00B3040E">
        <w:rPr>
          <w:rFonts w:hint="eastAsia"/>
          <w:kern w:val="0"/>
          <w:sz w:val="24"/>
          <w:szCs w:val="24"/>
        </w:rPr>
        <w:t>离心机</w:t>
      </w:r>
      <w:r w:rsidR="00AC095D">
        <w:rPr>
          <w:rFonts w:hint="eastAsia"/>
          <w:kern w:val="0"/>
          <w:sz w:val="24"/>
          <w:szCs w:val="24"/>
        </w:rPr>
        <w:t>（</w:t>
      </w:r>
      <w:r w:rsidR="00AC095D" w:rsidRPr="00AC095D">
        <w:rPr>
          <w:rFonts w:hint="eastAsia"/>
          <w:kern w:val="0"/>
          <w:sz w:val="24"/>
          <w:szCs w:val="24"/>
        </w:rPr>
        <w:t>相对离心力</w:t>
      </w:r>
      <w:r w:rsidR="00182BAE" w:rsidRPr="00182BAE">
        <w:rPr>
          <w:rFonts w:hint="eastAsia"/>
          <w:kern w:val="0"/>
          <w:sz w:val="24"/>
          <w:szCs w:val="24"/>
        </w:rPr>
        <w:t>≥</w:t>
      </w:r>
      <w:r w:rsidR="00182BAE" w:rsidRPr="00182BAE">
        <w:rPr>
          <w:rFonts w:hint="eastAsia"/>
          <w:kern w:val="0"/>
          <w:sz w:val="24"/>
          <w:szCs w:val="24"/>
        </w:rPr>
        <w:t>1000</w:t>
      </w:r>
      <w:r w:rsidR="00182BAE" w:rsidRPr="00182BAE">
        <w:rPr>
          <w:rFonts w:hint="eastAsia"/>
          <w:kern w:val="0"/>
          <w:sz w:val="24"/>
          <w:szCs w:val="24"/>
        </w:rPr>
        <w:t>×</w:t>
      </w:r>
      <w:r w:rsidR="00182BAE" w:rsidRPr="00182BAE">
        <w:rPr>
          <w:rFonts w:hint="eastAsia"/>
          <w:kern w:val="0"/>
          <w:sz w:val="24"/>
          <w:szCs w:val="24"/>
        </w:rPr>
        <w:t>g</w:t>
      </w:r>
      <w:r w:rsidR="00AC095D">
        <w:rPr>
          <w:rFonts w:hint="eastAsia"/>
          <w:kern w:val="0"/>
          <w:sz w:val="24"/>
          <w:szCs w:val="24"/>
        </w:rPr>
        <w:t>）</w:t>
      </w:r>
      <w:r>
        <w:rPr>
          <w:rFonts w:hint="eastAsia"/>
          <w:kern w:val="0"/>
          <w:sz w:val="24"/>
          <w:szCs w:val="24"/>
        </w:rPr>
        <w:t>、</w:t>
      </w:r>
      <w:r w:rsidRPr="00B3040E">
        <w:rPr>
          <w:rFonts w:hint="eastAsia"/>
          <w:kern w:val="0"/>
          <w:sz w:val="24"/>
          <w:szCs w:val="24"/>
        </w:rPr>
        <w:t>微量移液器（</w:t>
      </w:r>
      <w:r w:rsidR="00647F0F">
        <w:rPr>
          <w:rFonts w:hint="eastAsia"/>
          <w:sz w:val="24"/>
          <w:szCs w:val="24"/>
        </w:rPr>
        <w:t>2.5</w:t>
      </w:r>
      <w:r w:rsidR="00647F0F" w:rsidRPr="00D46773">
        <w:rPr>
          <w:sz w:val="24"/>
          <w:szCs w:val="24"/>
        </w:rPr>
        <w:t>μ</w:t>
      </w:r>
      <w:r w:rsidR="00647F0F">
        <w:rPr>
          <w:rFonts w:hint="eastAsia"/>
          <w:sz w:val="24"/>
          <w:szCs w:val="24"/>
        </w:rPr>
        <w:t>L</w:t>
      </w:r>
      <w:r w:rsidR="00647F0F" w:rsidRPr="00B3040E">
        <w:rPr>
          <w:rFonts w:hint="eastAsia"/>
          <w:sz w:val="24"/>
          <w:szCs w:val="24"/>
        </w:rPr>
        <w:t>，</w:t>
      </w:r>
      <w:r w:rsidR="00647F0F">
        <w:rPr>
          <w:rFonts w:hint="eastAsia"/>
          <w:sz w:val="24"/>
          <w:szCs w:val="24"/>
        </w:rPr>
        <w:t>20</w:t>
      </w:r>
      <w:r w:rsidR="00647F0F" w:rsidRPr="00D46773">
        <w:rPr>
          <w:sz w:val="24"/>
          <w:szCs w:val="24"/>
        </w:rPr>
        <w:t>μ</w:t>
      </w:r>
      <w:r w:rsidR="00647F0F">
        <w:rPr>
          <w:rFonts w:hint="eastAsia"/>
          <w:sz w:val="24"/>
          <w:szCs w:val="24"/>
        </w:rPr>
        <w:t>L</w:t>
      </w:r>
      <w:r w:rsidR="00647F0F" w:rsidRPr="00B3040E">
        <w:rPr>
          <w:rFonts w:hint="eastAsia"/>
          <w:sz w:val="24"/>
          <w:szCs w:val="24"/>
        </w:rPr>
        <w:t>，</w:t>
      </w:r>
      <w:r w:rsidR="00647F0F" w:rsidRPr="00B3040E">
        <w:rPr>
          <w:rFonts w:hint="eastAsia"/>
          <w:sz w:val="24"/>
          <w:szCs w:val="24"/>
        </w:rPr>
        <w:t>200</w:t>
      </w:r>
      <w:r w:rsidR="00647F0F" w:rsidRPr="00D46773">
        <w:rPr>
          <w:sz w:val="24"/>
          <w:szCs w:val="24"/>
        </w:rPr>
        <w:t>μ</w:t>
      </w:r>
      <w:r w:rsidR="00647F0F">
        <w:rPr>
          <w:rFonts w:hint="eastAsia"/>
          <w:sz w:val="24"/>
          <w:szCs w:val="24"/>
        </w:rPr>
        <w:t>L</w:t>
      </w:r>
      <w:r w:rsidR="00647F0F" w:rsidRPr="00B3040E">
        <w:rPr>
          <w:rFonts w:hint="eastAsia"/>
          <w:sz w:val="24"/>
          <w:szCs w:val="24"/>
        </w:rPr>
        <w:t>，</w:t>
      </w:r>
      <w:r w:rsidR="00647F0F" w:rsidRPr="00B3040E">
        <w:rPr>
          <w:rFonts w:hint="eastAsia"/>
          <w:sz w:val="24"/>
          <w:szCs w:val="24"/>
        </w:rPr>
        <w:t xml:space="preserve">1 </w:t>
      </w:r>
      <w:r w:rsidR="00647F0F">
        <w:rPr>
          <w:sz w:val="24"/>
          <w:szCs w:val="24"/>
        </w:rPr>
        <w:t>m</w:t>
      </w:r>
      <w:r w:rsidR="00647F0F">
        <w:rPr>
          <w:rFonts w:hint="eastAsia"/>
          <w:sz w:val="24"/>
          <w:szCs w:val="24"/>
        </w:rPr>
        <w:t>L</w:t>
      </w:r>
      <w:r w:rsidRPr="00B3040E">
        <w:rPr>
          <w:rFonts w:hint="eastAsia"/>
          <w:kern w:val="0"/>
          <w:sz w:val="24"/>
          <w:szCs w:val="24"/>
        </w:rPr>
        <w:t>）、恒温水浴锅</w:t>
      </w:r>
      <w:r w:rsidR="00AC095D">
        <w:rPr>
          <w:rFonts w:hint="eastAsia"/>
          <w:kern w:val="0"/>
          <w:sz w:val="24"/>
          <w:szCs w:val="24"/>
        </w:rPr>
        <w:t>（</w:t>
      </w:r>
      <w:r w:rsidR="00AC095D" w:rsidRPr="00AC095D">
        <w:rPr>
          <w:rFonts w:hint="eastAsia"/>
          <w:kern w:val="0"/>
          <w:sz w:val="24"/>
          <w:szCs w:val="24"/>
        </w:rPr>
        <w:t>精度</w:t>
      </w:r>
      <w:r w:rsidR="00AC095D" w:rsidRPr="00AC095D">
        <w:rPr>
          <w:rFonts w:hint="eastAsia"/>
          <w:kern w:val="0"/>
          <w:sz w:val="24"/>
          <w:szCs w:val="24"/>
        </w:rPr>
        <w:t xml:space="preserve"> 0.1</w:t>
      </w:r>
      <w:r w:rsidR="00AC095D" w:rsidRPr="00AC095D">
        <w:rPr>
          <w:rFonts w:hint="eastAsia"/>
          <w:kern w:val="0"/>
          <w:sz w:val="24"/>
          <w:szCs w:val="24"/>
        </w:rPr>
        <w:t>℃</w:t>
      </w:r>
      <w:r w:rsidR="00AC095D">
        <w:rPr>
          <w:rFonts w:hint="eastAsia"/>
          <w:kern w:val="0"/>
          <w:sz w:val="24"/>
          <w:szCs w:val="24"/>
        </w:rPr>
        <w:t>）</w:t>
      </w:r>
      <w:r>
        <w:rPr>
          <w:rFonts w:hint="eastAsia"/>
          <w:kern w:val="0"/>
          <w:sz w:val="24"/>
          <w:szCs w:val="24"/>
        </w:rPr>
        <w:t>、</w:t>
      </w:r>
      <w:r w:rsidRPr="00B3040E">
        <w:rPr>
          <w:rFonts w:hint="eastAsia"/>
          <w:kern w:val="0"/>
          <w:sz w:val="24"/>
          <w:szCs w:val="24"/>
        </w:rPr>
        <w:t>二氧化碳细胞培养箱</w:t>
      </w:r>
      <w:r w:rsidR="00AC095D">
        <w:rPr>
          <w:rFonts w:hint="eastAsia"/>
          <w:kern w:val="0"/>
          <w:sz w:val="24"/>
          <w:szCs w:val="24"/>
        </w:rPr>
        <w:t>（</w:t>
      </w:r>
      <w:r w:rsidR="00AC095D" w:rsidRPr="00AC095D">
        <w:rPr>
          <w:rFonts w:hint="eastAsia"/>
          <w:kern w:val="0"/>
          <w:sz w:val="24"/>
          <w:szCs w:val="24"/>
        </w:rPr>
        <w:t>精度</w:t>
      </w:r>
      <w:r w:rsidR="00AC095D" w:rsidRPr="00AC095D">
        <w:rPr>
          <w:rFonts w:hint="eastAsia"/>
          <w:kern w:val="0"/>
          <w:sz w:val="24"/>
          <w:szCs w:val="24"/>
        </w:rPr>
        <w:t xml:space="preserve"> 0.1</w:t>
      </w:r>
      <w:r w:rsidR="00AC095D" w:rsidRPr="00AC095D">
        <w:rPr>
          <w:rFonts w:hint="eastAsia"/>
          <w:kern w:val="0"/>
          <w:sz w:val="24"/>
          <w:szCs w:val="24"/>
        </w:rPr>
        <w:t>℃</w:t>
      </w:r>
      <w:r w:rsidR="00AC095D">
        <w:rPr>
          <w:rFonts w:hint="eastAsia"/>
          <w:kern w:val="0"/>
          <w:sz w:val="24"/>
          <w:szCs w:val="24"/>
        </w:rPr>
        <w:t>）、</w:t>
      </w:r>
      <w:r w:rsidRPr="00B3040E">
        <w:rPr>
          <w:rFonts w:hint="eastAsia"/>
          <w:kern w:val="0"/>
          <w:sz w:val="24"/>
          <w:szCs w:val="24"/>
        </w:rPr>
        <w:t>天平</w:t>
      </w:r>
      <w:r w:rsidR="00AC095D">
        <w:rPr>
          <w:rFonts w:hint="eastAsia"/>
          <w:kern w:val="0"/>
          <w:sz w:val="24"/>
          <w:szCs w:val="24"/>
        </w:rPr>
        <w:t>（</w:t>
      </w:r>
      <w:r w:rsidR="00AC095D" w:rsidRPr="00AC095D">
        <w:rPr>
          <w:rFonts w:hint="eastAsia"/>
          <w:kern w:val="0"/>
          <w:sz w:val="24"/>
          <w:szCs w:val="24"/>
        </w:rPr>
        <w:t>精度</w:t>
      </w:r>
      <w:r w:rsidR="00AC095D" w:rsidRPr="00AC095D">
        <w:rPr>
          <w:rFonts w:hint="eastAsia"/>
          <w:kern w:val="0"/>
          <w:sz w:val="24"/>
          <w:szCs w:val="24"/>
        </w:rPr>
        <w:t xml:space="preserve"> 0.1mg</w:t>
      </w:r>
      <w:r w:rsidR="00AC095D">
        <w:rPr>
          <w:rFonts w:hint="eastAsia"/>
          <w:kern w:val="0"/>
          <w:sz w:val="24"/>
          <w:szCs w:val="24"/>
        </w:rPr>
        <w:t>）</w:t>
      </w:r>
      <w:r>
        <w:rPr>
          <w:rFonts w:hint="eastAsia"/>
          <w:kern w:val="0"/>
          <w:sz w:val="24"/>
          <w:szCs w:val="24"/>
        </w:rPr>
        <w:t>、</w:t>
      </w:r>
      <w:r w:rsidRPr="00B3040E">
        <w:rPr>
          <w:rFonts w:hint="eastAsia"/>
          <w:kern w:val="0"/>
          <w:sz w:val="24"/>
          <w:szCs w:val="24"/>
        </w:rPr>
        <w:lastRenderedPageBreak/>
        <w:t>酶标仪</w:t>
      </w:r>
      <w:r w:rsidR="00AC095D">
        <w:rPr>
          <w:rFonts w:hint="eastAsia"/>
          <w:kern w:val="0"/>
          <w:sz w:val="24"/>
          <w:szCs w:val="24"/>
        </w:rPr>
        <w:t>（检测波长</w:t>
      </w:r>
      <w:r w:rsidR="00AC095D">
        <w:rPr>
          <w:rFonts w:hint="eastAsia"/>
          <w:kern w:val="0"/>
          <w:sz w:val="24"/>
          <w:szCs w:val="24"/>
        </w:rPr>
        <w:t>405</w:t>
      </w:r>
      <w:r w:rsidR="00AC095D">
        <w:rPr>
          <w:kern w:val="0"/>
          <w:sz w:val="24"/>
          <w:szCs w:val="24"/>
        </w:rPr>
        <w:t>nm</w:t>
      </w:r>
      <w:r w:rsidR="00AC095D">
        <w:rPr>
          <w:rFonts w:hint="eastAsia"/>
          <w:kern w:val="0"/>
          <w:sz w:val="24"/>
          <w:szCs w:val="24"/>
        </w:rPr>
        <w:t>）</w:t>
      </w:r>
      <w:r w:rsidRPr="00B3040E">
        <w:rPr>
          <w:rFonts w:hint="eastAsia"/>
          <w:kern w:val="0"/>
          <w:sz w:val="24"/>
          <w:szCs w:val="24"/>
        </w:rPr>
        <w:t>等</w:t>
      </w:r>
      <w:r>
        <w:rPr>
          <w:rFonts w:hint="eastAsia"/>
          <w:kern w:val="0"/>
          <w:sz w:val="24"/>
          <w:szCs w:val="24"/>
        </w:rPr>
        <w:t>。</w:t>
      </w:r>
    </w:p>
    <w:p w:rsidR="00B3040E" w:rsidRPr="00D2296C" w:rsidRDefault="00B3040E" w:rsidP="00BE2259">
      <w:pPr>
        <w:spacing w:beforeLines="50" w:afterLines="50" w:line="360" w:lineRule="auto"/>
        <w:ind w:firstLineChars="200" w:firstLine="482"/>
        <w:jc w:val="left"/>
        <w:rPr>
          <w:b/>
          <w:kern w:val="0"/>
          <w:sz w:val="24"/>
          <w:szCs w:val="24"/>
        </w:rPr>
      </w:pPr>
      <w:r w:rsidRPr="00D2296C">
        <w:rPr>
          <w:rFonts w:hint="eastAsia"/>
          <w:b/>
          <w:kern w:val="0"/>
          <w:sz w:val="24"/>
          <w:szCs w:val="24"/>
        </w:rPr>
        <w:t>6.</w:t>
      </w:r>
      <w:r w:rsidR="00502212">
        <w:rPr>
          <w:rFonts w:hint="eastAsia"/>
          <w:b/>
          <w:kern w:val="0"/>
          <w:sz w:val="24"/>
          <w:szCs w:val="24"/>
        </w:rPr>
        <w:t>2</w:t>
      </w:r>
      <w:r w:rsidRPr="00D2296C">
        <w:rPr>
          <w:rFonts w:hint="eastAsia"/>
          <w:b/>
          <w:kern w:val="0"/>
          <w:sz w:val="24"/>
          <w:szCs w:val="24"/>
        </w:rPr>
        <w:t>.2</w:t>
      </w:r>
      <w:r w:rsidR="0000208B" w:rsidRPr="00D2296C">
        <w:rPr>
          <w:rFonts w:hint="eastAsia"/>
          <w:b/>
          <w:kern w:val="0"/>
          <w:sz w:val="24"/>
          <w:szCs w:val="24"/>
        </w:rPr>
        <w:t>试剂与材料</w:t>
      </w:r>
    </w:p>
    <w:p w:rsidR="0000208B" w:rsidRPr="009831FA" w:rsidRDefault="0000208B" w:rsidP="00BE2259">
      <w:pPr>
        <w:spacing w:beforeLines="50" w:afterLines="50" w:line="360" w:lineRule="auto"/>
        <w:ind w:firstLineChars="200" w:firstLine="480"/>
        <w:rPr>
          <w:kern w:val="0"/>
          <w:sz w:val="24"/>
          <w:szCs w:val="24"/>
        </w:rPr>
      </w:pPr>
      <w:r w:rsidRPr="009831FA">
        <w:rPr>
          <w:kern w:val="0"/>
          <w:sz w:val="24"/>
          <w:szCs w:val="24"/>
        </w:rPr>
        <w:t>使用分析纯试剂和符合</w:t>
      </w:r>
      <w:r w:rsidRPr="009831FA">
        <w:rPr>
          <w:kern w:val="0"/>
          <w:sz w:val="24"/>
          <w:szCs w:val="24"/>
        </w:rPr>
        <w:t xml:space="preserve">GB/T 6682 </w:t>
      </w:r>
      <w:r w:rsidRPr="009831FA">
        <w:rPr>
          <w:kern w:val="0"/>
          <w:sz w:val="24"/>
          <w:szCs w:val="24"/>
        </w:rPr>
        <w:t>规定的</w:t>
      </w:r>
      <w:r w:rsidR="004C4550">
        <w:rPr>
          <w:rFonts w:hint="eastAsia"/>
          <w:kern w:val="0"/>
          <w:sz w:val="24"/>
          <w:szCs w:val="24"/>
        </w:rPr>
        <w:t>二</w:t>
      </w:r>
      <w:r w:rsidRPr="009831FA">
        <w:rPr>
          <w:kern w:val="0"/>
          <w:sz w:val="24"/>
          <w:szCs w:val="24"/>
        </w:rPr>
        <w:t>级水，除非另有说明。马铃薯酸性</w:t>
      </w:r>
      <w:r w:rsidRPr="009831FA">
        <w:rPr>
          <w:rFonts w:hint="eastAsia"/>
          <w:kern w:val="0"/>
          <w:sz w:val="24"/>
          <w:szCs w:val="24"/>
        </w:rPr>
        <w:t>磷</w:t>
      </w:r>
      <w:r w:rsidRPr="009831FA">
        <w:rPr>
          <w:kern w:val="0"/>
          <w:sz w:val="24"/>
          <w:szCs w:val="24"/>
        </w:rPr>
        <w:t>酸酶</w:t>
      </w:r>
      <w:r w:rsidRPr="009831FA">
        <w:rPr>
          <w:rFonts w:hint="eastAsia"/>
          <w:kern w:val="0"/>
          <w:sz w:val="24"/>
          <w:szCs w:val="24"/>
        </w:rPr>
        <w:t>(</w:t>
      </w:r>
      <w:r w:rsidRPr="009831FA">
        <w:rPr>
          <w:kern w:val="0"/>
          <w:sz w:val="24"/>
          <w:szCs w:val="24"/>
        </w:rPr>
        <w:t>PAP)</w:t>
      </w:r>
      <w:r w:rsidR="00647F0F">
        <w:rPr>
          <w:rFonts w:hint="eastAsia"/>
          <w:kern w:val="0"/>
          <w:sz w:val="24"/>
          <w:szCs w:val="24"/>
        </w:rPr>
        <w:t>，纯度</w:t>
      </w:r>
      <w:r w:rsidR="00647F0F">
        <w:rPr>
          <w:rFonts w:hint="eastAsia"/>
          <w:kern w:val="0"/>
          <w:sz w:val="24"/>
          <w:szCs w:val="24"/>
        </w:rPr>
        <w:t>&gt;</w:t>
      </w:r>
      <w:r w:rsidR="00647F0F">
        <w:rPr>
          <w:kern w:val="0"/>
          <w:sz w:val="24"/>
          <w:szCs w:val="24"/>
        </w:rPr>
        <w:t>95%</w:t>
      </w:r>
      <w:r w:rsidRPr="009831FA">
        <w:rPr>
          <w:rFonts w:hint="eastAsia"/>
          <w:kern w:val="0"/>
          <w:sz w:val="24"/>
          <w:szCs w:val="24"/>
        </w:rPr>
        <w:t>、</w:t>
      </w:r>
      <w:r w:rsidRPr="009831FA">
        <w:rPr>
          <w:kern w:val="0"/>
          <w:sz w:val="24"/>
          <w:szCs w:val="24"/>
        </w:rPr>
        <w:t>卵清蛋白</w:t>
      </w:r>
      <w:r w:rsidRPr="009831FA">
        <w:rPr>
          <w:rFonts w:hint="eastAsia"/>
          <w:kern w:val="0"/>
          <w:sz w:val="24"/>
          <w:szCs w:val="24"/>
        </w:rPr>
        <w:t>(</w:t>
      </w:r>
      <w:r w:rsidRPr="009831FA">
        <w:rPr>
          <w:kern w:val="0"/>
          <w:sz w:val="24"/>
          <w:szCs w:val="24"/>
        </w:rPr>
        <w:t>OVA)</w:t>
      </w:r>
      <w:r w:rsidR="00647F0F">
        <w:rPr>
          <w:rFonts w:hint="eastAsia"/>
          <w:kern w:val="0"/>
          <w:sz w:val="24"/>
          <w:szCs w:val="24"/>
        </w:rPr>
        <w:t>，纯度</w:t>
      </w:r>
      <w:r w:rsidR="00647F0F">
        <w:rPr>
          <w:rFonts w:hint="eastAsia"/>
          <w:kern w:val="0"/>
          <w:sz w:val="24"/>
          <w:szCs w:val="24"/>
        </w:rPr>
        <w:t>&gt;</w:t>
      </w:r>
      <w:r w:rsidR="00647F0F">
        <w:rPr>
          <w:kern w:val="0"/>
          <w:sz w:val="24"/>
          <w:szCs w:val="24"/>
        </w:rPr>
        <w:t>95%</w:t>
      </w:r>
      <w:r w:rsidRPr="009831FA">
        <w:rPr>
          <w:rFonts w:hint="eastAsia"/>
          <w:kern w:val="0"/>
          <w:sz w:val="24"/>
          <w:szCs w:val="24"/>
        </w:rPr>
        <w:t>、</w:t>
      </w:r>
      <w:r w:rsidRPr="009831FA">
        <w:rPr>
          <w:kern w:val="0"/>
          <w:sz w:val="24"/>
          <w:szCs w:val="24"/>
        </w:rPr>
        <w:t>花生凝集素</w:t>
      </w:r>
      <w:r w:rsidRPr="009831FA">
        <w:rPr>
          <w:rFonts w:hint="eastAsia"/>
          <w:kern w:val="0"/>
          <w:sz w:val="24"/>
          <w:szCs w:val="24"/>
        </w:rPr>
        <w:t>(</w:t>
      </w:r>
      <w:r w:rsidRPr="009831FA">
        <w:rPr>
          <w:kern w:val="0"/>
          <w:sz w:val="24"/>
          <w:szCs w:val="24"/>
        </w:rPr>
        <w:t>PNA)</w:t>
      </w:r>
      <w:r w:rsidR="00647F0F">
        <w:rPr>
          <w:rFonts w:hint="eastAsia"/>
          <w:kern w:val="0"/>
          <w:sz w:val="24"/>
          <w:szCs w:val="24"/>
        </w:rPr>
        <w:t>，纯度</w:t>
      </w:r>
      <w:r w:rsidR="00647F0F">
        <w:rPr>
          <w:rFonts w:hint="eastAsia"/>
          <w:kern w:val="0"/>
          <w:sz w:val="24"/>
          <w:szCs w:val="24"/>
        </w:rPr>
        <w:t>&gt;</w:t>
      </w:r>
      <w:r w:rsidR="00647F0F">
        <w:rPr>
          <w:kern w:val="0"/>
          <w:sz w:val="24"/>
          <w:szCs w:val="24"/>
        </w:rPr>
        <w:t>95%</w:t>
      </w:r>
      <w:r w:rsidRPr="009831FA">
        <w:rPr>
          <w:rFonts w:hint="eastAsia"/>
          <w:kern w:val="0"/>
          <w:sz w:val="24"/>
          <w:szCs w:val="24"/>
        </w:rPr>
        <w:t>、</w:t>
      </w:r>
      <w:r w:rsidRPr="009831FA">
        <w:rPr>
          <w:kern w:val="0"/>
          <w:sz w:val="24"/>
          <w:szCs w:val="24"/>
        </w:rPr>
        <w:t>虾原肌球蛋白</w:t>
      </w:r>
      <w:r w:rsidRPr="009831FA">
        <w:rPr>
          <w:rFonts w:hint="eastAsia"/>
          <w:kern w:val="0"/>
          <w:sz w:val="24"/>
          <w:szCs w:val="24"/>
        </w:rPr>
        <w:t>(</w:t>
      </w:r>
      <w:r w:rsidRPr="009831FA">
        <w:rPr>
          <w:kern w:val="0"/>
          <w:sz w:val="24"/>
          <w:szCs w:val="24"/>
        </w:rPr>
        <w:t>Tm)</w:t>
      </w:r>
      <w:r w:rsidR="00647F0F">
        <w:rPr>
          <w:rFonts w:hint="eastAsia"/>
          <w:kern w:val="0"/>
          <w:sz w:val="24"/>
          <w:szCs w:val="24"/>
        </w:rPr>
        <w:t>，纯度</w:t>
      </w:r>
      <w:r w:rsidR="00647F0F">
        <w:rPr>
          <w:rFonts w:hint="eastAsia"/>
          <w:kern w:val="0"/>
          <w:sz w:val="24"/>
          <w:szCs w:val="24"/>
        </w:rPr>
        <w:t>&gt;</w:t>
      </w:r>
      <w:r w:rsidR="00647F0F">
        <w:rPr>
          <w:kern w:val="0"/>
          <w:sz w:val="24"/>
          <w:szCs w:val="24"/>
        </w:rPr>
        <w:t>95%</w:t>
      </w:r>
      <w:r w:rsidRPr="009831FA">
        <w:rPr>
          <w:rFonts w:hint="eastAsia"/>
          <w:kern w:val="0"/>
          <w:sz w:val="24"/>
          <w:szCs w:val="24"/>
        </w:rPr>
        <w:t>、大豆球蛋白</w:t>
      </w:r>
      <w:bookmarkStart w:id="3" w:name="_Hlk535762385"/>
      <w:r w:rsidRPr="009831FA">
        <w:rPr>
          <w:rFonts w:hint="eastAsia"/>
          <w:kern w:val="0"/>
          <w:sz w:val="24"/>
          <w:szCs w:val="24"/>
        </w:rPr>
        <w:t>(</w:t>
      </w:r>
      <w:r w:rsidRPr="009831FA">
        <w:rPr>
          <w:kern w:val="0"/>
          <w:sz w:val="24"/>
          <w:szCs w:val="24"/>
        </w:rPr>
        <w:t>Gly)</w:t>
      </w:r>
      <w:bookmarkEnd w:id="3"/>
      <w:r w:rsidR="00647F0F">
        <w:rPr>
          <w:rFonts w:hint="eastAsia"/>
          <w:kern w:val="0"/>
          <w:sz w:val="24"/>
          <w:szCs w:val="24"/>
        </w:rPr>
        <w:t>，纯度</w:t>
      </w:r>
      <w:r w:rsidR="00647F0F">
        <w:rPr>
          <w:rFonts w:hint="eastAsia"/>
          <w:kern w:val="0"/>
          <w:sz w:val="24"/>
          <w:szCs w:val="24"/>
        </w:rPr>
        <w:t>&gt;</w:t>
      </w:r>
      <w:r w:rsidR="00647F0F">
        <w:rPr>
          <w:kern w:val="0"/>
          <w:sz w:val="24"/>
          <w:szCs w:val="24"/>
        </w:rPr>
        <w:t>95%</w:t>
      </w:r>
      <w:r w:rsidRPr="009831FA">
        <w:rPr>
          <w:rFonts w:hint="eastAsia"/>
          <w:kern w:val="0"/>
          <w:sz w:val="24"/>
          <w:szCs w:val="24"/>
        </w:rPr>
        <w:t>、</w:t>
      </w:r>
      <w:r w:rsidR="00647F0F" w:rsidRPr="009831FA">
        <w:rPr>
          <w:rFonts w:hint="eastAsia"/>
          <w:kern w:val="0"/>
          <w:sz w:val="24"/>
          <w:szCs w:val="24"/>
        </w:rPr>
        <w:t>小</w:t>
      </w:r>
      <w:r w:rsidR="00647F0F" w:rsidRPr="009831FA">
        <w:rPr>
          <w:kern w:val="0"/>
          <w:sz w:val="24"/>
          <w:szCs w:val="24"/>
        </w:rPr>
        <w:t>鼠</w:t>
      </w:r>
      <w:r w:rsidRPr="009831FA">
        <w:rPr>
          <w:kern w:val="0"/>
          <w:sz w:val="24"/>
          <w:szCs w:val="24"/>
        </w:rPr>
        <w:t>IgE</w:t>
      </w:r>
      <w:r w:rsidRPr="009831FA">
        <w:rPr>
          <w:kern w:val="0"/>
          <w:sz w:val="24"/>
          <w:szCs w:val="24"/>
        </w:rPr>
        <w:t>抗体</w:t>
      </w:r>
      <w:r w:rsidRPr="009831FA">
        <w:rPr>
          <w:rFonts w:hint="eastAsia"/>
          <w:kern w:val="0"/>
          <w:sz w:val="24"/>
          <w:szCs w:val="24"/>
        </w:rPr>
        <w:t>、</w:t>
      </w:r>
      <w:r w:rsidRPr="009831FA">
        <w:rPr>
          <w:kern w:val="0"/>
          <w:sz w:val="24"/>
          <w:szCs w:val="24"/>
        </w:rPr>
        <w:t>磷酸盐缓冲液</w:t>
      </w:r>
      <w:r w:rsidRPr="009831FA">
        <w:rPr>
          <w:rFonts w:hint="eastAsia"/>
          <w:kern w:val="0"/>
          <w:sz w:val="24"/>
          <w:szCs w:val="24"/>
        </w:rPr>
        <w:t>(</w:t>
      </w:r>
      <w:r w:rsidRPr="009831FA">
        <w:rPr>
          <w:kern w:val="0"/>
          <w:sz w:val="24"/>
          <w:szCs w:val="24"/>
        </w:rPr>
        <w:t>PBS</w:t>
      </w:r>
      <w:r w:rsidRPr="009831FA">
        <w:rPr>
          <w:rFonts w:hint="eastAsia"/>
          <w:kern w:val="0"/>
          <w:sz w:val="24"/>
          <w:szCs w:val="24"/>
        </w:rPr>
        <w:t>)</w:t>
      </w:r>
      <w:r w:rsidRPr="009831FA">
        <w:rPr>
          <w:rFonts w:hint="eastAsia"/>
          <w:kern w:val="0"/>
          <w:sz w:val="24"/>
          <w:szCs w:val="24"/>
        </w:rPr>
        <w:t>、嗜碱性粒细胞系</w:t>
      </w:r>
      <w:r w:rsidRPr="009831FA">
        <w:rPr>
          <w:rFonts w:hint="eastAsia"/>
          <w:kern w:val="0"/>
          <w:sz w:val="24"/>
          <w:szCs w:val="24"/>
        </w:rPr>
        <w:t>RBL-2H3</w:t>
      </w:r>
      <w:r w:rsidRPr="009831FA">
        <w:rPr>
          <w:rFonts w:hint="eastAsia"/>
          <w:kern w:val="0"/>
          <w:sz w:val="24"/>
          <w:szCs w:val="24"/>
        </w:rPr>
        <w:t>、</w:t>
      </w:r>
      <w:r w:rsidR="00AC095D">
        <w:rPr>
          <w:rFonts w:hint="eastAsia"/>
          <w:kern w:val="0"/>
          <w:sz w:val="24"/>
          <w:szCs w:val="24"/>
        </w:rPr>
        <w:t>M</w:t>
      </w:r>
      <w:r w:rsidR="00AC095D">
        <w:rPr>
          <w:kern w:val="0"/>
          <w:sz w:val="24"/>
          <w:szCs w:val="24"/>
        </w:rPr>
        <w:t>EM</w:t>
      </w:r>
      <w:r w:rsidR="00AC095D">
        <w:rPr>
          <w:rFonts w:hint="eastAsia"/>
          <w:kern w:val="0"/>
          <w:sz w:val="24"/>
          <w:szCs w:val="24"/>
        </w:rPr>
        <w:t>细胞培养基</w:t>
      </w:r>
      <w:r w:rsidR="00AC095D" w:rsidRPr="009831FA">
        <w:rPr>
          <w:rFonts w:hint="eastAsia"/>
          <w:kern w:val="0"/>
          <w:sz w:val="24"/>
          <w:szCs w:val="24"/>
        </w:rPr>
        <w:t>、</w:t>
      </w:r>
      <w:r w:rsidR="00AC095D" w:rsidRPr="009831FA">
        <w:rPr>
          <w:kern w:val="0"/>
          <w:sz w:val="24"/>
          <w:szCs w:val="24"/>
        </w:rPr>
        <w:t>4-nitrophenylNacetyl-p-D-glucosaminide (PNAG)</w:t>
      </w:r>
      <w:r w:rsidR="00AC095D" w:rsidRPr="00AC095D">
        <w:rPr>
          <w:rFonts w:hint="eastAsia"/>
          <w:kern w:val="0"/>
          <w:sz w:val="24"/>
          <w:szCs w:val="24"/>
        </w:rPr>
        <w:t>、</w:t>
      </w:r>
      <w:r w:rsidR="00AC095D" w:rsidRPr="009831FA">
        <w:rPr>
          <w:kern w:val="0"/>
          <w:sz w:val="24"/>
          <w:szCs w:val="24"/>
        </w:rPr>
        <w:t>Na</w:t>
      </w:r>
      <w:r w:rsidR="00AC095D" w:rsidRPr="00502212">
        <w:rPr>
          <w:kern w:val="0"/>
          <w:sz w:val="24"/>
          <w:szCs w:val="24"/>
          <w:vertAlign w:val="subscript"/>
        </w:rPr>
        <w:t>2</w:t>
      </w:r>
      <w:r w:rsidR="00AC095D" w:rsidRPr="009831FA">
        <w:rPr>
          <w:kern w:val="0"/>
          <w:sz w:val="24"/>
          <w:szCs w:val="24"/>
        </w:rPr>
        <w:t>CO</w:t>
      </w:r>
      <w:r w:rsidR="00AC095D" w:rsidRPr="00502212">
        <w:rPr>
          <w:kern w:val="0"/>
          <w:sz w:val="24"/>
          <w:szCs w:val="24"/>
          <w:vertAlign w:val="subscript"/>
        </w:rPr>
        <w:t>3</w:t>
      </w:r>
      <w:r w:rsidR="00AC095D" w:rsidRPr="00AC095D">
        <w:rPr>
          <w:rFonts w:hint="eastAsia"/>
          <w:kern w:val="0"/>
          <w:sz w:val="24"/>
          <w:szCs w:val="24"/>
        </w:rPr>
        <w:t>、</w:t>
      </w:r>
      <w:r w:rsidR="00AC095D" w:rsidRPr="00AC095D">
        <w:rPr>
          <w:kern w:val="0"/>
          <w:sz w:val="24"/>
          <w:szCs w:val="24"/>
        </w:rPr>
        <w:t>台氏液（</w:t>
      </w:r>
      <w:r w:rsidR="00AC095D" w:rsidRPr="00AC095D">
        <w:rPr>
          <w:kern w:val="0"/>
          <w:sz w:val="24"/>
          <w:szCs w:val="24"/>
        </w:rPr>
        <w:t>Tyrode’s</w:t>
      </w:r>
      <w:r w:rsidR="00AC095D" w:rsidRPr="00AC095D">
        <w:rPr>
          <w:kern w:val="0"/>
          <w:sz w:val="24"/>
          <w:szCs w:val="24"/>
        </w:rPr>
        <w:t>）</w:t>
      </w:r>
      <w:r w:rsidR="00D2296C" w:rsidRPr="009831FA">
        <w:rPr>
          <w:rFonts w:hint="eastAsia"/>
          <w:kern w:val="0"/>
          <w:sz w:val="24"/>
          <w:szCs w:val="24"/>
        </w:rPr>
        <w:t>等。</w:t>
      </w:r>
    </w:p>
    <w:p w:rsidR="00D26589" w:rsidRPr="0049774C" w:rsidRDefault="00D26589" w:rsidP="00BE2259">
      <w:pPr>
        <w:spacing w:beforeLines="50" w:afterLines="50" w:line="360" w:lineRule="auto"/>
        <w:ind w:firstLineChars="200" w:firstLine="482"/>
        <w:jc w:val="left"/>
        <w:rPr>
          <w:b/>
          <w:color w:val="FF0000"/>
          <w:kern w:val="0"/>
          <w:sz w:val="24"/>
          <w:szCs w:val="24"/>
        </w:rPr>
      </w:pPr>
      <w:r w:rsidRPr="00403F36">
        <w:rPr>
          <w:rFonts w:hint="eastAsia"/>
          <w:b/>
          <w:kern w:val="0"/>
          <w:sz w:val="24"/>
          <w:szCs w:val="24"/>
        </w:rPr>
        <w:t>6.</w:t>
      </w:r>
      <w:r w:rsidR="00502212">
        <w:rPr>
          <w:rFonts w:hint="eastAsia"/>
          <w:b/>
          <w:kern w:val="0"/>
          <w:sz w:val="24"/>
          <w:szCs w:val="24"/>
        </w:rPr>
        <w:t>2</w:t>
      </w:r>
      <w:r w:rsidRPr="00403F36">
        <w:rPr>
          <w:rFonts w:hint="eastAsia"/>
          <w:b/>
          <w:kern w:val="0"/>
          <w:sz w:val="24"/>
          <w:szCs w:val="24"/>
        </w:rPr>
        <w:t>.3</w:t>
      </w:r>
      <w:r w:rsidRPr="00403F36">
        <w:rPr>
          <w:rFonts w:hint="eastAsia"/>
          <w:b/>
          <w:kern w:val="0"/>
          <w:sz w:val="24"/>
          <w:szCs w:val="24"/>
        </w:rPr>
        <w:t>流式细胞术分析</w:t>
      </w:r>
      <w:r w:rsidR="00403F36">
        <w:rPr>
          <w:rFonts w:hint="eastAsia"/>
          <w:kern w:val="0"/>
          <w:sz w:val="24"/>
          <w:szCs w:val="24"/>
        </w:rPr>
        <w:t>R</w:t>
      </w:r>
      <w:r w:rsidR="00403F36">
        <w:rPr>
          <w:kern w:val="0"/>
          <w:sz w:val="24"/>
          <w:szCs w:val="24"/>
        </w:rPr>
        <w:t>BL-2H3</w:t>
      </w:r>
      <w:r w:rsidRPr="00403F36">
        <w:rPr>
          <w:rFonts w:hint="eastAsia"/>
          <w:b/>
          <w:kern w:val="0"/>
          <w:sz w:val="24"/>
          <w:szCs w:val="24"/>
        </w:rPr>
        <w:t>细胞与</w:t>
      </w:r>
      <w:r w:rsidR="00403F36">
        <w:rPr>
          <w:rFonts w:hint="eastAsia"/>
          <w:kern w:val="0"/>
          <w:sz w:val="24"/>
          <w:szCs w:val="24"/>
        </w:rPr>
        <w:t>I</w:t>
      </w:r>
      <w:r w:rsidR="00403F36">
        <w:rPr>
          <w:kern w:val="0"/>
          <w:sz w:val="24"/>
          <w:szCs w:val="24"/>
        </w:rPr>
        <w:t>gE</w:t>
      </w:r>
      <w:r w:rsidR="0049774C" w:rsidRPr="00647F0F">
        <w:rPr>
          <w:rFonts w:hint="eastAsia"/>
          <w:b/>
          <w:kern w:val="0"/>
          <w:sz w:val="24"/>
          <w:szCs w:val="24"/>
        </w:rPr>
        <w:t>结合</w:t>
      </w:r>
      <w:r w:rsidR="00C1697D" w:rsidRPr="00647F0F">
        <w:rPr>
          <w:rFonts w:hint="eastAsia"/>
          <w:b/>
          <w:kern w:val="0"/>
          <w:sz w:val="24"/>
          <w:szCs w:val="24"/>
        </w:rPr>
        <w:t>浓度</w:t>
      </w:r>
      <w:r w:rsidR="0049774C" w:rsidRPr="00647F0F">
        <w:rPr>
          <w:rFonts w:hint="eastAsia"/>
          <w:b/>
          <w:kern w:val="0"/>
          <w:sz w:val="24"/>
          <w:szCs w:val="24"/>
        </w:rPr>
        <w:t>确定</w:t>
      </w:r>
    </w:p>
    <w:p w:rsidR="00D26589" w:rsidRPr="00B3040E" w:rsidRDefault="00403F36" w:rsidP="00BE2259">
      <w:pPr>
        <w:spacing w:beforeLines="50" w:afterLines="50" w:line="360" w:lineRule="auto"/>
        <w:ind w:firstLineChars="200" w:firstLine="480"/>
        <w:rPr>
          <w:kern w:val="0"/>
          <w:sz w:val="24"/>
          <w:szCs w:val="24"/>
        </w:rPr>
      </w:pPr>
      <w:bookmarkStart w:id="4" w:name="_Hlk535787385"/>
      <w:r w:rsidRPr="00403F36">
        <w:rPr>
          <w:rFonts w:hint="eastAsia"/>
          <w:kern w:val="0"/>
          <w:sz w:val="24"/>
          <w:szCs w:val="24"/>
        </w:rPr>
        <w:t>采用流式细胞术检测</w:t>
      </w:r>
      <w:r>
        <w:rPr>
          <w:rFonts w:hint="eastAsia"/>
          <w:kern w:val="0"/>
          <w:sz w:val="24"/>
          <w:szCs w:val="24"/>
        </w:rPr>
        <w:t>R</w:t>
      </w:r>
      <w:r>
        <w:rPr>
          <w:kern w:val="0"/>
          <w:sz w:val="24"/>
          <w:szCs w:val="24"/>
        </w:rPr>
        <w:t>BL-2H3</w:t>
      </w:r>
      <w:r w:rsidRPr="00403F36">
        <w:rPr>
          <w:rFonts w:hint="eastAsia"/>
          <w:kern w:val="0"/>
          <w:sz w:val="24"/>
          <w:szCs w:val="24"/>
        </w:rPr>
        <w:t>细胞与</w:t>
      </w:r>
      <w:r>
        <w:rPr>
          <w:rFonts w:hint="eastAsia"/>
          <w:kern w:val="0"/>
          <w:sz w:val="24"/>
          <w:szCs w:val="24"/>
        </w:rPr>
        <w:t>I</w:t>
      </w:r>
      <w:r>
        <w:rPr>
          <w:kern w:val="0"/>
          <w:sz w:val="24"/>
          <w:szCs w:val="24"/>
        </w:rPr>
        <w:t>gE</w:t>
      </w:r>
      <w:r w:rsidRPr="00403F36">
        <w:rPr>
          <w:rFonts w:hint="eastAsia"/>
          <w:kern w:val="0"/>
          <w:sz w:val="24"/>
          <w:szCs w:val="24"/>
        </w:rPr>
        <w:t>的结合能力</w:t>
      </w:r>
      <w:r>
        <w:rPr>
          <w:rFonts w:hint="eastAsia"/>
          <w:kern w:val="0"/>
          <w:sz w:val="24"/>
          <w:szCs w:val="24"/>
        </w:rPr>
        <w:t>。</w:t>
      </w:r>
      <w:r w:rsidRPr="00403F36">
        <w:rPr>
          <w:rFonts w:hint="eastAsia"/>
          <w:kern w:val="0"/>
          <w:sz w:val="24"/>
          <w:szCs w:val="24"/>
        </w:rPr>
        <w:t>细胞以</w:t>
      </w:r>
      <w:r w:rsidRPr="00403F36">
        <w:rPr>
          <w:rFonts w:hint="eastAsia"/>
          <w:kern w:val="0"/>
          <w:sz w:val="24"/>
          <w:szCs w:val="24"/>
        </w:rPr>
        <w:t>1</w:t>
      </w:r>
      <w:r w:rsidRPr="00403F36">
        <w:rPr>
          <w:rFonts w:hint="eastAsia"/>
          <w:kern w:val="0"/>
          <w:sz w:val="24"/>
          <w:szCs w:val="24"/>
        </w:rPr>
        <w:t>×</w:t>
      </w:r>
      <w:r w:rsidRPr="00403F36">
        <w:rPr>
          <w:rFonts w:hint="eastAsia"/>
          <w:kern w:val="0"/>
          <w:sz w:val="24"/>
          <w:szCs w:val="24"/>
        </w:rPr>
        <w:t>10</w:t>
      </w:r>
      <w:r w:rsidRPr="009831FA">
        <w:rPr>
          <w:rFonts w:hint="eastAsia"/>
          <w:kern w:val="0"/>
          <w:sz w:val="24"/>
          <w:szCs w:val="24"/>
          <w:vertAlign w:val="superscript"/>
        </w:rPr>
        <w:t>5</w:t>
      </w:r>
      <w:r w:rsidRPr="00403F36">
        <w:rPr>
          <w:rFonts w:hint="eastAsia"/>
          <w:kern w:val="0"/>
          <w:sz w:val="24"/>
          <w:szCs w:val="24"/>
        </w:rPr>
        <w:t xml:space="preserve">/ml </w:t>
      </w:r>
      <w:r w:rsidRPr="00403F36">
        <w:rPr>
          <w:rFonts w:hint="eastAsia"/>
          <w:kern w:val="0"/>
          <w:sz w:val="24"/>
          <w:szCs w:val="24"/>
        </w:rPr>
        <w:t>（</w:t>
      </w:r>
      <w:r w:rsidRPr="00403F36">
        <w:rPr>
          <w:rFonts w:hint="eastAsia"/>
          <w:kern w:val="0"/>
          <w:sz w:val="24"/>
          <w:szCs w:val="24"/>
        </w:rPr>
        <w:t xml:space="preserve">200 </w:t>
      </w:r>
      <w:r w:rsidR="00D46773" w:rsidRPr="00D46773">
        <w:rPr>
          <w:kern w:val="0"/>
          <w:sz w:val="24"/>
          <w:szCs w:val="24"/>
        </w:rPr>
        <w:t>μ</w:t>
      </w:r>
      <w:r w:rsidR="00D46773">
        <w:rPr>
          <w:rFonts w:hint="eastAsia"/>
          <w:kern w:val="0"/>
          <w:sz w:val="24"/>
          <w:szCs w:val="24"/>
        </w:rPr>
        <w:t>L</w:t>
      </w:r>
      <w:r w:rsidRPr="00403F36">
        <w:rPr>
          <w:rFonts w:hint="eastAsia"/>
          <w:kern w:val="0"/>
          <w:sz w:val="24"/>
          <w:szCs w:val="24"/>
        </w:rPr>
        <w:t>/</w:t>
      </w:r>
      <w:r w:rsidRPr="00403F36">
        <w:rPr>
          <w:rFonts w:hint="eastAsia"/>
          <w:kern w:val="0"/>
          <w:sz w:val="24"/>
          <w:szCs w:val="24"/>
        </w:rPr>
        <w:t>孔）接种到</w:t>
      </w:r>
      <w:r w:rsidRPr="00403F36">
        <w:rPr>
          <w:rFonts w:hint="eastAsia"/>
          <w:kern w:val="0"/>
          <w:sz w:val="24"/>
          <w:szCs w:val="24"/>
        </w:rPr>
        <w:t>96</w:t>
      </w:r>
      <w:r w:rsidRPr="00403F36">
        <w:rPr>
          <w:rFonts w:hint="eastAsia"/>
          <w:kern w:val="0"/>
          <w:sz w:val="24"/>
          <w:szCs w:val="24"/>
        </w:rPr>
        <w:t>孔细胞培养板上，</w:t>
      </w:r>
      <w:r w:rsidRPr="00403F36">
        <w:rPr>
          <w:rFonts w:hint="eastAsia"/>
          <w:kern w:val="0"/>
          <w:sz w:val="24"/>
          <w:szCs w:val="24"/>
        </w:rPr>
        <w:t>37</w:t>
      </w:r>
      <w:r w:rsidRPr="00403F36">
        <w:rPr>
          <w:rFonts w:hint="eastAsia"/>
          <w:kern w:val="0"/>
          <w:sz w:val="24"/>
          <w:szCs w:val="24"/>
        </w:rPr>
        <w:t>℃，</w:t>
      </w:r>
      <w:r w:rsidRPr="00403F36">
        <w:rPr>
          <w:rFonts w:hint="eastAsia"/>
          <w:kern w:val="0"/>
          <w:sz w:val="24"/>
          <w:szCs w:val="24"/>
        </w:rPr>
        <w:t>CO</w:t>
      </w:r>
      <w:r w:rsidRPr="00D46773">
        <w:rPr>
          <w:rFonts w:hint="eastAsia"/>
          <w:kern w:val="0"/>
          <w:sz w:val="24"/>
          <w:szCs w:val="24"/>
          <w:vertAlign w:val="subscript"/>
        </w:rPr>
        <w:t>2</w:t>
      </w:r>
      <w:r w:rsidRPr="00403F36">
        <w:rPr>
          <w:rFonts w:hint="eastAsia"/>
          <w:kern w:val="0"/>
          <w:sz w:val="24"/>
          <w:szCs w:val="24"/>
        </w:rPr>
        <w:t>温箱中培养</w:t>
      </w:r>
      <w:r w:rsidRPr="00403F36">
        <w:rPr>
          <w:rFonts w:hint="eastAsia"/>
          <w:kern w:val="0"/>
          <w:sz w:val="24"/>
          <w:szCs w:val="24"/>
        </w:rPr>
        <w:t>24 h</w:t>
      </w:r>
      <w:r w:rsidRPr="00403F36">
        <w:rPr>
          <w:rFonts w:hint="eastAsia"/>
          <w:kern w:val="0"/>
          <w:sz w:val="24"/>
          <w:szCs w:val="24"/>
        </w:rPr>
        <w:t>过夜使细胞贴壁后，</w:t>
      </w:r>
      <w:r>
        <w:rPr>
          <w:rFonts w:hint="eastAsia"/>
          <w:kern w:val="0"/>
          <w:sz w:val="24"/>
          <w:szCs w:val="24"/>
        </w:rPr>
        <w:t>加</w:t>
      </w:r>
      <w:r w:rsidRPr="00403F36">
        <w:rPr>
          <w:rFonts w:hint="eastAsia"/>
          <w:kern w:val="0"/>
          <w:sz w:val="24"/>
          <w:szCs w:val="24"/>
        </w:rPr>
        <w:t>入</w:t>
      </w:r>
      <w:r w:rsidRPr="00403F36">
        <w:rPr>
          <w:rFonts w:hint="eastAsia"/>
          <w:kern w:val="0"/>
          <w:sz w:val="24"/>
          <w:szCs w:val="24"/>
        </w:rPr>
        <w:t>200</w:t>
      </w:r>
      <w:r w:rsidR="00D46773" w:rsidRPr="00D46773">
        <w:rPr>
          <w:kern w:val="0"/>
          <w:sz w:val="24"/>
          <w:szCs w:val="24"/>
        </w:rPr>
        <w:t>μ</w:t>
      </w:r>
      <w:r w:rsidR="00D46773">
        <w:rPr>
          <w:rFonts w:hint="eastAsia"/>
          <w:kern w:val="0"/>
          <w:sz w:val="24"/>
          <w:szCs w:val="24"/>
        </w:rPr>
        <w:t>L</w:t>
      </w:r>
      <w:r w:rsidRPr="00403F36">
        <w:rPr>
          <w:rFonts w:hint="eastAsia"/>
          <w:kern w:val="0"/>
          <w:sz w:val="24"/>
          <w:szCs w:val="24"/>
        </w:rPr>
        <w:t>/</w:t>
      </w:r>
      <w:r w:rsidRPr="00403F36">
        <w:rPr>
          <w:rFonts w:hint="eastAsia"/>
          <w:kern w:val="0"/>
          <w:sz w:val="24"/>
          <w:szCs w:val="24"/>
        </w:rPr>
        <w:t>孔的</w:t>
      </w:r>
      <w:r>
        <w:rPr>
          <w:rFonts w:hint="eastAsia"/>
          <w:kern w:val="0"/>
          <w:sz w:val="24"/>
          <w:szCs w:val="24"/>
        </w:rPr>
        <w:t>0-</w:t>
      </w:r>
      <w:r w:rsidR="009D5311">
        <w:rPr>
          <w:rFonts w:hint="eastAsia"/>
          <w:kern w:val="0"/>
          <w:sz w:val="24"/>
          <w:szCs w:val="24"/>
        </w:rPr>
        <w:t>20</w:t>
      </w:r>
      <w:r>
        <w:rPr>
          <w:rFonts w:hint="eastAsia"/>
          <w:kern w:val="0"/>
          <w:sz w:val="24"/>
          <w:szCs w:val="24"/>
        </w:rPr>
        <w:t>0</w:t>
      </w:r>
      <w:r w:rsidR="009831FA" w:rsidRPr="009831FA">
        <w:rPr>
          <w:sz w:val="24"/>
          <w:szCs w:val="24"/>
        </w:rPr>
        <w:t>μ</w:t>
      </w:r>
      <w:r w:rsidR="009831FA" w:rsidRPr="009831FA">
        <w:rPr>
          <w:rFonts w:hint="eastAsia"/>
          <w:sz w:val="24"/>
          <w:szCs w:val="24"/>
        </w:rPr>
        <w:t>g/</w:t>
      </w:r>
      <w:r w:rsidR="009D5311">
        <w:rPr>
          <w:sz w:val="24"/>
          <w:szCs w:val="24"/>
        </w:rPr>
        <w:t>m</w:t>
      </w:r>
      <w:r w:rsidR="009831FA" w:rsidRPr="009831FA">
        <w:rPr>
          <w:rFonts w:hint="eastAsia"/>
          <w:sz w:val="24"/>
          <w:szCs w:val="24"/>
        </w:rPr>
        <w:t>L</w:t>
      </w:r>
      <w:r w:rsidRPr="00403F36">
        <w:rPr>
          <w:rFonts w:hint="eastAsia"/>
          <w:kern w:val="0"/>
          <w:sz w:val="24"/>
          <w:szCs w:val="24"/>
        </w:rPr>
        <w:t>纯化小鼠</w:t>
      </w:r>
      <w:r w:rsidR="00647F0F">
        <w:rPr>
          <w:rFonts w:hint="eastAsia"/>
          <w:kern w:val="0"/>
          <w:sz w:val="24"/>
          <w:szCs w:val="24"/>
        </w:rPr>
        <w:t>I</w:t>
      </w:r>
      <w:r w:rsidR="00647F0F">
        <w:rPr>
          <w:kern w:val="0"/>
          <w:sz w:val="24"/>
          <w:szCs w:val="24"/>
        </w:rPr>
        <w:t>gE</w:t>
      </w:r>
      <w:r w:rsidRPr="00403F36">
        <w:rPr>
          <w:rFonts w:hint="eastAsia"/>
          <w:kern w:val="0"/>
          <w:sz w:val="24"/>
          <w:szCs w:val="24"/>
        </w:rPr>
        <w:t>抗体，在培养箱中培养</w:t>
      </w:r>
      <w:r>
        <w:rPr>
          <w:rFonts w:hint="eastAsia"/>
          <w:kern w:val="0"/>
          <w:sz w:val="24"/>
          <w:szCs w:val="24"/>
        </w:rPr>
        <w:t>2</w:t>
      </w:r>
      <w:r>
        <w:rPr>
          <w:kern w:val="0"/>
          <w:sz w:val="24"/>
          <w:szCs w:val="24"/>
        </w:rPr>
        <w:t>4h</w:t>
      </w:r>
      <w:r w:rsidRPr="00403F36">
        <w:rPr>
          <w:rFonts w:hint="eastAsia"/>
          <w:kern w:val="0"/>
          <w:sz w:val="24"/>
          <w:szCs w:val="24"/>
        </w:rPr>
        <w:t>后，用流式缓冲液吹打细胞，将细胞转移到流式管中，</w:t>
      </w:r>
      <w:r>
        <w:rPr>
          <w:rFonts w:hint="eastAsia"/>
          <w:kern w:val="0"/>
          <w:sz w:val="24"/>
          <w:szCs w:val="24"/>
        </w:rPr>
        <w:t>1</w:t>
      </w:r>
      <w:r>
        <w:rPr>
          <w:kern w:val="0"/>
          <w:sz w:val="24"/>
          <w:szCs w:val="24"/>
        </w:rPr>
        <w:t>500</w:t>
      </w:r>
      <w:r w:rsidRPr="00403F36">
        <w:rPr>
          <w:rFonts w:hint="eastAsia"/>
          <w:kern w:val="0"/>
          <w:sz w:val="24"/>
          <w:szCs w:val="24"/>
        </w:rPr>
        <w:t>离心</w:t>
      </w:r>
      <w:r>
        <w:rPr>
          <w:rFonts w:hint="eastAsia"/>
          <w:kern w:val="0"/>
          <w:sz w:val="24"/>
          <w:szCs w:val="24"/>
        </w:rPr>
        <w:t>5</w:t>
      </w:r>
      <w:r>
        <w:rPr>
          <w:kern w:val="0"/>
          <w:sz w:val="24"/>
          <w:szCs w:val="24"/>
        </w:rPr>
        <w:t xml:space="preserve"> min</w:t>
      </w:r>
      <w:r w:rsidRPr="00403F36">
        <w:rPr>
          <w:rFonts w:hint="eastAsia"/>
          <w:kern w:val="0"/>
          <w:sz w:val="24"/>
          <w:szCs w:val="24"/>
        </w:rPr>
        <w:t>弃上清，每管加</w:t>
      </w:r>
      <w:r>
        <w:rPr>
          <w:rFonts w:hint="eastAsia"/>
          <w:kern w:val="0"/>
          <w:sz w:val="24"/>
          <w:szCs w:val="24"/>
        </w:rPr>
        <w:t>2</w:t>
      </w:r>
      <w:r>
        <w:rPr>
          <w:kern w:val="0"/>
          <w:sz w:val="24"/>
          <w:szCs w:val="24"/>
        </w:rPr>
        <w:t>00</w:t>
      </w:r>
      <w:r w:rsidR="00D46773" w:rsidRPr="00D46773">
        <w:rPr>
          <w:kern w:val="0"/>
          <w:sz w:val="24"/>
          <w:szCs w:val="24"/>
        </w:rPr>
        <w:t>μ</w:t>
      </w:r>
      <w:r w:rsidR="00D46773">
        <w:rPr>
          <w:rFonts w:hint="eastAsia"/>
          <w:kern w:val="0"/>
          <w:sz w:val="24"/>
          <w:szCs w:val="24"/>
        </w:rPr>
        <w:t>L</w:t>
      </w:r>
      <w:r w:rsidRPr="00403F36">
        <w:rPr>
          <w:rFonts w:hint="eastAsia"/>
          <w:kern w:val="0"/>
          <w:sz w:val="24"/>
          <w:szCs w:val="24"/>
        </w:rPr>
        <w:t>流式缓冲液，加</w:t>
      </w:r>
      <w:r>
        <w:rPr>
          <w:rFonts w:hint="eastAsia"/>
          <w:kern w:val="0"/>
          <w:sz w:val="24"/>
          <w:szCs w:val="24"/>
        </w:rPr>
        <w:t>5</w:t>
      </w:r>
      <w:r w:rsidR="00D46773" w:rsidRPr="00D46773">
        <w:rPr>
          <w:kern w:val="0"/>
          <w:sz w:val="24"/>
          <w:szCs w:val="24"/>
        </w:rPr>
        <w:t>μ</w:t>
      </w:r>
      <w:r w:rsidR="00D46773">
        <w:rPr>
          <w:rFonts w:hint="eastAsia"/>
          <w:kern w:val="0"/>
          <w:sz w:val="24"/>
          <w:szCs w:val="24"/>
        </w:rPr>
        <w:t>L</w:t>
      </w:r>
      <w:r>
        <w:rPr>
          <w:kern w:val="0"/>
          <w:sz w:val="24"/>
          <w:szCs w:val="24"/>
        </w:rPr>
        <w:t xml:space="preserve"> PE</w:t>
      </w:r>
      <w:r w:rsidRPr="00403F36">
        <w:rPr>
          <w:rFonts w:hint="eastAsia"/>
          <w:kern w:val="0"/>
          <w:sz w:val="24"/>
          <w:szCs w:val="24"/>
        </w:rPr>
        <w:t>标记的大鼠抗小鼠抗体（</w:t>
      </w:r>
      <w:r>
        <w:rPr>
          <w:rFonts w:hint="eastAsia"/>
          <w:kern w:val="0"/>
          <w:sz w:val="24"/>
          <w:szCs w:val="24"/>
        </w:rPr>
        <w:t>0.5</w:t>
      </w:r>
      <w:r w:rsidR="009831FA" w:rsidRPr="009831FA">
        <w:rPr>
          <w:sz w:val="24"/>
          <w:szCs w:val="24"/>
        </w:rPr>
        <w:t>μ</w:t>
      </w:r>
      <w:r w:rsidR="009831FA" w:rsidRPr="009831FA">
        <w:rPr>
          <w:rFonts w:hint="eastAsia"/>
          <w:sz w:val="24"/>
          <w:szCs w:val="24"/>
        </w:rPr>
        <w:t>g</w:t>
      </w:r>
      <w:r>
        <w:rPr>
          <w:rFonts w:hint="eastAsia"/>
          <w:kern w:val="0"/>
          <w:sz w:val="24"/>
          <w:szCs w:val="24"/>
        </w:rPr>
        <w:t>）</w:t>
      </w:r>
      <w:r w:rsidRPr="00403F36">
        <w:rPr>
          <w:rFonts w:hint="eastAsia"/>
          <w:kern w:val="0"/>
          <w:sz w:val="24"/>
          <w:szCs w:val="24"/>
        </w:rPr>
        <w:t>避光</w:t>
      </w:r>
      <w:r>
        <w:rPr>
          <w:rFonts w:hint="eastAsia"/>
          <w:kern w:val="0"/>
          <w:sz w:val="24"/>
          <w:szCs w:val="24"/>
        </w:rPr>
        <w:t>孵育</w:t>
      </w:r>
      <w:r>
        <w:rPr>
          <w:rFonts w:hint="eastAsia"/>
          <w:kern w:val="0"/>
          <w:sz w:val="24"/>
          <w:szCs w:val="24"/>
        </w:rPr>
        <w:t>30</w:t>
      </w:r>
      <w:r>
        <w:rPr>
          <w:kern w:val="0"/>
          <w:sz w:val="24"/>
          <w:szCs w:val="24"/>
        </w:rPr>
        <w:t>min</w:t>
      </w:r>
      <w:r w:rsidRPr="00403F36">
        <w:rPr>
          <w:rFonts w:hint="eastAsia"/>
          <w:kern w:val="0"/>
          <w:sz w:val="24"/>
          <w:szCs w:val="24"/>
        </w:rPr>
        <w:t>后，进流式细胞仪检测。结果以不加纯化小鼠抗体组平均荧光强度的倍数表示。</w:t>
      </w:r>
    </w:p>
    <w:bookmarkEnd w:id="4"/>
    <w:p w:rsidR="005D2518" w:rsidRDefault="00D2296C" w:rsidP="00BE2259">
      <w:pPr>
        <w:spacing w:beforeLines="50" w:afterLines="50" w:line="360" w:lineRule="auto"/>
        <w:ind w:firstLineChars="200" w:firstLine="482"/>
        <w:jc w:val="left"/>
        <w:rPr>
          <w:b/>
          <w:kern w:val="0"/>
          <w:sz w:val="24"/>
          <w:szCs w:val="24"/>
        </w:rPr>
      </w:pPr>
      <w:r>
        <w:rPr>
          <w:rFonts w:hint="eastAsia"/>
          <w:b/>
          <w:kern w:val="0"/>
          <w:sz w:val="24"/>
          <w:szCs w:val="24"/>
        </w:rPr>
        <w:t>6.</w:t>
      </w:r>
      <w:r w:rsidR="00502212">
        <w:rPr>
          <w:rFonts w:hint="eastAsia"/>
          <w:b/>
          <w:kern w:val="0"/>
          <w:sz w:val="24"/>
          <w:szCs w:val="24"/>
        </w:rPr>
        <w:t>2</w:t>
      </w:r>
      <w:r>
        <w:rPr>
          <w:rFonts w:hint="eastAsia"/>
          <w:b/>
          <w:kern w:val="0"/>
          <w:sz w:val="24"/>
          <w:szCs w:val="24"/>
        </w:rPr>
        <w:t>.</w:t>
      </w:r>
      <w:r w:rsidR="00403F36">
        <w:rPr>
          <w:b/>
          <w:kern w:val="0"/>
          <w:sz w:val="24"/>
          <w:szCs w:val="24"/>
        </w:rPr>
        <w:t>4</w:t>
      </w:r>
      <w:r w:rsidR="00FA63DC">
        <w:rPr>
          <w:rFonts w:hint="eastAsia"/>
          <w:b/>
          <w:kern w:val="0"/>
          <w:sz w:val="24"/>
          <w:szCs w:val="24"/>
        </w:rPr>
        <w:t>R</w:t>
      </w:r>
      <w:r w:rsidR="00FA63DC">
        <w:rPr>
          <w:b/>
          <w:kern w:val="0"/>
          <w:sz w:val="24"/>
          <w:szCs w:val="24"/>
        </w:rPr>
        <w:t>BL-2H3</w:t>
      </w:r>
      <w:r w:rsidR="00FA63DC">
        <w:rPr>
          <w:rFonts w:hint="eastAsia"/>
          <w:b/>
          <w:kern w:val="0"/>
          <w:sz w:val="24"/>
          <w:szCs w:val="24"/>
        </w:rPr>
        <w:t>脱颗粒能力分析</w:t>
      </w:r>
    </w:p>
    <w:p w:rsidR="00645827" w:rsidRDefault="00645827" w:rsidP="00BE2259">
      <w:pPr>
        <w:spacing w:beforeLines="50" w:afterLines="50" w:line="360" w:lineRule="auto"/>
        <w:ind w:firstLineChars="200" w:firstLine="480"/>
        <w:rPr>
          <w:kern w:val="0"/>
          <w:sz w:val="24"/>
          <w:szCs w:val="24"/>
        </w:rPr>
      </w:pPr>
      <w:bookmarkStart w:id="5" w:name="_Hlk535787041"/>
      <w:r>
        <w:rPr>
          <w:rFonts w:hint="eastAsia"/>
          <w:kern w:val="0"/>
          <w:sz w:val="24"/>
          <w:szCs w:val="24"/>
        </w:rPr>
        <w:t>细胞培养：</w:t>
      </w:r>
      <w:r w:rsidRPr="00645827">
        <w:rPr>
          <w:rFonts w:hint="eastAsia"/>
          <w:kern w:val="0"/>
          <w:sz w:val="24"/>
          <w:szCs w:val="24"/>
        </w:rPr>
        <w:t>将</w:t>
      </w:r>
      <w:r w:rsidRPr="00645827">
        <w:rPr>
          <w:rFonts w:hint="eastAsia"/>
          <w:kern w:val="0"/>
          <w:sz w:val="24"/>
          <w:szCs w:val="24"/>
        </w:rPr>
        <w:t xml:space="preserve">RBL-2H3 </w:t>
      </w:r>
      <w:r w:rsidRPr="00645827">
        <w:rPr>
          <w:rFonts w:hint="eastAsia"/>
          <w:kern w:val="0"/>
          <w:sz w:val="24"/>
          <w:szCs w:val="24"/>
        </w:rPr>
        <w:t>细胞，置于</w:t>
      </w:r>
      <w:r w:rsidRPr="00645827">
        <w:rPr>
          <w:rFonts w:hint="eastAsia"/>
          <w:kern w:val="0"/>
          <w:sz w:val="24"/>
          <w:szCs w:val="24"/>
        </w:rPr>
        <w:t>75cm</w:t>
      </w:r>
      <w:r w:rsidRPr="00645827">
        <w:rPr>
          <w:rFonts w:hint="eastAsia"/>
          <w:kern w:val="0"/>
          <w:sz w:val="24"/>
          <w:szCs w:val="24"/>
          <w:vertAlign w:val="superscript"/>
        </w:rPr>
        <w:t>2</w:t>
      </w:r>
      <w:r w:rsidRPr="00645827">
        <w:rPr>
          <w:rFonts w:hint="eastAsia"/>
          <w:kern w:val="0"/>
          <w:sz w:val="24"/>
          <w:szCs w:val="24"/>
        </w:rPr>
        <w:t>培养瓶中，加入</w:t>
      </w:r>
      <w:r w:rsidRPr="00645827">
        <w:rPr>
          <w:rFonts w:hint="eastAsia"/>
          <w:kern w:val="0"/>
          <w:sz w:val="24"/>
          <w:szCs w:val="24"/>
        </w:rPr>
        <w:t xml:space="preserve">10 mL  </w:t>
      </w:r>
      <w:r w:rsidRPr="00645827">
        <w:rPr>
          <w:rFonts w:hint="eastAsia"/>
          <w:kern w:val="0"/>
          <w:sz w:val="24"/>
          <w:szCs w:val="24"/>
        </w:rPr>
        <w:t>含</w:t>
      </w:r>
      <w:r w:rsidRPr="00645827">
        <w:rPr>
          <w:rFonts w:hint="eastAsia"/>
          <w:kern w:val="0"/>
          <w:sz w:val="24"/>
          <w:szCs w:val="24"/>
        </w:rPr>
        <w:t>10% FBS</w:t>
      </w:r>
      <w:r w:rsidRPr="00645827">
        <w:rPr>
          <w:rFonts w:hint="eastAsia"/>
          <w:kern w:val="0"/>
          <w:sz w:val="24"/>
          <w:szCs w:val="24"/>
        </w:rPr>
        <w:t>的</w:t>
      </w:r>
      <w:r w:rsidRPr="00645827">
        <w:rPr>
          <w:rFonts w:hint="eastAsia"/>
          <w:kern w:val="0"/>
          <w:sz w:val="24"/>
          <w:szCs w:val="24"/>
        </w:rPr>
        <w:t>MEM</w:t>
      </w:r>
      <w:r w:rsidRPr="00645827">
        <w:rPr>
          <w:rFonts w:hint="eastAsia"/>
          <w:kern w:val="0"/>
          <w:sz w:val="24"/>
          <w:szCs w:val="24"/>
        </w:rPr>
        <w:t>培养液，于</w:t>
      </w:r>
      <w:r w:rsidRPr="00645827">
        <w:rPr>
          <w:rFonts w:hint="eastAsia"/>
          <w:kern w:val="0"/>
          <w:sz w:val="24"/>
          <w:szCs w:val="24"/>
        </w:rPr>
        <w:t>37</w:t>
      </w:r>
      <w:r w:rsidRPr="00645827">
        <w:rPr>
          <w:rFonts w:hint="eastAsia"/>
          <w:kern w:val="0"/>
          <w:sz w:val="24"/>
          <w:szCs w:val="24"/>
        </w:rPr>
        <w:t>℃，</w:t>
      </w:r>
      <w:r w:rsidRPr="00645827">
        <w:rPr>
          <w:rFonts w:hint="eastAsia"/>
          <w:kern w:val="0"/>
          <w:sz w:val="24"/>
          <w:szCs w:val="24"/>
        </w:rPr>
        <w:t>5% CO</w:t>
      </w:r>
      <w:r w:rsidRPr="00645827">
        <w:rPr>
          <w:rFonts w:hint="eastAsia"/>
          <w:kern w:val="0"/>
          <w:sz w:val="24"/>
          <w:szCs w:val="24"/>
          <w:vertAlign w:val="subscript"/>
        </w:rPr>
        <w:t>2</w:t>
      </w:r>
      <w:r w:rsidRPr="00645827">
        <w:rPr>
          <w:rFonts w:hint="eastAsia"/>
          <w:kern w:val="0"/>
          <w:sz w:val="24"/>
          <w:szCs w:val="24"/>
        </w:rPr>
        <w:t>培养箱中培养</w:t>
      </w:r>
      <w:r w:rsidRPr="00645827">
        <w:rPr>
          <w:rFonts w:hint="eastAsia"/>
          <w:kern w:val="0"/>
          <w:sz w:val="24"/>
          <w:szCs w:val="24"/>
        </w:rPr>
        <w:t>48h</w:t>
      </w:r>
      <w:r w:rsidRPr="00645827">
        <w:rPr>
          <w:rFonts w:hint="eastAsia"/>
          <w:kern w:val="0"/>
          <w:sz w:val="24"/>
          <w:szCs w:val="24"/>
        </w:rPr>
        <w:t>。</w:t>
      </w:r>
    </w:p>
    <w:p w:rsidR="00645827" w:rsidRDefault="00645827" w:rsidP="00BE2259">
      <w:pPr>
        <w:spacing w:beforeLines="50" w:afterLines="50" w:line="360" w:lineRule="auto"/>
        <w:ind w:firstLineChars="200" w:firstLine="480"/>
        <w:rPr>
          <w:kern w:val="0"/>
          <w:sz w:val="24"/>
          <w:szCs w:val="24"/>
        </w:rPr>
      </w:pPr>
      <w:r>
        <w:rPr>
          <w:rFonts w:hint="eastAsia"/>
          <w:kern w:val="0"/>
          <w:sz w:val="24"/>
          <w:szCs w:val="24"/>
        </w:rPr>
        <w:t>细胞接种：</w:t>
      </w:r>
      <w:r w:rsidRPr="00645827">
        <w:rPr>
          <w:rFonts w:hint="eastAsia"/>
          <w:kern w:val="0"/>
          <w:sz w:val="24"/>
          <w:szCs w:val="24"/>
        </w:rPr>
        <w:t>在倒置显微镜下观察培养瓶中细胞生长情况，当细胞长满（达</w:t>
      </w:r>
      <w:r w:rsidRPr="00645827">
        <w:rPr>
          <w:rFonts w:hint="eastAsia"/>
          <w:kern w:val="0"/>
          <w:sz w:val="24"/>
          <w:szCs w:val="24"/>
        </w:rPr>
        <w:t>80-90%</w:t>
      </w:r>
      <w:r w:rsidRPr="00645827">
        <w:rPr>
          <w:rFonts w:hint="eastAsia"/>
          <w:kern w:val="0"/>
          <w:sz w:val="24"/>
          <w:szCs w:val="24"/>
        </w:rPr>
        <w:t>）时，弃去培养液，向瓶内加入</w:t>
      </w:r>
      <w:r w:rsidRPr="00645827">
        <w:rPr>
          <w:rFonts w:hint="eastAsia"/>
          <w:kern w:val="0"/>
          <w:sz w:val="24"/>
          <w:szCs w:val="24"/>
        </w:rPr>
        <w:t xml:space="preserve">1.0-2.0 mL </w:t>
      </w:r>
      <w:r w:rsidRPr="00645827">
        <w:rPr>
          <w:rFonts w:hint="eastAsia"/>
          <w:kern w:val="0"/>
          <w:sz w:val="24"/>
          <w:szCs w:val="24"/>
        </w:rPr>
        <w:t>胰蛋白酶液，在倒置显微镜下观察细胞消化情况，若细胞大部分变圆，迅速拿回操作台，弃去胰蛋白酶液，向瓶内加入</w:t>
      </w:r>
      <w:r w:rsidRPr="00645827">
        <w:rPr>
          <w:rFonts w:hint="eastAsia"/>
          <w:kern w:val="0"/>
          <w:sz w:val="24"/>
          <w:szCs w:val="24"/>
        </w:rPr>
        <w:t xml:space="preserve">10 mL </w:t>
      </w:r>
      <w:r w:rsidRPr="00645827">
        <w:rPr>
          <w:rFonts w:hint="eastAsia"/>
          <w:kern w:val="0"/>
          <w:sz w:val="24"/>
          <w:szCs w:val="24"/>
        </w:rPr>
        <w:t>含</w:t>
      </w:r>
      <w:r w:rsidRPr="00645827">
        <w:rPr>
          <w:rFonts w:hint="eastAsia"/>
          <w:kern w:val="0"/>
          <w:sz w:val="24"/>
          <w:szCs w:val="24"/>
        </w:rPr>
        <w:t>10% FBS</w:t>
      </w:r>
      <w:r w:rsidRPr="00645827">
        <w:rPr>
          <w:rFonts w:hint="eastAsia"/>
          <w:kern w:val="0"/>
          <w:sz w:val="24"/>
          <w:szCs w:val="24"/>
        </w:rPr>
        <w:t>的</w:t>
      </w:r>
      <w:r w:rsidRPr="00645827">
        <w:rPr>
          <w:rFonts w:hint="eastAsia"/>
          <w:kern w:val="0"/>
          <w:sz w:val="24"/>
          <w:szCs w:val="24"/>
        </w:rPr>
        <w:t>MEM</w:t>
      </w:r>
      <w:r w:rsidRPr="00645827">
        <w:rPr>
          <w:rFonts w:hint="eastAsia"/>
          <w:kern w:val="0"/>
          <w:sz w:val="24"/>
          <w:szCs w:val="24"/>
        </w:rPr>
        <w:t>培养液，用血球计数板计数，使得细胞以</w:t>
      </w:r>
      <w:r w:rsidRPr="00645827">
        <w:rPr>
          <w:rFonts w:hint="eastAsia"/>
          <w:kern w:val="0"/>
          <w:sz w:val="24"/>
          <w:szCs w:val="24"/>
        </w:rPr>
        <w:t>1</w:t>
      </w:r>
      <w:r w:rsidRPr="00645827">
        <w:rPr>
          <w:rFonts w:hint="eastAsia"/>
          <w:kern w:val="0"/>
          <w:sz w:val="24"/>
          <w:szCs w:val="24"/>
        </w:rPr>
        <w:t>×</w:t>
      </w:r>
      <w:r w:rsidRPr="00645827">
        <w:rPr>
          <w:rFonts w:hint="eastAsia"/>
          <w:kern w:val="0"/>
          <w:sz w:val="24"/>
          <w:szCs w:val="24"/>
        </w:rPr>
        <w:t>10</w:t>
      </w:r>
      <w:r w:rsidRPr="00645827">
        <w:rPr>
          <w:rFonts w:hint="eastAsia"/>
          <w:kern w:val="0"/>
          <w:sz w:val="24"/>
          <w:szCs w:val="24"/>
          <w:vertAlign w:val="superscript"/>
        </w:rPr>
        <w:t>5</w:t>
      </w:r>
      <w:r w:rsidRPr="00645827">
        <w:rPr>
          <w:rFonts w:hint="eastAsia"/>
          <w:kern w:val="0"/>
          <w:sz w:val="24"/>
          <w:szCs w:val="24"/>
        </w:rPr>
        <w:t>/mL</w:t>
      </w:r>
      <w:r w:rsidRPr="00645827">
        <w:rPr>
          <w:rFonts w:hint="eastAsia"/>
          <w:kern w:val="0"/>
          <w:sz w:val="24"/>
          <w:szCs w:val="24"/>
        </w:rPr>
        <w:t>（</w:t>
      </w:r>
      <w:r w:rsidRPr="00645827">
        <w:rPr>
          <w:rFonts w:hint="eastAsia"/>
          <w:kern w:val="0"/>
          <w:sz w:val="24"/>
          <w:szCs w:val="24"/>
        </w:rPr>
        <w:t xml:space="preserve">200 </w:t>
      </w:r>
      <w:r w:rsidRPr="00645827">
        <w:rPr>
          <w:kern w:val="0"/>
          <w:sz w:val="24"/>
          <w:szCs w:val="24"/>
        </w:rPr>
        <w:t>μ</w:t>
      </w:r>
      <w:r w:rsidRPr="00645827">
        <w:rPr>
          <w:rFonts w:hint="eastAsia"/>
          <w:kern w:val="0"/>
          <w:sz w:val="24"/>
          <w:szCs w:val="24"/>
        </w:rPr>
        <w:t>L/</w:t>
      </w:r>
      <w:r w:rsidRPr="00645827">
        <w:rPr>
          <w:rFonts w:hint="eastAsia"/>
          <w:kern w:val="0"/>
          <w:sz w:val="24"/>
          <w:szCs w:val="24"/>
        </w:rPr>
        <w:t>孔）接种到</w:t>
      </w:r>
      <w:r w:rsidRPr="00645827">
        <w:rPr>
          <w:rFonts w:hint="eastAsia"/>
          <w:kern w:val="0"/>
          <w:sz w:val="24"/>
          <w:szCs w:val="24"/>
        </w:rPr>
        <w:t>96</w:t>
      </w:r>
      <w:r w:rsidRPr="00645827">
        <w:rPr>
          <w:rFonts w:hint="eastAsia"/>
          <w:kern w:val="0"/>
          <w:sz w:val="24"/>
          <w:szCs w:val="24"/>
        </w:rPr>
        <w:t>孔细胞培养板上，</w:t>
      </w:r>
      <w:r w:rsidRPr="00645827">
        <w:rPr>
          <w:rFonts w:hint="eastAsia"/>
          <w:kern w:val="0"/>
          <w:sz w:val="24"/>
          <w:szCs w:val="24"/>
        </w:rPr>
        <w:t>37</w:t>
      </w:r>
      <w:r w:rsidRPr="00645827">
        <w:rPr>
          <w:rFonts w:hint="eastAsia"/>
          <w:kern w:val="0"/>
          <w:sz w:val="24"/>
          <w:szCs w:val="24"/>
        </w:rPr>
        <w:t>℃，</w:t>
      </w:r>
      <w:r w:rsidRPr="00645827">
        <w:rPr>
          <w:rFonts w:hint="eastAsia"/>
          <w:kern w:val="0"/>
          <w:sz w:val="24"/>
          <w:szCs w:val="24"/>
        </w:rPr>
        <w:t>5% CO</w:t>
      </w:r>
      <w:r w:rsidRPr="00645827">
        <w:rPr>
          <w:rFonts w:hint="eastAsia"/>
          <w:kern w:val="0"/>
          <w:sz w:val="24"/>
          <w:szCs w:val="24"/>
          <w:vertAlign w:val="subscript"/>
        </w:rPr>
        <w:t>2</w:t>
      </w:r>
      <w:r w:rsidRPr="00645827">
        <w:rPr>
          <w:rFonts w:hint="eastAsia"/>
          <w:kern w:val="0"/>
          <w:sz w:val="24"/>
          <w:szCs w:val="24"/>
        </w:rPr>
        <w:t>培养箱中培养</w:t>
      </w:r>
      <w:r w:rsidRPr="00645827">
        <w:rPr>
          <w:rFonts w:hint="eastAsia"/>
          <w:kern w:val="0"/>
          <w:sz w:val="24"/>
          <w:szCs w:val="24"/>
        </w:rPr>
        <w:t>24h</w:t>
      </w:r>
      <w:r w:rsidRPr="00645827">
        <w:rPr>
          <w:rFonts w:hint="eastAsia"/>
          <w:kern w:val="0"/>
          <w:sz w:val="24"/>
          <w:szCs w:val="24"/>
        </w:rPr>
        <w:t>使其贴壁。</w:t>
      </w:r>
    </w:p>
    <w:p w:rsidR="00645827" w:rsidRDefault="00645827" w:rsidP="00BE2259">
      <w:pPr>
        <w:spacing w:beforeLines="50" w:afterLines="50" w:line="360" w:lineRule="auto"/>
        <w:ind w:firstLineChars="200" w:firstLine="480"/>
        <w:rPr>
          <w:kern w:val="0"/>
          <w:sz w:val="24"/>
          <w:szCs w:val="24"/>
        </w:rPr>
      </w:pPr>
      <w:r>
        <w:rPr>
          <w:rFonts w:hint="eastAsia"/>
          <w:kern w:val="0"/>
          <w:sz w:val="24"/>
          <w:szCs w:val="24"/>
        </w:rPr>
        <w:t>细胞活化：</w:t>
      </w:r>
      <w:r w:rsidRPr="00645827">
        <w:rPr>
          <w:rFonts w:hint="eastAsia"/>
          <w:kern w:val="0"/>
          <w:sz w:val="24"/>
          <w:szCs w:val="24"/>
        </w:rPr>
        <w:t>弃去上述</w:t>
      </w:r>
      <w:r w:rsidRPr="00645827">
        <w:rPr>
          <w:rFonts w:hint="eastAsia"/>
          <w:kern w:val="0"/>
          <w:sz w:val="24"/>
          <w:szCs w:val="24"/>
        </w:rPr>
        <w:t>96</w:t>
      </w:r>
      <w:r w:rsidRPr="00645827">
        <w:rPr>
          <w:rFonts w:hint="eastAsia"/>
          <w:kern w:val="0"/>
          <w:sz w:val="24"/>
          <w:szCs w:val="24"/>
        </w:rPr>
        <w:t>孔细胞培养板上的细胞培养液，用</w:t>
      </w:r>
      <w:r w:rsidRPr="00645827">
        <w:rPr>
          <w:rFonts w:hint="eastAsia"/>
          <w:kern w:val="0"/>
          <w:sz w:val="24"/>
          <w:szCs w:val="24"/>
        </w:rPr>
        <w:t>pH 7.2</w:t>
      </w:r>
      <w:r w:rsidRPr="00645827">
        <w:rPr>
          <w:rFonts w:hint="eastAsia"/>
          <w:kern w:val="0"/>
          <w:sz w:val="24"/>
          <w:szCs w:val="24"/>
        </w:rPr>
        <w:t>的</w:t>
      </w:r>
      <w:r w:rsidRPr="00645827">
        <w:rPr>
          <w:rFonts w:hint="eastAsia"/>
          <w:kern w:val="0"/>
          <w:sz w:val="24"/>
          <w:szCs w:val="24"/>
        </w:rPr>
        <w:t>PBS</w:t>
      </w:r>
      <w:r w:rsidRPr="00645827">
        <w:rPr>
          <w:rFonts w:hint="eastAsia"/>
          <w:kern w:val="0"/>
          <w:sz w:val="24"/>
          <w:szCs w:val="24"/>
        </w:rPr>
        <w:t>缓冲液</w:t>
      </w:r>
      <w:r w:rsidRPr="00645827">
        <w:rPr>
          <w:rFonts w:hint="eastAsia"/>
          <w:kern w:val="0"/>
          <w:sz w:val="24"/>
          <w:szCs w:val="24"/>
        </w:rPr>
        <w:t>200</w:t>
      </w:r>
      <w:r w:rsidRPr="00645827">
        <w:rPr>
          <w:kern w:val="0"/>
          <w:sz w:val="24"/>
          <w:szCs w:val="24"/>
        </w:rPr>
        <w:t>μ</w:t>
      </w:r>
      <w:r w:rsidRPr="00645827">
        <w:rPr>
          <w:rFonts w:hint="eastAsia"/>
          <w:kern w:val="0"/>
          <w:sz w:val="24"/>
          <w:szCs w:val="24"/>
        </w:rPr>
        <w:t>L/</w:t>
      </w:r>
      <w:r w:rsidRPr="00645827">
        <w:rPr>
          <w:rFonts w:hint="eastAsia"/>
          <w:kern w:val="0"/>
          <w:sz w:val="24"/>
          <w:szCs w:val="24"/>
        </w:rPr>
        <w:t>孔洗涤，洗涤三次后，加入</w:t>
      </w:r>
      <w:r w:rsidRPr="00645827">
        <w:rPr>
          <w:rFonts w:hint="eastAsia"/>
          <w:kern w:val="0"/>
          <w:sz w:val="24"/>
          <w:szCs w:val="24"/>
        </w:rPr>
        <w:t>100</w:t>
      </w:r>
      <w:r w:rsidRPr="00645827">
        <w:rPr>
          <w:kern w:val="0"/>
          <w:sz w:val="24"/>
          <w:szCs w:val="24"/>
        </w:rPr>
        <w:t>μ</w:t>
      </w:r>
      <w:r w:rsidRPr="00645827">
        <w:rPr>
          <w:rFonts w:hint="eastAsia"/>
          <w:kern w:val="0"/>
          <w:sz w:val="24"/>
          <w:szCs w:val="24"/>
        </w:rPr>
        <w:t>L /</w:t>
      </w:r>
      <w:r w:rsidRPr="00645827">
        <w:rPr>
          <w:rFonts w:hint="eastAsia"/>
          <w:kern w:val="0"/>
          <w:sz w:val="24"/>
          <w:szCs w:val="24"/>
        </w:rPr>
        <w:t>孔含</w:t>
      </w:r>
      <w:r w:rsidRPr="00645827">
        <w:rPr>
          <w:rFonts w:hint="eastAsia"/>
          <w:kern w:val="0"/>
          <w:sz w:val="24"/>
          <w:szCs w:val="24"/>
        </w:rPr>
        <w:t>IgE</w:t>
      </w:r>
      <w:r w:rsidRPr="00645827">
        <w:rPr>
          <w:rFonts w:hint="eastAsia"/>
          <w:kern w:val="0"/>
          <w:sz w:val="24"/>
          <w:szCs w:val="24"/>
        </w:rPr>
        <w:t>抗体（浓度为</w:t>
      </w:r>
      <w:r w:rsidRPr="00645827">
        <w:rPr>
          <w:rFonts w:hint="eastAsia"/>
          <w:kern w:val="0"/>
          <w:sz w:val="24"/>
          <w:szCs w:val="24"/>
        </w:rPr>
        <w:t xml:space="preserve">50 </w:t>
      </w:r>
      <w:r w:rsidRPr="00645827">
        <w:rPr>
          <w:kern w:val="0"/>
          <w:sz w:val="24"/>
          <w:szCs w:val="24"/>
        </w:rPr>
        <w:t>μ</w:t>
      </w:r>
      <w:r w:rsidRPr="00645827">
        <w:rPr>
          <w:rFonts w:hint="eastAsia"/>
          <w:kern w:val="0"/>
          <w:sz w:val="24"/>
          <w:szCs w:val="24"/>
        </w:rPr>
        <w:t>g/mL</w:t>
      </w:r>
      <w:r w:rsidRPr="00645827">
        <w:rPr>
          <w:rFonts w:hint="eastAsia"/>
          <w:kern w:val="0"/>
          <w:sz w:val="24"/>
          <w:szCs w:val="24"/>
        </w:rPr>
        <w:t>）的</w:t>
      </w:r>
      <w:r w:rsidRPr="00645827">
        <w:rPr>
          <w:rFonts w:hint="eastAsia"/>
          <w:kern w:val="0"/>
          <w:sz w:val="24"/>
          <w:szCs w:val="24"/>
        </w:rPr>
        <w:t>MEM</w:t>
      </w:r>
      <w:r w:rsidRPr="00645827">
        <w:rPr>
          <w:rFonts w:hint="eastAsia"/>
          <w:kern w:val="0"/>
          <w:sz w:val="24"/>
          <w:szCs w:val="24"/>
        </w:rPr>
        <w:t>培养液，在</w:t>
      </w:r>
      <w:r w:rsidRPr="00645827">
        <w:rPr>
          <w:rFonts w:hint="eastAsia"/>
          <w:kern w:val="0"/>
          <w:sz w:val="24"/>
          <w:szCs w:val="24"/>
        </w:rPr>
        <w:t>37</w:t>
      </w:r>
      <w:r w:rsidRPr="00645827">
        <w:rPr>
          <w:rFonts w:hint="eastAsia"/>
          <w:kern w:val="0"/>
          <w:sz w:val="24"/>
          <w:szCs w:val="24"/>
        </w:rPr>
        <w:t>℃，</w:t>
      </w:r>
      <w:r w:rsidRPr="00645827">
        <w:rPr>
          <w:rFonts w:hint="eastAsia"/>
          <w:kern w:val="0"/>
          <w:sz w:val="24"/>
          <w:szCs w:val="24"/>
        </w:rPr>
        <w:t>5% CO</w:t>
      </w:r>
      <w:r w:rsidRPr="00645827">
        <w:rPr>
          <w:rFonts w:hint="eastAsia"/>
          <w:kern w:val="0"/>
          <w:sz w:val="24"/>
          <w:szCs w:val="24"/>
          <w:vertAlign w:val="subscript"/>
        </w:rPr>
        <w:t>2</w:t>
      </w:r>
      <w:r w:rsidRPr="00645827">
        <w:rPr>
          <w:rFonts w:hint="eastAsia"/>
          <w:kern w:val="0"/>
          <w:sz w:val="24"/>
          <w:szCs w:val="24"/>
        </w:rPr>
        <w:t>培养箱培养箱中培养</w:t>
      </w:r>
      <w:r w:rsidRPr="00645827">
        <w:rPr>
          <w:rFonts w:hint="eastAsia"/>
          <w:kern w:val="0"/>
          <w:sz w:val="24"/>
          <w:szCs w:val="24"/>
        </w:rPr>
        <w:t>24 h</w:t>
      </w:r>
      <w:r w:rsidRPr="00645827">
        <w:rPr>
          <w:rFonts w:hint="eastAsia"/>
          <w:kern w:val="0"/>
          <w:sz w:val="24"/>
          <w:szCs w:val="24"/>
        </w:rPr>
        <w:t>。</w:t>
      </w:r>
    </w:p>
    <w:p w:rsidR="00D2296C" w:rsidRPr="0062260E" w:rsidRDefault="00645827" w:rsidP="00BE2259">
      <w:pPr>
        <w:spacing w:beforeLines="50" w:afterLines="50" w:line="360" w:lineRule="auto"/>
        <w:ind w:firstLineChars="200" w:firstLine="480"/>
        <w:rPr>
          <w:kern w:val="0"/>
          <w:sz w:val="24"/>
          <w:szCs w:val="24"/>
        </w:rPr>
      </w:pPr>
      <w:r w:rsidRPr="00645827">
        <w:rPr>
          <w:rFonts w:hint="eastAsia"/>
          <w:kern w:val="0"/>
          <w:sz w:val="24"/>
          <w:szCs w:val="24"/>
        </w:rPr>
        <w:t>细胞与蛋白的激发作用</w:t>
      </w:r>
      <w:r>
        <w:rPr>
          <w:rFonts w:hint="eastAsia"/>
          <w:kern w:val="0"/>
          <w:sz w:val="24"/>
          <w:szCs w:val="24"/>
        </w:rPr>
        <w:t>：</w:t>
      </w:r>
      <w:r w:rsidRPr="00645827">
        <w:rPr>
          <w:rFonts w:hint="eastAsia"/>
          <w:kern w:val="0"/>
          <w:sz w:val="24"/>
          <w:szCs w:val="24"/>
        </w:rPr>
        <w:t>样品组</w:t>
      </w:r>
      <w:r>
        <w:rPr>
          <w:rFonts w:hint="eastAsia"/>
          <w:kern w:val="0"/>
          <w:sz w:val="24"/>
          <w:szCs w:val="24"/>
        </w:rPr>
        <w:t>为</w:t>
      </w:r>
      <w:r w:rsidRPr="00645827">
        <w:rPr>
          <w:rFonts w:hint="eastAsia"/>
          <w:kern w:val="0"/>
          <w:sz w:val="24"/>
          <w:szCs w:val="24"/>
        </w:rPr>
        <w:t>弃去上述培养液，用</w:t>
      </w:r>
      <w:r w:rsidRPr="00645827">
        <w:rPr>
          <w:rFonts w:hint="eastAsia"/>
          <w:kern w:val="0"/>
          <w:sz w:val="24"/>
          <w:szCs w:val="24"/>
        </w:rPr>
        <w:t>pH 7.2</w:t>
      </w:r>
      <w:r w:rsidRPr="00645827">
        <w:rPr>
          <w:rFonts w:hint="eastAsia"/>
          <w:kern w:val="0"/>
          <w:sz w:val="24"/>
          <w:szCs w:val="24"/>
        </w:rPr>
        <w:t>的</w:t>
      </w:r>
      <w:r w:rsidRPr="00645827">
        <w:rPr>
          <w:rFonts w:hint="eastAsia"/>
          <w:kern w:val="0"/>
          <w:sz w:val="24"/>
          <w:szCs w:val="24"/>
        </w:rPr>
        <w:t>PBS</w:t>
      </w:r>
      <w:r w:rsidRPr="00645827">
        <w:rPr>
          <w:rFonts w:hint="eastAsia"/>
          <w:kern w:val="0"/>
          <w:sz w:val="24"/>
          <w:szCs w:val="24"/>
        </w:rPr>
        <w:t>缓冲液</w:t>
      </w:r>
      <w:r w:rsidRPr="00645827">
        <w:rPr>
          <w:rFonts w:hint="eastAsia"/>
          <w:kern w:val="0"/>
          <w:sz w:val="24"/>
          <w:szCs w:val="24"/>
        </w:rPr>
        <w:t xml:space="preserve">200 </w:t>
      </w:r>
      <w:r w:rsidRPr="00645827">
        <w:rPr>
          <w:kern w:val="0"/>
          <w:sz w:val="24"/>
          <w:szCs w:val="24"/>
        </w:rPr>
        <w:t>μ</w:t>
      </w:r>
      <w:r w:rsidRPr="00645827">
        <w:rPr>
          <w:rFonts w:hint="eastAsia"/>
          <w:kern w:val="0"/>
          <w:sz w:val="24"/>
          <w:szCs w:val="24"/>
        </w:rPr>
        <w:t>L/</w:t>
      </w:r>
      <w:r w:rsidRPr="00645827">
        <w:rPr>
          <w:rFonts w:hint="eastAsia"/>
          <w:kern w:val="0"/>
          <w:sz w:val="24"/>
          <w:szCs w:val="24"/>
        </w:rPr>
        <w:t>孔洗涤，洗涤</w:t>
      </w:r>
      <w:r w:rsidRPr="00645827">
        <w:rPr>
          <w:rFonts w:hint="eastAsia"/>
          <w:kern w:val="0"/>
          <w:sz w:val="24"/>
          <w:szCs w:val="24"/>
        </w:rPr>
        <w:t>3</w:t>
      </w:r>
      <w:r w:rsidRPr="00645827">
        <w:rPr>
          <w:rFonts w:hint="eastAsia"/>
          <w:kern w:val="0"/>
          <w:sz w:val="24"/>
          <w:szCs w:val="24"/>
        </w:rPr>
        <w:t>次，洗液全部吸净后，各组依次加入不同稀释度的待测蛋白（</w:t>
      </w:r>
      <w:r w:rsidRPr="00645827">
        <w:rPr>
          <w:rFonts w:hint="eastAsia"/>
          <w:kern w:val="0"/>
          <w:sz w:val="24"/>
          <w:szCs w:val="24"/>
        </w:rPr>
        <w:t xml:space="preserve">0.05 </w:t>
      </w:r>
      <w:r w:rsidRPr="00EC783F">
        <w:rPr>
          <w:kern w:val="0"/>
          <w:sz w:val="24"/>
          <w:szCs w:val="24"/>
        </w:rPr>
        <w:t>μ</w:t>
      </w:r>
      <w:r w:rsidRPr="00645827">
        <w:rPr>
          <w:rFonts w:hint="eastAsia"/>
          <w:kern w:val="0"/>
          <w:sz w:val="24"/>
          <w:szCs w:val="24"/>
        </w:rPr>
        <w:t>g/mL</w:t>
      </w:r>
      <w:r w:rsidRPr="00645827">
        <w:rPr>
          <w:rFonts w:hint="eastAsia"/>
          <w:kern w:val="0"/>
          <w:sz w:val="24"/>
          <w:szCs w:val="24"/>
        </w:rPr>
        <w:t>、</w:t>
      </w:r>
      <w:r w:rsidRPr="00645827">
        <w:rPr>
          <w:rFonts w:hint="eastAsia"/>
          <w:kern w:val="0"/>
          <w:sz w:val="24"/>
          <w:szCs w:val="24"/>
        </w:rPr>
        <w:lastRenderedPageBreak/>
        <w:t xml:space="preserve">0.1 </w:t>
      </w:r>
      <w:r w:rsidRPr="00EC783F">
        <w:rPr>
          <w:kern w:val="0"/>
          <w:sz w:val="24"/>
          <w:szCs w:val="24"/>
        </w:rPr>
        <w:t>μ</w:t>
      </w:r>
      <w:r w:rsidRPr="00645827">
        <w:rPr>
          <w:rFonts w:hint="eastAsia"/>
          <w:kern w:val="0"/>
          <w:sz w:val="24"/>
          <w:szCs w:val="24"/>
        </w:rPr>
        <w:t>g/mL</w:t>
      </w:r>
      <w:r w:rsidRPr="00645827">
        <w:rPr>
          <w:rFonts w:hint="eastAsia"/>
          <w:kern w:val="0"/>
          <w:sz w:val="24"/>
          <w:szCs w:val="24"/>
        </w:rPr>
        <w:t>、</w:t>
      </w:r>
      <w:r w:rsidRPr="00645827">
        <w:rPr>
          <w:rFonts w:hint="eastAsia"/>
          <w:kern w:val="0"/>
          <w:sz w:val="24"/>
          <w:szCs w:val="24"/>
        </w:rPr>
        <w:t xml:space="preserve">0.5 </w:t>
      </w:r>
      <w:r w:rsidRPr="00EC783F">
        <w:rPr>
          <w:kern w:val="0"/>
          <w:sz w:val="24"/>
          <w:szCs w:val="24"/>
        </w:rPr>
        <w:t>μ</w:t>
      </w:r>
      <w:r w:rsidRPr="00645827">
        <w:rPr>
          <w:rFonts w:hint="eastAsia"/>
          <w:kern w:val="0"/>
          <w:sz w:val="24"/>
          <w:szCs w:val="24"/>
        </w:rPr>
        <w:t>g/mL</w:t>
      </w:r>
      <w:r w:rsidRPr="00645827">
        <w:rPr>
          <w:rFonts w:hint="eastAsia"/>
          <w:kern w:val="0"/>
          <w:sz w:val="24"/>
          <w:szCs w:val="24"/>
        </w:rPr>
        <w:t>、</w:t>
      </w:r>
      <w:r w:rsidRPr="00645827">
        <w:rPr>
          <w:rFonts w:hint="eastAsia"/>
          <w:kern w:val="0"/>
          <w:sz w:val="24"/>
          <w:szCs w:val="24"/>
        </w:rPr>
        <w:t xml:space="preserve">1 </w:t>
      </w:r>
      <w:r w:rsidRPr="00EC783F">
        <w:rPr>
          <w:kern w:val="0"/>
          <w:sz w:val="24"/>
          <w:szCs w:val="24"/>
        </w:rPr>
        <w:t>μ</w:t>
      </w:r>
      <w:r w:rsidRPr="00645827">
        <w:rPr>
          <w:rFonts w:hint="eastAsia"/>
          <w:kern w:val="0"/>
          <w:sz w:val="24"/>
          <w:szCs w:val="24"/>
        </w:rPr>
        <w:t>g/mL</w:t>
      </w:r>
      <w:r w:rsidRPr="00645827">
        <w:rPr>
          <w:rFonts w:hint="eastAsia"/>
          <w:kern w:val="0"/>
          <w:sz w:val="24"/>
          <w:szCs w:val="24"/>
        </w:rPr>
        <w:t>、</w:t>
      </w:r>
      <w:r w:rsidRPr="00645827">
        <w:rPr>
          <w:rFonts w:hint="eastAsia"/>
          <w:kern w:val="0"/>
          <w:sz w:val="24"/>
          <w:szCs w:val="24"/>
        </w:rPr>
        <w:t xml:space="preserve">5 </w:t>
      </w:r>
      <w:r w:rsidRPr="00EC783F">
        <w:rPr>
          <w:kern w:val="0"/>
          <w:sz w:val="24"/>
          <w:szCs w:val="24"/>
        </w:rPr>
        <w:t>μ</w:t>
      </w:r>
      <w:r w:rsidRPr="00645827">
        <w:rPr>
          <w:rFonts w:hint="eastAsia"/>
          <w:kern w:val="0"/>
          <w:sz w:val="24"/>
          <w:szCs w:val="24"/>
        </w:rPr>
        <w:t>g/mL</w:t>
      </w:r>
      <w:r w:rsidRPr="00645827">
        <w:rPr>
          <w:rFonts w:hint="eastAsia"/>
          <w:kern w:val="0"/>
          <w:sz w:val="24"/>
          <w:szCs w:val="24"/>
        </w:rPr>
        <w:t>、</w:t>
      </w:r>
      <w:r w:rsidRPr="00645827">
        <w:rPr>
          <w:rFonts w:hint="eastAsia"/>
          <w:kern w:val="0"/>
          <w:sz w:val="24"/>
          <w:szCs w:val="24"/>
        </w:rPr>
        <w:t xml:space="preserve">10 </w:t>
      </w:r>
      <w:r w:rsidRPr="00EC783F">
        <w:rPr>
          <w:kern w:val="0"/>
          <w:sz w:val="24"/>
          <w:szCs w:val="24"/>
        </w:rPr>
        <w:t>μ</w:t>
      </w:r>
      <w:r w:rsidRPr="00645827">
        <w:rPr>
          <w:rFonts w:hint="eastAsia"/>
          <w:kern w:val="0"/>
          <w:sz w:val="24"/>
          <w:szCs w:val="24"/>
        </w:rPr>
        <w:t>g/mL</w:t>
      </w:r>
      <w:r w:rsidRPr="00645827">
        <w:rPr>
          <w:rFonts w:hint="eastAsia"/>
          <w:kern w:val="0"/>
          <w:sz w:val="24"/>
          <w:szCs w:val="24"/>
        </w:rPr>
        <w:t>）。上述蛋白溶液均用</w:t>
      </w:r>
      <w:r w:rsidRPr="00645827">
        <w:rPr>
          <w:rFonts w:hint="eastAsia"/>
          <w:kern w:val="0"/>
          <w:sz w:val="24"/>
          <w:szCs w:val="24"/>
        </w:rPr>
        <w:t>Tyrode's</w:t>
      </w:r>
      <w:r w:rsidRPr="00645827">
        <w:rPr>
          <w:rFonts w:hint="eastAsia"/>
          <w:kern w:val="0"/>
          <w:sz w:val="24"/>
          <w:szCs w:val="24"/>
        </w:rPr>
        <w:t>缓冲液稀释，</w:t>
      </w:r>
      <w:r w:rsidRPr="00645827">
        <w:rPr>
          <w:rFonts w:hint="eastAsia"/>
          <w:kern w:val="0"/>
          <w:sz w:val="24"/>
          <w:szCs w:val="24"/>
        </w:rPr>
        <w:t xml:space="preserve">50 </w:t>
      </w:r>
      <w:r w:rsidRPr="00EC783F">
        <w:rPr>
          <w:kern w:val="0"/>
          <w:sz w:val="24"/>
          <w:szCs w:val="24"/>
        </w:rPr>
        <w:t>μ</w:t>
      </w:r>
      <w:r w:rsidRPr="00645827">
        <w:rPr>
          <w:rFonts w:hint="eastAsia"/>
          <w:kern w:val="0"/>
          <w:sz w:val="24"/>
          <w:szCs w:val="24"/>
        </w:rPr>
        <w:t>L/</w:t>
      </w:r>
      <w:r w:rsidRPr="00645827">
        <w:rPr>
          <w:rFonts w:hint="eastAsia"/>
          <w:kern w:val="0"/>
          <w:sz w:val="24"/>
          <w:szCs w:val="24"/>
        </w:rPr>
        <w:t>孔，在</w:t>
      </w:r>
      <w:r w:rsidRPr="00645827">
        <w:rPr>
          <w:rFonts w:hint="eastAsia"/>
          <w:kern w:val="0"/>
          <w:sz w:val="24"/>
          <w:szCs w:val="24"/>
        </w:rPr>
        <w:t>37</w:t>
      </w:r>
      <w:r w:rsidRPr="00645827">
        <w:rPr>
          <w:rFonts w:hint="eastAsia"/>
          <w:kern w:val="0"/>
          <w:sz w:val="24"/>
          <w:szCs w:val="24"/>
        </w:rPr>
        <w:t>℃，</w:t>
      </w:r>
      <w:r w:rsidRPr="00645827">
        <w:rPr>
          <w:rFonts w:hint="eastAsia"/>
          <w:kern w:val="0"/>
          <w:sz w:val="24"/>
          <w:szCs w:val="24"/>
        </w:rPr>
        <w:t>5% CO</w:t>
      </w:r>
      <w:r w:rsidRPr="00EC783F">
        <w:rPr>
          <w:rFonts w:hint="eastAsia"/>
          <w:kern w:val="0"/>
          <w:sz w:val="24"/>
          <w:szCs w:val="24"/>
          <w:vertAlign w:val="subscript"/>
        </w:rPr>
        <w:t>2</w:t>
      </w:r>
      <w:r w:rsidRPr="00645827">
        <w:rPr>
          <w:rFonts w:hint="eastAsia"/>
          <w:kern w:val="0"/>
          <w:sz w:val="24"/>
          <w:szCs w:val="24"/>
        </w:rPr>
        <w:t>培养箱反应</w:t>
      </w:r>
      <w:r w:rsidRPr="00645827">
        <w:rPr>
          <w:rFonts w:hint="eastAsia"/>
          <w:kern w:val="0"/>
          <w:sz w:val="24"/>
          <w:szCs w:val="24"/>
        </w:rPr>
        <w:t>45 min</w:t>
      </w:r>
      <w:r w:rsidRPr="00645827">
        <w:rPr>
          <w:rFonts w:hint="eastAsia"/>
          <w:kern w:val="0"/>
          <w:sz w:val="24"/>
          <w:szCs w:val="24"/>
        </w:rPr>
        <w:t>。反应结束后，放入冰盒中终止反应。全部释放组</w:t>
      </w:r>
      <w:r w:rsidR="00EC783F">
        <w:rPr>
          <w:rFonts w:hint="eastAsia"/>
          <w:kern w:val="0"/>
          <w:sz w:val="24"/>
          <w:szCs w:val="24"/>
        </w:rPr>
        <w:t>为</w:t>
      </w:r>
      <w:r w:rsidRPr="00645827">
        <w:rPr>
          <w:rFonts w:hint="eastAsia"/>
          <w:kern w:val="0"/>
          <w:sz w:val="24"/>
          <w:szCs w:val="24"/>
        </w:rPr>
        <w:t>弃去上述培养液，用</w:t>
      </w:r>
      <w:r w:rsidRPr="00645827">
        <w:rPr>
          <w:rFonts w:hint="eastAsia"/>
          <w:kern w:val="0"/>
          <w:sz w:val="24"/>
          <w:szCs w:val="24"/>
        </w:rPr>
        <w:t>pH7.2</w:t>
      </w:r>
      <w:r w:rsidRPr="00645827">
        <w:rPr>
          <w:rFonts w:hint="eastAsia"/>
          <w:kern w:val="0"/>
          <w:sz w:val="24"/>
          <w:szCs w:val="24"/>
        </w:rPr>
        <w:t>的</w:t>
      </w:r>
      <w:r w:rsidRPr="00645827">
        <w:rPr>
          <w:rFonts w:hint="eastAsia"/>
          <w:kern w:val="0"/>
          <w:sz w:val="24"/>
          <w:szCs w:val="24"/>
        </w:rPr>
        <w:t>PBS</w:t>
      </w:r>
      <w:r w:rsidRPr="00645827">
        <w:rPr>
          <w:rFonts w:hint="eastAsia"/>
          <w:kern w:val="0"/>
          <w:sz w:val="24"/>
          <w:szCs w:val="24"/>
        </w:rPr>
        <w:t>缓冲液</w:t>
      </w:r>
      <w:r w:rsidRPr="00645827">
        <w:rPr>
          <w:rFonts w:hint="eastAsia"/>
          <w:kern w:val="0"/>
          <w:sz w:val="24"/>
          <w:szCs w:val="24"/>
        </w:rPr>
        <w:t xml:space="preserve">200 </w:t>
      </w:r>
      <w:r w:rsidRPr="00EC783F">
        <w:rPr>
          <w:kern w:val="0"/>
          <w:sz w:val="24"/>
          <w:szCs w:val="24"/>
        </w:rPr>
        <w:t>μL</w:t>
      </w:r>
      <w:r w:rsidRPr="00645827">
        <w:rPr>
          <w:rFonts w:hint="eastAsia"/>
          <w:kern w:val="0"/>
          <w:sz w:val="24"/>
          <w:szCs w:val="24"/>
        </w:rPr>
        <w:t>/</w:t>
      </w:r>
      <w:r w:rsidRPr="00645827">
        <w:rPr>
          <w:rFonts w:hint="eastAsia"/>
          <w:kern w:val="0"/>
          <w:sz w:val="24"/>
          <w:szCs w:val="24"/>
        </w:rPr>
        <w:t>孔洗涤，洗涤</w:t>
      </w:r>
      <w:r w:rsidRPr="00645827">
        <w:rPr>
          <w:rFonts w:hint="eastAsia"/>
          <w:kern w:val="0"/>
          <w:sz w:val="24"/>
          <w:szCs w:val="24"/>
        </w:rPr>
        <w:t>3</w:t>
      </w:r>
      <w:r w:rsidRPr="00645827">
        <w:rPr>
          <w:rFonts w:hint="eastAsia"/>
          <w:kern w:val="0"/>
          <w:sz w:val="24"/>
          <w:szCs w:val="24"/>
        </w:rPr>
        <w:t>次，洗液全部吸净后，加入</w:t>
      </w:r>
      <w:r w:rsidRPr="00645827">
        <w:rPr>
          <w:rFonts w:hint="eastAsia"/>
          <w:kern w:val="0"/>
          <w:sz w:val="24"/>
          <w:szCs w:val="24"/>
        </w:rPr>
        <w:t xml:space="preserve">50 </w:t>
      </w:r>
      <w:r w:rsidRPr="00EC783F">
        <w:rPr>
          <w:kern w:val="0"/>
          <w:sz w:val="24"/>
          <w:szCs w:val="24"/>
        </w:rPr>
        <w:t>μL</w:t>
      </w:r>
      <w:r w:rsidRPr="00645827">
        <w:rPr>
          <w:rFonts w:hint="eastAsia"/>
          <w:kern w:val="0"/>
          <w:sz w:val="24"/>
          <w:szCs w:val="24"/>
        </w:rPr>
        <w:t>/</w:t>
      </w:r>
      <w:r w:rsidRPr="00645827">
        <w:rPr>
          <w:rFonts w:hint="eastAsia"/>
          <w:kern w:val="0"/>
          <w:sz w:val="24"/>
          <w:szCs w:val="24"/>
        </w:rPr>
        <w:t>孔</w:t>
      </w:r>
      <w:r w:rsidRPr="00645827">
        <w:rPr>
          <w:rFonts w:hint="eastAsia"/>
          <w:kern w:val="0"/>
          <w:sz w:val="24"/>
          <w:szCs w:val="24"/>
        </w:rPr>
        <w:t xml:space="preserve"> 1% Trition X-100</w:t>
      </w:r>
      <w:r w:rsidRPr="00645827">
        <w:rPr>
          <w:rFonts w:hint="eastAsia"/>
          <w:kern w:val="0"/>
          <w:sz w:val="24"/>
          <w:szCs w:val="24"/>
        </w:rPr>
        <w:t>裂解液，轻轻吹打使得裂解液和</w:t>
      </w:r>
      <w:r w:rsidRPr="00645827">
        <w:rPr>
          <w:rFonts w:hint="eastAsia"/>
          <w:kern w:val="0"/>
          <w:sz w:val="24"/>
          <w:szCs w:val="24"/>
        </w:rPr>
        <w:t>RBL-2H3</w:t>
      </w:r>
      <w:r w:rsidRPr="00645827">
        <w:rPr>
          <w:rFonts w:hint="eastAsia"/>
          <w:kern w:val="0"/>
          <w:sz w:val="24"/>
          <w:szCs w:val="24"/>
        </w:rPr>
        <w:t>细胞充分接触，置于</w:t>
      </w:r>
      <w:r w:rsidRPr="00645827">
        <w:rPr>
          <w:rFonts w:hint="eastAsia"/>
          <w:kern w:val="0"/>
          <w:sz w:val="24"/>
          <w:szCs w:val="24"/>
        </w:rPr>
        <w:t>4</w:t>
      </w:r>
      <w:r w:rsidRPr="00645827">
        <w:rPr>
          <w:rFonts w:hint="eastAsia"/>
          <w:kern w:val="0"/>
          <w:sz w:val="24"/>
          <w:szCs w:val="24"/>
        </w:rPr>
        <w:t>℃反应</w:t>
      </w:r>
      <w:r w:rsidRPr="00645827">
        <w:rPr>
          <w:rFonts w:hint="eastAsia"/>
          <w:kern w:val="0"/>
          <w:sz w:val="24"/>
          <w:szCs w:val="24"/>
        </w:rPr>
        <w:t>45 min</w:t>
      </w:r>
      <w:r w:rsidRPr="00645827">
        <w:rPr>
          <w:rFonts w:hint="eastAsia"/>
          <w:kern w:val="0"/>
          <w:sz w:val="24"/>
          <w:szCs w:val="24"/>
        </w:rPr>
        <w:t>后，吸取培养上清，</w:t>
      </w:r>
      <w:r w:rsidRPr="00645827">
        <w:rPr>
          <w:rFonts w:hint="eastAsia"/>
          <w:kern w:val="0"/>
          <w:sz w:val="24"/>
          <w:szCs w:val="24"/>
        </w:rPr>
        <w:t>1000</w:t>
      </w:r>
      <w:r w:rsidR="00EC783F" w:rsidRPr="00AC095D">
        <w:rPr>
          <w:rFonts w:hint="eastAsia"/>
          <w:kern w:val="0"/>
          <w:sz w:val="24"/>
          <w:szCs w:val="24"/>
        </w:rPr>
        <w:t>×</w:t>
      </w:r>
      <w:r w:rsidR="00EC783F" w:rsidRPr="00AC095D">
        <w:rPr>
          <w:rFonts w:hint="eastAsia"/>
          <w:kern w:val="0"/>
          <w:sz w:val="24"/>
          <w:szCs w:val="24"/>
        </w:rPr>
        <w:t>g</w:t>
      </w:r>
      <w:r w:rsidRPr="00645827">
        <w:rPr>
          <w:rFonts w:hint="eastAsia"/>
          <w:kern w:val="0"/>
          <w:sz w:val="24"/>
          <w:szCs w:val="24"/>
        </w:rPr>
        <w:t>离心</w:t>
      </w:r>
      <w:r w:rsidRPr="00645827">
        <w:rPr>
          <w:rFonts w:hint="eastAsia"/>
          <w:kern w:val="0"/>
          <w:sz w:val="24"/>
          <w:szCs w:val="24"/>
        </w:rPr>
        <w:t>5 min</w:t>
      </w:r>
      <w:r w:rsidRPr="00645827">
        <w:rPr>
          <w:rFonts w:hint="eastAsia"/>
          <w:kern w:val="0"/>
          <w:sz w:val="24"/>
          <w:szCs w:val="24"/>
        </w:rPr>
        <w:t>后收集离心的上清。空白对照组</w:t>
      </w:r>
      <w:r w:rsidR="00EC783F">
        <w:rPr>
          <w:rFonts w:hint="eastAsia"/>
          <w:kern w:val="0"/>
          <w:sz w:val="24"/>
          <w:szCs w:val="24"/>
        </w:rPr>
        <w:t>为</w:t>
      </w:r>
      <w:r w:rsidRPr="00645827">
        <w:rPr>
          <w:rFonts w:hint="eastAsia"/>
          <w:kern w:val="0"/>
          <w:sz w:val="24"/>
          <w:szCs w:val="24"/>
        </w:rPr>
        <w:t>弃去上述培养液，用</w:t>
      </w:r>
      <w:r w:rsidRPr="00645827">
        <w:rPr>
          <w:rFonts w:hint="eastAsia"/>
          <w:kern w:val="0"/>
          <w:sz w:val="24"/>
          <w:szCs w:val="24"/>
        </w:rPr>
        <w:t>pH 7.2</w:t>
      </w:r>
      <w:r w:rsidRPr="00645827">
        <w:rPr>
          <w:rFonts w:hint="eastAsia"/>
          <w:kern w:val="0"/>
          <w:sz w:val="24"/>
          <w:szCs w:val="24"/>
        </w:rPr>
        <w:t>的</w:t>
      </w:r>
      <w:r w:rsidRPr="00645827">
        <w:rPr>
          <w:rFonts w:hint="eastAsia"/>
          <w:kern w:val="0"/>
          <w:sz w:val="24"/>
          <w:szCs w:val="24"/>
        </w:rPr>
        <w:t>PBS</w:t>
      </w:r>
      <w:r w:rsidRPr="00645827">
        <w:rPr>
          <w:rFonts w:hint="eastAsia"/>
          <w:kern w:val="0"/>
          <w:sz w:val="24"/>
          <w:szCs w:val="24"/>
        </w:rPr>
        <w:t>缓冲液</w:t>
      </w:r>
      <w:r w:rsidRPr="00645827">
        <w:rPr>
          <w:rFonts w:hint="eastAsia"/>
          <w:kern w:val="0"/>
          <w:sz w:val="24"/>
          <w:szCs w:val="24"/>
        </w:rPr>
        <w:t xml:space="preserve">200 </w:t>
      </w:r>
      <w:r w:rsidRPr="00EC783F">
        <w:rPr>
          <w:kern w:val="0"/>
          <w:sz w:val="24"/>
          <w:szCs w:val="24"/>
        </w:rPr>
        <w:t>μ</w:t>
      </w:r>
      <w:r w:rsidRPr="00645827">
        <w:rPr>
          <w:rFonts w:hint="eastAsia"/>
          <w:kern w:val="0"/>
          <w:sz w:val="24"/>
          <w:szCs w:val="24"/>
        </w:rPr>
        <w:t>L/</w:t>
      </w:r>
      <w:r w:rsidRPr="00645827">
        <w:rPr>
          <w:rFonts w:hint="eastAsia"/>
          <w:kern w:val="0"/>
          <w:sz w:val="24"/>
          <w:szCs w:val="24"/>
        </w:rPr>
        <w:t>孔洗涤，洗涤</w:t>
      </w:r>
      <w:r w:rsidRPr="00645827">
        <w:rPr>
          <w:rFonts w:hint="eastAsia"/>
          <w:kern w:val="0"/>
          <w:sz w:val="24"/>
          <w:szCs w:val="24"/>
        </w:rPr>
        <w:t>3</w:t>
      </w:r>
      <w:r w:rsidRPr="00645827">
        <w:rPr>
          <w:rFonts w:hint="eastAsia"/>
          <w:kern w:val="0"/>
          <w:sz w:val="24"/>
          <w:szCs w:val="24"/>
        </w:rPr>
        <w:t>次，洗液全部吸净后，用</w:t>
      </w:r>
      <w:r w:rsidRPr="00645827">
        <w:rPr>
          <w:rFonts w:hint="eastAsia"/>
          <w:kern w:val="0"/>
          <w:sz w:val="24"/>
          <w:szCs w:val="24"/>
        </w:rPr>
        <w:t xml:space="preserve">50 </w:t>
      </w:r>
      <w:r w:rsidRPr="00EC783F">
        <w:rPr>
          <w:kern w:val="0"/>
          <w:sz w:val="24"/>
          <w:szCs w:val="24"/>
        </w:rPr>
        <w:t>μ</w:t>
      </w:r>
      <w:r w:rsidRPr="00645827">
        <w:rPr>
          <w:rFonts w:hint="eastAsia"/>
          <w:kern w:val="0"/>
          <w:sz w:val="24"/>
          <w:szCs w:val="24"/>
        </w:rPr>
        <w:t>L/</w:t>
      </w:r>
      <w:r w:rsidRPr="00645827">
        <w:rPr>
          <w:rFonts w:hint="eastAsia"/>
          <w:kern w:val="0"/>
          <w:sz w:val="24"/>
          <w:szCs w:val="24"/>
        </w:rPr>
        <w:t>孔</w:t>
      </w:r>
      <w:r w:rsidRPr="00645827">
        <w:rPr>
          <w:rFonts w:hint="eastAsia"/>
          <w:kern w:val="0"/>
          <w:sz w:val="24"/>
          <w:szCs w:val="24"/>
        </w:rPr>
        <w:t>Tyrode's</w:t>
      </w:r>
      <w:r w:rsidRPr="00645827">
        <w:rPr>
          <w:rFonts w:hint="eastAsia"/>
          <w:kern w:val="0"/>
          <w:sz w:val="24"/>
          <w:szCs w:val="24"/>
        </w:rPr>
        <w:t>缓冲液代替蛋白处理细胞，在</w:t>
      </w:r>
      <w:r w:rsidRPr="00645827">
        <w:rPr>
          <w:rFonts w:hint="eastAsia"/>
          <w:kern w:val="0"/>
          <w:sz w:val="24"/>
          <w:szCs w:val="24"/>
        </w:rPr>
        <w:t>37</w:t>
      </w:r>
      <w:r w:rsidRPr="00645827">
        <w:rPr>
          <w:rFonts w:hint="eastAsia"/>
          <w:kern w:val="0"/>
          <w:sz w:val="24"/>
          <w:szCs w:val="24"/>
        </w:rPr>
        <w:t>℃，</w:t>
      </w:r>
      <w:r w:rsidRPr="00645827">
        <w:rPr>
          <w:rFonts w:hint="eastAsia"/>
          <w:kern w:val="0"/>
          <w:sz w:val="24"/>
          <w:szCs w:val="24"/>
        </w:rPr>
        <w:t>5% CO</w:t>
      </w:r>
      <w:r w:rsidRPr="00EC783F">
        <w:rPr>
          <w:rFonts w:hint="eastAsia"/>
          <w:kern w:val="0"/>
          <w:sz w:val="24"/>
          <w:szCs w:val="24"/>
          <w:vertAlign w:val="subscript"/>
        </w:rPr>
        <w:t>2</w:t>
      </w:r>
      <w:r w:rsidRPr="00645827">
        <w:rPr>
          <w:rFonts w:hint="eastAsia"/>
          <w:kern w:val="0"/>
          <w:sz w:val="24"/>
          <w:szCs w:val="24"/>
        </w:rPr>
        <w:t>培养箱反应</w:t>
      </w:r>
      <w:r w:rsidRPr="00645827">
        <w:rPr>
          <w:rFonts w:hint="eastAsia"/>
          <w:kern w:val="0"/>
          <w:sz w:val="24"/>
          <w:szCs w:val="24"/>
        </w:rPr>
        <w:t>45 min</w:t>
      </w:r>
      <w:r w:rsidRPr="00645827">
        <w:rPr>
          <w:rFonts w:hint="eastAsia"/>
          <w:kern w:val="0"/>
          <w:sz w:val="24"/>
          <w:szCs w:val="24"/>
        </w:rPr>
        <w:t>。</w:t>
      </w:r>
      <w:r w:rsidR="0062260E" w:rsidRPr="0062260E">
        <w:rPr>
          <w:rFonts w:hint="eastAsia"/>
          <w:kern w:val="0"/>
          <w:sz w:val="24"/>
          <w:szCs w:val="24"/>
        </w:rPr>
        <w:t>将作用后的反应液，按</w:t>
      </w:r>
      <w:r w:rsidR="0062260E" w:rsidRPr="0062260E">
        <w:rPr>
          <w:rFonts w:hint="eastAsia"/>
          <w:kern w:val="0"/>
          <w:sz w:val="24"/>
          <w:szCs w:val="24"/>
        </w:rPr>
        <w:t xml:space="preserve">30 </w:t>
      </w:r>
      <w:r w:rsidR="0062260E" w:rsidRPr="0062260E">
        <w:rPr>
          <w:kern w:val="0"/>
          <w:sz w:val="24"/>
          <w:szCs w:val="24"/>
        </w:rPr>
        <w:t>μ</w:t>
      </w:r>
      <w:r w:rsidR="0062260E" w:rsidRPr="0062260E">
        <w:rPr>
          <w:rFonts w:hint="eastAsia"/>
          <w:kern w:val="0"/>
          <w:sz w:val="24"/>
          <w:szCs w:val="24"/>
        </w:rPr>
        <w:t>L/</w:t>
      </w:r>
      <w:r w:rsidR="0062260E" w:rsidRPr="0062260E">
        <w:rPr>
          <w:rFonts w:hint="eastAsia"/>
          <w:kern w:val="0"/>
          <w:sz w:val="24"/>
          <w:szCs w:val="24"/>
        </w:rPr>
        <w:t>孔上清液转移至</w:t>
      </w:r>
      <w:r w:rsidR="0062260E" w:rsidRPr="0062260E">
        <w:rPr>
          <w:rFonts w:hint="eastAsia"/>
          <w:kern w:val="0"/>
          <w:sz w:val="24"/>
          <w:szCs w:val="24"/>
        </w:rPr>
        <w:t>96</w:t>
      </w:r>
      <w:r w:rsidR="0062260E" w:rsidRPr="0062260E">
        <w:rPr>
          <w:rFonts w:hint="eastAsia"/>
          <w:kern w:val="0"/>
          <w:sz w:val="24"/>
          <w:szCs w:val="24"/>
        </w:rPr>
        <w:t>孔板，加入</w:t>
      </w:r>
      <w:r w:rsidR="0062260E" w:rsidRPr="0062260E">
        <w:rPr>
          <w:rFonts w:hint="eastAsia"/>
          <w:kern w:val="0"/>
          <w:sz w:val="24"/>
          <w:szCs w:val="24"/>
        </w:rPr>
        <w:t xml:space="preserve"> 50 </w:t>
      </w:r>
      <w:r w:rsidR="0062260E" w:rsidRPr="0062260E">
        <w:rPr>
          <w:kern w:val="0"/>
          <w:sz w:val="24"/>
          <w:szCs w:val="24"/>
        </w:rPr>
        <w:t>μ</w:t>
      </w:r>
      <w:r w:rsidR="0062260E" w:rsidRPr="0062260E">
        <w:rPr>
          <w:rFonts w:hint="eastAsia"/>
          <w:kern w:val="0"/>
          <w:sz w:val="24"/>
          <w:szCs w:val="24"/>
        </w:rPr>
        <w:t>L PNAG</w:t>
      </w:r>
      <w:r w:rsidR="0062260E" w:rsidRPr="0062260E">
        <w:rPr>
          <w:rFonts w:hint="eastAsia"/>
          <w:kern w:val="0"/>
          <w:sz w:val="24"/>
          <w:szCs w:val="24"/>
        </w:rPr>
        <w:t>溶液，</w:t>
      </w:r>
      <w:r w:rsidR="0062260E" w:rsidRPr="0062260E">
        <w:rPr>
          <w:rFonts w:hint="eastAsia"/>
          <w:kern w:val="0"/>
          <w:sz w:val="24"/>
          <w:szCs w:val="24"/>
        </w:rPr>
        <w:t>37</w:t>
      </w:r>
      <w:r w:rsidR="0062260E" w:rsidRPr="0062260E">
        <w:rPr>
          <w:rFonts w:hint="eastAsia"/>
          <w:kern w:val="0"/>
          <w:sz w:val="24"/>
          <w:szCs w:val="24"/>
        </w:rPr>
        <w:t>℃反应</w:t>
      </w:r>
      <w:r w:rsidR="0062260E" w:rsidRPr="0062260E">
        <w:rPr>
          <w:rFonts w:hint="eastAsia"/>
          <w:kern w:val="0"/>
          <w:sz w:val="24"/>
          <w:szCs w:val="24"/>
        </w:rPr>
        <w:t>1h</w:t>
      </w:r>
      <w:r w:rsidR="0062260E" w:rsidRPr="0062260E">
        <w:rPr>
          <w:rFonts w:hint="eastAsia"/>
          <w:kern w:val="0"/>
          <w:sz w:val="24"/>
          <w:szCs w:val="24"/>
        </w:rPr>
        <w:t>后，加</w:t>
      </w:r>
      <w:r w:rsidR="0062260E" w:rsidRPr="0062260E">
        <w:rPr>
          <w:rFonts w:hint="eastAsia"/>
          <w:kern w:val="0"/>
          <w:sz w:val="24"/>
          <w:szCs w:val="24"/>
        </w:rPr>
        <w:t xml:space="preserve">200 </w:t>
      </w:r>
      <w:r w:rsidR="0062260E" w:rsidRPr="0062260E">
        <w:rPr>
          <w:kern w:val="0"/>
          <w:sz w:val="24"/>
          <w:szCs w:val="24"/>
        </w:rPr>
        <w:t>μ</w:t>
      </w:r>
      <w:r w:rsidR="0062260E" w:rsidRPr="0062260E">
        <w:rPr>
          <w:rFonts w:hint="eastAsia"/>
          <w:kern w:val="0"/>
          <w:sz w:val="24"/>
          <w:szCs w:val="24"/>
        </w:rPr>
        <w:t>L</w:t>
      </w:r>
      <w:r w:rsidR="0062260E" w:rsidRPr="0062260E">
        <w:rPr>
          <w:rFonts w:hint="eastAsia"/>
          <w:kern w:val="0"/>
          <w:sz w:val="24"/>
          <w:szCs w:val="24"/>
        </w:rPr>
        <w:t>碳酸钠终止液终止反应，用酶标仪在波长</w:t>
      </w:r>
      <w:r w:rsidR="0062260E" w:rsidRPr="0062260E">
        <w:rPr>
          <w:rFonts w:hint="eastAsia"/>
          <w:kern w:val="0"/>
          <w:sz w:val="24"/>
          <w:szCs w:val="24"/>
        </w:rPr>
        <w:t xml:space="preserve"> 405 nm </w:t>
      </w:r>
      <w:r w:rsidR="0062260E" w:rsidRPr="0062260E">
        <w:rPr>
          <w:rFonts w:hint="eastAsia"/>
          <w:kern w:val="0"/>
          <w:sz w:val="24"/>
          <w:szCs w:val="24"/>
        </w:rPr>
        <w:t>处测各孔吸光度值。样品组的吸光度标记为</w:t>
      </w:r>
      <w:r w:rsidR="0062260E" w:rsidRPr="0062260E">
        <w:rPr>
          <w:rFonts w:hint="eastAsia"/>
          <w:kern w:val="0"/>
          <w:sz w:val="24"/>
          <w:szCs w:val="24"/>
        </w:rPr>
        <w:t>C</w:t>
      </w:r>
      <w:r w:rsidR="0062260E" w:rsidRPr="0062260E">
        <w:rPr>
          <w:rFonts w:hint="eastAsia"/>
          <w:kern w:val="0"/>
          <w:sz w:val="24"/>
          <w:szCs w:val="24"/>
          <w:vertAlign w:val="subscript"/>
        </w:rPr>
        <w:t>1</w:t>
      </w:r>
      <w:r w:rsidR="0062260E" w:rsidRPr="0062260E">
        <w:rPr>
          <w:rFonts w:hint="eastAsia"/>
          <w:kern w:val="0"/>
          <w:sz w:val="24"/>
          <w:szCs w:val="24"/>
        </w:rPr>
        <w:t>，空白对照组的吸光度标记为</w:t>
      </w:r>
      <w:r w:rsidR="0062260E" w:rsidRPr="0062260E">
        <w:rPr>
          <w:rFonts w:hint="eastAsia"/>
          <w:kern w:val="0"/>
          <w:sz w:val="24"/>
          <w:szCs w:val="24"/>
        </w:rPr>
        <w:t>C</w:t>
      </w:r>
      <w:r w:rsidR="0062260E" w:rsidRPr="0062260E">
        <w:rPr>
          <w:rFonts w:hint="eastAsia"/>
          <w:kern w:val="0"/>
          <w:sz w:val="24"/>
          <w:szCs w:val="24"/>
          <w:vertAlign w:val="subscript"/>
        </w:rPr>
        <w:t>0</w:t>
      </w:r>
      <w:r w:rsidR="0062260E" w:rsidRPr="0062260E">
        <w:rPr>
          <w:rFonts w:hint="eastAsia"/>
          <w:kern w:val="0"/>
          <w:sz w:val="24"/>
          <w:szCs w:val="24"/>
        </w:rPr>
        <w:t>，全部释放组标记为</w:t>
      </w:r>
      <w:r w:rsidR="0062260E" w:rsidRPr="0062260E">
        <w:rPr>
          <w:rFonts w:hint="eastAsia"/>
          <w:kern w:val="0"/>
          <w:sz w:val="24"/>
          <w:szCs w:val="24"/>
        </w:rPr>
        <w:t>C</w:t>
      </w:r>
      <w:r w:rsidR="0062260E" w:rsidRPr="0062260E">
        <w:rPr>
          <w:rFonts w:hint="eastAsia"/>
          <w:kern w:val="0"/>
          <w:sz w:val="24"/>
          <w:szCs w:val="24"/>
          <w:vertAlign w:val="subscript"/>
        </w:rPr>
        <w:t>m</w:t>
      </w:r>
      <w:r w:rsidR="0062260E" w:rsidRPr="0062260E">
        <w:rPr>
          <w:rFonts w:hint="eastAsia"/>
          <w:kern w:val="0"/>
          <w:sz w:val="24"/>
          <w:szCs w:val="24"/>
        </w:rPr>
        <w:t>。</w:t>
      </w:r>
      <w:r w:rsidR="008142B5" w:rsidRPr="007563FA">
        <w:rPr>
          <w:rFonts w:hint="eastAsia"/>
          <w:kern w:val="0"/>
          <w:sz w:val="24"/>
          <w:szCs w:val="24"/>
        </w:rPr>
        <w:t>根据</w:t>
      </w:r>
      <w:r w:rsidR="008142B5" w:rsidRPr="009D5311">
        <w:rPr>
          <w:kern w:val="0"/>
          <w:sz w:val="24"/>
          <w:szCs w:val="24"/>
        </w:rPr>
        <w:t>β</w:t>
      </w:r>
      <w:r w:rsidR="008142B5" w:rsidRPr="007563FA">
        <w:rPr>
          <w:rFonts w:hint="eastAsia"/>
          <w:kern w:val="0"/>
          <w:sz w:val="24"/>
          <w:szCs w:val="24"/>
        </w:rPr>
        <w:t>-</w:t>
      </w:r>
      <w:r w:rsidR="008142B5" w:rsidRPr="007563FA">
        <w:rPr>
          <w:rFonts w:hint="eastAsia"/>
          <w:kern w:val="0"/>
          <w:sz w:val="24"/>
          <w:szCs w:val="24"/>
        </w:rPr>
        <w:t>氨基己糖苷酶释放率计算公式</w:t>
      </w:r>
      <w:r w:rsidR="008142B5" w:rsidRPr="007563FA">
        <w:rPr>
          <w:rFonts w:hint="eastAsia"/>
          <w:kern w:val="0"/>
          <w:sz w:val="24"/>
          <w:szCs w:val="24"/>
        </w:rPr>
        <w:t xml:space="preserve">: </w:t>
      </w:r>
      <w:r w:rsidR="0062260E" w:rsidRPr="00D3720A">
        <w:rPr>
          <w:position w:val="-30"/>
          <w:szCs w:val="21"/>
        </w:rPr>
        <w:object w:dxaOrig="21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4.8pt" o:ole="">
            <v:imagedata r:id="rId7" o:title=""/>
          </v:shape>
          <o:OLEObject Type="Embed" ProgID="Equation.3" ShapeID="_x0000_i1025" DrawAspect="Content" ObjectID="_1613300182" r:id="rId8"/>
        </w:object>
      </w:r>
      <w:r w:rsidR="0062260E">
        <w:rPr>
          <w:rFonts w:hint="eastAsia"/>
          <w:szCs w:val="21"/>
        </w:rPr>
        <w:t>计算。</w:t>
      </w:r>
    </w:p>
    <w:bookmarkEnd w:id="5"/>
    <w:p w:rsidR="008142B5" w:rsidRPr="00D26589" w:rsidRDefault="008142B5" w:rsidP="00BE2259">
      <w:pPr>
        <w:spacing w:beforeLines="50" w:afterLines="50" w:line="360" w:lineRule="auto"/>
        <w:ind w:firstLineChars="200" w:firstLine="482"/>
        <w:jc w:val="left"/>
        <w:rPr>
          <w:b/>
          <w:kern w:val="0"/>
          <w:sz w:val="24"/>
          <w:szCs w:val="24"/>
        </w:rPr>
      </w:pPr>
      <w:r w:rsidRPr="00D26589">
        <w:rPr>
          <w:rFonts w:hint="eastAsia"/>
          <w:b/>
          <w:kern w:val="0"/>
          <w:sz w:val="24"/>
          <w:szCs w:val="24"/>
        </w:rPr>
        <w:t>6.</w:t>
      </w:r>
      <w:r w:rsidR="003D6A45">
        <w:rPr>
          <w:rFonts w:hint="eastAsia"/>
          <w:b/>
          <w:kern w:val="0"/>
          <w:sz w:val="24"/>
          <w:szCs w:val="24"/>
        </w:rPr>
        <w:t>2</w:t>
      </w:r>
      <w:r w:rsidRPr="00D26589">
        <w:rPr>
          <w:rFonts w:hint="eastAsia"/>
          <w:b/>
          <w:kern w:val="0"/>
          <w:sz w:val="24"/>
          <w:szCs w:val="24"/>
        </w:rPr>
        <w:t>.</w:t>
      </w:r>
      <w:r w:rsidR="00403F36">
        <w:rPr>
          <w:b/>
          <w:kern w:val="0"/>
          <w:sz w:val="24"/>
          <w:szCs w:val="24"/>
        </w:rPr>
        <w:t>5</w:t>
      </w:r>
      <w:r w:rsidRPr="00D26589">
        <w:rPr>
          <w:rFonts w:hint="eastAsia"/>
          <w:b/>
          <w:kern w:val="0"/>
          <w:sz w:val="24"/>
          <w:szCs w:val="24"/>
        </w:rPr>
        <w:t>实验条件的优化</w:t>
      </w:r>
    </w:p>
    <w:p w:rsidR="008142B5" w:rsidRPr="00D26589" w:rsidRDefault="008142B5" w:rsidP="00BE2259">
      <w:pPr>
        <w:spacing w:beforeLines="50" w:afterLines="50" w:line="360" w:lineRule="auto"/>
        <w:ind w:firstLineChars="200" w:firstLine="482"/>
        <w:jc w:val="left"/>
        <w:rPr>
          <w:b/>
          <w:kern w:val="0"/>
          <w:sz w:val="24"/>
          <w:szCs w:val="24"/>
        </w:rPr>
      </w:pPr>
      <w:r w:rsidRPr="00D26589">
        <w:rPr>
          <w:rFonts w:hint="eastAsia"/>
          <w:b/>
          <w:kern w:val="0"/>
          <w:sz w:val="24"/>
          <w:szCs w:val="24"/>
        </w:rPr>
        <w:t>6.</w:t>
      </w:r>
      <w:r w:rsidR="003D6A45">
        <w:rPr>
          <w:rFonts w:hint="eastAsia"/>
          <w:b/>
          <w:kern w:val="0"/>
          <w:sz w:val="24"/>
          <w:szCs w:val="24"/>
        </w:rPr>
        <w:t>2</w:t>
      </w:r>
      <w:r w:rsidRPr="00D26589">
        <w:rPr>
          <w:rFonts w:hint="eastAsia"/>
          <w:b/>
          <w:kern w:val="0"/>
          <w:sz w:val="24"/>
          <w:szCs w:val="24"/>
        </w:rPr>
        <w:t>.</w:t>
      </w:r>
      <w:r w:rsidR="00403F36">
        <w:rPr>
          <w:b/>
          <w:kern w:val="0"/>
          <w:sz w:val="24"/>
          <w:szCs w:val="24"/>
        </w:rPr>
        <w:t>5</w:t>
      </w:r>
      <w:r w:rsidRPr="00D26589">
        <w:rPr>
          <w:rFonts w:hint="eastAsia"/>
          <w:b/>
          <w:kern w:val="0"/>
          <w:sz w:val="24"/>
          <w:szCs w:val="24"/>
        </w:rPr>
        <w:t>.1</w:t>
      </w:r>
      <w:r w:rsidRPr="00D26589">
        <w:rPr>
          <w:rFonts w:hint="eastAsia"/>
          <w:b/>
          <w:kern w:val="0"/>
          <w:sz w:val="24"/>
          <w:szCs w:val="24"/>
        </w:rPr>
        <w:t>最佳过敏原浓度的确定</w:t>
      </w:r>
    </w:p>
    <w:p w:rsidR="008142B5" w:rsidRPr="007563FA" w:rsidRDefault="008142B5" w:rsidP="00BE2259">
      <w:pPr>
        <w:spacing w:beforeLines="50" w:afterLines="50" w:line="360" w:lineRule="auto"/>
        <w:ind w:firstLineChars="200" w:firstLine="480"/>
        <w:rPr>
          <w:kern w:val="0"/>
          <w:sz w:val="24"/>
          <w:szCs w:val="24"/>
        </w:rPr>
      </w:pPr>
      <w:r w:rsidRPr="007563FA">
        <w:rPr>
          <w:rFonts w:hint="eastAsia"/>
          <w:kern w:val="0"/>
          <w:sz w:val="24"/>
          <w:szCs w:val="24"/>
        </w:rPr>
        <w:t>为了得到更好的评价方法，我们对过敏原浓度进行了优化，</w:t>
      </w:r>
      <w:bookmarkStart w:id="6" w:name="_Hlk535759545"/>
      <w:r w:rsidRPr="007563FA">
        <w:rPr>
          <w:rFonts w:hint="eastAsia"/>
          <w:kern w:val="0"/>
          <w:sz w:val="24"/>
          <w:szCs w:val="24"/>
        </w:rPr>
        <w:t>釆用</w:t>
      </w:r>
      <w:r w:rsidR="007563FA">
        <w:rPr>
          <w:rFonts w:hint="eastAsia"/>
          <w:kern w:val="0"/>
          <w:sz w:val="24"/>
          <w:szCs w:val="24"/>
        </w:rPr>
        <w:t>0.05</w:t>
      </w:r>
      <w:r w:rsidR="007563FA">
        <w:rPr>
          <w:kern w:val="0"/>
          <w:sz w:val="24"/>
          <w:szCs w:val="24"/>
        </w:rPr>
        <w:t>-10</w:t>
      </w:r>
      <w:r w:rsidR="007563FA" w:rsidRPr="007563FA">
        <w:rPr>
          <w:kern w:val="0"/>
          <w:sz w:val="24"/>
          <w:szCs w:val="24"/>
        </w:rPr>
        <w:t>μ</w:t>
      </w:r>
      <w:r w:rsidR="007563FA" w:rsidRPr="009831FA">
        <w:rPr>
          <w:rFonts w:hint="eastAsia"/>
          <w:kern w:val="0"/>
          <w:sz w:val="24"/>
          <w:szCs w:val="24"/>
        </w:rPr>
        <w:t>g/mL</w:t>
      </w:r>
      <w:r w:rsidRPr="007563FA">
        <w:rPr>
          <w:rFonts w:hint="eastAsia"/>
          <w:kern w:val="0"/>
          <w:sz w:val="24"/>
          <w:szCs w:val="24"/>
        </w:rPr>
        <w:t>的食物蛋白诱导已致敏的细胞</w:t>
      </w:r>
      <w:bookmarkEnd w:id="6"/>
      <w:r w:rsidR="00D26589" w:rsidRPr="007563FA">
        <w:rPr>
          <w:rFonts w:hint="eastAsia"/>
          <w:kern w:val="0"/>
          <w:sz w:val="24"/>
          <w:szCs w:val="24"/>
        </w:rPr>
        <w:t>，选择</w:t>
      </w:r>
      <w:r w:rsidR="00D26589" w:rsidRPr="009D5311">
        <w:rPr>
          <w:kern w:val="0"/>
          <w:sz w:val="24"/>
          <w:szCs w:val="24"/>
        </w:rPr>
        <w:t>β</w:t>
      </w:r>
      <w:r w:rsidR="00D26589" w:rsidRPr="007563FA">
        <w:rPr>
          <w:rFonts w:hint="eastAsia"/>
          <w:kern w:val="0"/>
          <w:sz w:val="24"/>
          <w:szCs w:val="24"/>
        </w:rPr>
        <w:t>-</w:t>
      </w:r>
      <w:r w:rsidR="00D26589" w:rsidRPr="007563FA">
        <w:rPr>
          <w:rFonts w:hint="eastAsia"/>
          <w:kern w:val="0"/>
          <w:sz w:val="24"/>
          <w:szCs w:val="24"/>
        </w:rPr>
        <w:t>氨基己糖苷酶最大释放率的蛋白浓度作为其最佳过敏原浓度。</w:t>
      </w:r>
    </w:p>
    <w:p w:rsidR="00D26589" w:rsidRPr="00D26589" w:rsidRDefault="00D26589" w:rsidP="00BE2259">
      <w:pPr>
        <w:spacing w:beforeLines="50" w:afterLines="50" w:line="360" w:lineRule="auto"/>
        <w:ind w:firstLineChars="200" w:firstLine="482"/>
        <w:jc w:val="left"/>
        <w:rPr>
          <w:b/>
          <w:kern w:val="0"/>
          <w:sz w:val="24"/>
          <w:szCs w:val="24"/>
        </w:rPr>
      </w:pPr>
      <w:r w:rsidRPr="00D26589">
        <w:rPr>
          <w:rFonts w:hint="eastAsia"/>
          <w:b/>
          <w:kern w:val="0"/>
          <w:sz w:val="24"/>
          <w:szCs w:val="24"/>
        </w:rPr>
        <w:t>6.</w:t>
      </w:r>
      <w:r w:rsidR="003D6A45">
        <w:rPr>
          <w:rFonts w:hint="eastAsia"/>
          <w:b/>
          <w:kern w:val="0"/>
          <w:sz w:val="24"/>
          <w:szCs w:val="24"/>
        </w:rPr>
        <w:t>2</w:t>
      </w:r>
      <w:r w:rsidRPr="00D26589">
        <w:rPr>
          <w:rFonts w:hint="eastAsia"/>
          <w:b/>
          <w:kern w:val="0"/>
          <w:sz w:val="24"/>
          <w:szCs w:val="24"/>
        </w:rPr>
        <w:t>.</w:t>
      </w:r>
      <w:r w:rsidR="00403F36">
        <w:rPr>
          <w:b/>
          <w:kern w:val="0"/>
          <w:sz w:val="24"/>
          <w:szCs w:val="24"/>
        </w:rPr>
        <w:t>5</w:t>
      </w:r>
      <w:r w:rsidRPr="00D26589">
        <w:rPr>
          <w:rFonts w:hint="eastAsia"/>
          <w:b/>
          <w:kern w:val="0"/>
          <w:sz w:val="24"/>
          <w:szCs w:val="24"/>
        </w:rPr>
        <w:t>.2</w:t>
      </w:r>
      <w:r w:rsidRPr="00D26589">
        <w:rPr>
          <w:rFonts w:hint="eastAsia"/>
          <w:b/>
          <w:kern w:val="0"/>
          <w:sz w:val="24"/>
          <w:szCs w:val="24"/>
        </w:rPr>
        <w:t>过敏原激发时间的确定</w:t>
      </w:r>
    </w:p>
    <w:p w:rsidR="00D26589" w:rsidRPr="007563FA" w:rsidRDefault="00D26589" w:rsidP="00BE2259">
      <w:pPr>
        <w:spacing w:beforeLines="50" w:afterLines="50" w:line="360" w:lineRule="auto"/>
        <w:ind w:firstLineChars="200" w:firstLine="480"/>
        <w:rPr>
          <w:kern w:val="0"/>
          <w:sz w:val="24"/>
          <w:szCs w:val="24"/>
        </w:rPr>
      </w:pPr>
      <w:r w:rsidRPr="007563FA">
        <w:rPr>
          <w:rFonts w:hint="eastAsia"/>
          <w:kern w:val="0"/>
          <w:sz w:val="24"/>
          <w:szCs w:val="24"/>
        </w:rPr>
        <w:t>为了获取最佳的脱颗粒时间，采用</w:t>
      </w:r>
      <w:r w:rsidR="009D5311">
        <w:rPr>
          <w:kern w:val="0"/>
          <w:sz w:val="24"/>
          <w:szCs w:val="24"/>
        </w:rPr>
        <w:t>50</w:t>
      </w:r>
      <w:r w:rsidR="009D5311" w:rsidRPr="007563FA">
        <w:rPr>
          <w:kern w:val="0"/>
          <w:sz w:val="24"/>
          <w:szCs w:val="24"/>
        </w:rPr>
        <w:t>μ</w:t>
      </w:r>
      <w:r w:rsidR="009D5311" w:rsidRPr="009831FA">
        <w:rPr>
          <w:rFonts w:hint="eastAsia"/>
          <w:kern w:val="0"/>
          <w:sz w:val="24"/>
          <w:szCs w:val="24"/>
        </w:rPr>
        <w:t>g</w:t>
      </w:r>
      <w:r w:rsidRPr="007563FA">
        <w:rPr>
          <w:rFonts w:hint="eastAsia"/>
          <w:kern w:val="0"/>
          <w:sz w:val="24"/>
          <w:szCs w:val="24"/>
        </w:rPr>
        <w:t>/</w:t>
      </w:r>
      <w:r w:rsidR="009D5311">
        <w:rPr>
          <w:kern w:val="0"/>
          <w:sz w:val="24"/>
          <w:szCs w:val="24"/>
        </w:rPr>
        <w:t>m</w:t>
      </w:r>
      <w:r w:rsidRPr="007563FA">
        <w:rPr>
          <w:rFonts w:hint="eastAsia"/>
          <w:kern w:val="0"/>
          <w:sz w:val="24"/>
          <w:szCs w:val="24"/>
        </w:rPr>
        <w:t>L</w:t>
      </w:r>
      <w:r w:rsidRPr="007563FA">
        <w:rPr>
          <w:kern w:val="0"/>
          <w:sz w:val="24"/>
          <w:szCs w:val="24"/>
        </w:rPr>
        <w:t>IgE</w:t>
      </w:r>
      <w:r w:rsidRPr="007563FA">
        <w:rPr>
          <w:rFonts w:hint="eastAsia"/>
          <w:kern w:val="0"/>
          <w:sz w:val="24"/>
          <w:szCs w:val="24"/>
        </w:rPr>
        <w:t>抗体致敏细胞，各自加入</w:t>
      </w:r>
      <w:r w:rsidR="007563FA">
        <w:rPr>
          <w:kern w:val="0"/>
          <w:sz w:val="24"/>
          <w:szCs w:val="24"/>
        </w:rPr>
        <w:t>0.5-5</w:t>
      </w:r>
      <w:r w:rsidR="007563FA" w:rsidRPr="007563FA">
        <w:rPr>
          <w:kern w:val="0"/>
          <w:sz w:val="24"/>
          <w:szCs w:val="24"/>
        </w:rPr>
        <w:t>μ</w:t>
      </w:r>
      <w:r w:rsidR="007563FA" w:rsidRPr="009831FA">
        <w:rPr>
          <w:rFonts w:hint="eastAsia"/>
          <w:kern w:val="0"/>
          <w:sz w:val="24"/>
          <w:szCs w:val="24"/>
        </w:rPr>
        <w:t>g/mL</w:t>
      </w:r>
      <w:r w:rsidRPr="007563FA">
        <w:rPr>
          <w:rFonts w:hint="eastAsia"/>
          <w:kern w:val="0"/>
          <w:sz w:val="24"/>
          <w:szCs w:val="24"/>
        </w:rPr>
        <w:t>不同蛋白溶液，在</w:t>
      </w:r>
      <w:r w:rsidRPr="007563FA">
        <w:rPr>
          <w:rFonts w:hint="eastAsia"/>
          <w:kern w:val="0"/>
          <w:sz w:val="24"/>
          <w:szCs w:val="24"/>
        </w:rPr>
        <w:t>37</w:t>
      </w:r>
      <w:r w:rsidRPr="007563FA">
        <w:rPr>
          <w:rFonts w:hint="eastAsia"/>
          <w:kern w:val="0"/>
          <w:sz w:val="24"/>
          <w:szCs w:val="24"/>
        </w:rPr>
        <w:t>℃反应</w:t>
      </w:r>
      <w:r w:rsidRPr="007563FA">
        <w:rPr>
          <w:rFonts w:hint="eastAsia"/>
          <w:kern w:val="0"/>
          <w:sz w:val="24"/>
          <w:szCs w:val="24"/>
        </w:rPr>
        <w:t>0</w:t>
      </w:r>
      <w:r w:rsidRPr="007563FA">
        <w:rPr>
          <w:rFonts w:hint="eastAsia"/>
          <w:kern w:val="0"/>
          <w:sz w:val="24"/>
          <w:szCs w:val="24"/>
        </w:rPr>
        <w:t>、</w:t>
      </w:r>
      <w:r w:rsidRPr="007563FA">
        <w:rPr>
          <w:rFonts w:hint="eastAsia"/>
          <w:kern w:val="0"/>
          <w:sz w:val="24"/>
          <w:szCs w:val="24"/>
        </w:rPr>
        <w:t>5</w:t>
      </w:r>
      <w:r w:rsidRPr="007563FA">
        <w:rPr>
          <w:rFonts w:hint="eastAsia"/>
          <w:kern w:val="0"/>
          <w:sz w:val="24"/>
          <w:szCs w:val="24"/>
        </w:rPr>
        <w:t>、</w:t>
      </w:r>
      <w:r w:rsidRPr="007563FA">
        <w:rPr>
          <w:rFonts w:hint="eastAsia"/>
          <w:kern w:val="0"/>
          <w:sz w:val="24"/>
          <w:szCs w:val="24"/>
        </w:rPr>
        <w:t>15</w:t>
      </w:r>
      <w:r w:rsidRPr="007563FA">
        <w:rPr>
          <w:rFonts w:hint="eastAsia"/>
          <w:kern w:val="0"/>
          <w:sz w:val="24"/>
          <w:szCs w:val="24"/>
        </w:rPr>
        <w:t>、</w:t>
      </w:r>
      <w:r w:rsidRPr="007563FA">
        <w:rPr>
          <w:rFonts w:hint="eastAsia"/>
          <w:kern w:val="0"/>
          <w:sz w:val="24"/>
          <w:szCs w:val="24"/>
        </w:rPr>
        <w:t>30</w:t>
      </w:r>
      <w:r w:rsidRPr="007563FA">
        <w:rPr>
          <w:rFonts w:hint="eastAsia"/>
          <w:kern w:val="0"/>
          <w:sz w:val="24"/>
          <w:szCs w:val="24"/>
        </w:rPr>
        <w:t>、</w:t>
      </w:r>
      <w:r w:rsidRPr="007563FA">
        <w:rPr>
          <w:rFonts w:hint="eastAsia"/>
          <w:kern w:val="0"/>
          <w:sz w:val="24"/>
          <w:szCs w:val="24"/>
        </w:rPr>
        <w:t>45</w:t>
      </w:r>
      <w:r w:rsidRPr="007563FA">
        <w:rPr>
          <w:rFonts w:hint="eastAsia"/>
          <w:kern w:val="0"/>
          <w:sz w:val="24"/>
          <w:szCs w:val="24"/>
        </w:rPr>
        <w:t>、</w:t>
      </w:r>
      <w:r w:rsidRPr="007563FA">
        <w:rPr>
          <w:rFonts w:hint="eastAsia"/>
          <w:kern w:val="0"/>
          <w:sz w:val="24"/>
          <w:szCs w:val="24"/>
        </w:rPr>
        <w:t>60</w:t>
      </w:r>
      <w:r w:rsidRPr="007563FA">
        <w:rPr>
          <w:kern w:val="0"/>
          <w:sz w:val="24"/>
          <w:szCs w:val="24"/>
        </w:rPr>
        <w:t>min</w:t>
      </w:r>
      <w:r w:rsidRPr="007563FA">
        <w:rPr>
          <w:rFonts w:hint="eastAsia"/>
          <w:kern w:val="0"/>
          <w:sz w:val="24"/>
          <w:szCs w:val="24"/>
        </w:rPr>
        <w:t>诱发细胞脱颗粒的程度，选择其最大β</w:t>
      </w:r>
      <w:r w:rsidRPr="007563FA">
        <w:rPr>
          <w:rFonts w:hint="eastAsia"/>
          <w:kern w:val="0"/>
          <w:sz w:val="24"/>
          <w:szCs w:val="24"/>
        </w:rPr>
        <w:t>-</w:t>
      </w:r>
      <w:r w:rsidRPr="007563FA">
        <w:rPr>
          <w:rFonts w:hint="eastAsia"/>
          <w:kern w:val="0"/>
          <w:sz w:val="24"/>
          <w:szCs w:val="24"/>
        </w:rPr>
        <w:t>氨基己糖苷酶释放率所对应的时间为最佳的脱颗粒时间。</w:t>
      </w:r>
    </w:p>
    <w:p w:rsidR="00403F36" w:rsidRPr="00403F36" w:rsidRDefault="00403F36" w:rsidP="00BE2259">
      <w:pPr>
        <w:spacing w:beforeLines="50" w:afterLines="50" w:line="360" w:lineRule="auto"/>
        <w:ind w:firstLineChars="200" w:firstLine="482"/>
        <w:jc w:val="left"/>
        <w:rPr>
          <w:b/>
          <w:kern w:val="0"/>
          <w:sz w:val="24"/>
          <w:szCs w:val="24"/>
        </w:rPr>
      </w:pPr>
      <w:r w:rsidRPr="00403F36">
        <w:rPr>
          <w:rFonts w:hint="eastAsia"/>
          <w:b/>
          <w:kern w:val="0"/>
          <w:sz w:val="24"/>
          <w:szCs w:val="24"/>
        </w:rPr>
        <w:t>6</w:t>
      </w:r>
      <w:r w:rsidRPr="00403F36">
        <w:rPr>
          <w:b/>
          <w:kern w:val="0"/>
          <w:sz w:val="24"/>
          <w:szCs w:val="24"/>
        </w:rPr>
        <w:t>.</w:t>
      </w:r>
      <w:r w:rsidR="003D6A45">
        <w:rPr>
          <w:rFonts w:hint="eastAsia"/>
          <w:b/>
          <w:kern w:val="0"/>
          <w:sz w:val="24"/>
          <w:szCs w:val="24"/>
        </w:rPr>
        <w:t>3</w:t>
      </w:r>
      <w:r w:rsidRPr="00403F36">
        <w:rPr>
          <w:rFonts w:hint="eastAsia"/>
          <w:b/>
          <w:kern w:val="0"/>
          <w:sz w:val="24"/>
          <w:szCs w:val="24"/>
        </w:rPr>
        <w:t>实验结论</w:t>
      </w:r>
    </w:p>
    <w:p w:rsidR="008142B5" w:rsidRPr="0062260E" w:rsidRDefault="00403F36" w:rsidP="00BE2259">
      <w:pPr>
        <w:spacing w:beforeLines="50" w:afterLines="50" w:line="360" w:lineRule="auto"/>
        <w:ind w:firstLineChars="200" w:firstLine="482"/>
        <w:jc w:val="left"/>
        <w:rPr>
          <w:b/>
          <w:kern w:val="0"/>
          <w:sz w:val="24"/>
          <w:szCs w:val="24"/>
        </w:rPr>
      </w:pPr>
      <w:r w:rsidRPr="0062260E">
        <w:rPr>
          <w:rFonts w:hint="eastAsia"/>
          <w:b/>
          <w:kern w:val="0"/>
          <w:sz w:val="24"/>
          <w:szCs w:val="24"/>
        </w:rPr>
        <w:t>6.</w:t>
      </w:r>
      <w:r w:rsidR="003D6A45" w:rsidRPr="0062260E">
        <w:rPr>
          <w:rFonts w:hint="eastAsia"/>
          <w:b/>
          <w:kern w:val="0"/>
          <w:sz w:val="24"/>
          <w:szCs w:val="24"/>
        </w:rPr>
        <w:t>3</w:t>
      </w:r>
      <w:r w:rsidRPr="0062260E">
        <w:rPr>
          <w:rFonts w:hint="eastAsia"/>
          <w:b/>
          <w:kern w:val="0"/>
          <w:sz w:val="24"/>
          <w:szCs w:val="24"/>
        </w:rPr>
        <w:t>.1</w:t>
      </w:r>
      <w:r w:rsidR="00C1697D" w:rsidRPr="0062260E">
        <w:rPr>
          <w:rFonts w:hint="eastAsia"/>
          <w:b/>
          <w:kern w:val="0"/>
          <w:sz w:val="24"/>
          <w:szCs w:val="24"/>
        </w:rPr>
        <w:t>I</w:t>
      </w:r>
      <w:r w:rsidR="00C1697D" w:rsidRPr="0062260E">
        <w:rPr>
          <w:b/>
          <w:kern w:val="0"/>
          <w:sz w:val="24"/>
          <w:szCs w:val="24"/>
        </w:rPr>
        <w:t>gE</w:t>
      </w:r>
      <w:r w:rsidR="00C1697D" w:rsidRPr="0062260E">
        <w:rPr>
          <w:rFonts w:hint="eastAsia"/>
          <w:b/>
          <w:kern w:val="0"/>
          <w:sz w:val="24"/>
          <w:szCs w:val="24"/>
        </w:rPr>
        <w:t>与</w:t>
      </w:r>
      <w:r w:rsidRPr="0062260E">
        <w:rPr>
          <w:rFonts w:hint="eastAsia"/>
          <w:b/>
          <w:kern w:val="0"/>
          <w:sz w:val="24"/>
          <w:szCs w:val="24"/>
        </w:rPr>
        <w:t>R</w:t>
      </w:r>
      <w:r w:rsidRPr="0062260E">
        <w:rPr>
          <w:b/>
          <w:kern w:val="0"/>
          <w:sz w:val="24"/>
          <w:szCs w:val="24"/>
        </w:rPr>
        <w:t>BL-2H3</w:t>
      </w:r>
      <w:r w:rsidR="00C1697D" w:rsidRPr="0062260E">
        <w:rPr>
          <w:rFonts w:hint="eastAsia"/>
          <w:b/>
          <w:kern w:val="0"/>
          <w:sz w:val="24"/>
          <w:szCs w:val="24"/>
        </w:rPr>
        <w:t>细胞的最大</w:t>
      </w:r>
      <w:r w:rsidRPr="0062260E">
        <w:rPr>
          <w:rFonts w:hint="eastAsia"/>
          <w:b/>
          <w:kern w:val="0"/>
          <w:sz w:val="24"/>
          <w:szCs w:val="24"/>
        </w:rPr>
        <w:t>结合</w:t>
      </w:r>
      <w:r w:rsidR="00C1697D" w:rsidRPr="0062260E">
        <w:rPr>
          <w:rFonts w:hint="eastAsia"/>
          <w:b/>
          <w:kern w:val="0"/>
          <w:sz w:val="24"/>
          <w:szCs w:val="24"/>
        </w:rPr>
        <w:t>浓度</w:t>
      </w:r>
    </w:p>
    <w:p w:rsidR="00B03A51" w:rsidRPr="007563FA" w:rsidRDefault="00B03A51" w:rsidP="00BE2259">
      <w:pPr>
        <w:spacing w:beforeLines="50" w:afterLines="50" w:line="360" w:lineRule="auto"/>
        <w:ind w:firstLineChars="200" w:firstLine="480"/>
        <w:rPr>
          <w:kern w:val="0"/>
          <w:sz w:val="24"/>
          <w:szCs w:val="24"/>
        </w:rPr>
      </w:pPr>
      <w:r w:rsidRPr="007563FA">
        <w:rPr>
          <w:rFonts w:hint="eastAsia"/>
          <w:kern w:val="0"/>
          <w:sz w:val="24"/>
          <w:szCs w:val="24"/>
        </w:rPr>
        <w:t>如图</w:t>
      </w:r>
      <w:r w:rsidR="007563FA">
        <w:rPr>
          <w:rFonts w:hint="eastAsia"/>
          <w:kern w:val="0"/>
          <w:sz w:val="24"/>
          <w:szCs w:val="24"/>
        </w:rPr>
        <w:t>1</w:t>
      </w:r>
      <w:r w:rsidRPr="007563FA">
        <w:rPr>
          <w:rFonts w:hint="eastAsia"/>
          <w:kern w:val="0"/>
          <w:sz w:val="24"/>
          <w:szCs w:val="24"/>
        </w:rPr>
        <w:t>结果显示，纯化小鼠</w:t>
      </w:r>
      <w:r w:rsidRPr="007563FA">
        <w:rPr>
          <w:rFonts w:hint="eastAsia"/>
          <w:kern w:val="0"/>
          <w:sz w:val="24"/>
          <w:szCs w:val="24"/>
        </w:rPr>
        <w:t>I</w:t>
      </w:r>
      <w:r w:rsidRPr="007563FA">
        <w:rPr>
          <w:kern w:val="0"/>
          <w:sz w:val="24"/>
          <w:szCs w:val="24"/>
        </w:rPr>
        <w:t>gE</w:t>
      </w:r>
      <w:r w:rsidRPr="007563FA">
        <w:rPr>
          <w:rFonts w:hint="eastAsia"/>
          <w:kern w:val="0"/>
          <w:sz w:val="24"/>
          <w:szCs w:val="24"/>
        </w:rPr>
        <w:t>抗体为</w:t>
      </w:r>
      <w:r w:rsidRPr="007563FA">
        <w:rPr>
          <w:rFonts w:hint="eastAsia"/>
          <w:kern w:val="0"/>
          <w:sz w:val="24"/>
          <w:szCs w:val="24"/>
        </w:rPr>
        <w:t>5</w:t>
      </w:r>
      <w:r w:rsidR="009D5311">
        <w:rPr>
          <w:rFonts w:hint="eastAsia"/>
          <w:kern w:val="0"/>
          <w:sz w:val="24"/>
          <w:szCs w:val="24"/>
        </w:rPr>
        <w:t>0</w:t>
      </w:r>
      <w:r w:rsidRPr="007563FA">
        <w:rPr>
          <w:rFonts w:hint="eastAsia"/>
          <w:kern w:val="0"/>
          <w:sz w:val="24"/>
          <w:szCs w:val="24"/>
        </w:rPr>
        <w:t>ug/</w:t>
      </w:r>
      <w:r w:rsidRPr="007563FA">
        <w:rPr>
          <w:kern w:val="0"/>
          <w:sz w:val="24"/>
          <w:szCs w:val="24"/>
        </w:rPr>
        <w:t>m</w:t>
      </w:r>
      <w:r w:rsidRPr="007563FA">
        <w:rPr>
          <w:rFonts w:hint="eastAsia"/>
          <w:kern w:val="0"/>
          <w:sz w:val="24"/>
          <w:szCs w:val="24"/>
        </w:rPr>
        <w:t>L</w:t>
      </w:r>
      <w:r w:rsidRPr="007563FA">
        <w:rPr>
          <w:rFonts w:hint="eastAsia"/>
          <w:kern w:val="0"/>
          <w:sz w:val="24"/>
          <w:szCs w:val="24"/>
        </w:rPr>
        <w:t>时，与细胞结合能力最强，为不加纯化小鼠抗体组平均荧光强度的</w:t>
      </w:r>
      <w:r w:rsidRPr="007563FA">
        <w:rPr>
          <w:rFonts w:hint="eastAsia"/>
          <w:kern w:val="0"/>
          <w:sz w:val="24"/>
          <w:szCs w:val="24"/>
        </w:rPr>
        <w:t>9</w:t>
      </w:r>
      <w:r w:rsidRPr="007563FA">
        <w:rPr>
          <w:kern w:val="0"/>
          <w:sz w:val="24"/>
          <w:szCs w:val="24"/>
        </w:rPr>
        <w:t>9</w:t>
      </w:r>
      <w:r w:rsidRPr="007563FA">
        <w:rPr>
          <w:rFonts w:hint="eastAsia"/>
          <w:kern w:val="0"/>
          <w:sz w:val="24"/>
          <w:szCs w:val="24"/>
        </w:rPr>
        <w:t>倍。</w:t>
      </w:r>
    </w:p>
    <w:p w:rsidR="00403F36" w:rsidRDefault="00B03A51" w:rsidP="00BE2259">
      <w:pPr>
        <w:spacing w:beforeLines="50" w:afterLines="50" w:line="360" w:lineRule="auto"/>
        <w:ind w:firstLineChars="200" w:firstLine="420"/>
        <w:jc w:val="center"/>
        <w:rPr>
          <w:szCs w:val="21"/>
        </w:rPr>
      </w:pPr>
      <w:r>
        <w:rPr>
          <w:noProof/>
          <w:szCs w:val="21"/>
        </w:rPr>
        <w:lastRenderedPageBreak/>
        <w:drawing>
          <wp:inline distT="0" distB="0" distL="0" distR="0">
            <wp:extent cx="3913205" cy="2520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结合力.JPG"/>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8883"/>
                    <a:stretch/>
                  </pic:blipFill>
                  <pic:spPr bwMode="auto">
                    <a:xfrm>
                      <a:off x="0" y="0"/>
                      <a:ext cx="3913205" cy="2520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03F36" w:rsidRPr="008142B5" w:rsidRDefault="00403F36" w:rsidP="00BE2259">
      <w:pPr>
        <w:spacing w:beforeLines="50" w:afterLines="50" w:line="360" w:lineRule="auto"/>
        <w:ind w:firstLineChars="200" w:firstLine="420"/>
        <w:jc w:val="center"/>
        <w:rPr>
          <w:szCs w:val="21"/>
        </w:rPr>
      </w:pPr>
      <w:r>
        <w:rPr>
          <w:rFonts w:hint="eastAsia"/>
          <w:szCs w:val="21"/>
        </w:rPr>
        <w:t>图</w:t>
      </w:r>
      <w:r>
        <w:rPr>
          <w:rFonts w:hint="eastAsia"/>
          <w:szCs w:val="21"/>
        </w:rPr>
        <w:t>1.</w:t>
      </w:r>
      <w:r w:rsidR="00B03A51" w:rsidRPr="00B03A51">
        <w:rPr>
          <w:rFonts w:hint="eastAsia"/>
          <w:szCs w:val="21"/>
        </w:rPr>
        <w:t>R</w:t>
      </w:r>
      <w:r w:rsidR="00B03A51" w:rsidRPr="00B03A51">
        <w:rPr>
          <w:szCs w:val="21"/>
        </w:rPr>
        <w:t>BL-2H3</w:t>
      </w:r>
      <w:r w:rsidR="00B03A51" w:rsidRPr="00B03A51">
        <w:rPr>
          <w:rFonts w:hint="eastAsia"/>
          <w:szCs w:val="21"/>
        </w:rPr>
        <w:t>细胞与</w:t>
      </w:r>
      <w:r w:rsidR="00B03A51">
        <w:rPr>
          <w:rFonts w:hint="eastAsia"/>
          <w:szCs w:val="21"/>
        </w:rPr>
        <w:t>纯化小鼠</w:t>
      </w:r>
      <w:r w:rsidR="00B03A51" w:rsidRPr="00B03A51">
        <w:rPr>
          <w:rFonts w:hint="eastAsia"/>
          <w:szCs w:val="21"/>
        </w:rPr>
        <w:t>I</w:t>
      </w:r>
      <w:r w:rsidR="00B03A51" w:rsidRPr="00B03A51">
        <w:rPr>
          <w:szCs w:val="21"/>
        </w:rPr>
        <w:t>gE</w:t>
      </w:r>
      <w:r w:rsidR="00B03A51" w:rsidRPr="00B03A51">
        <w:rPr>
          <w:rFonts w:hint="eastAsia"/>
          <w:szCs w:val="21"/>
        </w:rPr>
        <w:t>抗体结合能力的检测结果</w:t>
      </w:r>
    </w:p>
    <w:p w:rsidR="00B03A51" w:rsidRDefault="00B03A51" w:rsidP="00BE2259">
      <w:pPr>
        <w:spacing w:beforeLines="50" w:afterLines="50" w:line="360" w:lineRule="auto"/>
        <w:ind w:firstLineChars="200" w:firstLine="482"/>
        <w:jc w:val="left"/>
        <w:rPr>
          <w:b/>
          <w:kern w:val="0"/>
          <w:sz w:val="24"/>
          <w:szCs w:val="24"/>
        </w:rPr>
      </w:pPr>
      <w:r w:rsidRPr="00B03A51">
        <w:rPr>
          <w:rFonts w:hint="eastAsia"/>
          <w:b/>
          <w:kern w:val="0"/>
          <w:sz w:val="24"/>
          <w:szCs w:val="24"/>
        </w:rPr>
        <w:t>6</w:t>
      </w:r>
      <w:r w:rsidRPr="00B03A51">
        <w:rPr>
          <w:b/>
          <w:kern w:val="0"/>
          <w:sz w:val="24"/>
          <w:szCs w:val="24"/>
        </w:rPr>
        <w:t>.</w:t>
      </w:r>
      <w:r w:rsidR="003D6A45">
        <w:rPr>
          <w:rFonts w:hint="eastAsia"/>
          <w:b/>
          <w:kern w:val="0"/>
          <w:sz w:val="24"/>
          <w:szCs w:val="24"/>
        </w:rPr>
        <w:t>3</w:t>
      </w:r>
      <w:r w:rsidRPr="00B03A51">
        <w:rPr>
          <w:b/>
          <w:kern w:val="0"/>
          <w:sz w:val="24"/>
          <w:szCs w:val="24"/>
        </w:rPr>
        <w:t>.2</w:t>
      </w:r>
      <w:r w:rsidR="00FA63DC">
        <w:rPr>
          <w:rFonts w:hint="eastAsia"/>
          <w:b/>
          <w:kern w:val="0"/>
          <w:sz w:val="24"/>
          <w:szCs w:val="24"/>
        </w:rPr>
        <w:t>R</w:t>
      </w:r>
      <w:r w:rsidR="00FA63DC">
        <w:rPr>
          <w:b/>
          <w:kern w:val="0"/>
          <w:sz w:val="24"/>
          <w:szCs w:val="24"/>
        </w:rPr>
        <w:t>BL-2H3</w:t>
      </w:r>
      <w:r w:rsidR="00FA63DC">
        <w:rPr>
          <w:rFonts w:hint="eastAsia"/>
          <w:b/>
          <w:kern w:val="0"/>
          <w:sz w:val="24"/>
          <w:szCs w:val="24"/>
        </w:rPr>
        <w:t>脱颗粒能力分析</w:t>
      </w:r>
    </w:p>
    <w:p w:rsidR="00FA63DC" w:rsidRPr="007563FA" w:rsidRDefault="00FA63DC" w:rsidP="00BE2259">
      <w:pPr>
        <w:spacing w:beforeLines="50" w:afterLines="50" w:line="360" w:lineRule="auto"/>
        <w:ind w:firstLineChars="200" w:firstLine="480"/>
        <w:rPr>
          <w:kern w:val="0"/>
          <w:sz w:val="24"/>
          <w:szCs w:val="24"/>
        </w:rPr>
      </w:pPr>
      <w:r w:rsidRPr="007563FA">
        <w:rPr>
          <w:rFonts w:hint="eastAsia"/>
          <w:kern w:val="0"/>
          <w:sz w:val="24"/>
          <w:szCs w:val="24"/>
        </w:rPr>
        <w:t>采用</w:t>
      </w:r>
      <w:r w:rsidRPr="007563FA">
        <w:rPr>
          <w:rFonts w:hint="eastAsia"/>
          <w:kern w:val="0"/>
          <w:sz w:val="24"/>
          <w:szCs w:val="24"/>
        </w:rPr>
        <w:t xml:space="preserve">1 </w:t>
      </w:r>
      <w:r w:rsidR="007563FA" w:rsidRPr="007563FA">
        <w:rPr>
          <w:kern w:val="0"/>
          <w:sz w:val="24"/>
          <w:szCs w:val="24"/>
        </w:rPr>
        <w:t>μ</w:t>
      </w:r>
      <w:r w:rsidR="007563FA" w:rsidRPr="009831FA">
        <w:rPr>
          <w:rFonts w:hint="eastAsia"/>
          <w:kern w:val="0"/>
          <w:sz w:val="24"/>
          <w:szCs w:val="24"/>
        </w:rPr>
        <w:t>g/L</w:t>
      </w:r>
      <w:r w:rsidRPr="007563FA">
        <w:rPr>
          <w:rFonts w:hint="eastAsia"/>
          <w:kern w:val="0"/>
          <w:sz w:val="24"/>
          <w:szCs w:val="24"/>
        </w:rPr>
        <w:t>纯化小鼠</w:t>
      </w:r>
      <w:r w:rsidRPr="007563FA">
        <w:rPr>
          <w:rFonts w:hint="eastAsia"/>
          <w:kern w:val="0"/>
          <w:sz w:val="24"/>
          <w:szCs w:val="24"/>
        </w:rPr>
        <w:t>I</w:t>
      </w:r>
      <w:r w:rsidRPr="007563FA">
        <w:rPr>
          <w:kern w:val="0"/>
          <w:sz w:val="24"/>
          <w:szCs w:val="24"/>
        </w:rPr>
        <w:t>gE</w:t>
      </w:r>
      <w:r w:rsidR="00BD3A23">
        <w:rPr>
          <w:rFonts w:hint="eastAsia"/>
          <w:kern w:val="0"/>
          <w:sz w:val="24"/>
          <w:szCs w:val="24"/>
        </w:rPr>
        <w:t>抗体</w:t>
      </w:r>
      <w:r w:rsidRPr="007563FA">
        <w:rPr>
          <w:rFonts w:hint="eastAsia"/>
          <w:kern w:val="0"/>
          <w:sz w:val="24"/>
          <w:szCs w:val="24"/>
        </w:rPr>
        <w:t>致敏、一系列不同浓度的食物蛋白（</w:t>
      </w:r>
      <w:r w:rsidR="009831FA" w:rsidRPr="007563FA">
        <w:rPr>
          <w:rFonts w:hint="eastAsia"/>
          <w:kern w:val="0"/>
          <w:sz w:val="24"/>
          <w:szCs w:val="24"/>
        </w:rPr>
        <w:t>0.05-10</w:t>
      </w:r>
      <w:r w:rsidR="009831FA" w:rsidRPr="007563FA">
        <w:rPr>
          <w:kern w:val="0"/>
          <w:sz w:val="24"/>
          <w:szCs w:val="24"/>
        </w:rPr>
        <w:t>μ</w:t>
      </w:r>
      <w:r w:rsidRPr="007563FA">
        <w:rPr>
          <w:rFonts w:hint="eastAsia"/>
          <w:kern w:val="0"/>
          <w:sz w:val="24"/>
          <w:szCs w:val="24"/>
        </w:rPr>
        <w:t>g/mL</w:t>
      </w:r>
      <w:r w:rsidRPr="007563FA">
        <w:rPr>
          <w:rFonts w:hint="eastAsia"/>
          <w:kern w:val="0"/>
          <w:sz w:val="24"/>
          <w:szCs w:val="24"/>
        </w:rPr>
        <w:t>）诱导</w:t>
      </w:r>
      <w:r w:rsidRPr="007563FA">
        <w:rPr>
          <w:rFonts w:hint="eastAsia"/>
          <w:kern w:val="0"/>
          <w:sz w:val="24"/>
          <w:szCs w:val="24"/>
        </w:rPr>
        <w:t>R</w:t>
      </w:r>
      <w:r w:rsidRPr="007563FA">
        <w:rPr>
          <w:kern w:val="0"/>
          <w:sz w:val="24"/>
          <w:szCs w:val="24"/>
        </w:rPr>
        <w:t>BL-2H3</w:t>
      </w:r>
      <w:r w:rsidRPr="007563FA">
        <w:rPr>
          <w:rFonts w:hint="eastAsia"/>
          <w:kern w:val="0"/>
          <w:sz w:val="24"/>
          <w:szCs w:val="24"/>
        </w:rPr>
        <w:t>细胞，导致细胞脱颗粒的程度见图</w:t>
      </w:r>
      <w:r w:rsidRPr="007563FA">
        <w:rPr>
          <w:rFonts w:hint="eastAsia"/>
          <w:kern w:val="0"/>
          <w:sz w:val="24"/>
          <w:szCs w:val="24"/>
        </w:rPr>
        <w:t>2</w:t>
      </w:r>
      <w:r w:rsidRPr="007563FA">
        <w:rPr>
          <w:rFonts w:hint="eastAsia"/>
          <w:kern w:val="0"/>
          <w:sz w:val="24"/>
          <w:szCs w:val="24"/>
        </w:rPr>
        <w:t>结果显示。对于</w:t>
      </w:r>
      <w:r w:rsidRPr="007563FA">
        <w:rPr>
          <w:rFonts w:hint="eastAsia"/>
          <w:kern w:val="0"/>
          <w:sz w:val="24"/>
          <w:szCs w:val="24"/>
        </w:rPr>
        <w:t>R</w:t>
      </w:r>
      <w:r w:rsidRPr="007563FA">
        <w:rPr>
          <w:kern w:val="0"/>
          <w:sz w:val="24"/>
          <w:szCs w:val="24"/>
        </w:rPr>
        <w:t>BL-2H3</w:t>
      </w:r>
      <w:r w:rsidRPr="007563FA">
        <w:rPr>
          <w:rFonts w:hint="eastAsia"/>
          <w:kern w:val="0"/>
          <w:sz w:val="24"/>
          <w:szCs w:val="24"/>
        </w:rPr>
        <w:t>细胞，随着蛋白浓度的增加，</w:t>
      </w:r>
      <w:r w:rsidRPr="009D5311">
        <w:rPr>
          <w:kern w:val="0"/>
          <w:sz w:val="24"/>
          <w:szCs w:val="24"/>
        </w:rPr>
        <w:t>β</w:t>
      </w:r>
      <w:r w:rsidRPr="007563FA">
        <w:rPr>
          <w:rFonts w:hint="eastAsia"/>
          <w:kern w:val="0"/>
          <w:sz w:val="24"/>
          <w:szCs w:val="24"/>
        </w:rPr>
        <w:t>-</w:t>
      </w:r>
      <w:r w:rsidRPr="007563FA">
        <w:rPr>
          <w:rFonts w:hint="eastAsia"/>
          <w:kern w:val="0"/>
          <w:sz w:val="24"/>
          <w:szCs w:val="24"/>
        </w:rPr>
        <w:t>氨基己糖苷酶释放率先升高后稍降低；当蛋白浓度为</w:t>
      </w:r>
      <w:r w:rsidR="009831FA" w:rsidRPr="007563FA">
        <w:rPr>
          <w:rFonts w:hint="eastAsia"/>
          <w:kern w:val="0"/>
          <w:sz w:val="24"/>
          <w:szCs w:val="24"/>
        </w:rPr>
        <w:t>0.5</w:t>
      </w:r>
      <w:r w:rsidRPr="007563FA">
        <w:rPr>
          <w:rFonts w:hint="eastAsia"/>
          <w:kern w:val="0"/>
          <w:sz w:val="24"/>
          <w:szCs w:val="24"/>
        </w:rPr>
        <w:t>-5</w:t>
      </w:r>
      <w:r w:rsidR="009831FA" w:rsidRPr="007563FA">
        <w:rPr>
          <w:kern w:val="0"/>
          <w:sz w:val="24"/>
          <w:szCs w:val="24"/>
        </w:rPr>
        <w:t>μ</w:t>
      </w:r>
      <w:r w:rsidR="009831FA" w:rsidRPr="007563FA">
        <w:rPr>
          <w:rFonts w:hint="eastAsia"/>
          <w:kern w:val="0"/>
          <w:sz w:val="24"/>
          <w:szCs w:val="24"/>
        </w:rPr>
        <w:t>g/mL</w:t>
      </w:r>
      <w:r w:rsidRPr="007563FA">
        <w:rPr>
          <w:rFonts w:hint="eastAsia"/>
          <w:kern w:val="0"/>
          <w:sz w:val="24"/>
          <w:szCs w:val="24"/>
        </w:rPr>
        <w:t>时，释放率最高，</w:t>
      </w:r>
      <w:r w:rsidRPr="007563FA">
        <w:rPr>
          <w:rFonts w:hint="eastAsia"/>
          <w:kern w:val="0"/>
          <w:sz w:val="24"/>
          <w:szCs w:val="24"/>
        </w:rPr>
        <w:t>O</w:t>
      </w:r>
      <w:r w:rsidRPr="007563FA">
        <w:rPr>
          <w:kern w:val="0"/>
          <w:sz w:val="24"/>
          <w:szCs w:val="24"/>
        </w:rPr>
        <w:t>VA</w:t>
      </w:r>
      <w:r w:rsidRPr="007563FA">
        <w:rPr>
          <w:rFonts w:hint="eastAsia"/>
          <w:kern w:val="0"/>
          <w:sz w:val="24"/>
          <w:szCs w:val="24"/>
        </w:rPr>
        <w:t>、</w:t>
      </w:r>
      <w:r w:rsidRPr="007563FA">
        <w:rPr>
          <w:rFonts w:hint="eastAsia"/>
          <w:kern w:val="0"/>
          <w:sz w:val="24"/>
          <w:szCs w:val="24"/>
        </w:rPr>
        <w:t>P</w:t>
      </w:r>
      <w:r w:rsidRPr="007563FA">
        <w:rPr>
          <w:kern w:val="0"/>
          <w:sz w:val="24"/>
          <w:szCs w:val="24"/>
        </w:rPr>
        <w:t>NA</w:t>
      </w:r>
      <w:r w:rsidRPr="007563FA">
        <w:rPr>
          <w:rFonts w:hint="eastAsia"/>
          <w:kern w:val="0"/>
          <w:sz w:val="24"/>
          <w:szCs w:val="24"/>
        </w:rPr>
        <w:t>、</w:t>
      </w:r>
      <w:r w:rsidRPr="007563FA">
        <w:rPr>
          <w:rFonts w:hint="eastAsia"/>
          <w:kern w:val="0"/>
          <w:sz w:val="24"/>
          <w:szCs w:val="24"/>
        </w:rPr>
        <w:t>T</w:t>
      </w:r>
      <w:r w:rsidRPr="007563FA">
        <w:rPr>
          <w:kern w:val="0"/>
          <w:sz w:val="24"/>
          <w:szCs w:val="24"/>
        </w:rPr>
        <w:t>m</w:t>
      </w:r>
      <w:r w:rsidRPr="007563FA">
        <w:rPr>
          <w:rFonts w:hint="eastAsia"/>
          <w:kern w:val="0"/>
          <w:sz w:val="24"/>
          <w:szCs w:val="24"/>
        </w:rPr>
        <w:t>、</w:t>
      </w:r>
      <w:r w:rsidRPr="007563FA">
        <w:rPr>
          <w:rFonts w:hint="eastAsia"/>
          <w:kern w:val="0"/>
          <w:sz w:val="24"/>
          <w:szCs w:val="24"/>
        </w:rPr>
        <w:t>P</w:t>
      </w:r>
      <w:r w:rsidR="003720AA">
        <w:rPr>
          <w:kern w:val="0"/>
          <w:sz w:val="24"/>
          <w:szCs w:val="24"/>
        </w:rPr>
        <w:t>A</w:t>
      </w:r>
      <w:r w:rsidRPr="007563FA">
        <w:rPr>
          <w:kern w:val="0"/>
          <w:sz w:val="24"/>
          <w:szCs w:val="24"/>
        </w:rPr>
        <w:t>P</w:t>
      </w:r>
      <w:r w:rsidRPr="007563FA">
        <w:rPr>
          <w:rFonts w:hint="eastAsia"/>
          <w:kern w:val="0"/>
          <w:sz w:val="24"/>
          <w:szCs w:val="24"/>
        </w:rPr>
        <w:t>诱发的</w:t>
      </w:r>
      <w:r w:rsidR="009831FA" w:rsidRPr="009D5311">
        <w:rPr>
          <w:kern w:val="0"/>
          <w:sz w:val="24"/>
          <w:szCs w:val="24"/>
        </w:rPr>
        <w:t>β</w:t>
      </w:r>
      <w:r w:rsidR="009831FA" w:rsidRPr="007563FA">
        <w:rPr>
          <w:rFonts w:hint="eastAsia"/>
          <w:kern w:val="0"/>
          <w:sz w:val="24"/>
          <w:szCs w:val="24"/>
        </w:rPr>
        <w:t>-</w:t>
      </w:r>
      <w:r w:rsidR="009831FA" w:rsidRPr="007563FA">
        <w:rPr>
          <w:rFonts w:hint="eastAsia"/>
          <w:kern w:val="0"/>
          <w:sz w:val="24"/>
          <w:szCs w:val="24"/>
        </w:rPr>
        <w:t>氨基己糖苷酶</w:t>
      </w:r>
      <w:r w:rsidRPr="007563FA">
        <w:rPr>
          <w:rFonts w:hint="eastAsia"/>
          <w:kern w:val="0"/>
          <w:sz w:val="24"/>
          <w:szCs w:val="24"/>
        </w:rPr>
        <w:t>最大释放率分别为</w:t>
      </w:r>
      <w:r w:rsidR="009831FA" w:rsidRPr="007563FA">
        <w:rPr>
          <w:rFonts w:hint="eastAsia"/>
          <w:kern w:val="0"/>
          <w:sz w:val="24"/>
          <w:szCs w:val="24"/>
        </w:rPr>
        <w:t>36%</w:t>
      </w:r>
      <w:r w:rsidRPr="007563FA">
        <w:rPr>
          <w:rFonts w:hint="eastAsia"/>
          <w:kern w:val="0"/>
          <w:sz w:val="24"/>
          <w:szCs w:val="24"/>
        </w:rPr>
        <w:t>、</w:t>
      </w:r>
      <w:r w:rsidR="009831FA" w:rsidRPr="007563FA">
        <w:rPr>
          <w:rFonts w:hint="eastAsia"/>
          <w:kern w:val="0"/>
          <w:sz w:val="24"/>
          <w:szCs w:val="24"/>
        </w:rPr>
        <w:t>61%</w:t>
      </w:r>
      <w:r w:rsidRPr="007563FA">
        <w:rPr>
          <w:rFonts w:hint="eastAsia"/>
          <w:kern w:val="0"/>
          <w:sz w:val="24"/>
          <w:szCs w:val="24"/>
        </w:rPr>
        <w:t>、</w:t>
      </w:r>
      <w:r w:rsidR="009831FA" w:rsidRPr="007563FA">
        <w:rPr>
          <w:rFonts w:hint="eastAsia"/>
          <w:kern w:val="0"/>
          <w:sz w:val="24"/>
          <w:szCs w:val="24"/>
        </w:rPr>
        <w:t>55%</w:t>
      </w:r>
      <w:r w:rsidR="009831FA" w:rsidRPr="007563FA">
        <w:rPr>
          <w:rFonts w:hint="eastAsia"/>
          <w:kern w:val="0"/>
          <w:sz w:val="24"/>
          <w:szCs w:val="24"/>
        </w:rPr>
        <w:t>、</w:t>
      </w:r>
      <w:r w:rsidR="009831FA" w:rsidRPr="007563FA">
        <w:rPr>
          <w:rFonts w:hint="eastAsia"/>
          <w:kern w:val="0"/>
          <w:sz w:val="24"/>
          <w:szCs w:val="24"/>
        </w:rPr>
        <w:t>3%</w:t>
      </w:r>
      <w:r w:rsidR="009831FA" w:rsidRPr="007563FA">
        <w:rPr>
          <w:rFonts w:hint="eastAsia"/>
          <w:kern w:val="0"/>
          <w:sz w:val="24"/>
          <w:szCs w:val="24"/>
        </w:rPr>
        <w:t>，</w:t>
      </w:r>
      <w:r w:rsidRPr="007563FA">
        <w:rPr>
          <w:rFonts w:hint="eastAsia"/>
          <w:kern w:val="0"/>
          <w:sz w:val="24"/>
          <w:szCs w:val="24"/>
        </w:rPr>
        <w:t>各组之间均有显著性差异（</w:t>
      </w:r>
      <w:r w:rsidR="009831FA" w:rsidRPr="007563FA">
        <w:rPr>
          <w:rFonts w:hint="eastAsia"/>
          <w:kern w:val="0"/>
          <w:sz w:val="24"/>
          <w:szCs w:val="24"/>
        </w:rPr>
        <w:t>P&lt;</w:t>
      </w:r>
      <w:r w:rsidR="009831FA" w:rsidRPr="007563FA">
        <w:rPr>
          <w:kern w:val="0"/>
          <w:sz w:val="24"/>
          <w:szCs w:val="24"/>
        </w:rPr>
        <w:t>0.05</w:t>
      </w:r>
      <w:r w:rsidR="009831FA" w:rsidRPr="007563FA">
        <w:rPr>
          <w:rFonts w:hint="eastAsia"/>
          <w:kern w:val="0"/>
          <w:sz w:val="24"/>
          <w:szCs w:val="24"/>
        </w:rPr>
        <w:t>）</w:t>
      </w:r>
      <w:r w:rsidRPr="007563FA">
        <w:rPr>
          <w:rFonts w:hint="eastAsia"/>
          <w:kern w:val="0"/>
          <w:sz w:val="24"/>
          <w:szCs w:val="24"/>
        </w:rPr>
        <w:t>。</w:t>
      </w:r>
    </w:p>
    <w:p w:rsidR="00FA63DC" w:rsidRDefault="003720AA" w:rsidP="00BE2259">
      <w:pPr>
        <w:spacing w:beforeLines="50" w:afterLines="50" w:line="360" w:lineRule="auto"/>
        <w:ind w:firstLineChars="200" w:firstLine="482"/>
        <w:jc w:val="center"/>
        <w:rPr>
          <w:b/>
          <w:kern w:val="0"/>
          <w:sz w:val="24"/>
          <w:szCs w:val="24"/>
        </w:rPr>
      </w:pPr>
      <w:r>
        <w:rPr>
          <w:b/>
          <w:noProof/>
          <w:kern w:val="0"/>
          <w:sz w:val="24"/>
          <w:szCs w:val="24"/>
        </w:rPr>
        <w:drawing>
          <wp:inline distT="0" distB="0" distL="0" distR="0">
            <wp:extent cx="3565585" cy="2520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2.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65585" cy="2520000"/>
                    </a:xfrm>
                    <a:prstGeom prst="rect">
                      <a:avLst/>
                    </a:prstGeom>
                  </pic:spPr>
                </pic:pic>
              </a:graphicData>
            </a:graphic>
          </wp:inline>
        </w:drawing>
      </w:r>
    </w:p>
    <w:p w:rsidR="00FA63DC" w:rsidRDefault="00FA63DC" w:rsidP="00BE2259">
      <w:pPr>
        <w:spacing w:beforeLines="50" w:afterLines="50" w:line="360" w:lineRule="auto"/>
        <w:ind w:firstLineChars="200" w:firstLine="420"/>
        <w:jc w:val="center"/>
        <w:rPr>
          <w:szCs w:val="21"/>
        </w:rPr>
      </w:pPr>
      <w:r w:rsidRPr="00FA63DC">
        <w:rPr>
          <w:rFonts w:hint="eastAsia"/>
          <w:szCs w:val="21"/>
        </w:rPr>
        <w:t>图</w:t>
      </w:r>
      <w:r w:rsidRPr="00FA63DC">
        <w:rPr>
          <w:rFonts w:hint="eastAsia"/>
          <w:szCs w:val="21"/>
        </w:rPr>
        <w:t>2.</w:t>
      </w:r>
      <w:r w:rsidRPr="00FA63DC">
        <w:rPr>
          <w:rFonts w:hint="eastAsia"/>
          <w:szCs w:val="21"/>
        </w:rPr>
        <w:t>食物蛋白诱导</w:t>
      </w:r>
      <w:r w:rsidRPr="00FA63DC">
        <w:rPr>
          <w:rFonts w:hint="eastAsia"/>
          <w:szCs w:val="21"/>
        </w:rPr>
        <w:t>R</w:t>
      </w:r>
      <w:r w:rsidRPr="00FA63DC">
        <w:rPr>
          <w:szCs w:val="21"/>
        </w:rPr>
        <w:t>BL-2H3</w:t>
      </w:r>
      <w:r w:rsidRPr="00FA63DC">
        <w:rPr>
          <w:rFonts w:hint="eastAsia"/>
          <w:szCs w:val="21"/>
        </w:rPr>
        <w:t>脱颗粒的检测结果</w:t>
      </w:r>
    </w:p>
    <w:p w:rsidR="009831FA" w:rsidRDefault="009831FA" w:rsidP="00BE2259">
      <w:pPr>
        <w:spacing w:beforeLines="50" w:afterLines="50" w:line="360" w:lineRule="auto"/>
        <w:ind w:firstLineChars="200" w:firstLine="482"/>
        <w:jc w:val="left"/>
        <w:rPr>
          <w:b/>
          <w:kern w:val="0"/>
          <w:sz w:val="24"/>
          <w:szCs w:val="24"/>
        </w:rPr>
      </w:pPr>
      <w:r w:rsidRPr="00B03A51">
        <w:rPr>
          <w:rFonts w:hint="eastAsia"/>
          <w:b/>
          <w:kern w:val="0"/>
          <w:sz w:val="24"/>
          <w:szCs w:val="24"/>
        </w:rPr>
        <w:t>6</w:t>
      </w:r>
      <w:r w:rsidRPr="00B03A51">
        <w:rPr>
          <w:b/>
          <w:kern w:val="0"/>
          <w:sz w:val="24"/>
          <w:szCs w:val="24"/>
        </w:rPr>
        <w:t>.</w:t>
      </w:r>
      <w:r w:rsidR="003D6A45">
        <w:rPr>
          <w:rFonts w:hint="eastAsia"/>
          <w:b/>
          <w:kern w:val="0"/>
          <w:sz w:val="24"/>
          <w:szCs w:val="24"/>
        </w:rPr>
        <w:t>3</w:t>
      </w:r>
      <w:r w:rsidRPr="00B03A51">
        <w:rPr>
          <w:b/>
          <w:kern w:val="0"/>
          <w:sz w:val="24"/>
          <w:szCs w:val="24"/>
        </w:rPr>
        <w:t>.</w:t>
      </w:r>
      <w:r w:rsidR="00BD3A23">
        <w:rPr>
          <w:rFonts w:hint="eastAsia"/>
          <w:b/>
          <w:kern w:val="0"/>
          <w:sz w:val="24"/>
          <w:szCs w:val="24"/>
        </w:rPr>
        <w:t>3</w:t>
      </w:r>
      <w:r w:rsidRPr="00D26589">
        <w:rPr>
          <w:rFonts w:hint="eastAsia"/>
          <w:b/>
          <w:kern w:val="0"/>
          <w:sz w:val="24"/>
          <w:szCs w:val="24"/>
        </w:rPr>
        <w:t>最佳过敏原浓度的确定</w:t>
      </w:r>
    </w:p>
    <w:p w:rsidR="007563FA" w:rsidRDefault="007563FA" w:rsidP="00BE2259">
      <w:pPr>
        <w:spacing w:beforeLines="50" w:afterLines="50" w:line="360" w:lineRule="auto"/>
        <w:ind w:firstLineChars="200" w:firstLine="480"/>
        <w:rPr>
          <w:kern w:val="0"/>
          <w:sz w:val="24"/>
          <w:szCs w:val="24"/>
        </w:rPr>
      </w:pPr>
      <w:r w:rsidRPr="007563FA">
        <w:rPr>
          <w:rFonts w:hint="eastAsia"/>
          <w:kern w:val="0"/>
          <w:sz w:val="24"/>
          <w:szCs w:val="24"/>
        </w:rPr>
        <w:t>釆用</w:t>
      </w:r>
      <w:r w:rsidRPr="007563FA">
        <w:rPr>
          <w:rFonts w:hint="eastAsia"/>
          <w:kern w:val="0"/>
          <w:sz w:val="24"/>
          <w:szCs w:val="24"/>
        </w:rPr>
        <w:t xml:space="preserve">0.05-10 </w:t>
      </w:r>
      <w:r w:rsidRPr="007563FA">
        <w:rPr>
          <w:kern w:val="0"/>
          <w:sz w:val="24"/>
          <w:szCs w:val="24"/>
        </w:rPr>
        <w:t>μ</w:t>
      </w:r>
      <w:r w:rsidRPr="007563FA">
        <w:rPr>
          <w:rFonts w:hint="eastAsia"/>
          <w:kern w:val="0"/>
          <w:sz w:val="24"/>
          <w:szCs w:val="24"/>
        </w:rPr>
        <w:t>g/mL</w:t>
      </w:r>
      <w:r w:rsidRPr="007563FA">
        <w:rPr>
          <w:rFonts w:hint="eastAsia"/>
          <w:kern w:val="0"/>
          <w:sz w:val="24"/>
          <w:szCs w:val="24"/>
        </w:rPr>
        <w:t>的食物蛋白诱导已致敏的细胞，当</w:t>
      </w:r>
      <w:r w:rsidRPr="007563FA">
        <w:rPr>
          <w:kern w:val="0"/>
          <w:sz w:val="24"/>
          <w:szCs w:val="24"/>
        </w:rPr>
        <w:t>PNA</w:t>
      </w:r>
      <w:r w:rsidRPr="007563FA">
        <w:rPr>
          <w:rFonts w:hint="eastAsia"/>
          <w:kern w:val="0"/>
          <w:sz w:val="24"/>
          <w:szCs w:val="24"/>
        </w:rPr>
        <w:t>浓度为</w:t>
      </w:r>
      <w:r w:rsidRPr="007563FA">
        <w:rPr>
          <w:rFonts w:hint="eastAsia"/>
          <w:kern w:val="0"/>
          <w:sz w:val="24"/>
          <w:szCs w:val="24"/>
        </w:rPr>
        <w:t>1</w:t>
      </w:r>
      <w:r w:rsidRPr="007563FA">
        <w:rPr>
          <w:kern w:val="0"/>
          <w:sz w:val="24"/>
          <w:szCs w:val="24"/>
        </w:rPr>
        <w:t>μ</w:t>
      </w:r>
      <w:r w:rsidRPr="007563FA">
        <w:rPr>
          <w:rFonts w:hint="eastAsia"/>
          <w:kern w:val="0"/>
          <w:sz w:val="24"/>
          <w:szCs w:val="24"/>
        </w:rPr>
        <w:t>g/mL</w:t>
      </w:r>
      <w:r w:rsidRPr="007563FA">
        <w:rPr>
          <w:rFonts w:hint="eastAsia"/>
          <w:kern w:val="0"/>
          <w:sz w:val="24"/>
          <w:szCs w:val="24"/>
        </w:rPr>
        <w:t>，</w:t>
      </w:r>
      <w:r w:rsidRPr="007563FA">
        <w:rPr>
          <w:rFonts w:hint="eastAsia"/>
          <w:kern w:val="0"/>
          <w:sz w:val="24"/>
          <w:szCs w:val="24"/>
        </w:rPr>
        <w:t>T</w:t>
      </w:r>
      <w:r w:rsidRPr="007563FA">
        <w:rPr>
          <w:kern w:val="0"/>
          <w:sz w:val="24"/>
          <w:szCs w:val="24"/>
        </w:rPr>
        <w:t>m</w:t>
      </w:r>
      <w:r w:rsidRPr="007563FA">
        <w:rPr>
          <w:rFonts w:hint="eastAsia"/>
          <w:kern w:val="0"/>
          <w:sz w:val="24"/>
          <w:szCs w:val="24"/>
        </w:rPr>
        <w:t>浓度</w:t>
      </w:r>
      <w:r w:rsidRPr="007563FA">
        <w:rPr>
          <w:rFonts w:hint="eastAsia"/>
          <w:kern w:val="0"/>
          <w:sz w:val="24"/>
          <w:szCs w:val="24"/>
        </w:rPr>
        <w:lastRenderedPageBreak/>
        <w:t>为</w:t>
      </w:r>
      <w:r w:rsidRPr="007563FA">
        <w:rPr>
          <w:rFonts w:hint="eastAsia"/>
          <w:kern w:val="0"/>
          <w:sz w:val="24"/>
          <w:szCs w:val="24"/>
        </w:rPr>
        <w:t>0.5</w:t>
      </w:r>
      <w:r w:rsidRPr="007563FA">
        <w:rPr>
          <w:kern w:val="0"/>
          <w:sz w:val="24"/>
          <w:szCs w:val="24"/>
        </w:rPr>
        <w:t>μ</w:t>
      </w:r>
      <w:r w:rsidRPr="007563FA">
        <w:rPr>
          <w:rFonts w:hint="eastAsia"/>
          <w:kern w:val="0"/>
          <w:sz w:val="24"/>
          <w:szCs w:val="24"/>
        </w:rPr>
        <w:t>g/mL</w:t>
      </w:r>
      <w:r w:rsidRPr="007563FA">
        <w:rPr>
          <w:rFonts w:hint="eastAsia"/>
          <w:kern w:val="0"/>
          <w:sz w:val="24"/>
          <w:szCs w:val="24"/>
        </w:rPr>
        <w:t>，</w:t>
      </w:r>
      <w:r w:rsidRPr="007563FA">
        <w:rPr>
          <w:rFonts w:hint="eastAsia"/>
          <w:kern w:val="0"/>
          <w:sz w:val="24"/>
          <w:szCs w:val="24"/>
        </w:rPr>
        <w:t>O</w:t>
      </w:r>
      <w:r w:rsidRPr="007563FA">
        <w:rPr>
          <w:kern w:val="0"/>
          <w:sz w:val="24"/>
          <w:szCs w:val="24"/>
        </w:rPr>
        <w:t>VA</w:t>
      </w:r>
      <w:r w:rsidRPr="007563FA">
        <w:rPr>
          <w:rFonts w:hint="eastAsia"/>
          <w:kern w:val="0"/>
          <w:sz w:val="24"/>
          <w:szCs w:val="24"/>
        </w:rPr>
        <w:t>和</w:t>
      </w:r>
      <w:r w:rsidRPr="007563FA">
        <w:rPr>
          <w:kern w:val="0"/>
          <w:sz w:val="24"/>
          <w:szCs w:val="24"/>
        </w:rPr>
        <w:t>P</w:t>
      </w:r>
      <w:r w:rsidR="003720AA">
        <w:rPr>
          <w:kern w:val="0"/>
          <w:sz w:val="24"/>
          <w:szCs w:val="24"/>
        </w:rPr>
        <w:t>A</w:t>
      </w:r>
      <w:r w:rsidRPr="007563FA">
        <w:rPr>
          <w:kern w:val="0"/>
          <w:sz w:val="24"/>
          <w:szCs w:val="24"/>
        </w:rPr>
        <w:t>P</w:t>
      </w:r>
      <w:r w:rsidRPr="007563FA">
        <w:rPr>
          <w:rFonts w:hint="eastAsia"/>
          <w:kern w:val="0"/>
          <w:sz w:val="24"/>
          <w:szCs w:val="24"/>
        </w:rPr>
        <w:t>浓度为</w:t>
      </w:r>
      <w:r w:rsidRPr="007563FA">
        <w:rPr>
          <w:rFonts w:hint="eastAsia"/>
          <w:kern w:val="0"/>
          <w:sz w:val="24"/>
          <w:szCs w:val="24"/>
        </w:rPr>
        <w:t>5</w:t>
      </w:r>
      <w:r w:rsidRPr="007563FA">
        <w:rPr>
          <w:kern w:val="0"/>
          <w:sz w:val="24"/>
          <w:szCs w:val="24"/>
        </w:rPr>
        <w:t>μ</w:t>
      </w:r>
      <w:r w:rsidRPr="007563FA">
        <w:rPr>
          <w:rFonts w:hint="eastAsia"/>
          <w:kern w:val="0"/>
          <w:sz w:val="24"/>
          <w:szCs w:val="24"/>
        </w:rPr>
        <w:t>g/mL</w:t>
      </w:r>
      <w:r>
        <w:rPr>
          <w:rFonts w:hint="eastAsia"/>
          <w:kern w:val="0"/>
          <w:sz w:val="24"/>
          <w:szCs w:val="24"/>
        </w:rPr>
        <w:t>时，</w:t>
      </w:r>
      <w:r w:rsidRPr="007563FA">
        <w:rPr>
          <w:rFonts w:hint="eastAsia"/>
          <w:kern w:val="0"/>
          <w:sz w:val="24"/>
          <w:szCs w:val="24"/>
        </w:rPr>
        <w:t>释放率最高</w:t>
      </w:r>
      <w:r>
        <w:rPr>
          <w:rFonts w:hint="eastAsia"/>
          <w:kern w:val="0"/>
          <w:sz w:val="24"/>
          <w:szCs w:val="24"/>
        </w:rPr>
        <w:t>（图</w:t>
      </w:r>
      <w:r>
        <w:rPr>
          <w:rFonts w:hint="eastAsia"/>
          <w:kern w:val="0"/>
          <w:sz w:val="24"/>
          <w:szCs w:val="24"/>
        </w:rPr>
        <w:t>2</w:t>
      </w:r>
      <w:r>
        <w:rPr>
          <w:rFonts w:hint="eastAsia"/>
          <w:kern w:val="0"/>
          <w:sz w:val="24"/>
          <w:szCs w:val="24"/>
        </w:rPr>
        <w:t>）。</w:t>
      </w:r>
      <w:r w:rsidRPr="007563FA">
        <w:rPr>
          <w:rFonts w:hint="eastAsia"/>
          <w:kern w:val="0"/>
          <w:sz w:val="24"/>
          <w:szCs w:val="24"/>
        </w:rPr>
        <w:t>因此，最佳过敏原浓度确定为</w:t>
      </w:r>
      <w:r w:rsidR="00BD3A23">
        <w:rPr>
          <w:rFonts w:hint="eastAsia"/>
          <w:kern w:val="0"/>
          <w:sz w:val="24"/>
          <w:szCs w:val="24"/>
        </w:rPr>
        <w:t>0.5-5</w:t>
      </w:r>
      <w:r w:rsidR="00BD3A23" w:rsidRPr="007563FA">
        <w:rPr>
          <w:kern w:val="0"/>
          <w:sz w:val="24"/>
          <w:szCs w:val="24"/>
        </w:rPr>
        <w:t>μ</w:t>
      </w:r>
      <w:r w:rsidR="00BD3A23" w:rsidRPr="007563FA">
        <w:rPr>
          <w:rFonts w:hint="eastAsia"/>
          <w:kern w:val="0"/>
          <w:sz w:val="24"/>
          <w:szCs w:val="24"/>
        </w:rPr>
        <w:t>g/mL</w:t>
      </w:r>
      <w:r w:rsidR="00BD3A23">
        <w:rPr>
          <w:rFonts w:hint="eastAsia"/>
          <w:kern w:val="0"/>
          <w:sz w:val="24"/>
          <w:szCs w:val="24"/>
        </w:rPr>
        <w:t>。</w:t>
      </w:r>
    </w:p>
    <w:p w:rsidR="00BD3A23" w:rsidRDefault="00BD3A23" w:rsidP="00BE2259">
      <w:pPr>
        <w:spacing w:beforeLines="50" w:afterLines="50" w:line="360" w:lineRule="auto"/>
        <w:ind w:firstLineChars="200" w:firstLine="482"/>
        <w:jc w:val="left"/>
        <w:rPr>
          <w:b/>
          <w:kern w:val="0"/>
          <w:sz w:val="24"/>
          <w:szCs w:val="24"/>
        </w:rPr>
      </w:pPr>
      <w:r w:rsidRPr="00B03A51">
        <w:rPr>
          <w:rFonts w:hint="eastAsia"/>
          <w:b/>
          <w:kern w:val="0"/>
          <w:sz w:val="24"/>
          <w:szCs w:val="24"/>
        </w:rPr>
        <w:t>6</w:t>
      </w:r>
      <w:r w:rsidRPr="00B03A51">
        <w:rPr>
          <w:b/>
          <w:kern w:val="0"/>
          <w:sz w:val="24"/>
          <w:szCs w:val="24"/>
        </w:rPr>
        <w:t>.</w:t>
      </w:r>
      <w:r w:rsidR="003D6A45">
        <w:rPr>
          <w:rFonts w:hint="eastAsia"/>
          <w:b/>
          <w:kern w:val="0"/>
          <w:sz w:val="24"/>
          <w:szCs w:val="24"/>
        </w:rPr>
        <w:t>3</w:t>
      </w:r>
      <w:r w:rsidRPr="00B03A51">
        <w:rPr>
          <w:b/>
          <w:kern w:val="0"/>
          <w:sz w:val="24"/>
          <w:szCs w:val="24"/>
        </w:rPr>
        <w:t>.</w:t>
      </w:r>
      <w:r w:rsidR="003D6A45">
        <w:rPr>
          <w:rFonts w:hint="eastAsia"/>
          <w:b/>
          <w:kern w:val="0"/>
          <w:sz w:val="24"/>
          <w:szCs w:val="24"/>
        </w:rPr>
        <w:t>4</w:t>
      </w:r>
      <w:r w:rsidRPr="00D26589">
        <w:rPr>
          <w:rFonts w:hint="eastAsia"/>
          <w:b/>
          <w:kern w:val="0"/>
          <w:sz w:val="24"/>
          <w:szCs w:val="24"/>
        </w:rPr>
        <w:t>过敏原激发时间的确定</w:t>
      </w:r>
    </w:p>
    <w:p w:rsidR="00BD3A23" w:rsidRDefault="00BD3A23" w:rsidP="00BE2259">
      <w:pPr>
        <w:spacing w:beforeLines="50" w:afterLines="50" w:line="360" w:lineRule="auto"/>
        <w:ind w:firstLineChars="200" w:firstLine="480"/>
        <w:rPr>
          <w:kern w:val="0"/>
          <w:sz w:val="24"/>
          <w:szCs w:val="24"/>
        </w:rPr>
      </w:pPr>
      <w:r w:rsidRPr="00BD3A23">
        <w:rPr>
          <w:rFonts w:hint="eastAsia"/>
          <w:kern w:val="0"/>
          <w:sz w:val="24"/>
          <w:szCs w:val="24"/>
        </w:rPr>
        <w:t>为了获取最佳的脱颗粒时间，采用</w:t>
      </w:r>
      <w:r w:rsidR="009D5311">
        <w:rPr>
          <w:kern w:val="0"/>
          <w:sz w:val="24"/>
          <w:szCs w:val="24"/>
        </w:rPr>
        <w:t>50</w:t>
      </w:r>
      <w:r w:rsidRPr="007563FA">
        <w:rPr>
          <w:kern w:val="0"/>
          <w:sz w:val="24"/>
          <w:szCs w:val="24"/>
        </w:rPr>
        <w:t>μ</w:t>
      </w:r>
      <w:r w:rsidRPr="009831FA">
        <w:rPr>
          <w:rFonts w:hint="eastAsia"/>
          <w:kern w:val="0"/>
          <w:sz w:val="24"/>
          <w:szCs w:val="24"/>
        </w:rPr>
        <w:t>g/</w:t>
      </w:r>
      <w:r w:rsidR="009D5311">
        <w:rPr>
          <w:kern w:val="0"/>
          <w:sz w:val="24"/>
          <w:szCs w:val="24"/>
        </w:rPr>
        <w:t>m</w:t>
      </w:r>
      <w:r w:rsidRPr="009831FA">
        <w:rPr>
          <w:rFonts w:hint="eastAsia"/>
          <w:kern w:val="0"/>
          <w:sz w:val="24"/>
          <w:szCs w:val="24"/>
        </w:rPr>
        <w:t>L</w:t>
      </w:r>
      <w:r w:rsidRPr="007563FA">
        <w:rPr>
          <w:rFonts w:hint="eastAsia"/>
          <w:kern w:val="0"/>
          <w:sz w:val="24"/>
          <w:szCs w:val="24"/>
        </w:rPr>
        <w:t>纯化小鼠</w:t>
      </w:r>
      <w:r w:rsidRPr="007563FA">
        <w:rPr>
          <w:rFonts w:hint="eastAsia"/>
          <w:kern w:val="0"/>
          <w:sz w:val="24"/>
          <w:szCs w:val="24"/>
        </w:rPr>
        <w:t>I</w:t>
      </w:r>
      <w:r w:rsidRPr="007563FA">
        <w:rPr>
          <w:kern w:val="0"/>
          <w:sz w:val="24"/>
          <w:szCs w:val="24"/>
        </w:rPr>
        <w:t>gE</w:t>
      </w:r>
      <w:r>
        <w:rPr>
          <w:rFonts w:hint="eastAsia"/>
          <w:kern w:val="0"/>
          <w:sz w:val="24"/>
          <w:szCs w:val="24"/>
        </w:rPr>
        <w:t>抗体</w:t>
      </w:r>
      <w:r w:rsidRPr="007563FA">
        <w:rPr>
          <w:rFonts w:hint="eastAsia"/>
          <w:kern w:val="0"/>
          <w:sz w:val="24"/>
          <w:szCs w:val="24"/>
        </w:rPr>
        <w:t>致敏</w:t>
      </w:r>
      <w:r w:rsidRPr="000E2C73">
        <w:rPr>
          <w:rFonts w:hint="eastAsia"/>
          <w:kern w:val="0"/>
          <w:sz w:val="24"/>
          <w:szCs w:val="24"/>
        </w:rPr>
        <w:t>R</w:t>
      </w:r>
      <w:r w:rsidRPr="000E2C73">
        <w:rPr>
          <w:kern w:val="0"/>
          <w:sz w:val="24"/>
          <w:szCs w:val="24"/>
        </w:rPr>
        <w:t>BL-2H3</w:t>
      </w:r>
      <w:r w:rsidRPr="00BD3A23">
        <w:rPr>
          <w:rFonts w:hint="eastAsia"/>
          <w:kern w:val="0"/>
          <w:sz w:val="24"/>
          <w:szCs w:val="24"/>
        </w:rPr>
        <w:t>细胞，加入</w:t>
      </w:r>
      <w:bookmarkStart w:id="7" w:name="_Hlk535786640"/>
      <w:r>
        <w:rPr>
          <w:rFonts w:hint="eastAsia"/>
          <w:kern w:val="0"/>
          <w:sz w:val="24"/>
          <w:szCs w:val="24"/>
        </w:rPr>
        <w:t>0.5-5</w:t>
      </w:r>
      <w:r w:rsidRPr="007563FA">
        <w:rPr>
          <w:kern w:val="0"/>
          <w:sz w:val="24"/>
          <w:szCs w:val="24"/>
        </w:rPr>
        <w:t>μ</w:t>
      </w:r>
      <w:r w:rsidRPr="007563FA">
        <w:rPr>
          <w:rFonts w:hint="eastAsia"/>
          <w:kern w:val="0"/>
          <w:sz w:val="24"/>
          <w:szCs w:val="24"/>
        </w:rPr>
        <w:t>g/mL</w:t>
      </w:r>
      <w:bookmarkEnd w:id="7"/>
      <w:r w:rsidRPr="00BD3A23">
        <w:rPr>
          <w:rFonts w:hint="eastAsia"/>
          <w:kern w:val="0"/>
          <w:sz w:val="24"/>
          <w:szCs w:val="24"/>
        </w:rPr>
        <w:t>蛋白溶液，在</w:t>
      </w:r>
      <w:r>
        <w:rPr>
          <w:rFonts w:hint="eastAsia"/>
          <w:kern w:val="0"/>
          <w:sz w:val="24"/>
          <w:szCs w:val="24"/>
        </w:rPr>
        <w:t>37</w:t>
      </w:r>
      <w:r>
        <w:rPr>
          <w:rFonts w:hint="eastAsia"/>
          <w:kern w:val="0"/>
          <w:sz w:val="24"/>
          <w:szCs w:val="24"/>
        </w:rPr>
        <w:t>℃</w:t>
      </w:r>
      <w:r w:rsidRPr="00BD3A23">
        <w:rPr>
          <w:rFonts w:hint="eastAsia"/>
          <w:kern w:val="0"/>
          <w:sz w:val="24"/>
          <w:szCs w:val="24"/>
        </w:rPr>
        <w:t>反应</w:t>
      </w:r>
      <w:r w:rsidRPr="007563FA">
        <w:rPr>
          <w:rFonts w:hint="eastAsia"/>
          <w:kern w:val="0"/>
          <w:sz w:val="24"/>
          <w:szCs w:val="24"/>
        </w:rPr>
        <w:t>0</w:t>
      </w:r>
      <w:r w:rsidRPr="007563FA">
        <w:rPr>
          <w:rFonts w:hint="eastAsia"/>
          <w:kern w:val="0"/>
          <w:sz w:val="24"/>
          <w:szCs w:val="24"/>
        </w:rPr>
        <w:t>、</w:t>
      </w:r>
      <w:r w:rsidRPr="007563FA">
        <w:rPr>
          <w:rFonts w:hint="eastAsia"/>
          <w:kern w:val="0"/>
          <w:sz w:val="24"/>
          <w:szCs w:val="24"/>
        </w:rPr>
        <w:t>5</w:t>
      </w:r>
      <w:r w:rsidRPr="007563FA">
        <w:rPr>
          <w:rFonts w:hint="eastAsia"/>
          <w:kern w:val="0"/>
          <w:sz w:val="24"/>
          <w:szCs w:val="24"/>
        </w:rPr>
        <w:t>、</w:t>
      </w:r>
      <w:r w:rsidRPr="007563FA">
        <w:rPr>
          <w:rFonts w:hint="eastAsia"/>
          <w:kern w:val="0"/>
          <w:sz w:val="24"/>
          <w:szCs w:val="24"/>
        </w:rPr>
        <w:t>15</w:t>
      </w:r>
      <w:r w:rsidRPr="007563FA">
        <w:rPr>
          <w:rFonts w:hint="eastAsia"/>
          <w:kern w:val="0"/>
          <w:sz w:val="24"/>
          <w:szCs w:val="24"/>
        </w:rPr>
        <w:t>、</w:t>
      </w:r>
      <w:r w:rsidRPr="007563FA">
        <w:rPr>
          <w:rFonts w:hint="eastAsia"/>
          <w:kern w:val="0"/>
          <w:sz w:val="24"/>
          <w:szCs w:val="24"/>
        </w:rPr>
        <w:t>30</w:t>
      </w:r>
      <w:r w:rsidRPr="007563FA">
        <w:rPr>
          <w:rFonts w:hint="eastAsia"/>
          <w:kern w:val="0"/>
          <w:sz w:val="24"/>
          <w:szCs w:val="24"/>
        </w:rPr>
        <w:t>、</w:t>
      </w:r>
      <w:r w:rsidRPr="007563FA">
        <w:rPr>
          <w:rFonts w:hint="eastAsia"/>
          <w:kern w:val="0"/>
          <w:sz w:val="24"/>
          <w:szCs w:val="24"/>
        </w:rPr>
        <w:t>45</w:t>
      </w:r>
      <w:r w:rsidRPr="007563FA">
        <w:rPr>
          <w:rFonts w:hint="eastAsia"/>
          <w:kern w:val="0"/>
          <w:sz w:val="24"/>
          <w:szCs w:val="24"/>
        </w:rPr>
        <w:t>、</w:t>
      </w:r>
      <w:r w:rsidRPr="007563FA">
        <w:rPr>
          <w:rFonts w:hint="eastAsia"/>
          <w:kern w:val="0"/>
          <w:sz w:val="24"/>
          <w:szCs w:val="24"/>
        </w:rPr>
        <w:t>60</w:t>
      </w:r>
      <w:r w:rsidRPr="007563FA">
        <w:rPr>
          <w:kern w:val="0"/>
          <w:sz w:val="24"/>
          <w:szCs w:val="24"/>
        </w:rPr>
        <w:t>min</w:t>
      </w:r>
      <w:r>
        <w:rPr>
          <w:rFonts w:hint="eastAsia"/>
          <w:kern w:val="0"/>
          <w:sz w:val="24"/>
          <w:szCs w:val="24"/>
        </w:rPr>
        <w:t>，</w:t>
      </w:r>
      <w:r w:rsidRPr="00BD3A23">
        <w:rPr>
          <w:rFonts w:hint="eastAsia"/>
          <w:kern w:val="0"/>
          <w:sz w:val="24"/>
          <w:szCs w:val="24"/>
        </w:rPr>
        <w:t>诱发细胞脱颗粒的程度见图</w:t>
      </w:r>
      <w:r>
        <w:rPr>
          <w:rFonts w:hint="eastAsia"/>
          <w:kern w:val="0"/>
          <w:sz w:val="24"/>
          <w:szCs w:val="24"/>
        </w:rPr>
        <w:t>3</w:t>
      </w:r>
      <w:r w:rsidRPr="00BD3A23">
        <w:rPr>
          <w:rFonts w:hint="eastAsia"/>
          <w:kern w:val="0"/>
          <w:sz w:val="24"/>
          <w:szCs w:val="24"/>
        </w:rPr>
        <w:t>。</w:t>
      </w:r>
      <w:r>
        <w:rPr>
          <w:rFonts w:hint="eastAsia"/>
          <w:kern w:val="0"/>
          <w:sz w:val="24"/>
          <w:szCs w:val="24"/>
        </w:rPr>
        <w:t>结果显示，随着过敏原时间的延长，</w:t>
      </w:r>
      <w:r w:rsidRPr="009D5311">
        <w:rPr>
          <w:kern w:val="0"/>
          <w:sz w:val="24"/>
          <w:szCs w:val="24"/>
        </w:rPr>
        <w:t>β</w:t>
      </w:r>
      <w:r w:rsidRPr="007563FA">
        <w:rPr>
          <w:rFonts w:hint="eastAsia"/>
          <w:kern w:val="0"/>
          <w:sz w:val="24"/>
          <w:szCs w:val="24"/>
        </w:rPr>
        <w:t>-</w:t>
      </w:r>
      <w:r w:rsidRPr="007563FA">
        <w:rPr>
          <w:rFonts w:hint="eastAsia"/>
          <w:kern w:val="0"/>
          <w:sz w:val="24"/>
          <w:szCs w:val="24"/>
        </w:rPr>
        <w:t>氨基己糖苷酶释放率</w:t>
      </w:r>
      <w:r>
        <w:rPr>
          <w:rFonts w:hint="eastAsia"/>
          <w:kern w:val="0"/>
          <w:sz w:val="24"/>
          <w:szCs w:val="24"/>
        </w:rPr>
        <w:t>逐渐增加，而与</w:t>
      </w:r>
      <w:r>
        <w:rPr>
          <w:rFonts w:hint="eastAsia"/>
          <w:kern w:val="0"/>
          <w:sz w:val="24"/>
          <w:szCs w:val="24"/>
        </w:rPr>
        <w:t>45</w:t>
      </w:r>
      <w:r>
        <w:rPr>
          <w:kern w:val="0"/>
          <w:sz w:val="24"/>
          <w:szCs w:val="24"/>
        </w:rPr>
        <w:t>min</w:t>
      </w:r>
      <w:r>
        <w:rPr>
          <w:rFonts w:hint="eastAsia"/>
          <w:kern w:val="0"/>
          <w:sz w:val="24"/>
          <w:szCs w:val="24"/>
        </w:rPr>
        <w:t>相比，</w:t>
      </w:r>
      <w:r>
        <w:rPr>
          <w:rFonts w:hint="eastAsia"/>
          <w:kern w:val="0"/>
          <w:sz w:val="24"/>
          <w:szCs w:val="24"/>
        </w:rPr>
        <w:t>60</w:t>
      </w:r>
      <w:r>
        <w:rPr>
          <w:kern w:val="0"/>
          <w:sz w:val="24"/>
          <w:szCs w:val="24"/>
        </w:rPr>
        <w:t>min</w:t>
      </w:r>
      <w:r>
        <w:rPr>
          <w:rFonts w:hint="eastAsia"/>
          <w:kern w:val="0"/>
          <w:sz w:val="24"/>
          <w:szCs w:val="24"/>
        </w:rPr>
        <w:t>的释放率没有显著提高（</w:t>
      </w:r>
      <w:r>
        <w:rPr>
          <w:rFonts w:hint="eastAsia"/>
          <w:kern w:val="0"/>
          <w:sz w:val="24"/>
          <w:szCs w:val="24"/>
        </w:rPr>
        <w:t>P</w:t>
      </w:r>
      <w:r>
        <w:rPr>
          <w:kern w:val="0"/>
          <w:sz w:val="24"/>
          <w:szCs w:val="24"/>
        </w:rPr>
        <w:t>&gt;0.05</w:t>
      </w:r>
      <w:r>
        <w:rPr>
          <w:rFonts w:hint="eastAsia"/>
          <w:kern w:val="0"/>
          <w:sz w:val="24"/>
          <w:szCs w:val="24"/>
        </w:rPr>
        <w:t>），故选择</w:t>
      </w:r>
      <w:r>
        <w:rPr>
          <w:rFonts w:hint="eastAsia"/>
          <w:kern w:val="0"/>
          <w:sz w:val="24"/>
          <w:szCs w:val="24"/>
        </w:rPr>
        <w:t>45</w:t>
      </w:r>
      <w:r>
        <w:rPr>
          <w:kern w:val="0"/>
          <w:sz w:val="24"/>
          <w:szCs w:val="24"/>
        </w:rPr>
        <w:t>min</w:t>
      </w:r>
      <w:r>
        <w:rPr>
          <w:rFonts w:hint="eastAsia"/>
          <w:kern w:val="0"/>
          <w:sz w:val="24"/>
          <w:szCs w:val="24"/>
        </w:rPr>
        <w:t>作为最佳过敏原激发时间。</w:t>
      </w:r>
    </w:p>
    <w:p w:rsidR="00BD3A23" w:rsidRDefault="00BD3A23" w:rsidP="00BE2259">
      <w:pPr>
        <w:spacing w:beforeLines="50" w:afterLines="50" w:line="360" w:lineRule="auto"/>
        <w:ind w:firstLineChars="200" w:firstLine="480"/>
        <w:jc w:val="center"/>
        <w:rPr>
          <w:kern w:val="0"/>
          <w:sz w:val="24"/>
          <w:szCs w:val="24"/>
        </w:rPr>
      </w:pPr>
      <w:r>
        <w:rPr>
          <w:rFonts w:hint="eastAsia"/>
          <w:noProof/>
          <w:kern w:val="0"/>
          <w:sz w:val="24"/>
          <w:szCs w:val="24"/>
        </w:rPr>
        <w:drawing>
          <wp:inline distT="0" distB="0" distL="0" distR="0">
            <wp:extent cx="3565584" cy="2520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过敏原时间.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65584" cy="2520000"/>
                    </a:xfrm>
                    <a:prstGeom prst="rect">
                      <a:avLst/>
                    </a:prstGeom>
                  </pic:spPr>
                </pic:pic>
              </a:graphicData>
            </a:graphic>
          </wp:inline>
        </w:drawing>
      </w:r>
    </w:p>
    <w:p w:rsidR="00BD3A23" w:rsidRDefault="00BD3A23" w:rsidP="00BE2259">
      <w:pPr>
        <w:spacing w:beforeLines="50" w:afterLines="50" w:line="360" w:lineRule="auto"/>
        <w:ind w:firstLineChars="200" w:firstLine="420"/>
        <w:jc w:val="center"/>
        <w:rPr>
          <w:szCs w:val="21"/>
        </w:rPr>
      </w:pPr>
      <w:r w:rsidRPr="00FA63DC">
        <w:rPr>
          <w:rFonts w:hint="eastAsia"/>
          <w:szCs w:val="21"/>
        </w:rPr>
        <w:t>图</w:t>
      </w:r>
      <w:r w:rsidRPr="00FA63DC">
        <w:rPr>
          <w:rFonts w:hint="eastAsia"/>
          <w:szCs w:val="21"/>
        </w:rPr>
        <w:t>2.</w:t>
      </w:r>
      <w:r>
        <w:rPr>
          <w:rFonts w:hint="eastAsia"/>
          <w:szCs w:val="21"/>
        </w:rPr>
        <w:t>过敏原激发时间的确定</w:t>
      </w:r>
    </w:p>
    <w:p w:rsidR="00BD3A23" w:rsidRDefault="00BD3A23" w:rsidP="00BE2259">
      <w:pPr>
        <w:spacing w:beforeLines="50" w:afterLines="50" w:line="360" w:lineRule="auto"/>
        <w:ind w:firstLineChars="200" w:firstLine="482"/>
        <w:jc w:val="left"/>
        <w:rPr>
          <w:b/>
          <w:kern w:val="0"/>
          <w:sz w:val="24"/>
          <w:szCs w:val="24"/>
        </w:rPr>
      </w:pPr>
      <w:r w:rsidRPr="00BD3A23">
        <w:rPr>
          <w:rFonts w:hint="eastAsia"/>
          <w:b/>
          <w:kern w:val="0"/>
          <w:sz w:val="24"/>
          <w:szCs w:val="24"/>
        </w:rPr>
        <w:t>6.</w:t>
      </w:r>
      <w:r w:rsidR="003D6A45">
        <w:rPr>
          <w:rFonts w:hint="eastAsia"/>
          <w:b/>
          <w:kern w:val="0"/>
          <w:sz w:val="24"/>
          <w:szCs w:val="24"/>
        </w:rPr>
        <w:t>4</w:t>
      </w:r>
      <w:r>
        <w:rPr>
          <w:rFonts w:hint="eastAsia"/>
          <w:b/>
          <w:kern w:val="0"/>
          <w:sz w:val="24"/>
          <w:szCs w:val="24"/>
        </w:rPr>
        <w:t>利用</w:t>
      </w:r>
      <w:r>
        <w:rPr>
          <w:rFonts w:hint="eastAsia"/>
          <w:b/>
          <w:kern w:val="0"/>
          <w:sz w:val="24"/>
          <w:szCs w:val="24"/>
        </w:rPr>
        <w:t>R</w:t>
      </w:r>
      <w:r>
        <w:rPr>
          <w:b/>
          <w:kern w:val="0"/>
          <w:sz w:val="24"/>
          <w:szCs w:val="24"/>
        </w:rPr>
        <w:t>BL-2H3</w:t>
      </w:r>
      <w:r>
        <w:rPr>
          <w:rFonts w:hint="eastAsia"/>
          <w:b/>
          <w:kern w:val="0"/>
          <w:sz w:val="24"/>
          <w:szCs w:val="24"/>
        </w:rPr>
        <w:t>细胞模型评价食物蛋白的致敏活性</w:t>
      </w:r>
    </w:p>
    <w:p w:rsidR="00BD3A23" w:rsidRPr="007563FA" w:rsidRDefault="000E2C73" w:rsidP="00BE2259">
      <w:pPr>
        <w:spacing w:beforeLines="50" w:afterLines="50" w:line="360" w:lineRule="auto"/>
        <w:ind w:firstLineChars="200" w:firstLine="480"/>
        <w:rPr>
          <w:kern w:val="0"/>
          <w:sz w:val="24"/>
          <w:szCs w:val="24"/>
        </w:rPr>
      </w:pPr>
      <w:r w:rsidRPr="003720AA">
        <w:rPr>
          <w:rFonts w:hint="eastAsia"/>
          <w:kern w:val="0"/>
          <w:sz w:val="24"/>
          <w:szCs w:val="24"/>
        </w:rPr>
        <w:t>表</w:t>
      </w:r>
      <w:r w:rsidRPr="003720AA">
        <w:rPr>
          <w:rFonts w:hint="eastAsia"/>
          <w:kern w:val="0"/>
          <w:sz w:val="24"/>
          <w:szCs w:val="24"/>
        </w:rPr>
        <w:t>1</w:t>
      </w:r>
      <w:r w:rsidRPr="003720AA">
        <w:rPr>
          <w:rFonts w:hint="eastAsia"/>
          <w:kern w:val="0"/>
          <w:sz w:val="24"/>
          <w:szCs w:val="24"/>
        </w:rPr>
        <w:t>汇总了</w:t>
      </w:r>
      <w:r w:rsidRPr="007563FA">
        <w:rPr>
          <w:rFonts w:hint="eastAsia"/>
          <w:kern w:val="0"/>
          <w:sz w:val="24"/>
          <w:szCs w:val="24"/>
        </w:rPr>
        <w:t>O</w:t>
      </w:r>
      <w:r w:rsidRPr="007563FA">
        <w:rPr>
          <w:kern w:val="0"/>
          <w:sz w:val="24"/>
          <w:szCs w:val="24"/>
        </w:rPr>
        <w:t>VA</w:t>
      </w:r>
      <w:r w:rsidRPr="007563FA">
        <w:rPr>
          <w:rFonts w:hint="eastAsia"/>
          <w:kern w:val="0"/>
          <w:sz w:val="24"/>
          <w:szCs w:val="24"/>
        </w:rPr>
        <w:t>、</w:t>
      </w:r>
      <w:r w:rsidRPr="007563FA">
        <w:rPr>
          <w:rFonts w:hint="eastAsia"/>
          <w:kern w:val="0"/>
          <w:sz w:val="24"/>
          <w:szCs w:val="24"/>
        </w:rPr>
        <w:t>P</w:t>
      </w:r>
      <w:r w:rsidRPr="007563FA">
        <w:rPr>
          <w:kern w:val="0"/>
          <w:sz w:val="24"/>
          <w:szCs w:val="24"/>
        </w:rPr>
        <w:t>NA</w:t>
      </w:r>
      <w:r w:rsidRPr="007563FA">
        <w:rPr>
          <w:rFonts w:hint="eastAsia"/>
          <w:kern w:val="0"/>
          <w:sz w:val="24"/>
          <w:szCs w:val="24"/>
        </w:rPr>
        <w:t>、</w:t>
      </w:r>
      <w:r w:rsidRPr="007563FA">
        <w:rPr>
          <w:rFonts w:hint="eastAsia"/>
          <w:kern w:val="0"/>
          <w:sz w:val="24"/>
          <w:szCs w:val="24"/>
        </w:rPr>
        <w:t>T</w:t>
      </w:r>
      <w:r w:rsidRPr="007563FA">
        <w:rPr>
          <w:kern w:val="0"/>
          <w:sz w:val="24"/>
          <w:szCs w:val="24"/>
        </w:rPr>
        <w:t>m</w:t>
      </w:r>
      <w:r w:rsidRPr="007563FA">
        <w:rPr>
          <w:rFonts w:hint="eastAsia"/>
          <w:kern w:val="0"/>
          <w:sz w:val="24"/>
          <w:szCs w:val="24"/>
        </w:rPr>
        <w:t>、</w:t>
      </w:r>
      <w:r w:rsidRPr="007563FA">
        <w:rPr>
          <w:rFonts w:hint="eastAsia"/>
          <w:kern w:val="0"/>
          <w:sz w:val="24"/>
          <w:szCs w:val="24"/>
        </w:rPr>
        <w:t>P</w:t>
      </w:r>
      <w:r w:rsidR="003720AA">
        <w:rPr>
          <w:kern w:val="0"/>
          <w:sz w:val="24"/>
          <w:szCs w:val="24"/>
        </w:rPr>
        <w:t>A</w:t>
      </w:r>
      <w:r w:rsidRPr="007563FA">
        <w:rPr>
          <w:kern w:val="0"/>
          <w:sz w:val="24"/>
          <w:szCs w:val="24"/>
        </w:rPr>
        <w:t>P</w:t>
      </w:r>
      <w:r w:rsidRPr="007563FA">
        <w:rPr>
          <w:rFonts w:hint="eastAsia"/>
          <w:kern w:val="0"/>
          <w:sz w:val="24"/>
          <w:szCs w:val="24"/>
        </w:rPr>
        <w:t>诱发的</w:t>
      </w:r>
      <w:r w:rsidRPr="009D5311">
        <w:rPr>
          <w:kern w:val="0"/>
          <w:sz w:val="24"/>
          <w:szCs w:val="24"/>
        </w:rPr>
        <w:t>β</w:t>
      </w:r>
      <w:r w:rsidRPr="007563FA">
        <w:rPr>
          <w:rFonts w:hint="eastAsia"/>
          <w:kern w:val="0"/>
          <w:sz w:val="24"/>
          <w:szCs w:val="24"/>
        </w:rPr>
        <w:t>-</w:t>
      </w:r>
      <w:r w:rsidRPr="007563FA">
        <w:rPr>
          <w:rFonts w:hint="eastAsia"/>
          <w:kern w:val="0"/>
          <w:sz w:val="24"/>
          <w:szCs w:val="24"/>
        </w:rPr>
        <w:t>氨基己糖苷酶最大释放率</w:t>
      </w:r>
      <w:r>
        <w:rPr>
          <w:rFonts w:hint="eastAsia"/>
          <w:kern w:val="0"/>
          <w:sz w:val="24"/>
          <w:szCs w:val="24"/>
        </w:rPr>
        <w:t>和致敏活性，</w:t>
      </w:r>
      <w:r w:rsidRPr="003720AA">
        <w:rPr>
          <w:rFonts w:hint="eastAsia"/>
          <w:kern w:val="0"/>
          <w:sz w:val="24"/>
          <w:szCs w:val="24"/>
        </w:rPr>
        <w:t>其中</w:t>
      </w:r>
      <w:r w:rsidRPr="003720AA">
        <w:rPr>
          <w:rFonts w:hint="eastAsia"/>
          <w:kern w:val="0"/>
          <w:sz w:val="24"/>
          <w:szCs w:val="24"/>
        </w:rPr>
        <w:t>T</w:t>
      </w:r>
      <w:r w:rsidRPr="003720AA">
        <w:rPr>
          <w:kern w:val="0"/>
          <w:sz w:val="24"/>
          <w:szCs w:val="24"/>
        </w:rPr>
        <w:t>m</w:t>
      </w:r>
      <w:r w:rsidRPr="003720AA">
        <w:rPr>
          <w:rFonts w:hint="eastAsia"/>
          <w:kern w:val="0"/>
          <w:sz w:val="24"/>
          <w:szCs w:val="24"/>
        </w:rPr>
        <w:t>和</w:t>
      </w:r>
      <w:r w:rsidRPr="003720AA">
        <w:rPr>
          <w:rFonts w:hint="eastAsia"/>
          <w:kern w:val="0"/>
          <w:sz w:val="24"/>
          <w:szCs w:val="24"/>
        </w:rPr>
        <w:t>P</w:t>
      </w:r>
      <w:r w:rsidRPr="003720AA">
        <w:rPr>
          <w:kern w:val="0"/>
          <w:sz w:val="24"/>
          <w:szCs w:val="24"/>
        </w:rPr>
        <w:t>NA</w:t>
      </w:r>
      <w:r w:rsidRPr="003720AA">
        <w:rPr>
          <w:rFonts w:hint="eastAsia"/>
          <w:kern w:val="0"/>
          <w:sz w:val="24"/>
          <w:szCs w:val="24"/>
        </w:rPr>
        <w:t>的诱发脱颗粒能力较强，分别达到</w:t>
      </w:r>
      <w:r w:rsidRPr="003720AA">
        <w:rPr>
          <w:rFonts w:hint="eastAsia"/>
          <w:kern w:val="0"/>
          <w:sz w:val="24"/>
          <w:szCs w:val="24"/>
        </w:rPr>
        <w:t>55%</w:t>
      </w:r>
      <w:r w:rsidRPr="003720AA">
        <w:rPr>
          <w:rFonts w:hint="eastAsia"/>
          <w:kern w:val="0"/>
          <w:sz w:val="24"/>
          <w:szCs w:val="24"/>
        </w:rPr>
        <w:t>，和</w:t>
      </w:r>
      <w:r w:rsidRPr="003720AA">
        <w:rPr>
          <w:rFonts w:hint="eastAsia"/>
          <w:kern w:val="0"/>
          <w:sz w:val="24"/>
          <w:szCs w:val="24"/>
        </w:rPr>
        <w:t>61%</w:t>
      </w:r>
      <w:r w:rsidRPr="003720AA">
        <w:rPr>
          <w:rFonts w:hint="eastAsia"/>
          <w:kern w:val="0"/>
          <w:sz w:val="24"/>
          <w:szCs w:val="24"/>
        </w:rPr>
        <w:t>，</w:t>
      </w:r>
      <w:r w:rsidR="003720AA" w:rsidRPr="003720AA">
        <w:rPr>
          <w:rFonts w:hint="eastAsia"/>
          <w:kern w:val="0"/>
          <w:sz w:val="24"/>
          <w:szCs w:val="24"/>
        </w:rPr>
        <w:t>其次时</w:t>
      </w:r>
      <w:r w:rsidR="003720AA" w:rsidRPr="003720AA">
        <w:rPr>
          <w:rFonts w:hint="eastAsia"/>
          <w:kern w:val="0"/>
          <w:sz w:val="24"/>
          <w:szCs w:val="24"/>
        </w:rPr>
        <w:t>O</w:t>
      </w:r>
      <w:r w:rsidR="003720AA" w:rsidRPr="003720AA">
        <w:rPr>
          <w:kern w:val="0"/>
          <w:sz w:val="24"/>
          <w:szCs w:val="24"/>
        </w:rPr>
        <w:t>VA</w:t>
      </w:r>
      <w:r w:rsidR="003720AA" w:rsidRPr="003720AA">
        <w:rPr>
          <w:rFonts w:hint="eastAsia"/>
          <w:kern w:val="0"/>
          <w:sz w:val="24"/>
          <w:szCs w:val="24"/>
        </w:rPr>
        <w:t>，达到</w:t>
      </w:r>
      <w:r w:rsidR="003720AA" w:rsidRPr="003720AA">
        <w:rPr>
          <w:rFonts w:hint="eastAsia"/>
          <w:kern w:val="0"/>
          <w:sz w:val="24"/>
          <w:szCs w:val="24"/>
        </w:rPr>
        <w:t>36%</w:t>
      </w:r>
      <w:r w:rsidR="003720AA" w:rsidRPr="003720AA">
        <w:rPr>
          <w:rFonts w:hint="eastAsia"/>
          <w:kern w:val="0"/>
          <w:sz w:val="24"/>
          <w:szCs w:val="24"/>
        </w:rPr>
        <w:t>，最后是</w:t>
      </w:r>
      <w:r w:rsidR="003720AA" w:rsidRPr="003720AA">
        <w:rPr>
          <w:rFonts w:hint="eastAsia"/>
          <w:kern w:val="0"/>
          <w:sz w:val="24"/>
          <w:szCs w:val="24"/>
        </w:rPr>
        <w:t>P</w:t>
      </w:r>
      <w:r w:rsidR="003720AA" w:rsidRPr="003720AA">
        <w:rPr>
          <w:kern w:val="0"/>
          <w:sz w:val="24"/>
          <w:szCs w:val="24"/>
        </w:rPr>
        <w:t>AP</w:t>
      </w:r>
      <w:r w:rsidR="003720AA" w:rsidRPr="003720AA">
        <w:rPr>
          <w:rFonts w:hint="eastAsia"/>
          <w:kern w:val="0"/>
          <w:sz w:val="24"/>
          <w:szCs w:val="24"/>
        </w:rPr>
        <w:t>只有</w:t>
      </w:r>
      <w:r w:rsidR="003720AA" w:rsidRPr="003720AA">
        <w:rPr>
          <w:rFonts w:hint="eastAsia"/>
          <w:kern w:val="0"/>
          <w:sz w:val="24"/>
          <w:szCs w:val="24"/>
        </w:rPr>
        <w:t>3%</w:t>
      </w:r>
      <w:r w:rsidR="003720AA" w:rsidRPr="003720AA">
        <w:rPr>
          <w:rFonts w:hint="eastAsia"/>
          <w:kern w:val="0"/>
          <w:sz w:val="24"/>
          <w:szCs w:val="24"/>
        </w:rPr>
        <w:t>，而且</w:t>
      </w:r>
      <w:r w:rsidR="003720AA" w:rsidRPr="003720AA">
        <w:rPr>
          <w:rFonts w:hint="eastAsia"/>
          <w:kern w:val="0"/>
          <w:sz w:val="24"/>
          <w:szCs w:val="24"/>
        </w:rPr>
        <w:t>P</w:t>
      </w:r>
      <w:r w:rsidR="003720AA" w:rsidRPr="003720AA">
        <w:rPr>
          <w:kern w:val="0"/>
          <w:sz w:val="24"/>
          <w:szCs w:val="24"/>
        </w:rPr>
        <w:t>NA</w:t>
      </w:r>
      <w:r w:rsidR="003720AA" w:rsidRPr="003720AA">
        <w:rPr>
          <w:rFonts w:hint="eastAsia"/>
          <w:kern w:val="0"/>
          <w:sz w:val="24"/>
          <w:szCs w:val="24"/>
        </w:rPr>
        <w:t>的致敏活性是</w:t>
      </w:r>
      <w:r w:rsidR="003720AA" w:rsidRPr="003720AA">
        <w:rPr>
          <w:rFonts w:hint="eastAsia"/>
          <w:kern w:val="0"/>
          <w:sz w:val="24"/>
          <w:szCs w:val="24"/>
        </w:rPr>
        <w:t>O</w:t>
      </w:r>
      <w:r w:rsidR="003720AA" w:rsidRPr="003720AA">
        <w:rPr>
          <w:kern w:val="0"/>
          <w:sz w:val="24"/>
          <w:szCs w:val="24"/>
        </w:rPr>
        <w:t>VA</w:t>
      </w:r>
      <w:r w:rsidR="003720AA" w:rsidRPr="003720AA">
        <w:rPr>
          <w:rFonts w:hint="eastAsia"/>
          <w:kern w:val="0"/>
          <w:sz w:val="24"/>
          <w:szCs w:val="24"/>
        </w:rPr>
        <w:t>的</w:t>
      </w:r>
      <w:r w:rsidR="003720AA" w:rsidRPr="003720AA">
        <w:rPr>
          <w:rFonts w:hint="eastAsia"/>
          <w:kern w:val="0"/>
          <w:sz w:val="24"/>
          <w:szCs w:val="24"/>
        </w:rPr>
        <w:t>10</w:t>
      </w:r>
      <w:r w:rsidR="003720AA" w:rsidRPr="003720AA">
        <w:rPr>
          <w:rFonts w:hint="eastAsia"/>
          <w:kern w:val="0"/>
          <w:sz w:val="24"/>
          <w:szCs w:val="24"/>
        </w:rPr>
        <w:t>倍，是</w:t>
      </w:r>
      <w:r w:rsidR="003720AA" w:rsidRPr="003720AA">
        <w:rPr>
          <w:rFonts w:hint="eastAsia"/>
          <w:kern w:val="0"/>
          <w:sz w:val="24"/>
          <w:szCs w:val="24"/>
        </w:rPr>
        <w:t>P</w:t>
      </w:r>
      <w:r w:rsidR="003720AA" w:rsidRPr="003720AA">
        <w:rPr>
          <w:kern w:val="0"/>
          <w:sz w:val="24"/>
          <w:szCs w:val="24"/>
        </w:rPr>
        <w:t>AP</w:t>
      </w:r>
      <w:r w:rsidR="003720AA" w:rsidRPr="003720AA">
        <w:rPr>
          <w:rFonts w:hint="eastAsia"/>
          <w:kern w:val="0"/>
          <w:sz w:val="24"/>
          <w:szCs w:val="24"/>
        </w:rPr>
        <w:t>的</w:t>
      </w:r>
      <w:r w:rsidR="003720AA" w:rsidRPr="003720AA">
        <w:rPr>
          <w:rFonts w:hint="eastAsia"/>
          <w:kern w:val="0"/>
          <w:sz w:val="24"/>
          <w:szCs w:val="24"/>
        </w:rPr>
        <w:t>20</w:t>
      </w:r>
      <w:r w:rsidR="003720AA" w:rsidRPr="003720AA">
        <w:rPr>
          <w:rFonts w:hint="eastAsia"/>
          <w:kern w:val="0"/>
          <w:sz w:val="24"/>
          <w:szCs w:val="24"/>
        </w:rPr>
        <w:t>倍。</w:t>
      </w:r>
    </w:p>
    <w:p w:rsidR="009831FA" w:rsidRDefault="009831FA" w:rsidP="00BE2259">
      <w:pPr>
        <w:spacing w:beforeLines="50" w:afterLines="50" w:line="360" w:lineRule="auto"/>
        <w:ind w:firstLineChars="200" w:firstLine="420"/>
        <w:jc w:val="center"/>
        <w:rPr>
          <w:szCs w:val="21"/>
        </w:rPr>
      </w:pPr>
      <w:r>
        <w:rPr>
          <w:rFonts w:hint="eastAsia"/>
          <w:szCs w:val="21"/>
        </w:rPr>
        <w:t>表</w:t>
      </w:r>
      <w:r>
        <w:rPr>
          <w:rFonts w:hint="eastAsia"/>
          <w:szCs w:val="21"/>
        </w:rPr>
        <w:t>1.</w:t>
      </w:r>
      <w:r w:rsidR="003720AA" w:rsidRPr="007563FA">
        <w:rPr>
          <w:rFonts w:hint="eastAsia"/>
          <w:kern w:val="0"/>
          <w:sz w:val="24"/>
          <w:szCs w:val="24"/>
        </w:rPr>
        <w:t>O</w:t>
      </w:r>
      <w:r w:rsidR="003720AA" w:rsidRPr="007563FA">
        <w:rPr>
          <w:kern w:val="0"/>
          <w:sz w:val="24"/>
          <w:szCs w:val="24"/>
        </w:rPr>
        <w:t>VA</w:t>
      </w:r>
      <w:r w:rsidR="003720AA" w:rsidRPr="007563FA">
        <w:rPr>
          <w:rFonts w:hint="eastAsia"/>
          <w:kern w:val="0"/>
          <w:sz w:val="24"/>
          <w:szCs w:val="24"/>
        </w:rPr>
        <w:t>、</w:t>
      </w:r>
      <w:r w:rsidR="003720AA" w:rsidRPr="007563FA">
        <w:rPr>
          <w:rFonts w:hint="eastAsia"/>
          <w:kern w:val="0"/>
          <w:sz w:val="24"/>
          <w:szCs w:val="24"/>
        </w:rPr>
        <w:t>P</w:t>
      </w:r>
      <w:r w:rsidR="003720AA" w:rsidRPr="007563FA">
        <w:rPr>
          <w:kern w:val="0"/>
          <w:sz w:val="24"/>
          <w:szCs w:val="24"/>
        </w:rPr>
        <w:t>NA</w:t>
      </w:r>
      <w:r w:rsidR="003720AA" w:rsidRPr="007563FA">
        <w:rPr>
          <w:rFonts w:hint="eastAsia"/>
          <w:kern w:val="0"/>
          <w:sz w:val="24"/>
          <w:szCs w:val="24"/>
        </w:rPr>
        <w:t>、</w:t>
      </w:r>
      <w:r w:rsidR="003720AA" w:rsidRPr="007563FA">
        <w:rPr>
          <w:rFonts w:hint="eastAsia"/>
          <w:kern w:val="0"/>
          <w:sz w:val="24"/>
          <w:szCs w:val="24"/>
        </w:rPr>
        <w:t>T</w:t>
      </w:r>
      <w:r w:rsidR="003720AA" w:rsidRPr="007563FA">
        <w:rPr>
          <w:kern w:val="0"/>
          <w:sz w:val="24"/>
          <w:szCs w:val="24"/>
        </w:rPr>
        <w:t>m</w:t>
      </w:r>
      <w:r w:rsidR="003720AA" w:rsidRPr="007563FA">
        <w:rPr>
          <w:rFonts w:hint="eastAsia"/>
          <w:kern w:val="0"/>
          <w:sz w:val="24"/>
          <w:szCs w:val="24"/>
        </w:rPr>
        <w:t>、</w:t>
      </w:r>
      <w:r w:rsidR="003720AA" w:rsidRPr="007563FA">
        <w:rPr>
          <w:rFonts w:hint="eastAsia"/>
          <w:kern w:val="0"/>
          <w:sz w:val="24"/>
          <w:szCs w:val="24"/>
        </w:rPr>
        <w:t>P</w:t>
      </w:r>
      <w:r w:rsidR="003720AA">
        <w:rPr>
          <w:kern w:val="0"/>
          <w:sz w:val="24"/>
          <w:szCs w:val="24"/>
        </w:rPr>
        <w:t>A</w:t>
      </w:r>
      <w:r w:rsidR="003720AA" w:rsidRPr="007563FA">
        <w:rPr>
          <w:kern w:val="0"/>
          <w:sz w:val="24"/>
          <w:szCs w:val="24"/>
        </w:rPr>
        <w:t>P</w:t>
      </w:r>
      <w:r w:rsidR="003720AA" w:rsidRPr="007563FA">
        <w:rPr>
          <w:rFonts w:hint="eastAsia"/>
          <w:kern w:val="0"/>
          <w:sz w:val="24"/>
          <w:szCs w:val="24"/>
        </w:rPr>
        <w:t>诱发的β</w:t>
      </w:r>
      <w:r w:rsidR="003720AA" w:rsidRPr="007563FA">
        <w:rPr>
          <w:rFonts w:hint="eastAsia"/>
          <w:kern w:val="0"/>
          <w:sz w:val="24"/>
          <w:szCs w:val="24"/>
        </w:rPr>
        <w:t>-</w:t>
      </w:r>
      <w:r w:rsidR="003720AA" w:rsidRPr="007563FA">
        <w:rPr>
          <w:rFonts w:hint="eastAsia"/>
          <w:kern w:val="0"/>
          <w:sz w:val="24"/>
          <w:szCs w:val="24"/>
        </w:rPr>
        <w:t>氨基己糖苷酶最大释放率</w:t>
      </w:r>
      <w:r w:rsidR="003720AA">
        <w:rPr>
          <w:rFonts w:hint="eastAsia"/>
          <w:kern w:val="0"/>
          <w:sz w:val="24"/>
          <w:szCs w:val="24"/>
        </w:rPr>
        <w:t>和致敏活性</w:t>
      </w:r>
    </w:p>
    <w:tbl>
      <w:tblPr>
        <w:tblStyle w:val="1"/>
        <w:tblW w:w="0" w:type="auto"/>
        <w:jc w:val="center"/>
        <w:tblBorders>
          <w:top w:val="single" w:sz="12" w:space="0" w:color="auto"/>
          <w:bottom w:val="single" w:sz="12" w:space="0" w:color="auto"/>
        </w:tblBorders>
        <w:tblLook w:val="04A0"/>
      </w:tblPr>
      <w:tblGrid>
        <w:gridCol w:w="1603"/>
        <w:gridCol w:w="1589"/>
        <w:gridCol w:w="1588"/>
        <w:gridCol w:w="1580"/>
        <w:gridCol w:w="1586"/>
      </w:tblGrid>
      <w:tr w:rsidR="009831FA" w:rsidRPr="009831FA" w:rsidTr="003720AA">
        <w:trPr>
          <w:jc w:val="center"/>
        </w:trPr>
        <w:tc>
          <w:tcPr>
            <w:tcW w:w="1603" w:type="dxa"/>
            <w:tcBorders>
              <w:top w:val="single" w:sz="12" w:space="0" w:color="auto"/>
              <w:left w:val="nil"/>
              <w:bottom w:val="single" w:sz="12" w:space="0" w:color="auto"/>
              <w:right w:val="nil"/>
            </w:tcBorders>
            <w:vAlign w:val="center"/>
          </w:tcPr>
          <w:p w:rsidR="009831FA" w:rsidRPr="009831FA" w:rsidRDefault="009831FA" w:rsidP="003720AA">
            <w:pPr>
              <w:jc w:val="center"/>
              <w:rPr>
                <w:sz w:val="24"/>
                <w:szCs w:val="22"/>
              </w:rPr>
            </w:pPr>
          </w:p>
        </w:tc>
        <w:tc>
          <w:tcPr>
            <w:tcW w:w="1589" w:type="dxa"/>
            <w:tcBorders>
              <w:top w:val="single" w:sz="12" w:space="0" w:color="auto"/>
              <w:left w:val="nil"/>
              <w:bottom w:val="single" w:sz="12" w:space="0" w:color="auto"/>
              <w:right w:val="nil"/>
            </w:tcBorders>
            <w:vAlign w:val="center"/>
          </w:tcPr>
          <w:p w:rsidR="009831FA" w:rsidRPr="009831FA" w:rsidRDefault="009831FA" w:rsidP="003720AA">
            <w:pPr>
              <w:jc w:val="center"/>
              <w:rPr>
                <w:sz w:val="24"/>
                <w:szCs w:val="22"/>
              </w:rPr>
            </w:pPr>
            <w:r w:rsidRPr="009831FA">
              <w:rPr>
                <w:rFonts w:hint="eastAsia"/>
                <w:sz w:val="24"/>
                <w:szCs w:val="22"/>
              </w:rPr>
              <w:t>O</w:t>
            </w:r>
            <w:r w:rsidRPr="009831FA">
              <w:rPr>
                <w:sz w:val="24"/>
                <w:szCs w:val="22"/>
              </w:rPr>
              <w:t>VA</w:t>
            </w:r>
          </w:p>
        </w:tc>
        <w:tc>
          <w:tcPr>
            <w:tcW w:w="1588" w:type="dxa"/>
            <w:tcBorders>
              <w:top w:val="single" w:sz="12" w:space="0" w:color="auto"/>
              <w:left w:val="nil"/>
              <w:bottom w:val="single" w:sz="12" w:space="0" w:color="auto"/>
              <w:right w:val="nil"/>
            </w:tcBorders>
            <w:vAlign w:val="center"/>
          </w:tcPr>
          <w:p w:rsidR="009831FA" w:rsidRPr="009831FA" w:rsidRDefault="009831FA" w:rsidP="003720AA">
            <w:pPr>
              <w:jc w:val="center"/>
              <w:rPr>
                <w:sz w:val="24"/>
                <w:szCs w:val="22"/>
              </w:rPr>
            </w:pPr>
            <w:r w:rsidRPr="009831FA">
              <w:rPr>
                <w:sz w:val="24"/>
                <w:szCs w:val="22"/>
              </w:rPr>
              <w:t>PNA</w:t>
            </w:r>
          </w:p>
        </w:tc>
        <w:tc>
          <w:tcPr>
            <w:tcW w:w="1580" w:type="dxa"/>
            <w:tcBorders>
              <w:top w:val="single" w:sz="12" w:space="0" w:color="auto"/>
              <w:left w:val="nil"/>
              <w:bottom w:val="single" w:sz="12" w:space="0" w:color="auto"/>
              <w:right w:val="nil"/>
            </w:tcBorders>
            <w:vAlign w:val="center"/>
          </w:tcPr>
          <w:p w:rsidR="009831FA" w:rsidRPr="009831FA" w:rsidRDefault="009831FA" w:rsidP="003720AA">
            <w:pPr>
              <w:jc w:val="center"/>
              <w:rPr>
                <w:sz w:val="24"/>
                <w:szCs w:val="22"/>
              </w:rPr>
            </w:pPr>
            <w:r w:rsidRPr="009831FA">
              <w:rPr>
                <w:rFonts w:cs="Arial"/>
                <w:color w:val="333333"/>
                <w:sz w:val="24"/>
              </w:rPr>
              <w:t>Tm</w:t>
            </w:r>
          </w:p>
        </w:tc>
        <w:tc>
          <w:tcPr>
            <w:tcW w:w="1586" w:type="dxa"/>
            <w:tcBorders>
              <w:top w:val="single" w:sz="12" w:space="0" w:color="auto"/>
              <w:left w:val="nil"/>
              <w:bottom w:val="single" w:sz="12" w:space="0" w:color="auto"/>
              <w:right w:val="nil"/>
            </w:tcBorders>
            <w:vAlign w:val="center"/>
          </w:tcPr>
          <w:p w:rsidR="009831FA" w:rsidRPr="009831FA" w:rsidRDefault="009831FA" w:rsidP="003720AA">
            <w:pPr>
              <w:jc w:val="center"/>
              <w:rPr>
                <w:sz w:val="24"/>
                <w:szCs w:val="22"/>
              </w:rPr>
            </w:pPr>
            <w:r w:rsidRPr="009831FA">
              <w:rPr>
                <w:sz w:val="24"/>
                <w:szCs w:val="22"/>
              </w:rPr>
              <w:t>PAP</w:t>
            </w:r>
          </w:p>
        </w:tc>
      </w:tr>
      <w:tr w:rsidR="009831FA" w:rsidRPr="009831FA" w:rsidTr="003720AA">
        <w:trPr>
          <w:jc w:val="center"/>
        </w:trPr>
        <w:tc>
          <w:tcPr>
            <w:tcW w:w="1603" w:type="dxa"/>
            <w:tcBorders>
              <w:top w:val="single" w:sz="12" w:space="0" w:color="auto"/>
              <w:left w:val="nil"/>
              <w:bottom w:val="nil"/>
              <w:right w:val="nil"/>
            </w:tcBorders>
            <w:vAlign w:val="center"/>
          </w:tcPr>
          <w:p w:rsidR="009831FA" w:rsidRPr="009831FA" w:rsidRDefault="009831FA" w:rsidP="003720AA">
            <w:pPr>
              <w:jc w:val="center"/>
              <w:rPr>
                <w:sz w:val="24"/>
                <w:szCs w:val="22"/>
              </w:rPr>
            </w:pPr>
            <w:r w:rsidRPr="009831FA">
              <w:rPr>
                <w:rFonts w:hint="eastAsia"/>
                <w:sz w:val="24"/>
                <w:szCs w:val="22"/>
              </w:rPr>
              <w:t>β</w:t>
            </w:r>
            <w:r w:rsidRPr="009831FA">
              <w:rPr>
                <w:rFonts w:hint="eastAsia"/>
                <w:sz w:val="24"/>
                <w:szCs w:val="22"/>
              </w:rPr>
              <w:t>-</w:t>
            </w:r>
            <w:r w:rsidRPr="009831FA">
              <w:rPr>
                <w:rFonts w:hint="eastAsia"/>
                <w:sz w:val="24"/>
                <w:szCs w:val="22"/>
              </w:rPr>
              <w:t>氨基己糖苷酶最大释放率（％）</w:t>
            </w:r>
          </w:p>
        </w:tc>
        <w:tc>
          <w:tcPr>
            <w:tcW w:w="1589" w:type="dxa"/>
            <w:tcBorders>
              <w:top w:val="single" w:sz="12" w:space="0" w:color="auto"/>
              <w:left w:val="nil"/>
              <w:bottom w:val="nil"/>
              <w:right w:val="nil"/>
            </w:tcBorders>
            <w:vAlign w:val="center"/>
          </w:tcPr>
          <w:p w:rsidR="009831FA" w:rsidRPr="009831FA" w:rsidRDefault="000E2C73" w:rsidP="003720AA">
            <w:pPr>
              <w:jc w:val="center"/>
              <w:rPr>
                <w:sz w:val="24"/>
                <w:szCs w:val="22"/>
              </w:rPr>
            </w:pPr>
            <w:r w:rsidRPr="003720AA">
              <w:rPr>
                <w:rFonts w:hint="eastAsia"/>
                <w:sz w:val="24"/>
                <w:szCs w:val="22"/>
              </w:rPr>
              <w:t>36</w:t>
            </w:r>
            <w:r w:rsidR="009831FA" w:rsidRPr="009831FA">
              <w:rPr>
                <w:rFonts w:hint="eastAsia"/>
                <w:sz w:val="24"/>
                <w:szCs w:val="22"/>
              </w:rPr>
              <w:t>％</w:t>
            </w:r>
          </w:p>
        </w:tc>
        <w:tc>
          <w:tcPr>
            <w:tcW w:w="1588" w:type="dxa"/>
            <w:tcBorders>
              <w:top w:val="single" w:sz="12" w:space="0" w:color="auto"/>
              <w:left w:val="nil"/>
              <w:bottom w:val="nil"/>
              <w:right w:val="nil"/>
            </w:tcBorders>
            <w:vAlign w:val="center"/>
          </w:tcPr>
          <w:p w:rsidR="009831FA" w:rsidRPr="009831FA" w:rsidRDefault="009831FA" w:rsidP="003720AA">
            <w:pPr>
              <w:jc w:val="center"/>
              <w:rPr>
                <w:sz w:val="24"/>
                <w:szCs w:val="22"/>
              </w:rPr>
            </w:pPr>
            <w:r w:rsidRPr="009831FA">
              <w:rPr>
                <w:rFonts w:hint="eastAsia"/>
                <w:sz w:val="24"/>
                <w:szCs w:val="22"/>
              </w:rPr>
              <w:t>61</w:t>
            </w:r>
            <w:r w:rsidRPr="009831FA">
              <w:rPr>
                <w:rFonts w:hint="eastAsia"/>
                <w:sz w:val="24"/>
                <w:szCs w:val="22"/>
              </w:rPr>
              <w:t>％</w:t>
            </w:r>
          </w:p>
        </w:tc>
        <w:tc>
          <w:tcPr>
            <w:tcW w:w="1580" w:type="dxa"/>
            <w:tcBorders>
              <w:top w:val="single" w:sz="12" w:space="0" w:color="auto"/>
              <w:left w:val="nil"/>
              <w:bottom w:val="nil"/>
              <w:right w:val="nil"/>
            </w:tcBorders>
            <w:vAlign w:val="center"/>
          </w:tcPr>
          <w:p w:rsidR="009831FA" w:rsidRPr="009831FA" w:rsidRDefault="009831FA" w:rsidP="003720AA">
            <w:pPr>
              <w:jc w:val="center"/>
              <w:rPr>
                <w:sz w:val="24"/>
                <w:szCs w:val="22"/>
              </w:rPr>
            </w:pPr>
            <w:r w:rsidRPr="009831FA">
              <w:rPr>
                <w:rFonts w:hint="eastAsia"/>
                <w:sz w:val="24"/>
                <w:szCs w:val="22"/>
              </w:rPr>
              <w:t>55</w:t>
            </w:r>
            <w:r w:rsidRPr="009831FA">
              <w:rPr>
                <w:rFonts w:hint="eastAsia"/>
                <w:sz w:val="24"/>
                <w:szCs w:val="22"/>
              </w:rPr>
              <w:t>％</w:t>
            </w:r>
          </w:p>
        </w:tc>
        <w:tc>
          <w:tcPr>
            <w:tcW w:w="1586" w:type="dxa"/>
            <w:tcBorders>
              <w:top w:val="single" w:sz="12" w:space="0" w:color="auto"/>
              <w:left w:val="nil"/>
              <w:bottom w:val="nil"/>
              <w:right w:val="nil"/>
            </w:tcBorders>
            <w:vAlign w:val="center"/>
          </w:tcPr>
          <w:p w:rsidR="009831FA" w:rsidRPr="009831FA" w:rsidRDefault="009831FA" w:rsidP="003720AA">
            <w:pPr>
              <w:jc w:val="center"/>
              <w:rPr>
                <w:sz w:val="24"/>
                <w:szCs w:val="22"/>
              </w:rPr>
            </w:pPr>
            <w:r w:rsidRPr="009831FA">
              <w:rPr>
                <w:rFonts w:hint="eastAsia"/>
                <w:sz w:val="24"/>
                <w:szCs w:val="22"/>
              </w:rPr>
              <w:t>3</w:t>
            </w:r>
            <w:r w:rsidRPr="009831FA">
              <w:rPr>
                <w:rFonts w:hint="eastAsia"/>
                <w:sz w:val="24"/>
                <w:szCs w:val="22"/>
              </w:rPr>
              <w:t>％</w:t>
            </w:r>
          </w:p>
        </w:tc>
      </w:tr>
      <w:tr w:rsidR="009831FA" w:rsidRPr="009831FA" w:rsidTr="003720AA">
        <w:trPr>
          <w:jc w:val="center"/>
        </w:trPr>
        <w:tc>
          <w:tcPr>
            <w:tcW w:w="1603" w:type="dxa"/>
            <w:tcBorders>
              <w:top w:val="nil"/>
              <w:left w:val="nil"/>
              <w:bottom w:val="single" w:sz="12" w:space="0" w:color="auto"/>
              <w:right w:val="nil"/>
            </w:tcBorders>
            <w:vAlign w:val="center"/>
          </w:tcPr>
          <w:p w:rsidR="009831FA" w:rsidRPr="009831FA" w:rsidRDefault="0062260E" w:rsidP="003720AA">
            <w:pPr>
              <w:jc w:val="center"/>
              <w:rPr>
                <w:sz w:val="24"/>
                <w:szCs w:val="22"/>
              </w:rPr>
            </w:pPr>
            <w:r w:rsidRPr="00E149CD">
              <w:rPr>
                <w:szCs w:val="21"/>
              </w:rPr>
              <w:t>半最大效应浓度</w:t>
            </w:r>
            <w:r w:rsidR="009831FA" w:rsidRPr="0062260E">
              <w:rPr>
                <w:rFonts w:hint="eastAsia"/>
                <w:sz w:val="24"/>
                <w:szCs w:val="22"/>
              </w:rPr>
              <w:t>（</w:t>
            </w:r>
            <w:bookmarkStart w:id="8" w:name="_Hlk535787852"/>
            <w:r w:rsidRPr="007563FA">
              <w:rPr>
                <w:kern w:val="0"/>
                <w:sz w:val="24"/>
                <w:szCs w:val="24"/>
              </w:rPr>
              <w:t>μ</w:t>
            </w:r>
            <w:r w:rsidR="009831FA" w:rsidRPr="0062260E">
              <w:rPr>
                <w:sz w:val="24"/>
                <w:szCs w:val="22"/>
              </w:rPr>
              <w:t>g</w:t>
            </w:r>
            <w:r w:rsidR="009831FA" w:rsidRPr="0062260E">
              <w:rPr>
                <w:rFonts w:hint="eastAsia"/>
                <w:sz w:val="24"/>
                <w:szCs w:val="22"/>
              </w:rPr>
              <w:t>/</w:t>
            </w:r>
            <w:r w:rsidR="009831FA" w:rsidRPr="0062260E">
              <w:rPr>
                <w:sz w:val="24"/>
                <w:szCs w:val="22"/>
              </w:rPr>
              <w:t>ml</w:t>
            </w:r>
            <w:bookmarkEnd w:id="8"/>
            <w:r w:rsidR="009831FA" w:rsidRPr="009831FA">
              <w:rPr>
                <w:rFonts w:hint="eastAsia"/>
                <w:sz w:val="24"/>
                <w:szCs w:val="22"/>
              </w:rPr>
              <w:t>）</w:t>
            </w:r>
          </w:p>
        </w:tc>
        <w:tc>
          <w:tcPr>
            <w:tcW w:w="1589" w:type="dxa"/>
            <w:tcBorders>
              <w:top w:val="nil"/>
              <w:left w:val="nil"/>
              <w:bottom w:val="single" w:sz="12" w:space="0" w:color="auto"/>
              <w:right w:val="nil"/>
            </w:tcBorders>
            <w:vAlign w:val="center"/>
          </w:tcPr>
          <w:p w:rsidR="009831FA" w:rsidRPr="009831FA" w:rsidRDefault="0062260E" w:rsidP="003720AA">
            <w:pPr>
              <w:jc w:val="center"/>
              <w:rPr>
                <w:sz w:val="24"/>
                <w:szCs w:val="22"/>
              </w:rPr>
            </w:pPr>
            <w:r>
              <w:rPr>
                <w:rFonts w:hint="eastAsia"/>
                <w:sz w:val="24"/>
                <w:szCs w:val="22"/>
              </w:rPr>
              <w:t>0.</w:t>
            </w:r>
            <w:r w:rsidR="00D007F9">
              <w:rPr>
                <w:rFonts w:hint="eastAsia"/>
                <w:sz w:val="24"/>
                <w:szCs w:val="22"/>
              </w:rPr>
              <w:t>0</w:t>
            </w:r>
            <w:r>
              <w:rPr>
                <w:rFonts w:hint="eastAsia"/>
                <w:sz w:val="24"/>
                <w:szCs w:val="22"/>
              </w:rPr>
              <w:t>89</w:t>
            </w:r>
          </w:p>
        </w:tc>
        <w:tc>
          <w:tcPr>
            <w:tcW w:w="1588" w:type="dxa"/>
            <w:tcBorders>
              <w:top w:val="nil"/>
              <w:left w:val="nil"/>
              <w:bottom w:val="single" w:sz="12" w:space="0" w:color="auto"/>
              <w:right w:val="nil"/>
            </w:tcBorders>
            <w:vAlign w:val="center"/>
          </w:tcPr>
          <w:p w:rsidR="009831FA" w:rsidRPr="009831FA" w:rsidRDefault="0062260E" w:rsidP="003720AA">
            <w:pPr>
              <w:jc w:val="center"/>
              <w:rPr>
                <w:sz w:val="24"/>
                <w:szCs w:val="22"/>
              </w:rPr>
            </w:pPr>
            <w:r>
              <w:rPr>
                <w:rFonts w:hint="eastAsia"/>
                <w:sz w:val="24"/>
                <w:szCs w:val="22"/>
              </w:rPr>
              <w:t>0.15</w:t>
            </w:r>
          </w:p>
        </w:tc>
        <w:tc>
          <w:tcPr>
            <w:tcW w:w="1580" w:type="dxa"/>
            <w:tcBorders>
              <w:top w:val="nil"/>
              <w:left w:val="nil"/>
              <w:bottom w:val="single" w:sz="12" w:space="0" w:color="auto"/>
              <w:right w:val="nil"/>
            </w:tcBorders>
            <w:vAlign w:val="center"/>
          </w:tcPr>
          <w:p w:rsidR="009831FA" w:rsidRPr="009831FA" w:rsidRDefault="00D007F9" w:rsidP="003720AA">
            <w:pPr>
              <w:jc w:val="center"/>
              <w:rPr>
                <w:sz w:val="24"/>
                <w:szCs w:val="22"/>
              </w:rPr>
            </w:pPr>
            <w:r>
              <w:rPr>
                <w:rFonts w:hint="eastAsia"/>
                <w:sz w:val="24"/>
                <w:szCs w:val="22"/>
              </w:rPr>
              <w:t>0.075</w:t>
            </w:r>
          </w:p>
        </w:tc>
        <w:tc>
          <w:tcPr>
            <w:tcW w:w="1586" w:type="dxa"/>
            <w:tcBorders>
              <w:top w:val="nil"/>
              <w:left w:val="nil"/>
              <w:bottom w:val="single" w:sz="12" w:space="0" w:color="auto"/>
              <w:right w:val="nil"/>
            </w:tcBorders>
            <w:vAlign w:val="center"/>
          </w:tcPr>
          <w:p w:rsidR="009831FA" w:rsidRPr="009831FA" w:rsidRDefault="00D007F9" w:rsidP="003720AA">
            <w:pPr>
              <w:jc w:val="center"/>
              <w:rPr>
                <w:sz w:val="24"/>
                <w:szCs w:val="22"/>
              </w:rPr>
            </w:pPr>
            <w:r>
              <w:rPr>
                <w:rFonts w:hint="eastAsia"/>
                <w:sz w:val="24"/>
                <w:szCs w:val="22"/>
              </w:rPr>
              <w:t>0.054</w:t>
            </w:r>
          </w:p>
        </w:tc>
      </w:tr>
    </w:tbl>
    <w:p w:rsidR="009831FA" w:rsidRDefault="000E2C73" w:rsidP="00BE2259">
      <w:pPr>
        <w:spacing w:beforeLines="50" w:afterLines="50" w:line="360" w:lineRule="auto"/>
        <w:ind w:firstLineChars="200" w:firstLine="420"/>
        <w:rPr>
          <w:szCs w:val="21"/>
        </w:rPr>
      </w:pPr>
      <w:r w:rsidRPr="000E2C73">
        <w:rPr>
          <w:rFonts w:hint="eastAsia"/>
          <w:szCs w:val="21"/>
        </w:rPr>
        <w:t>注：蛋白质的致敏活性用</w:t>
      </w:r>
      <w:r w:rsidRPr="000E2C73">
        <w:rPr>
          <w:rFonts w:hint="eastAsia"/>
          <w:szCs w:val="21"/>
        </w:rPr>
        <w:t>1/EC50</w:t>
      </w:r>
      <w:r w:rsidRPr="000E2C73">
        <w:rPr>
          <w:rFonts w:hint="eastAsia"/>
          <w:szCs w:val="21"/>
        </w:rPr>
        <w:t>值表示，其中</w:t>
      </w:r>
      <w:r w:rsidRPr="000E2C73">
        <w:rPr>
          <w:rFonts w:hint="eastAsia"/>
          <w:szCs w:val="21"/>
        </w:rPr>
        <w:t>EC50</w:t>
      </w:r>
      <w:r w:rsidRPr="000E2C73">
        <w:rPr>
          <w:rFonts w:hint="eastAsia"/>
          <w:szCs w:val="21"/>
        </w:rPr>
        <w:t>为达到氨基己糖苷酶最大释放率一半的过敏</w:t>
      </w:r>
      <w:r w:rsidRPr="000E2C73">
        <w:rPr>
          <w:rFonts w:hint="eastAsia"/>
          <w:szCs w:val="21"/>
        </w:rPr>
        <w:lastRenderedPageBreak/>
        <w:t>原溶液的浓度。</w:t>
      </w:r>
    </w:p>
    <w:p w:rsidR="003720AA" w:rsidRDefault="003720AA" w:rsidP="00BE2259">
      <w:pPr>
        <w:spacing w:beforeLines="50" w:afterLines="50" w:line="360" w:lineRule="auto"/>
        <w:ind w:firstLineChars="200" w:firstLine="482"/>
        <w:jc w:val="left"/>
        <w:rPr>
          <w:b/>
          <w:kern w:val="0"/>
          <w:sz w:val="24"/>
          <w:szCs w:val="24"/>
        </w:rPr>
      </w:pPr>
      <w:r w:rsidRPr="003720AA">
        <w:rPr>
          <w:rFonts w:hint="eastAsia"/>
          <w:b/>
          <w:kern w:val="0"/>
          <w:sz w:val="24"/>
          <w:szCs w:val="24"/>
        </w:rPr>
        <w:t>6.</w:t>
      </w:r>
      <w:r w:rsidR="003D6A45">
        <w:rPr>
          <w:rFonts w:hint="eastAsia"/>
          <w:b/>
          <w:kern w:val="0"/>
          <w:sz w:val="24"/>
          <w:szCs w:val="24"/>
        </w:rPr>
        <w:t>5</w:t>
      </w:r>
      <w:r w:rsidRPr="003720AA">
        <w:rPr>
          <w:rFonts w:hint="eastAsia"/>
          <w:b/>
          <w:kern w:val="0"/>
          <w:sz w:val="24"/>
          <w:szCs w:val="24"/>
        </w:rPr>
        <w:t>验证情况及结果分析</w:t>
      </w:r>
    </w:p>
    <w:p w:rsidR="003720AA" w:rsidRPr="003D6A45" w:rsidRDefault="005E3F89" w:rsidP="00BE2259">
      <w:pPr>
        <w:spacing w:beforeLines="50" w:afterLines="50" w:line="360" w:lineRule="auto"/>
        <w:ind w:firstLineChars="200" w:firstLine="480"/>
        <w:rPr>
          <w:kern w:val="0"/>
          <w:sz w:val="24"/>
          <w:szCs w:val="24"/>
        </w:rPr>
      </w:pPr>
      <w:r w:rsidRPr="003D6A45">
        <w:rPr>
          <w:rFonts w:hint="eastAsia"/>
          <w:kern w:val="0"/>
          <w:sz w:val="24"/>
          <w:szCs w:val="24"/>
        </w:rPr>
        <w:t>采用本方法，对大豆球蛋白</w:t>
      </w:r>
      <w:r w:rsidRPr="003D6A45">
        <w:rPr>
          <w:kern w:val="0"/>
          <w:sz w:val="24"/>
          <w:szCs w:val="24"/>
        </w:rPr>
        <w:t>(Gly)</w:t>
      </w:r>
      <w:r w:rsidRPr="003D6A45">
        <w:rPr>
          <w:rFonts w:hint="eastAsia"/>
          <w:kern w:val="0"/>
          <w:sz w:val="24"/>
          <w:szCs w:val="24"/>
        </w:rPr>
        <w:t>进行评价，结果显示大豆球蛋白诱发β</w:t>
      </w:r>
      <w:r w:rsidRPr="003D6A45">
        <w:rPr>
          <w:rFonts w:hint="eastAsia"/>
          <w:kern w:val="0"/>
          <w:sz w:val="24"/>
          <w:szCs w:val="24"/>
        </w:rPr>
        <w:t>-</w:t>
      </w:r>
      <w:r w:rsidRPr="003D6A45">
        <w:rPr>
          <w:rFonts w:hint="eastAsia"/>
          <w:kern w:val="0"/>
          <w:sz w:val="24"/>
          <w:szCs w:val="24"/>
        </w:rPr>
        <w:t>氨基己糖苷酶最大释放率为</w:t>
      </w:r>
      <w:r w:rsidRPr="003D6A45">
        <w:rPr>
          <w:rFonts w:hint="eastAsia"/>
          <w:kern w:val="0"/>
          <w:sz w:val="24"/>
          <w:szCs w:val="24"/>
        </w:rPr>
        <w:t>57%</w:t>
      </w:r>
      <w:r w:rsidRPr="003D6A45">
        <w:rPr>
          <w:rFonts w:hint="eastAsia"/>
          <w:kern w:val="0"/>
          <w:sz w:val="24"/>
          <w:szCs w:val="24"/>
        </w:rPr>
        <w:t>，</w:t>
      </w:r>
      <w:r w:rsidR="0062260E">
        <w:rPr>
          <w:rFonts w:hint="eastAsia"/>
          <w:kern w:val="0"/>
          <w:sz w:val="24"/>
          <w:szCs w:val="24"/>
        </w:rPr>
        <w:t>半最大效应浓度</w:t>
      </w:r>
      <w:r w:rsidR="003D6A45">
        <w:rPr>
          <w:rFonts w:hint="eastAsia"/>
          <w:kern w:val="0"/>
          <w:sz w:val="24"/>
          <w:szCs w:val="24"/>
        </w:rPr>
        <w:t>为</w:t>
      </w:r>
      <w:r w:rsidR="00282144">
        <w:rPr>
          <w:rFonts w:hint="eastAsia"/>
          <w:kern w:val="0"/>
          <w:sz w:val="24"/>
          <w:szCs w:val="24"/>
        </w:rPr>
        <w:t>0.097</w:t>
      </w:r>
      <w:r w:rsidR="00282144" w:rsidRPr="007563FA">
        <w:rPr>
          <w:kern w:val="0"/>
          <w:sz w:val="24"/>
          <w:szCs w:val="24"/>
        </w:rPr>
        <w:t>μ</w:t>
      </w:r>
      <w:r w:rsidR="00282144" w:rsidRPr="0062260E">
        <w:rPr>
          <w:sz w:val="24"/>
          <w:szCs w:val="22"/>
        </w:rPr>
        <w:t>g</w:t>
      </w:r>
      <w:r w:rsidR="00282144" w:rsidRPr="0062260E">
        <w:rPr>
          <w:rFonts w:hint="eastAsia"/>
          <w:sz w:val="24"/>
          <w:szCs w:val="22"/>
        </w:rPr>
        <w:t>/</w:t>
      </w:r>
      <w:r w:rsidR="00282144" w:rsidRPr="0062260E">
        <w:rPr>
          <w:sz w:val="24"/>
          <w:szCs w:val="22"/>
        </w:rPr>
        <w:t>ml</w:t>
      </w:r>
      <w:r w:rsidR="003D6A45">
        <w:rPr>
          <w:rFonts w:hint="eastAsia"/>
          <w:kern w:val="0"/>
          <w:sz w:val="24"/>
          <w:szCs w:val="24"/>
        </w:rPr>
        <w:t>。</w:t>
      </w:r>
    </w:p>
    <w:p w:rsidR="00694EE6" w:rsidRPr="004C5DE5" w:rsidRDefault="00694EE6" w:rsidP="00BE2259">
      <w:pPr>
        <w:spacing w:beforeLines="50" w:line="360" w:lineRule="auto"/>
        <w:rPr>
          <w:rFonts w:ascii="黑体" w:eastAsia="黑体" w:hAnsi="金山简标宋"/>
          <w:b/>
          <w:sz w:val="24"/>
        </w:rPr>
      </w:pPr>
      <w:r>
        <w:rPr>
          <w:rFonts w:ascii="黑体" w:eastAsia="黑体" w:hAnsi="金山简标宋" w:hint="eastAsia"/>
          <w:b/>
          <w:sz w:val="24"/>
        </w:rPr>
        <w:t>七</w:t>
      </w:r>
      <w:r w:rsidRPr="004C5DE5">
        <w:rPr>
          <w:rFonts w:ascii="黑体" w:eastAsia="黑体" w:hAnsi="金山简标宋" w:hint="eastAsia"/>
          <w:b/>
          <w:sz w:val="24"/>
        </w:rPr>
        <w:t>、与有关的现行法律、法规和强制性国家标准的关系</w:t>
      </w:r>
    </w:p>
    <w:p w:rsidR="00694EE6" w:rsidRPr="004C5DE5" w:rsidRDefault="00694EE6" w:rsidP="009D5311">
      <w:pPr>
        <w:spacing w:line="360" w:lineRule="auto"/>
        <w:ind w:leftChars="50" w:left="105" w:firstLineChars="150" w:firstLine="360"/>
        <w:rPr>
          <w:rFonts w:ascii="宋体" w:hAnsi="宋体"/>
          <w:sz w:val="24"/>
        </w:rPr>
      </w:pPr>
      <w:r w:rsidRPr="004C5DE5">
        <w:rPr>
          <w:rFonts w:ascii="宋体" w:hAnsi="宋体" w:hint="eastAsia"/>
          <w:sz w:val="24"/>
        </w:rPr>
        <w:t>本标准符合国家现行法律、法规、规章和强制性国家标准的要求，本标准有助于</w:t>
      </w:r>
      <w:r w:rsidR="009D5311" w:rsidRPr="009D5311">
        <w:rPr>
          <w:sz w:val="24"/>
        </w:rPr>
        <w:t>GB/T 23779-2009</w:t>
      </w:r>
      <w:r w:rsidRPr="004C5DE5">
        <w:rPr>
          <w:rFonts w:ascii="宋体" w:hAnsi="宋体" w:hint="eastAsia"/>
          <w:sz w:val="24"/>
        </w:rPr>
        <w:t>《</w:t>
      </w:r>
      <w:r w:rsidR="009D5311">
        <w:rPr>
          <w:rFonts w:ascii="宋体" w:hAnsi="宋体" w:hint="eastAsia"/>
          <w:sz w:val="24"/>
        </w:rPr>
        <w:t>预包装食品中的致敏原成分</w:t>
      </w:r>
      <w:r w:rsidRPr="004C5DE5">
        <w:rPr>
          <w:rFonts w:ascii="宋体" w:hAnsi="宋体" w:hint="eastAsia"/>
          <w:sz w:val="24"/>
        </w:rPr>
        <w:t>》等相关法律、法规、规章和强制性国家标准的实施。本标准的实施不涉及对现行标准的废止情况。</w:t>
      </w:r>
    </w:p>
    <w:p w:rsidR="00694EE6" w:rsidRDefault="00694EE6" w:rsidP="00BE2259">
      <w:pPr>
        <w:spacing w:beforeLines="50" w:line="360" w:lineRule="auto"/>
        <w:rPr>
          <w:rFonts w:ascii="黑体" w:eastAsia="黑体" w:hAnsi="金山简标宋"/>
          <w:b/>
          <w:sz w:val="24"/>
        </w:rPr>
      </w:pPr>
      <w:r>
        <w:rPr>
          <w:rFonts w:ascii="黑体" w:eastAsia="黑体" w:hAnsi="金山简标宋" w:hint="eastAsia"/>
          <w:b/>
          <w:sz w:val="24"/>
        </w:rPr>
        <w:t>八、标准属性的建议</w:t>
      </w:r>
    </w:p>
    <w:p w:rsidR="00694EE6" w:rsidRPr="004C5DE5" w:rsidRDefault="00694EE6" w:rsidP="005E3F89">
      <w:pPr>
        <w:pStyle w:val="a5"/>
        <w:widowControl w:val="0"/>
        <w:spacing w:before="0" w:beforeAutospacing="0" w:after="0" w:afterAutospacing="0" w:line="520" w:lineRule="exact"/>
        <w:ind w:firstLineChars="200" w:firstLine="480"/>
        <w:rPr>
          <w:sz w:val="24"/>
          <w:szCs w:val="24"/>
        </w:rPr>
      </w:pPr>
      <w:r>
        <w:rPr>
          <w:rFonts w:hAnsi="金山简标宋" w:hint="eastAsia"/>
          <w:sz w:val="24"/>
          <w:szCs w:val="24"/>
        </w:rPr>
        <w:t>本标准属于基础管理标准，</w:t>
      </w:r>
      <w:r>
        <w:rPr>
          <w:rFonts w:hint="eastAsia"/>
          <w:sz w:val="24"/>
          <w:szCs w:val="24"/>
        </w:rPr>
        <w:t>建议作为推荐性标准批准发布。</w:t>
      </w:r>
    </w:p>
    <w:p w:rsidR="00694EE6" w:rsidRPr="00301C94" w:rsidRDefault="00694EE6" w:rsidP="00BE2259">
      <w:pPr>
        <w:spacing w:beforeLines="50" w:line="360" w:lineRule="auto"/>
        <w:rPr>
          <w:sz w:val="24"/>
          <w:szCs w:val="24"/>
        </w:rPr>
      </w:pPr>
    </w:p>
    <w:p w:rsidR="00D47FE8" w:rsidRPr="00694EE6" w:rsidRDefault="00D47FE8"/>
    <w:sectPr w:rsidR="00D47FE8" w:rsidRPr="00694EE6" w:rsidSect="007F6A88">
      <w:footerReference w:type="even" r:id="rId12"/>
      <w:footerReference w:type="default" r:id="rId13"/>
      <w:pgSz w:w="11906" w:h="16838"/>
      <w:pgMar w:top="1418" w:right="1134" w:bottom="1418" w:left="1418"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000" w:rsidRDefault="009D7000">
      <w:r>
        <w:separator/>
      </w:r>
    </w:p>
  </w:endnote>
  <w:endnote w:type="continuationSeparator" w:id="1">
    <w:p w:rsidR="009D7000" w:rsidRDefault="009D70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金山简标宋">
    <w:altName w:val="宋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96C" w:rsidRDefault="007F6A88">
    <w:pPr>
      <w:pStyle w:val="a4"/>
      <w:framePr w:wrap="around" w:vAnchor="text" w:hAnchor="margin" w:xAlign="center" w:y="1"/>
      <w:rPr>
        <w:rStyle w:val="a3"/>
      </w:rPr>
    </w:pPr>
    <w:r>
      <w:fldChar w:fldCharType="begin"/>
    </w:r>
    <w:r w:rsidR="00D2296C">
      <w:rPr>
        <w:rStyle w:val="a3"/>
      </w:rPr>
      <w:instrText xml:space="preserve">PAGE  </w:instrText>
    </w:r>
    <w:r>
      <w:fldChar w:fldCharType="separate"/>
    </w:r>
    <w:r w:rsidR="00D2296C">
      <w:rPr>
        <w:rStyle w:val="a3"/>
      </w:rPr>
      <w:t>1</w:t>
    </w:r>
    <w:r>
      <w:fldChar w:fldCharType="end"/>
    </w:r>
  </w:p>
  <w:p w:rsidR="00D2296C" w:rsidRDefault="00D2296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96C" w:rsidRDefault="007F6A88">
    <w:pPr>
      <w:pStyle w:val="a4"/>
      <w:framePr w:wrap="around" w:vAnchor="text" w:hAnchor="margin" w:xAlign="center" w:y="1"/>
      <w:rPr>
        <w:rStyle w:val="a3"/>
      </w:rPr>
    </w:pPr>
    <w:r>
      <w:fldChar w:fldCharType="begin"/>
    </w:r>
    <w:r w:rsidR="00D2296C">
      <w:rPr>
        <w:rStyle w:val="a3"/>
      </w:rPr>
      <w:instrText xml:space="preserve">PAGE  </w:instrText>
    </w:r>
    <w:r>
      <w:fldChar w:fldCharType="separate"/>
    </w:r>
    <w:r w:rsidR="00BE2259">
      <w:rPr>
        <w:rStyle w:val="a3"/>
        <w:noProof/>
      </w:rPr>
      <w:t>2</w:t>
    </w:r>
    <w:r>
      <w:fldChar w:fldCharType="end"/>
    </w:r>
  </w:p>
  <w:p w:rsidR="00D2296C" w:rsidRDefault="00D229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000" w:rsidRDefault="009D7000">
      <w:r>
        <w:separator/>
      </w:r>
    </w:p>
  </w:footnote>
  <w:footnote w:type="continuationSeparator" w:id="1">
    <w:p w:rsidR="009D7000" w:rsidRDefault="009D70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F4296"/>
    <w:multiLevelType w:val="multilevel"/>
    <w:tmpl w:val="492F429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4EE6"/>
    <w:rsid w:val="0000208B"/>
    <w:rsid w:val="0007337E"/>
    <w:rsid w:val="000E2C73"/>
    <w:rsid w:val="000E6AE9"/>
    <w:rsid w:val="00182BAE"/>
    <w:rsid w:val="001F0AD2"/>
    <w:rsid w:val="00282144"/>
    <w:rsid w:val="0029067A"/>
    <w:rsid w:val="00305A79"/>
    <w:rsid w:val="003720AA"/>
    <w:rsid w:val="003D2977"/>
    <w:rsid w:val="003D6A45"/>
    <w:rsid w:val="00403F36"/>
    <w:rsid w:val="0049774C"/>
    <w:rsid w:val="004C4550"/>
    <w:rsid w:val="004D615B"/>
    <w:rsid w:val="00502212"/>
    <w:rsid w:val="0050254B"/>
    <w:rsid w:val="0059530D"/>
    <w:rsid w:val="00596599"/>
    <w:rsid w:val="00597D95"/>
    <w:rsid w:val="005B1E3C"/>
    <w:rsid w:val="005B6C05"/>
    <w:rsid w:val="005D2518"/>
    <w:rsid w:val="005E3F89"/>
    <w:rsid w:val="0062260E"/>
    <w:rsid w:val="00645827"/>
    <w:rsid w:val="00647F0F"/>
    <w:rsid w:val="0065729F"/>
    <w:rsid w:val="0066608D"/>
    <w:rsid w:val="00694EE6"/>
    <w:rsid w:val="00712378"/>
    <w:rsid w:val="007563FA"/>
    <w:rsid w:val="007B3AE4"/>
    <w:rsid w:val="007D56EC"/>
    <w:rsid w:val="007F6A88"/>
    <w:rsid w:val="008142B5"/>
    <w:rsid w:val="00815126"/>
    <w:rsid w:val="0088199D"/>
    <w:rsid w:val="00891057"/>
    <w:rsid w:val="008E524E"/>
    <w:rsid w:val="00951820"/>
    <w:rsid w:val="009831FA"/>
    <w:rsid w:val="009D5311"/>
    <w:rsid w:val="009D7000"/>
    <w:rsid w:val="009E1546"/>
    <w:rsid w:val="009E3860"/>
    <w:rsid w:val="00A25479"/>
    <w:rsid w:val="00AC095D"/>
    <w:rsid w:val="00AE4BFB"/>
    <w:rsid w:val="00B03A51"/>
    <w:rsid w:val="00B03B6A"/>
    <w:rsid w:val="00B23BA1"/>
    <w:rsid w:val="00B3040E"/>
    <w:rsid w:val="00BD3A23"/>
    <w:rsid w:val="00BE2259"/>
    <w:rsid w:val="00C1697D"/>
    <w:rsid w:val="00C435CF"/>
    <w:rsid w:val="00C95E50"/>
    <w:rsid w:val="00D007F9"/>
    <w:rsid w:val="00D2296C"/>
    <w:rsid w:val="00D26589"/>
    <w:rsid w:val="00D34BC1"/>
    <w:rsid w:val="00D45E92"/>
    <w:rsid w:val="00D46773"/>
    <w:rsid w:val="00D47FE8"/>
    <w:rsid w:val="00D62E11"/>
    <w:rsid w:val="00D83FC3"/>
    <w:rsid w:val="00E06373"/>
    <w:rsid w:val="00E57E30"/>
    <w:rsid w:val="00E75863"/>
    <w:rsid w:val="00EC783F"/>
    <w:rsid w:val="00EC7933"/>
    <w:rsid w:val="00EE39ED"/>
    <w:rsid w:val="00F218BB"/>
    <w:rsid w:val="00FA63DC"/>
    <w:rsid w:val="00FF5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EE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94EE6"/>
  </w:style>
  <w:style w:type="paragraph" w:styleId="a4">
    <w:name w:val="footer"/>
    <w:basedOn w:val="a"/>
    <w:link w:val="Char"/>
    <w:rsid w:val="00694EE6"/>
    <w:pPr>
      <w:tabs>
        <w:tab w:val="center" w:pos="4153"/>
        <w:tab w:val="right" w:pos="8306"/>
      </w:tabs>
      <w:snapToGrid w:val="0"/>
      <w:jc w:val="left"/>
    </w:pPr>
    <w:rPr>
      <w:sz w:val="18"/>
    </w:rPr>
  </w:style>
  <w:style w:type="character" w:customStyle="1" w:styleId="Char">
    <w:name w:val="页脚 Char"/>
    <w:basedOn w:val="a0"/>
    <w:link w:val="a4"/>
    <w:rsid w:val="00694EE6"/>
    <w:rPr>
      <w:rFonts w:ascii="Times New Roman" w:eastAsia="宋体" w:hAnsi="Times New Roman" w:cs="Times New Roman"/>
      <w:sz w:val="18"/>
      <w:szCs w:val="20"/>
    </w:rPr>
  </w:style>
  <w:style w:type="paragraph" w:styleId="a5">
    <w:name w:val="Normal (Web)"/>
    <w:basedOn w:val="a"/>
    <w:rsid w:val="00694EE6"/>
    <w:pPr>
      <w:widowControl/>
      <w:spacing w:before="100" w:beforeAutospacing="1" w:after="100" w:afterAutospacing="1"/>
      <w:jc w:val="left"/>
    </w:pPr>
    <w:rPr>
      <w:rFonts w:ascii="宋体" w:hAnsi="宋体" w:cs="宋体"/>
      <w:kern w:val="0"/>
      <w:sz w:val="18"/>
      <w:szCs w:val="18"/>
    </w:rPr>
  </w:style>
  <w:style w:type="paragraph" w:styleId="a6">
    <w:name w:val="header"/>
    <w:basedOn w:val="a"/>
    <w:link w:val="Char0"/>
    <w:uiPriority w:val="99"/>
    <w:unhideWhenUsed/>
    <w:rsid w:val="00D62E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62E11"/>
    <w:rPr>
      <w:rFonts w:ascii="Times New Roman" w:eastAsia="宋体" w:hAnsi="Times New Roman" w:cs="Times New Roman"/>
      <w:sz w:val="18"/>
      <w:szCs w:val="18"/>
    </w:rPr>
  </w:style>
  <w:style w:type="paragraph" w:styleId="a7">
    <w:name w:val="Date"/>
    <w:basedOn w:val="a"/>
    <w:next w:val="a"/>
    <w:link w:val="Char1"/>
    <w:uiPriority w:val="99"/>
    <w:semiHidden/>
    <w:unhideWhenUsed/>
    <w:rsid w:val="008142B5"/>
    <w:pPr>
      <w:ind w:leftChars="2500" w:left="100"/>
    </w:pPr>
  </w:style>
  <w:style w:type="character" w:customStyle="1" w:styleId="Char1">
    <w:name w:val="日期 Char"/>
    <w:basedOn w:val="a0"/>
    <w:link w:val="a7"/>
    <w:uiPriority w:val="99"/>
    <w:semiHidden/>
    <w:rsid w:val="008142B5"/>
    <w:rPr>
      <w:rFonts w:ascii="Times New Roman" w:eastAsia="宋体" w:hAnsi="Times New Roman" w:cs="Times New Roman"/>
      <w:szCs w:val="20"/>
    </w:rPr>
  </w:style>
  <w:style w:type="table" w:customStyle="1" w:styleId="1">
    <w:name w:val="网格型1"/>
    <w:basedOn w:val="a1"/>
    <w:next w:val="a8"/>
    <w:uiPriority w:val="39"/>
    <w:rsid w:val="009831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9831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EE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94EE6"/>
  </w:style>
  <w:style w:type="paragraph" w:styleId="a4">
    <w:name w:val="footer"/>
    <w:basedOn w:val="a"/>
    <w:link w:val="Char"/>
    <w:rsid w:val="00694EE6"/>
    <w:pPr>
      <w:tabs>
        <w:tab w:val="center" w:pos="4153"/>
        <w:tab w:val="right" w:pos="8306"/>
      </w:tabs>
      <w:snapToGrid w:val="0"/>
      <w:jc w:val="left"/>
    </w:pPr>
    <w:rPr>
      <w:sz w:val="18"/>
    </w:rPr>
  </w:style>
  <w:style w:type="character" w:customStyle="1" w:styleId="Char">
    <w:name w:val="页脚 Char"/>
    <w:basedOn w:val="a0"/>
    <w:link w:val="a4"/>
    <w:rsid w:val="00694EE6"/>
    <w:rPr>
      <w:rFonts w:ascii="Times New Roman" w:eastAsia="宋体" w:hAnsi="Times New Roman" w:cs="Times New Roman"/>
      <w:sz w:val="18"/>
      <w:szCs w:val="20"/>
    </w:rPr>
  </w:style>
  <w:style w:type="paragraph" w:styleId="a5">
    <w:name w:val="Normal (Web)"/>
    <w:basedOn w:val="a"/>
    <w:rsid w:val="00694EE6"/>
    <w:pPr>
      <w:widowControl/>
      <w:spacing w:before="100" w:beforeAutospacing="1" w:after="100" w:afterAutospacing="1"/>
      <w:jc w:val="left"/>
    </w:pPr>
    <w:rPr>
      <w:rFonts w:ascii="宋体" w:hAnsi="宋体" w:cs="宋体"/>
      <w:kern w:val="0"/>
      <w:sz w:val="18"/>
      <w:szCs w:val="18"/>
    </w:rPr>
  </w:style>
  <w:style w:type="paragraph" w:styleId="a6">
    <w:name w:val="header"/>
    <w:basedOn w:val="a"/>
    <w:link w:val="Char0"/>
    <w:uiPriority w:val="99"/>
    <w:unhideWhenUsed/>
    <w:rsid w:val="00D62E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62E11"/>
    <w:rPr>
      <w:rFonts w:ascii="Times New Roman" w:eastAsia="宋体" w:hAnsi="Times New Roman" w:cs="Times New Roman"/>
      <w:sz w:val="18"/>
      <w:szCs w:val="18"/>
    </w:rPr>
  </w:style>
  <w:style w:type="paragraph" w:styleId="a7">
    <w:name w:val="Date"/>
    <w:basedOn w:val="a"/>
    <w:next w:val="a"/>
    <w:link w:val="Char1"/>
    <w:uiPriority w:val="99"/>
    <w:semiHidden/>
    <w:unhideWhenUsed/>
    <w:rsid w:val="008142B5"/>
    <w:pPr>
      <w:ind w:leftChars="2500" w:left="100"/>
    </w:pPr>
  </w:style>
  <w:style w:type="character" w:customStyle="1" w:styleId="Char1">
    <w:name w:val="日期 Char"/>
    <w:basedOn w:val="a0"/>
    <w:link w:val="a7"/>
    <w:uiPriority w:val="99"/>
    <w:semiHidden/>
    <w:rsid w:val="008142B5"/>
    <w:rPr>
      <w:rFonts w:ascii="Times New Roman" w:eastAsia="宋体" w:hAnsi="Times New Roman" w:cs="Times New Roman"/>
      <w:szCs w:val="20"/>
    </w:rPr>
  </w:style>
  <w:style w:type="table" w:customStyle="1" w:styleId="1">
    <w:name w:val="网格型1"/>
    <w:basedOn w:val="a1"/>
    <w:next w:val="a8"/>
    <w:uiPriority w:val="39"/>
    <w:rsid w:val="00983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83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978</Words>
  <Characters>5581</Characters>
  <Application>Microsoft Office Word</Application>
  <DocSecurity>0</DocSecurity>
  <Lines>46</Lines>
  <Paragraphs>13</Paragraphs>
  <ScaleCrop>false</ScaleCrop>
  <Company>Microsoft</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马爱进</dc:creator>
  <cp:lastModifiedBy>Administrator</cp:lastModifiedBy>
  <cp:revision>3</cp:revision>
  <dcterms:created xsi:type="dcterms:W3CDTF">2019-03-01T10:36:00Z</dcterms:created>
  <dcterms:modified xsi:type="dcterms:W3CDTF">2019-03-05T06:10:00Z</dcterms:modified>
</cp:coreProperties>
</file>