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23" w:rsidRDefault="00397323" w:rsidP="00397323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97323" w:rsidRPr="00E83D76" w:rsidRDefault="006F2816" w:rsidP="00FB6B4E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2816">
        <w:rPr>
          <w:rFonts w:ascii="方正小标宋简体" w:eastAsia="方正小标宋简体" w:hint="eastAsia"/>
          <w:sz w:val="44"/>
          <w:szCs w:val="44"/>
        </w:rPr>
        <w:t>《</w:t>
      </w:r>
      <w:r w:rsidR="00781E57" w:rsidRPr="00CE57B9">
        <w:rPr>
          <w:rFonts w:ascii="方正小标宋简体" w:eastAsia="方正小标宋简体" w:hint="eastAsia"/>
          <w:sz w:val="44"/>
          <w:szCs w:val="44"/>
        </w:rPr>
        <w:t>人文社会科学评价</w:t>
      </w:r>
      <w:r w:rsidR="00781E57" w:rsidRPr="00CE57B9">
        <w:rPr>
          <w:rFonts w:ascii="方正小标宋简体" w:eastAsia="方正小标宋简体"/>
          <w:sz w:val="44"/>
          <w:szCs w:val="44"/>
        </w:rPr>
        <w:t xml:space="preserve"> </w:t>
      </w:r>
      <w:r w:rsidR="00781E57" w:rsidRPr="00CE57B9">
        <w:rPr>
          <w:rFonts w:ascii="方正小标宋简体" w:eastAsia="方正小标宋简体" w:hint="eastAsia"/>
          <w:sz w:val="44"/>
          <w:szCs w:val="44"/>
        </w:rPr>
        <w:t>第2部分：智库</w:t>
      </w:r>
      <w:r w:rsidR="00530684">
        <w:rPr>
          <w:rFonts w:ascii="方正小标宋简体" w:eastAsia="方正小标宋简体" w:hint="eastAsia"/>
          <w:sz w:val="44"/>
          <w:szCs w:val="44"/>
        </w:rPr>
        <w:t>（征求意见稿）</w:t>
      </w:r>
      <w:r w:rsidRPr="006F2816">
        <w:rPr>
          <w:rFonts w:ascii="方正小标宋简体" w:eastAsia="方正小标宋简体" w:hint="eastAsia"/>
          <w:sz w:val="44"/>
          <w:szCs w:val="44"/>
        </w:rPr>
        <w:t>》</w:t>
      </w:r>
      <w:r w:rsidR="00397323" w:rsidRPr="00E83D76">
        <w:rPr>
          <w:rFonts w:ascii="方正小标宋简体" w:eastAsia="方正小标宋简体" w:hint="eastAsia"/>
          <w:sz w:val="44"/>
          <w:szCs w:val="44"/>
        </w:rPr>
        <w:t>编制说明</w:t>
      </w:r>
    </w:p>
    <w:p w:rsidR="00397323" w:rsidRPr="0092080E" w:rsidRDefault="00397323" w:rsidP="00397323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97323" w:rsidRPr="00DF74AD" w:rsidRDefault="00397323" w:rsidP="00397323">
      <w:pPr>
        <w:numPr>
          <w:ilvl w:val="12"/>
          <w:numId w:val="0"/>
        </w:numPr>
        <w:snapToGrid w:val="0"/>
        <w:spacing w:line="56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F74AD">
        <w:rPr>
          <w:rFonts w:ascii="黑体" w:eastAsia="黑体" w:hAnsi="宋体" w:hint="eastAsia"/>
          <w:bCs/>
          <w:sz w:val="32"/>
          <w:szCs w:val="32"/>
        </w:rPr>
        <w:t>一、工作简况</w:t>
      </w:r>
    </w:p>
    <w:p w:rsidR="00397323" w:rsidRPr="00D911AC" w:rsidRDefault="00397323" w:rsidP="00397323">
      <w:pPr>
        <w:snapToGrid w:val="0"/>
        <w:spacing w:line="560" w:lineRule="exact"/>
        <w:ind w:left="630"/>
        <w:rPr>
          <w:rFonts w:ascii="楷体_GB2312" w:eastAsia="楷体_GB2312" w:hAnsi="宋体"/>
          <w:b/>
          <w:bCs/>
          <w:sz w:val="32"/>
          <w:szCs w:val="32"/>
        </w:rPr>
      </w:pPr>
      <w:r w:rsidRPr="00D911AC">
        <w:rPr>
          <w:rFonts w:ascii="楷体_GB2312" w:eastAsia="楷体_GB2312" w:hAnsi="宋体" w:hint="eastAsia"/>
          <w:b/>
          <w:bCs/>
          <w:sz w:val="32"/>
          <w:szCs w:val="32"/>
        </w:rPr>
        <w:t>（一）任务来源</w:t>
      </w:r>
    </w:p>
    <w:p w:rsidR="00397323" w:rsidRPr="00DF74AD" w:rsidRDefault="00397323" w:rsidP="006B125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国家标准《</w:t>
      </w:r>
      <w:r w:rsidR="00781E57" w:rsidRPr="00CE57B9">
        <w:rPr>
          <w:rFonts w:ascii="仿宋_GB2312" w:eastAsia="仿宋_GB2312" w:hAnsi="宋体" w:hint="eastAsia"/>
          <w:sz w:val="32"/>
          <w:szCs w:val="32"/>
        </w:rPr>
        <w:t>人文社会科学评价</w:t>
      </w:r>
      <w:r w:rsidR="00781E57" w:rsidRPr="00CE57B9">
        <w:rPr>
          <w:rFonts w:ascii="仿宋_GB2312" w:eastAsia="仿宋_GB2312" w:hAnsi="宋体"/>
          <w:sz w:val="32"/>
          <w:szCs w:val="32"/>
        </w:rPr>
        <w:t xml:space="preserve"> </w:t>
      </w:r>
      <w:r w:rsidR="00781E57" w:rsidRPr="00CE57B9">
        <w:rPr>
          <w:rFonts w:ascii="仿宋_GB2312" w:eastAsia="仿宋_GB2312" w:hAnsi="宋体" w:hint="eastAsia"/>
          <w:sz w:val="32"/>
          <w:szCs w:val="32"/>
        </w:rPr>
        <w:t>第2部分：智库</w:t>
      </w:r>
      <w:r w:rsidRPr="00DF74AD">
        <w:rPr>
          <w:rFonts w:ascii="仿宋_GB2312" w:eastAsia="仿宋_GB2312" w:hAnsi="宋体" w:hint="eastAsia"/>
          <w:sz w:val="32"/>
          <w:szCs w:val="32"/>
        </w:rPr>
        <w:t>》</w:t>
      </w:r>
      <w:r w:rsidR="004561B3">
        <w:rPr>
          <w:rFonts w:ascii="仿宋_GB2312" w:eastAsia="仿宋_GB2312" w:hAnsi="宋体" w:hint="eastAsia"/>
          <w:sz w:val="32"/>
          <w:szCs w:val="32"/>
        </w:rPr>
        <w:t>（编号：20171945-T-463）</w:t>
      </w:r>
      <w:r w:rsidR="00781E57">
        <w:rPr>
          <w:rFonts w:ascii="仿宋_GB2312" w:eastAsia="仿宋_GB2312" w:hAnsi="宋体" w:hint="eastAsia"/>
          <w:sz w:val="32"/>
          <w:szCs w:val="32"/>
        </w:rPr>
        <w:t>的编</w:t>
      </w:r>
      <w:r w:rsidRPr="007F1B0C">
        <w:rPr>
          <w:rFonts w:ascii="仿宋_GB2312" w:eastAsia="仿宋_GB2312" w:hAnsi="宋体" w:hint="eastAsia"/>
          <w:sz w:val="32"/>
          <w:szCs w:val="32"/>
        </w:rPr>
        <w:t>制修订工作是</w:t>
      </w:r>
      <w:r w:rsidRPr="00604C2F">
        <w:rPr>
          <w:rFonts w:ascii="仿宋_GB2312" w:eastAsia="仿宋_GB2312" w:hAnsi="宋体" w:hint="eastAsia"/>
          <w:sz w:val="32"/>
          <w:szCs w:val="32"/>
        </w:rPr>
        <w:t>201</w:t>
      </w:r>
      <w:r w:rsidR="00530684" w:rsidRPr="00604C2F">
        <w:rPr>
          <w:rFonts w:ascii="仿宋_GB2312" w:eastAsia="仿宋_GB2312" w:hAnsi="宋体" w:hint="eastAsia"/>
          <w:sz w:val="32"/>
          <w:szCs w:val="32"/>
        </w:rPr>
        <w:t>6</w:t>
      </w:r>
      <w:r w:rsidRPr="007F1B0C">
        <w:rPr>
          <w:rFonts w:ascii="仿宋_GB2312" w:eastAsia="仿宋_GB2312" w:hAnsi="宋体" w:hint="eastAsia"/>
          <w:sz w:val="32"/>
          <w:szCs w:val="32"/>
        </w:rPr>
        <w:t>年由</w:t>
      </w:r>
      <w:r w:rsidR="00A93A21" w:rsidRPr="007F1B0C">
        <w:rPr>
          <w:rFonts w:ascii="仿宋_GB2312" w:eastAsia="仿宋_GB2312" w:hAnsi="宋体" w:hint="eastAsia"/>
          <w:sz w:val="32"/>
          <w:szCs w:val="32"/>
        </w:rPr>
        <w:t>中国标准化研究院</w:t>
      </w:r>
      <w:r w:rsidRPr="007F1B0C">
        <w:rPr>
          <w:rFonts w:ascii="仿宋_GB2312" w:eastAsia="仿宋_GB2312" w:hAnsi="宋体" w:hint="eastAsia"/>
          <w:sz w:val="32"/>
          <w:szCs w:val="32"/>
        </w:rPr>
        <w:t>提出、报国家标准化管理委员会批准，并纳入国家标准化管理委员会编制项目计划的任务。</w:t>
      </w:r>
    </w:p>
    <w:p w:rsidR="00397323" w:rsidRPr="00D911AC" w:rsidRDefault="00397323" w:rsidP="00397323">
      <w:pPr>
        <w:snapToGrid w:val="0"/>
        <w:spacing w:line="560" w:lineRule="exact"/>
        <w:ind w:left="630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（二）</w:t>
      </w:r>
      <w:r w:rsidRPr="00D911AC">
        <w:rPr>
          <w:rFonts w:ascii="楷体_GB2312" w:eastAsia="楷体_GB2312" w:hAnsi="宋体" w:hint="eastAsia"/>
          <w:b/>
          <w:bCs/>
          <w:sz w:val="32"/>
          <w:szCs w:val="32"/>
        </w:rPr>
        <w:t>背景</w:t>
      </w:r>
    </w:p>
    <w:p w:rsidR="006B1253" w:rsidRDefault="006B1253" w:rsidP="006B125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1253">
        <w:rPr>
          <w:rFonts w:ascii="仿宋_GB2312" w:eastAsia="仿宋_GB2312" w:hAnsi="宋体"/>
          <w:sz w:val="32"/>
          <w:szCs w:val="32"/>
        </w:rPr>
        <w:t>2013年4</w:t>
      </w:r>
      <w:r w:rsidRPr="006B1253">
        <w:rPr>
          <w:rFonts w:ascii="仿宋_GB2312" w:eastAsia="仿宋_GB2312" w:hAnsi="宋体" w:hint="eastAsia"/>
          <w:sz w:val="32"/>
          <w:szCs w:val="32"/>
        </w:rPr>
        <w:t>月习近平总书记“关于建设中国特色新型智库”的批示被视为新型智库建设的顶层设计开端。</w:t>
      </w:r>
      <w:r w:rsidRPr="006B1253">
        <w:rPr>
          <w:rFonts w:ascii="仿宋_GB2312" w:eastAsia="仿宋_GB2312" w:hAnsi="宋体"/>
          <w:sz w:val="32"/>
          <w:szCs w:val="32"/>
        </w:rPr>
        <w:t>2015年1月20</w:t>
      </w:r>
      <w:r>
        <w:rPr>
          <w:rFonts w:ascii="仿宋_GB2312" w:eastAsia="仿宋_GB2312" w:hAnsi="宋体" w:hint="eastAsia"/>
          <w:sz w:val="32"/>
          <w:szCs w:val="32"/>
        </w:rPr>
        <w:t>日，中共中央办公厅、国务院办公厅联合印发</w:t>
      </w:r>
      <w:r w:rsidRPr="006B1253">
        <w:rPr>
          <w:rFonts w:ascii="仿宋_GB2312" w:eastAsia="仿宋_GB2312" w:hAnsi="宋体" w:hint="eastAsia"/>
          <w:sz w:val="32"/>
          <w:szCs w:val="32"/>
        </w:rPr>
        <w:t>《关于加强中国特色</w:t>
      </w:r>
      <w:proofErr w:type="gramStart"/>
      <w:r w:rsidRPr="006B1253">
        <w:rPr>
          <w:rFonts w:ascii="仿宋_GB2312" w:eastAsia="仿宋_GB2312" w:hAnsi="宋体" w:hint="eastAsia"/>
          <w:sz w:val="32"/>
          <w:szCs w:val="32"/>
        </w:rPr>
        <w:t>新型智库</w:t>
      </w:r>
      <w:proofErr w:type="gramEnd"/>
      <w:r w:rsidRPr="006B1253">
        <w:rPr>
          <w:rFonts w:ascii="仿宋_GB2312" w:eastAsia="仿宋_GB2312" w:hAnsi="宋体" w:hint="eastAsia"/>
          <w:sz w:val="32"/>
          <w:szCs w:val="32"/>
        </w:rPr>
        <w:t>建设的意见</w:t>
      </w:r>
      <w:proofErr w:type="gramStart"/>
      <w:r w:rsidRPr="006B1253">
        <w:rPr>
          <w:rFonts w:ascii="仿宋_GB2312" w:eastAsia="仿宋_GB2312" w:hAnsi="宋体" w:hint="eastAsia"/>
          <w:sz w:val="32"/>
          <w:szCs w:val="32"/>
        </w:rPr>
        <w:t>》</w:t>
      </w:r>
      <w:proofErr w:type="gramEnd"/>
      <w:r w:rsidRPr="006B1253">
        <w:rPr>
          <w:rFonts w:ascii="仿宋_GB2312" w:eastAsia="仿宋_GB2312" w:hAnsi="宋体" w:hint="eastAsia"/>
          <w:sz w:val="32"/>
          <w:szCs w:val="32"/>
        </w:rPr>
        <w:t>明确指出，中国特色</w:t>
      </w:r>
      <w:proofErr w:type="gramStart"/>
      <w:r w:rsidRPr="006B1253">
        <w:rPr>
          <w:rFonts w:ascii="仿宋_GB2312" w:eastAsia="仿宋_GB2312" w:hAnsi="宋体" w:hint="eastAsia"/>
          <w:sz w:val="32"/>
          <w:szCs w:val="32"/>
        </w:rPr>
        <w:t>新型智库</w:t>
      </w:r>
      <w:proofErr w:type="gramEnd"/>
      <w:r w:rsidRPr="006B1253">
        <w:rPr>
          <w:rFonts w:ascii="仿宋_GB2312" w:eastAsia="仿宋_GB2312" w:hAnsi="宋体" w:hint="eastAsia"/>
          <w:sz w:val="32"/>
          <w:szCs w:val="32"/>
        </w:rPr>
        <w:t>建设的总体目标是“到</w:t>
      </w:r>
      <w:r w:rsidRPr="006B1253">
        <w:rPr>
          <w:rFonts w:ascii="仿宋_GB2312" w:eastAsia="仿宋_GB2312" w:hAnsi="宋体"/>
          <w:sz w:val="32"/>
          <w:szCs w:val="32"/>
        </w:rPr>
        <w:t>2020年</w:t>
      </w:r>
      <w:r w:rsidRPr="006B1253">
        <w:rPr>
          <w:rFonts w:ascii="仿宋_GB2312" w:eastAsia="仿宋_GB2312" w:hAnsi="宋体" w:hint="eastAsia"/>
          <w:sz w:val="32"/>
          <w:szCs w:val="32"/>
        </w:rPr>
        <w:t>，统筹推进党政部门、社科院、党校行政学院、高校、军队、科研院所和企业、社会智库协调发展，形成定位明晰、特色鲜明、规模适度、布局合理的中国特色新型智库体系，重点建设一批具有较大影响力和国际知名度的高端智库，造就一支坚持正确政治方向、德才兼备、富于创新精神的公共政策研究和决策咨询队伍，建立一套治理完善、充满活力、监管有力的智库管理体制和运行机制，充分发挥中国特色新型智库</w:t>
      </w:r>
      <w:proofErr w:type="gramStart"/>
      <w:r w:rsidRPr="006B1253">
        <w:rPr>
          <w:rFonts w:ascii="仿宋_GB2312" w:eastAsia="仿宋_GB2312" w:hAnsi="宋体" w:hint="eastAsia"/>
          <w:sz w:val="32"/>
          <w:szCs w:val="32"/>
        </w:rPr>
        <w:t>咨</w:t>
      </w:r>
      <w:proofErr w:type="gramEnd"/>
      <w:r w:rsidRPr="006B1253">
        <w:rPr>
          <w:rFonts w:ascii="仿宋_GB2312" w:eastAsia="仿宋_GB2312" w:hAnsi="宋体" w:hint="eastAsia"/>
          <w:sz w:val="32"/>
          <w:szCs w:val="32"/>
        </w:rPr>
        <w:t>政建言、理论创新、舆论引导、社会服务、公共外交等重要功能”。新型智库建</w:t>
      </w:r>
      <w:r w:rsidRPr="006B1253">
        <w:rPr>
          <w:rFonts w:ascii="仿宋_GB2312" w:eastAsia="仿宋_GB2312" w:hAnsi="宋体" w:hint="eastAsia"/>
          <w:sz w:val="32"/>
          <w:szCs w:val="32"/>
        </w:rPr>
        <w:lastRenderedPageBreak/>
        <w:t>设正式上升为重要的国家战略。这既为各类智库提供了重大的发展机遇与广阔的施展空间，也为中国智库的发展提出了更高的期许和要求。</w:t>
      </w:r>
    </w:p>
    <w:p w:rsidR="006B1253" w:rsidRPr="006F038F" w:rsidRDefault="006B1253" w:rsidP="006B1253">
      <w:pPr>
        <w:spacing w:line="560" w:lineRule="exact"/>
        <w:ind w:firstLine="5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制定</w:t>
      </w:r>
      <w:r w:rsidRPr="00DF74AD">
        <w:rPr>
          <w:rFonts w:ascii="仿宋_GB2312" w:eastAsia="仿宋_GB2312" w:hAnsi="宋体" w:hint="eastAsia"/>
          <w:sz w:val="32"/>
          <w:szCs w:val="32"/>
        </w:rPr>
        <w:t>《</w:t>
      </w:r>
      <w:r w:rsidRPr="00530684">
        <w:rPr>
          <w:rFonts w:ascii="仿宋_GB2312" w:eastAsia="仿宋_GB2312" w:hAnsi="宋体" w:hint="eastAsia"/>
          <w:sz w:val="32"/>
          <w:szCs w:val="32"/>
        </w:rPr>
        <w:t>中国智库综合评价导则</w:t>
      </w:r>
      <w:r w:rsidRPr="00DF74AD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有利于引导</w:t>
      </w:r>
      <w:r w:rsidRPr="006F038F">
        <w:rPr>
          <w:rFonts w:ascii="仿宋_GB2312" w:eastAsia="仿宋_GB2312" w:hAnsi="宋体"/>
          <w:sz w:val="32"/>
          <w:szCs w:val="32"/>
        </w:rPr>
        <w:t>当前我国智库</w:t>
      </w:r>
      <w:r w:rsidRPr="006F038F">
        <w:rPr>
          <w:rFonts w:ascii="仿宋_GB2312" w:eastAsia="仿宋_GB2312" w:hAnsi="宋体" w:hint="eastAsia"/>
          <w:sz w:val="32"/>
          <w:szCs w:val="32"/>
        </w:rPr>
        <w:t>的评价工作走上科学化、标准化的道路，</w:t>
      </w:r>
      <w:r w:rsidRPr="006F038F">
        <w:rPr>
          <w:rFonts w:ascii="仿宋_GB2312" w:eastAsia="仿宋_GB2312" w:hAnsi="宋体"/>
          <w:sz w:val="32"/>
          <w:szCs w:val="32"/>
        </w:rPr>
        <w:t>推出具有公信力、建设性的</w:t>
      </w:r>
      <w:r w:rsidRPr="006F038F">
        <w:rPr>
          <w:rFonts w:ascii="仿宋_GB2312" w:eastAsia="仿宋_GB2312" w:hAnsi="宋体" w:hint="eastAsia"/>
          <w:sz w:val="32"/>
          <w:szCs w:val="32"/>
        </w:rPr>
        <w:t>评价结果，</w:t>
      </w:r>
      <w:r w:rsidRPr="006F038F">
        <w:rPr>
          <w:rFonts w:ascii="仿宋_GB2312" w:eastAsia="仿宋_GB2312" w:hAnsi="宋体"/>
          <w:sz w:val="32"/>
          <w:szCs w:val="32"/>
        </w:rPr>
        <w:t>科学引导中国特色新型智库的建设与发展，推进中国哲学社会科学走向世界。</w:t>
      </w:r>
    </w:p>
    <w:p w:rsidR="00A74C50" w:rsidRPr="00DA7245" w:rsidRDefault="00397323" w:rsidP="00A74C50">
      <w:pPr>
        <w:snapToGrid w:val="0"/>
        <w:spacing w:line="560" w:lineRule="exact"/>
        <w:ind w:left="630"/>
        <w:rPr>
          <w:rFonts w:ascii="楷体_GB2312" w:eastAsia="楷体_GB2312" w:hAnsi="宋体"/>
          <w:b/>
          <w:bCs/>
          <w:sz w:val="32"/>
          <w:szCs w:val="32"/>
        </w:rPr>
      </w:pPr>
      <w:r w:rsidRPr="00DA7245">
        <w:rPr>
          <w:rFonts w:ascii="楷体_GB2312" w:eastAsia="楷体_GB2312" w:hAnsi="宋体" w:hint="eastAsia"/>
          <w:b/>
          <w:bCs/>
          <w:sz w:val="32"/>
          <w:szCs w:val="32"/>
        </w:rPr>
        <w:t>（三）主要工作过程</w:t>
      </w:r>
    </w:p>
    <w:p w:rsidR="00397323" w:rsidRDefault="00397323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本标准起草组在结合国内</w:t>
      </w:r>
      <w:r w:rsidR="00A74C50">
        <w:rPr>
          <w:rFonts w:ascii="仿宋_GB2312" w:eastAsia="仿宋_GB2312" w:hAnsi="宋体" w:hint="eastAsia"/>
          <w:sz w:val="32"/>
          <w:szCs w:val="32"/>
        </w:rPr>
        <w:t>外智库评价</w:t>
      </w:r>
      <w:r w:rsidRPr="00DF74AD">
        <w:rPr>
          <w:rFonts w:ascii="仿宋_GB2312" w:eastAsia="仿宋_GB2312" w:hAnsi="宋体" w:hint="eastAsia"/>
          <w:sz w:val="32"/>
          <w:szCs w:val="32"/>
        </w:rPr>
        <w:t>标准体系</w:t>
      </w:r>
      <w:r w:rsidR="00A74C50">
        <w:rPr>
          <w:rFonts w:ascii="仿宋_GB2312" w:eastAsia="仿宋_GB2312" w:hAnsi="宋体" w:hint="eastAsia"/>
          <w:sz w:val="32"/>
          <w:szCs w:val="32"/>
        </w:rPr>
        <w:t>研究和应用的</w:t>
      </w:r>
      <w:r w:rsidRPr="00DF74AD">
        <w:rPr>
          <w:rFonts w:ascii="仿宋_GB2312" w:eastAsia="仿宋_GB2312" w:hAnsi="宋体" w:hint="eastAsia"/>
          <w:sz w:val="32"/>
          <w:szCs w:val="32"/>
        </w:rPr>
        <w:t>最新进展基础上，历经预研、立项、起草等阶段后，形成本标准的</w:t>
      </w:r>
      <w:r w:rsidR="00B77F0E">
        <w:rPr>
          <w:rFonts w:ascii="仿宋_GB2312" w:eastAsia="仿宋_GB2312" w:hAnsi="宋体" w:hint="eastAsia"/>
          <w:sz w:val="32"/>
          <w:szCs w:val="32"/>
        </w:rPr>
        <w:t>征求意见</w:t>
      </w:r>
      <w:r w:rsidRPr="00DF74AD">
        <w:rPr>
          <w:rFonts w:ascii="仿宋_GB2312" w:eastAsia="仿宋_GB2312" w:hAnsi="宋体" w:hint="eastAsia"/>
          <w:sz w:val="32"/>
          <w:szCs w:val="32"/>
        </w:rPr>
        <w:t>稿。其主要过程为：</w:t>
      </w:r>
    </w:p>
    <w:p w:rsidR="00397323" w:rsidRDefault="00397323" w:rsidP="00834DB7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b/>
          <w:sz w:val="32"/>
          <w:szCs w:val="32"/>
        </w:rPr>
        <w:t>预研</w:t>
      </w:r>
      <w:r w:rsidRPr="00DF74AD">
        <w:rPr>
          <w:rFonts w:ascii="仿宋_GB2312" w:eastAsia="仿宋_GB2312" w:hAnsi="宋体" w:hint="eastAsia"/>
          <w:sz w:val="32"/>
          <w:szCs w:val="32"/>
        </w:rPr>
        <w:t>：</w:t>
      </w:r>
      <w:r w:rsidR="00BC6073">
        <w:rPr>
          <w:rFonts w:ascii="仿宋_GB2312" w:eastAsia="仿宋_GB2312" w:hAnsi="宋体" w:hint="eastAsia"/>
          <w:sz w:val="32"/>
          <w:szCs w:val="32"/>
        </w:rPr>
        <w:t>起草组</w:t>
      </w:r>
      <w:r w:rsidR="00A74C50">
        <w:rPr>
          <w:rFonts w:ascii="仿宋_GB2312" w:eastAsia="仿宋_GB2312" w:hAnsi="宋体" w:hint="eastAsia"/>
          <w:sz w:val="32"/>
          <w:szCs w:val="32"/>
        </w:rPr>
        <w:t>汇总并深入研究了</w:t>
      </w:r>
      <w:r>
        <w:rPr>
          <w:rFonts w:ascii="仿宋_GB2312" w:eastAsia="仿宋_GB2312" w:hAnsi="宋体" w:hint="eastAsia"/>
          <w:sz w:val="32"/>
          <w:szCs w:val="32"/>
        </w:rPr>
        <w:t>美</w:t>
      </w:r>
      <w:r w:rsidR="00A74C50">
        <w:rPr>
          <w:rFonts w:ascii="仿宋_GB2312" w:eastAsia="仿宋_GB2312" w:hAnsi="宋体" w:hint="eastAsia"/>
          <w:sz w:val="32"/>
          <w:szCs w:val="32"/>
        </w:rPr>
        <w:t>国和国内代表性的智库评价指标设计成果，对其相关的评价方法和指标体系</w:t>
      </w:r>
      <w:r w:rsidR="00A74C50" w:rsidRPr="00A74C50">
        <w:rPr>
          <w:rFonts w:ascii="仿宋_GB2312" w:eastAsia="仿宋_GB2312" w:hAnsi="宋体" w:hint="eastAsia"/>
          <w:sz w:val="32"/>
          <w:szCs w:val="32"/>
        </w:rPr>
        <w:t>进行了资料搜集，并基于中国社会科学评价研究院自行</w:t>
      </w:r>
      <w:proofErr w:type="gramStart"/>
      <w:r w:rsidR="00A74C50" w:rsidRPr="00A74C50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="00A74C50" w:rsidRPr="00A74C50">
        <w:rPr>
          <w:rFonts w:ascii="仿宋_GB2312" w:eastAsia="仿宋_GB2312" w:hAnsi="宋体" w:hint="eastAsia"/>
          <w:sz w:val="32"/>
          <w:szCs w:val="32"/>
        </w:rPr>
        <w:t>创的</w:t>
      </w:r>
      <w:r w:rsidR="00A74C50" w:rsidRPr="00A74C50">
        <w:rPr>
          <w:rFonts w:ascii="仿宋_GB2312" w:eastAsia="仿宋_GB2312" w:hAnsi="宋体"/>
          <w:sz w:val="32"/>
          <w:szCs w:val="32"/>
        </w:rPr>
        <w:t>“</w:t>
      </w:r>
      <w:r w:rsidR="00A74C50" w:rsidRPr="00A74C50">
        <w:rPr>
          <w:rFonts w:ascii="仿宋_GB2312" w:eastAsia="仿宋_GB2312" w:hAnsi="宋体"/>
          <w:sz w:val="32"/>
          <w:szCs w:val="32"/>
        </w:rPr>
        <w:t>中国智库综合评价AMI指标体系</w:t>
      </w:r>
      <w:r w:rsidR="00A74C50" w:rsidRPr="00A74C50"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确定</w:t>
      </w:r>
      <w:r w:rsidRPr="00DF74AD">
        <w:rPr>
          <w:rFonts w:ascii="仿宋_GB2312" w:eastAsia="仿宋_GB2312" w:hAnsi="宋体" w:hint="eastAsia"/>
          <w:sz w:val="32"/>
          <w:szCs w:val="32"/>
        </w:rPr>
        <w:t>了标准</w:t>
      </w:r>
      <w:r>
        <w:rPr>
          <w:rFonts w:ascii="仿宋_GB2312" w:eastAsia="仿宋_GB2312" w:hAnsi="宋体" w:hint="eastAsia"/>
          <w:sz w:val="32"/>
          <w:szCs w:val="32"/>
        </w:rPr>
        <w:t>制定</w:t>
      </w:r>
      <w:r w:rsidRPr="00DF74AD">
        <w:rPr>
          <w:rFonts w:ascii="仿宋_GB2312" w:eastAsia="仿宋_GB2312" w:hAnsi="宋体" w:hint="eastAsia"/>
          <w:sz w:val="32"/>
          <w:szCs w:val="32"/>
        </w:rPr>
        <w:t>的理念和思路。</w:t>
      </w:r>
    </w:p>
    <w:p w:rsidR="00397323" w:rsidRDefault="00397323" w:rsidP="00834DB7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b/>
          <w:sz w:val="32"/>
          <w:szCs w:val="32"/>
        </w:rPr>
        <w:t>立项</w:t>
      </w:r>
      <w:r w:rsidRPr="00DF74AD">
        <w:rPr>
          <w:rFonts w:ascii="仿宋_GB2312" w:eastAsia="仿宋_GB2312" w:hAnsi="宋体" w:hint="eastAsia"/>
          <w:sz w:val="32"/>
          <w:szCs w:val="32"/>
        </w:rPr>
        <w:t>：制定标准编制方案，形成</w:t>
      </w:r>
      <w:r w:rsidR="009F0660">
        <w:rPr>
          <w:rFonts w:ascii="仿宋_GB2312" w:eastAsia="仿宋_GB2312" w:hAnsi="宋体" w:hint="eastAsia"/>
          <w:sz w:val="32"/>
          <w:szCs w:val="32"/>
        </w:rPr>
        <w:t>示范项目任务书</w:t>
      </w:r>
      <w:r w:rsidRPr="00DF74AD">
        <w:rPr>
          <w:rFonts w:ascii="仿宋_GB2312" w:eastAsia="仿宋_GB2312" w:hAnsi="宋体" w:hint="eastAsia"/>
          <w:sz w:val="32"/>
          <w:szCs w:val="32"/>
        </w:rPr>
        <w:t>，向国家标准委提出立项建议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97323" w:rsidRDefault="00397323" w:rsidP="00834DB7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b/>
          <w:sz w:val="32"/>
          <w:szCs w:val="32"/>
        </w:rPr>
        <w:t>起草</w:t>
      </w:r>
      <w:r w:rsidRPr="00DF74AD">
        <w:rPr>
          <w:rFonts w:ascii="仿宋_GB2312" w:eastAsia="仿宋_GB2312" w:hAnsi="宋体" w:hint="eastAsia"/>
          <w:sz w:val="32"/>
          <w:szCs w:val="32"/>
        </w:rPr>
        <w:t>：</w:t>
      </w:r>
      <w:r w:rsidR="00BC6073">
        <w:rPr>
          <w:rFonts w:ascii="仿宋_GB2312" w:eastAsia="仿宋_GB2312" w:hAnsi="宋体" w:hint="eastAsia"/>
          <w:sz w:val="32"/>
          <w:szCs w:val="32"/>
        </w:rPr>
        <w:t>起草组</w:t>
      </w:r>
      <w:r w:rsidR="00DA7245">
        <w:rPr>
          <w:rFonts w:ascii="仿宋_GB2312" w:eastAsia="仿宋_GB2312" w:hAnsi="宋体" w:hint="eastAsia"/>
          <w:sz w:val="32"/>
          <w:szCs w:val="32"/>
        </w:rPr>
        <w:t>就智库评价主题在海内外</w:t>
      </w:r>
      <w:r w:rsidR="00DA7245" w:rsidRPr="00DA7245">
        <w:rPr>
          <w:rFonts w:ascii="仿宋_GB2312" w:eastAsia="仿宋_GB2312" w:hAnsi="宋体" w:hint="eastAsia"/>
          <w:sz w:val="32"/>
          <w:szCs w:val="32"/>
        </w:rPr>
        <w:t>开展了广泛的实地调研，针对中国智库的评价指标体系设计，</w:t>
      </w:r>
      <w:r w:rsidR="00BC6073">
        <w:rPr>
          <w:rFonts w:ascii="仿宋_GB2312" w:eastAsia="仿宋_GB2312" w:hAnsi="宋体" w:hint="eastAsia"/>
          <w:sz w:val="32"/>
          <w:szCs w:val="32"/>
        </w:rPr>
        <w:t>起草组</w:t>
      </w:r>
      <w:r w:rsidR="00DA7245" w:rsidRPr="00DA7245">
        <w:rPr>
          <w:rFonts w:ascii="仿宋_GB2312" w:eastAsia="仿宋_GB2312" w:hAnsi="宋体" w:hint="eastAsia"/>
          <w:sz w:val="32"/>
          <w:szCs w:val="32"/>
        </w:rPr>
        <w:t>的足迹基本遍及全国各省、自治区、直辖市及港澳台地区。</w:t>
      </w:r>
      <w:r w:rsidR="00DA7245">
        <w:rPr>
          <w:rFonts w:ascii="仿宋_GB2312" w:eastAsia="仿宋_GB2312" w:hAnsi="宋体" w:hint="eastAsia"/>
          <w:sz w:val="32"/>
          <w:szCs w:val="32"/>
        </w:rPr>
        <w:t>与此同时，</w:t>
      </w:r>
      <w:r w:rsidR="00BC6073">
        <w:rPr>
          <w:rFonts w:ascii="仿宋_GB2312" w:eastAsia="仿宋_GB2312" w:hAnsi="宋体" w:hint="eastAsia"/>
          <w:sz w:val="32"/>
          <w:szCs w:val="32"/>
        </w:rPr>
        <w:t>起草组</w:t>
      </w:r>
      <w:r w:rsidR="00DA7245">
        <w:rPr>
          <w:rFonts w:ascii="仿宋_GB2312" w:eastAsia="仿宋_GB2312" w:hAnsi="宋体" w:hint="eastAsia"/>
          <w:sz w:val="32"/>
          <w:szCs w:val="32"/>
        </w:rPr>
        <w:t>还组织了多场智库评价主题的全国性论坛和小型研讨会</w:t>
      </w:r>
      <w:r w:rsidR="008A4C20">
        <w:rPr>
          <w:rFonts w:ascii="仿宋_GB2312" w:eastAsia="仿宋_GB2312" w:hAnsi="宋体" w:hint="eastAsia"/>
          <w:sz w:val="32"/>
          <w:szCs w:val="32"/>
        </w:rPr>
        <w:t>，</w:t>
      </w:r>
      <w:r w:rsidR="00BC6073">
        <w:rPr>
          <w:rFonts w:ascii="仿宋_GB2312" w:eastAsia="仿宋_GB2312" w:hAnsi="宋体" w:hint="eastAsia"/>
          <w:sz w:val="32"/>
          <w:szCs w:val="32"/>
        </w:rPr>
        <w:t>听取专家学者意见。最终，起草组</w:t>
      </w:r>
      <w:r w:rsidR="00DA7245">
        <w:rPr>
          <w:rFonts w:ascii="仿宋_GB2312" w:eastAsia="仿宋_GB2312" w:hAnsi="宋体" w:hint="eastAsia"/>
          <w:sz w:val="32"/>
          <w:szCs w:val="32"/>
        </w:rPr>
        <w:t>在充分汇总一手和二手资料</w:t>
      </w:r>
      <w:r w:rsidR="008A4C20">
        <w:rPr>
          <w:rFonts w:ascii="仿宋_GB2312" w:eastAsia="仿宋_GB2312" w:hAnsi="宋体" w:hint="eastAsia"/>
          <w:sz w:val="32"/>
          <w:szCs w:val="32"/>
        </w:rPr>
        <w:t>，总结理论和实践经验的</w:t>
      </w:r>
      <w:r w:rsidR="00DA7245">
        <w:rPr>
          <w:rFonts w:ascii="仿宋_GB2312" w:eastAsia="仿宋_GB2312" w:hAnsi="宋体" w:hint="eastAsia"/>
          <w:sz w:val="32"/>
          <w:szCs w:val="32"/>
        </w:rPr>
        <w:t>基础上，</w:t>
      </w:r>
      <w:r w:rsidRPr="00DF74AD">
        <w:rPr>
          <w:rFonts w:ascii="仿宋_GB2312" w:eastAsia="仿宋_GB2312" w:hAnsi="宋体" w:hint="eastAsia"/>
          <w:sz w:val="32"/>
          <w:szCs w:val="32"/>
        </w:rPr>
        <w:t>形成《</w:t>
      </w:r>
      <w:r w:rsidR="00DA7245">
        <w:rPr>
          <w:rFonts w:ascii="仿宋_GB2312" w:eastAsia="仿宋_GB2312" w:hAnsi="宋体" w:hint="eastAsia"/>
          <w:sz w:val="32"/>
          <w:szCs w:val="32"/>
        </w:rPr>
        <w:t>中国智</w:t>
      </w:r>
      <w:r w:rsidR="00DA7245">
        <w:rPr>
          <w:rFonts w:ascii="仿宋_GB2312" w:eastAsia="仿宋_GB2312" w:hAnsi="宋体" w:hint="eastAsia"/>
          <w:sz w:val="32"/>
          <w:szCs w:val="32"/>
        </w:rPr>
        <w:lastRenderedPageBreak/>
        <w:t>库综合评价导则</w:t>
      </w:r>
      <w:r w:rsidRPr="00DF74AD">
        <w:rPr>
          <w:rFonts w:ascii="仿宋_GB2312" w:eastAsia="仿宋_GB2312" w:hAnsi="宋体" w:hint="eastAsia"/>
          <w:sz w:val="32"/>
          <w:szCs w:val="32"/>
        </w:rPr>
        <w:t>（征求意见稿）》。</w:t>
      </w:r>
    </w:p>
    <w:p w:rsidR="00397323" w:rsidRPr="00FB7D67" w:rsidRDefault="00397323" w:rsidP="00397323">
      <w:pPr>
        <w:widowControl/>
        <w:ind w:left="480" w:hangingChars="200" w:hanging="480"/>
        <w:jc w:val="left"/>
        <w:rPr>
          <w:rFonts w:ascii="Verdana" w:hAnsi="Verdana" w:cs="宋体"/>
          <w:color w:val="000000"/>
          <w:kern w:val="0"/>
          <w:sz w:val="24"/>
        </w:rPr>
      </w:pPr>
    </w:p>
    <w:p w:rsidR="00397323" w:rsidRPr="00DF74AD" w:rsidRDefault="00397323" w:rsidP="00397323">
      <w:pPr>
        <w:numPr>
          <w:ilvl w:val="12"/>
          <w:numId w:val="0"/>
        </w:numPr>
        <w:snapToGrid w:val="0"/>
        <w:spacing w:line="56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F74AD">
        <w:rPr>
          <w:rFonts w:ascii="黑体" w:eastAsia="黑体" w:hAnsi="宋体" w:hint="eastAsia"/>
          <w:bCs/>
          <w:sz w:val="32"/>
          <w:szCs w:val="32"/>
        </w:rPr>
        <w:t>二、标准的编制原则和依据</w:t>
      </w:r>
    </w:p>
    <w:p w:rsidR="00397323" w:rsidRPr="00D911AC" w:rsidRDefault="00397323" w:rsidP="00397323">
      <w:pPr>
        <w:snapToGrid w:val="0"/>
        <w:spacing w:line="560" w:lineRule="exact"/>
        <w:ind w:left="630"/>
        <w:rPr>
          <w:rFonts w:ascii="楷体_GB2312" w:eastAsia="楷体_GB2312" w:hAnsi="宋体"/>
          <w:b/>
          <w:bCs/>
          <w:sz w:val="32"/>
          <w:szCs w:val="32"/>
        </w:rPr>
      </w:pPr>
      <w:r w:rsidRPr="00031329">
        <w:rPr>
          <w:rFonts w:ascii="楷体_GB2312" w:eastAsia="楷体_GB2312" w:hAnsi="宋体" w:hint="eastAsia"/>
          <w:b/>
          <w:bCs/>
          <w:sz w:val="32"/>
          <w:szCs w:val="32"/>
        </w:rPr>
        <w:t>（一）编制原则</w:t>
      </w:r>
    </w:p>
    <w:p w:rsidR="00DA7245" w:rsidRDefault="00DA7245" w:rsidP="00DA7245">
      <w:pPr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A7245">
        <w:rPr>
          <w:rFonts w:ascii="仿宋_GB2312" w:eastAsia="仿宋_GB2312" w:hAnsi="宋体" w:hint="eastAsia"/>
          <w:sz w:val="32"/>
          <w:szCs w:val="32"/>
        </w:rPr>
        <w:t>在认真系统地学习了习近平同志在中央深改组第六次会议、哲学社会科学工作座谈会、省部级主要领导干部“学习习近平总书记重要讲话精神，迎接党的十九大”专题研讨班开班式上的系列重要讲话，刘云山同志在国家高端智库建设试点工作会议上的重要讲话，刘奇葆同志在国家高端智库理事会扩大会议上的重要讲话，以及两办《意见》、《国家高端智库管理办法（试行）》等中央关于高端智库建设的一系列文件的基础上，</w:t>
      </w:r>
      <w:r w:rsidR="00BC6073">
        <w:rPr>
          <w:rFonts w:ascii="仿宋_GB2312" w:eastAsia="仿宋_GB2312" w:hAnsi="宋体" w:hint="eastAsia"/>
          <w:sz w:val="32"/>
          <w:szCs w:val="32"/>
        </w:rPr>
        <w:t>起草组</w:t>
      </w:r>
      <w:r w:rsidRPr="00DA7245">
        <w:rPr>
          <w:rFonts w:ascii="仿宋_GB2312" w:eastAsia="仿宋_GB2312" w:hAnsi="宋体" w:hint="eastAsia"/>
          <w:sz w:val="32"/>
          <w:szCs w:val="32"/>
        </w:rPr>
        <w:t>认为，在评价指标体系的设计方面，要遵循“指标体系应当以智库成果质量和实际贡献为核心指标，综合考虑智库的研究实力、运行机制、决策影响、社会影响、国际影响等因素，坚持定性与定量相结合、同行评议与社会评议相结合、内部评价与外部评价相结合”原则。</w:t>
      </w:r>
    </w:p>
    <w:p w:rsidR="00DA7245" w:rsidRPr="00DA7245" w:rsidRDefault="00DA7245" w:rsidP="00DA7245">
      <w:pPr>
        <w:spacing w:line="30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A7245">
        <w:rPr>
          <w:rFonts w:ascii="仿宋_GB2312" w:eastAsia="仿宋_GB2312" w:hAnsi="宋体" w:hint="eastAsia"/>
          <w:sz w:val="32"/>
          <w:szCs w:val="32"/>
        </w:rPr>
        <w:t>在上述基本原则的指导下，把“智库评价与成果评价、人才激励有机结合”，防范“唯成果数量论和盲目追求社会知名度”，力求在综合考虑不同类型智库之间差异的基础上，探索“建立一套科学合理的权威评价指标体系，以智库成果质量和实际贡献为核心指标”，设计出一套专门针对中国智库综合发展力的评价指标体系。项目的最终目标是，创建具有科学性、权威性、指导性、针对性、工具性及可操作性，</w:t>
      </w:r>
      <w:r w:rsidRPr="00DA7245">
        <w:rPr>
          <w:rFonts w:ascii="仿宋_GB2312" w:eastAsia="仿宋_GB2312" w:hAnsi="宋体" w:hint="eastAsia"/>
          <w:sz w:val="32"/>
          <w:szCs w:val="32"/>
        </w:rPr>
        <w:lastRenderedPageBreak/>
        <w:t>兼顾整体的通用性与差异性的</w:t>
      </w:r>
      <w:r>
        <w:rPr>
          <w:rFonts w:ascii="仿宋_GB2312" w:eastAsia="仿宋_GB2312" w:hAnsi="宋体" w:hint="eastAsia"/>
          <w:sz w:val="32"/>
          <w:szCs w:val="32"/>
        </w:rPr>
        <w:t>《</w:t>
      </w:r>
      <w:r w:rsidRPr="00DA7245">
        <w:rPr>
          <w:rFonts w:ascii="仿宋_GB2312" w:eastAsia="仿宋_GB2312" w:hAnsi="宋体" w:hint="eastAsia"/>
          <w:sz w:val="32"/>
          <w:szCs w:val="32"/>
        </w:rPr>
        <w:t>中国智库综合评价</w:t>
      </w:r>
      <w:r>
        <w:rPr>
          <w:rFonts w:ascii="仿宋_GB2312" w:eastAsia="仿宋_GB2312" w:hAnsi="宋体" w:hint="eastAsia"/>
          <w:sz w:val="32"/>
          <w:szCs w:val="32"/>
        </w:rPr>
        <w:t>导则》</w:t>
      </w:r>
      <w:r w:rsidRPr="00DA7245">
        <w:rPr>
          <w:rFonts w:ascii="仿宋_GB2312" w:eastAsia="仿宋_GB2312" w:hAnsi="宋体" w:hint="eastAsia"/>
          <w:sz w:val="32"/>
          <w:szCs w:val="32"/>
        </w:rPr>
        <w:t>。</w:t>
      </w:r>
    </w:p>
    <w:p w:rsidR="00397323" w:rsidRPr="00DF74AD" w:rsidRDefault="00397323" w:rsidP="00397323">
      <w:pPr>
        <w:numPr>
          <w:ilvl w:val="12"/>
          <w:numId w:val="0"/>
        </w:numPr>
        <w:snapToGrid w:val="0"/>
        <w:spacing w:line="56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F74AD">
        <w:rPr>
          <w:rFonts w:ascii="黑体" w:eastAsia="黑体" w:hAnsi="宋体" w:hint="eastAsia"/>
          <w:bCs/>
          <w:sz w:val="32"/>
          <w:szCs w:val="32"/>
        </w:rPr>
        <w:t>三、标准内容的具体说明</w:t>
      </w:r>
    </w:p>
    <w:p w:rsidR="00397323" w:rsidRPr="00DF74AD" w:rsidRDefault="00397323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《</w:t>
      </w:r>
      <w:r w:rsidR="00F10BCA" w:rsidRPr="00781E57">
        <w:rPr>
          <w:rFonts w:ascii="仿宋_GB2312" w:eastAsia="仿宋_GB2312" w:hAnsi="宋体" w:hint="eastAsia"/>
          <w:sz w:val="32"/>
          <w:szCs w:val="32"/>
        </w:rPr>
        <w:t>人文社会科学评价 第2部分：智库</w:t>
      </w:r>
      <w:r w:rsidRPr="00DF74AD">
        <w:rPr>
          <w:rFonts w:ascii="仿宋_GB2312" w:eastAsia="仿宋_GB2312" w:hAnsi="宋体" w:hint="eastAsia"/>
          <w:sz w:val="32"/>
          <w:szCs w:val="32"/>
        </w:rPr>
        <w:t>》共</w:t>
      </w:r>
      <w:r w:rsidR="00F10BCA">
        <w:rPr>
          <w:rFonts w:ascii="仿宋_GB2312" w:eastAsia="仿宋_GB2312" w:hAnsi="宋体" w:hint="eastAsia"/>
          <w:sz w:val="32"/>
          <w:szCs w:val="32"/>
        </w:rPr>
        <w:t>六</w:t>
      </w:r>
      <w:r w:rsidRPr="00DF74AD">
        <w:rPr>
          <w:rFonts w:ascii="仿宋_GB2312" w:eastAsia="仿宋_GB2312" w:hAnsi="宋体" w:hint="eastAsia"/>
          <w:sz w:val="32"/>
          <w:szCs w:val="32"/>
        </w:rPr>
        <w:t>个</w:t>
      </w:r>
      <w:r w:rsidR="002D40FE">
        <w:rPr>
          <w:rFonts w:ascii="仿宋_GB2312" w:eastAsia="仿宋_GB2312" w:hAnsi="宋体" w:hint="eastAsia"/>
          <w:sz w:val="32"/>
          <w:szCs w:val="32"/>
        </w:rPr>
        <w:t>部分</w:t>
      </w:r>
      <w:r w:rsidRPr="00DF74AD">
        <w:rPr>
          <w:rFonts w:ascii="仿宋_GB2312" w:eastAsia="仿宋_GB2312" w:hAnsi="宋体" w:hint="eastAsia"/>
          <w:sz w:val="32"/>
          <w:szCs w:val="32"/>
        </w:rPr>
        <w:t>，其内容为：</w:t>
      </w:r>
    </w:p>
    <w:p w:rsidR="00397323" w:rsidRPr="004E5892" w:rsidRDefault="00397323" w:rsidP="00397323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范围</w:t>
      </w:r>
    </w:p>
    <w:p w:rsidR="00397323" w:rsidRPr="00DF74AD" w:rsidRDefault="00397323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范围部分明确了本标准适用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DF74AD">
        <w:rPr>
          <w:rFonts w:ascii="仿宋_GB2312" w:eastAsia="仿宋_GB2312" w:hAnsi="宋体" w:hint="eastAsia"/>
          <w:sz w:val="32"/>
          <w:szCs w:val="32"/>
        </w:rPr>
        <w:t>组织</w:t>
      </w:r>
      <w:r w:rsidR="00FF42DA">
        <w:rPr>
          <w:rFonts w:ascii="仿宋_GB2312" w:eastAsia="仿宋_GB2312" w:hAnsi="宋体" w:hint="eastAsia"/>
          <w:sz w:val="32"/>
          <w:szCs w:val="32"/>
        </w:rPr>
        <w:t>和应用范围</w:t>
      </w:r>
      <w:r w:rsidRPr="00DF74AD">
        <w:rPr>
          <w:rFonts w:ascii="仿宋_GB2312" w:eastAsia="仿宋_GB2312" w:hAnsi="宋体" w:hint="eastAsia"/>
          <w:sz w:val="32"/>
          <w:szCs w:val="32"/>
        </w:rPr>
        <w:t>。</w:t>
      </w:r>
    </w:p>
    <w:p w:rsidR="00397323" w:rsidRPr="00DF74AD" w:rsidRDefault="00397323" w:rsidP="00397323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DF74AD">
        <w:rPr>
          <w:rFonts w:ascii="仿宋_GB2312" w:eastAsia="仿宋_GB2312" w:hAnsi="宋体" w:hint="eastAsia"/>
          <w:b/>
          <w:sz w:val="32"/>
          <w:szCs w:val="32"/>
        </w:rPr>
        <w:t>规范性引用文件</w:t>
      </w:r>
    </w:p>
    <w:p w:rsidR="00397323" w:rsidRPr="00DF74AD" w:rsidRDefault="00397323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规范性引用文件部分说明了本标准引用其他标准的相关内容。</w:t>
      </w:r>
    </w:p>
    <w:p w:rsidR="00397323" w:rsidRPr="00DF74AD" w:rsidRDefault="00397323" w:rsidP="00397323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DF74AD">
        <w:rPr>
          <w:rFonts w:ascii="仿宋_GB2312" w:eastAsia="仿宋_GB2312" w:hAnsi="宋体" w:hint="eastAsia"/>
          <w:b/>
          <w:sz w:val="32"/>
          <w:szCs w:val="32"/>
        </w:rPr>
        <w:t>术语</w:t>
      </w:r>
      <w:r w:rsidR="007E5F64">
        <w:rPr>
          <w:rFonts w:ascii="仿宋_GB2312" w:eastAsia="仿宋_GB2312" w:hAnsi="宋体" w:hint="eastAsia"/>
          <w:b/>
          <w:sz w:val="32"/>
          <w:szCs w:val="32"/>
        </w:rPr>
        <w:t>、</w:t>
      </w:r>
      <w:r w:rsidRPr="00DF74AD">
        <w:rPr>
          <w:rFonts w:ascii="仿宋_GB2312" w:eastAsia="仿宋_GB2312" w:hAnsi="宋体" w:hint="eastAsia"/>
          <w:b/>
          <w:sz w:val="32"/>
          <w:szCs w:val="32"/>
        </w:rPr>
        <w:t>定义</w:t>
      </w:r>
      <w:r w:rsidR="007E5F64">
        <w:rPr>
          <w:rFonts w:ascii="仿宋_GB2312" w:eastAsia="仿宋_GB2312" w:hAnsi="宋体" w:hint="eastAsia"/>
          <w:b/>
          <w:sz w:val="32"/>
          <w:szCs w:val="32"/>
        </w:rPr>
        <w:t>和缩略语</w:t>
      </w:r>
    </w:p>
    <w:p w:rsidR="00397323" w:rsidRPr="00DF74AD" w:rsidRDefault="00397323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术语</w:t>
      </w:r>
      <w:r w:rsidR="007E5F64">
        <w:rPr>
          <w:rFonts w:ascii="仿宋_GB2312" w:eastAsia="仿宋_GB2312" w:hAnsi="宋体" w:hint="eastAsia"/>
          <w:sz w:val="32"/>
          <w:szCs w:val="32"/>
        </w:rPr>
        <w:t>、</w:t>
      </w:r>
      <w:r w:rsidRPr="00DF74AD">
        <w:rPr>
          <w:rFonts w:ascii="仿宋_GB2312" w:eastAsia="仿宋_GB2312" w:hAnsi="宋体" w:hint="eastAsia"/>
          <w:sz w:val="32"/>
          <w:szCs w:val="32"/>
        </w:rPr>
        <w:t>定义</w:t>
      </w:r>
      <w:r w:rsidR="007E5F64">
        <w:rPr>
          <w:rFonts w:ascii="仿宋_GB2312" w:eastAsia="仿宋_GB2312" w:hAnsi="宋体" w:hint="eastAsia"/>
          <w:sz w:val="32"/>
          <w:szCs w:val="32"/>
        </w:rPr>
        <w:t>和缩略语</w:t>
      </w:r>
      <w:r w:rsidRPr="00DF74AD">
        <w:rPr>
          <w:rFonts w:ascii="仿宋_GB2312" w:eastAsia="仿宋_GB2312" w:hAnsi="宋体" w:hint="eastAsia"/>
          <w:sz w:val="32"/>
          <w:szCs w:val="32"/>
        </w:rPr>
        <w:t>部分界定</w:t>
      </w:r>
      <w:r>
        <w:rPr>
          <w:rFonts w:ascii="仿宋_GB2312" w:eastAsia="仿宋_GB2312" w:hAnsi="宋体" w:hint="eastAsia"/>
          <w:sz w:val="32"/>
          <w:szCs w:val="32"/>
        </w:rPr>
        <w:t>了</w:t>
      </w:r>
      <w:r w:rsidRPr="00DF74AD">
        <w:rPr>
          <w:rFonts w:ascii="仿宋_GB2312" w:eastAsia="仿宋_GB2312" w:hAnsi="宋体" w:hint="eastAsia"/>
          <w:sz w:val="32"/>
          <w:szCs w:val="32"/>
        </w:rPr>
        <w:t>本标准中提</w:t>
      </w:r>
      <w:r>
        <w:rPr>
          <w:rFonts w:ascii="仿宋_GB2312" w:eastAsia="仿宋_GB2312" w:hAnsi="宋体" w:hint="eastAsia"/>
          <w:sz w:val="32"/>
          <w:szCs w:val="32"/>
        </w:rPr>
        <w:t>及</w:t>
      </w:r>
      <w:r w:rsidRPr="00DF74AD">
        <w:rPr>
          <w:rFonts w:ascii="仿宋_GB2312" w:eastAsia="仿宋_GB2312" w:hAnsi="宋体" w:hint="eastAsia"/>
          <w:sz w:val="32"/>
          <w:szCs w:val="32"/>
        </w:rPr>
        <w:t>的</w:t>
      </w:r>
      <w:r w:rsidR="007E5F64">
        <w:rPr>
          <w:rFonts w:ascii="仿宋_GB2312" w:eastAsia="仿宋_GB2312" w:hAnsi="宋体" w:hint="eastAsia"/>
          <w:sz w:val="32"/>
          <w:szCs w:val="32"/>
        </w:rPr>
        <w:t>人文社会科学评价、</w:t>
      </w:r>
      <w:r w:rsidR="00FF42DA">
        <w:rPr>
          <w:rFonts w:ascii="仿宋_GB2312" w:eastAsia="仿宋_GB2312" w:hAnsi="宋体" w:hint="eastAsia"/>
          <w:sz w:val="32"/>
          <w:szCs w:val="32"/>
        </w:rPr>
        <w:t>智库、评价主体和客体、智库评价</w:t>
      </w:r>
      <w:r w:rsidR="007E5F64">
        <w:rPr>
          <w:rFonts w:ascii="仿宋_GB2312" w:eastAsia="仿宋_GB2312" w:hAnsi="宋体" w:hint="eastAsia"/>
          <w:sz w:val="32"/>
          <w:szCs w:val="32"/>
        </w:rPr>
        <w:t>、吸引力、管理力、影响力及其对应的缩略语AMI</w:t>
      </w:r>
      <w:r w:rsidRPr="00DF74AD">
        <w:rPr>
          <w:rFonts w:ascii="仿宋_GB2312" w:eastAsia="仿宋_GB2312" w:hAnsi="宋体" w:hint="eastAsia"/>
          <w:sz w:val="32"/>
          <w:szCs w:val="32"/>
        </w:rPr>
        <w:t>的定义，是理解标准的基础。</w:t>
      </w:r>
    </w:p>
    <w:p w:rsidR="00397323" w:rsidRPr="00DF74AD" w:rsidRDefault="00FF42DA" w:rsidP="00287FF7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评价</w:t>
      </w:r>
      <w:r w:rsidR="00287FF7" w:rsidRPr="00287FF7">
        <w:rPr>
          <w:rFonts w:ascii="仿宋_GB2312" w:eastAsia="仿宋_GB2312" w:hAnsi="宋体" w:hint="eastAsia"/>
          <w:b/>
          <w:sz w:val="32"/>
          <w:szCs w:val="32"/>
        </w:rPr>
        <w:t>原则</w:t>
      </w:r>
    </w:p>
    <w:p w:rsidR="00397323" w:rsidRPr="0068451F" w:rsidRDefault="00FF42DA" w:rsidP="0039732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评价</w:t>
      </w:r>
      <w:r w:rsidR="00AB2C1A" w:rsidRPr="00243719">
        <w:rPr>
          <w:rFonts w:ascii="仿宋_GB2312" w:eastAsia="仿宋_GB2312" w:hAnsi="宋体" w:hint="eastAsia"/>
          <w:sz w:val="32"/>
          <w:szCs w:val="32"/>
        </w:rPr>
        <w:t>原则</w:t>
      </w:r>
      <w:r>
        <w:rPr>
          <w:rFonts w:ascii="仿宋_GB2312" w:eastAsia="仿宋_GB2312" w:hAnsi="宋体" w:hint="eastAsia"/>
          <w:sz w:val="32"/>
          <w:szCs w:val="32"/>
        </w:rPr>
        <w:t>部分指明了在进行中国智库综合评价时应当坚持的</w:t>
      </w:r>
      <w:r w:rsidR="00261B39"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项重要原则</w:t>
      </w:r>
      <w:r w:rsidR="00CD475D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任何评价机构在应用此标准时，指标体系中的相关指标设项可以根据实际需求进行适度调整，但这几方面的原则是应当统一遵守的。</w:t>
      </w:r>
    </w:p>
    <w:p w:rsidR="00397323" w:rsidRDefault="00FF42DA" w:rsidP="00397323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评价体系</w:t>
      </w:r>
      <w:r w:rsidR="00397323" w:rsidRPr="004E589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CE57B9" w:rsidRPr="004E5892" w:rsidRDefault="00CE57B9" w:rsidP="00CE57B9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评价体系</w:t>
      </w:r>
      <w:r w:rsidRPr="002909C5">
        <w:rPr>
          <w:rFonts w:ascii="仿宋_GB2312" w:eastAsia="仿宋_GB2312" w:hAnsi="宋体" w:hint="eastAsia"/>
          <w:sz w:val="32"/>
          <w:szCs w:val="32"/>
        </w:rPr>
        <w:t>部分</w:t>
      </w:r>
      <w:r>
        <w:rPr>
          <w:rFonts w:ascii="仿宋_GB2312" w:eastAsia="仿宋_GB2312" w:hAnsi="宋体" w:hint="eastAsia"/>
          <w:sz w:val="32"/>
          <w:szCs w:val="32"/>
        </w:rPr>
        <w:t>是整个标准的核心，包括智库评价的模型、评价指标和评价方法。整个评价体系围绕智库的吸引力、管理力和影响力三方面展开，三者相互作用，相辅相成。具体而言，三部分组合而成的评价指标体系共包括1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个二级指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标，二级指标通过进一步细分的40个三级和86个四级指标加以解释，层层递进，条分缕析。该部分侧重于对指标的含义、涉及的评价要素和主客观评价方法的选择进行了说明，具体的计分方式可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由评价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主体依据实际情况自行设计。</w:t>
      </w:r>
    </w:p>
    <w:p w:rsidR="00CE57B9" w:rsidRPr="00CE57B9" w:rsidRDefault="00CE57B9" w:rsidP="00397323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评价程序</w:t>
      </w:r>
    </w:p>
    <w:p w:rsidR="00397323" w:rsidRPr="0036240F" w:rsidRDefault="00FF42DA" w:rsidP="0098170F">
      <w:pPr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评价程序部分包含了智库评价</w:t>
      </w:r>
      <w:r w:rsidR="008A4C20">
        <w:rPr>
          <w:rFonts w:ascii="仿宋_GB2312" w:eastAsia="仿宋_GB2312" w:hAnsi="宋体" w:hint="eastAsia"/>
          <w:sz w:val="32"/>
          <w:szCs w:val="32"/>
        </w:rPr>
        <w:t>的具体步骤，</w:t>
      </w:r>
      <w:r w:rsidR="007E5F64">
        <w:rPr>
          <w:rFonts w:ascii="仿宋_GB2312" w:eastAsia="仿宋_GB2312" w:hAnsi="宋体" w:hint="eastAsia"/>
          <w:sz w:val="32"/>
          <w:szCs w:val="32"/>
        </w:rPr>
        <w:t>总体而言</w:t>
      </w:r>
      <w:proofErr w:type="gramStart"/>
      <w:r w:rsidR="007E5F64">
        <w:rPr>
          <w:rFonts w:ascii="仿宋_GB2312" w:eastAsia="仿宋_GB2312" w:hAnsi="宋体" w:hint="eastAsia"/>
          <w:sz w:val="32"/>
          <w:szCs w:val="32"/>
        </w:rPr>
        <w:t>由评价</w:t>
      </w:r>
      <w:proofErr w:type="gramEnd"/>
      <w:r w:rsidR="007E5F64">
        <w:rPr>
          <w:rFonts w:ascii="仿宋_GB2312" w:eastAsia="仿宋_GB2312" w:hAnsi="宋体" w:hint="eastAsia"/>
          <w:sz w:val="32"/>
          <w:szCs w:val="32"/>
        </w:rPr>
        <w:t>准备、评价实施和评价结果三个部分组成，具体</w:t>
      </w:r>
      <w:r w:rsidR="008A4C20">
        <w:rPr>
          <w:rFonts w:ascii="仿宋_GB2312" w:eastAsia="仿宋_GB2312" w:hAnsi="宋体" w:hint="eastAsia"/>
          <w:sz w:val="32"/>
          <w:szCs w:val="32"/>
        </w:rPr>
        <w:t>包括确定智库评价的主体、客体、评价区间、目的、具体方案、指标、步骤</w:t>
      </w:r>
      <w:r w:rsidR="007E5F64">
        <w:rPr>
          <w:rFonts w:ascii="仿宋_GB2312" w:eastAsia="仿宋_GB2312" w:hAnsi="宋体" w:hint="eastAsia"/>
          <w:sz w:val="32"/>
          <w:szCs w:val="32"/>
        </w:rPr>
        <w:t>，数据的采集、清洗和计算，评价报告的</w:t>
      </w:r>
      <w:r w:rsidR="008A4C20">
        <w:rPr>
          <w:rFonts w:ascii="仿宋_GB2312" w:eastAsia="仿宋_GB2312" w:hAnsi="宋体" w:hint="eastAsia"/>
          <w:sz w:val="32"/>
          <w:szCs w:val="32"/>
        </w:rPr>
        <w:t>编制和</w:t>
      </w:r>
      <w:r w:rsidR="007E5F64">
        <w:rPr>
          <w:rFonts w:ascii="仿宋_GB2312" w:eastAsia="仿宋_GB2312" w:hAnsi="宋体" w:hint="eastAsia"/>
          <w:sz w:val="32"/>
          <w:szCs w:val="32"/>
        </w:rPr>
        <w:t>结果</w:t>
      </w:r>
      <w:r w:rsidR="008A4C20">
        <w:rPr>
          <w:rFonts w:ascii="仿宋_GB2312" w:eastAsia="仿宋_GB2312" w:hAnsi="宋体" w:hint="eastAsia"/>
          <w:sz w:val="32"/>
          <w:szCs w:val="32"/>
        </w:rPr>
        <w:t>发布</w:t>
      </w:r>
      <w:r w:rsidR="001E7312">
        <w:rPr>
          <w:rFonts w:ascii="仿宋_GB2312" w:eastAsia="仿宋_GB2312" w:hAnsi="宋体" w:hint="eastAsia"/>
          <w:sz w:val="32"/>
          <w:szCs w:val="32"/>
        </w:rPr>
        <w:t>。</w:t>
      </w:r>
      <w:r w:rsidR="008A4C20">
        <w:rPr>
          <w:rFonts w:ascii="仿宋_GB2312" w:eastAsia="仿宋_GB2312" w:hAnsi="宋体" w:hint="eastAsia"/>
          <w:sz w:val="32"/>
          <w:szCs w:val="32"/>
        </w:rPr>
        <w:t>各个步骤环环相扣，缺一不可。</w:t>
      </w:r>
    </w:p>
    <w:p w:rsidR="00397323" w:rsidRPr="00DF74AD" w:rsidRDefault="00397323" w:rsidP="00397323">
      <w:pPr>
        <w:snapToGrid w:val="0"/>
        <w:spacing w:line="560" w:lineRule="exact"/>
        <w:ind w:firstLine="425"/>
        <w:rPr>
          <w:rFonts w:ascii="仿宋_GB2312" w:eastAsia="仿宋_GB2312" w:hAnsi="宋体"/>
          <w:sz w:val="32"/>
          <w:szCs w:val="32"/>
        </w:rPr>
      </w:pPr>
    </w:p>
    <w:p w:rsidR="00397323" w:rsidRDefault="00397323" w:rsidP="00397323">
      <w:pPr>
        <w:snapToGrid w:val="0"/>
        <w:spacing w:line="560" w:lineRule="exact"/>
        <w:ind w:firstLine="415"/>
        <w:jc w:val="right"/>
        <w:rPr>
          <w:rFonts w:ascii="仿宋_GB2312" w:eastAsia="仿宋_GB2312" w:hAnsi="宋体"/>
          <w:sz w:val="32"/>
          <w:szCs w:val="32"/>
        </w:rPr>
      </w:pPr>
    </w:p>
    <w:p w:rsidR="00397323" w:rsidRPr="00DF74AD" w:rsidRDefault="00397323" w:rsidP="00397323">
      <w:pPr>
        <w:snapToGrid w:val="0"/>
        <w:spacing w:line="560" w:lineRule="exact"/>
        <w:ind w:firstLine="415"/>
        <w:jc w:val="right"/>
        <w:rPr>
          <w:rFonts w:ascii="仿宋_GB2312" w:eastAsia="仿宋_GB2312" w:hAnsi="宋体"/>
          <w:sz w:val="32"/>
          <w:szCs w:val="32"/>
        </w:rPr>
      </w:pPr>
      <w:r w:rsidRPr="00DF74AD">
        <w:rPr>
          <w:rFonts w:ascii="仿宋_GB2312" w:eastAsia="仿宋_GB2312" w:hAnsi="宋体" w:hint="eastAsia"/>
          <w:sz w:val="32"/>
          <w:szCs w:val="32"/>
        </w:rPr>
        <w:t>《</w:t>
      </w:r>
      <w:r w:rsidR="00CE57B9" w:rsidRPr="00CE57B9">
        <w:rPr>
          <w:rFonts w:ascii="仿宋_GB2312" w:eastAsia="仿宋_GB2312" w:hAnsi="宋体" w:hint="eastAsia"/>
          <w:sz w:val="32"/>
          <w:szCs w:val="32"/>
        </w:rPr>
        <w:t>人文社会科学评价</w:t>
      </w:r>
      <w:r w:rsidR="00CE57B9" w:rsidRPr="00CE57B9">
        <w:rPr>
          <w:rFonts w:ascii="仿宋_GB2312" w:eastAsia="仿宋_GB2312" w:hAnsi="宋体"/>
          <w:sz w:val="32"/>
          <w:szCs w:val="32"/>
        </w:rPr>
        <w:t xml:space="preserve"> </w:t>
      </w:r>
      <w:r w:rsidR="00CE57B9" w:rsidRPr="00CE57B9">
        <w:rPr>
          <w:rFonts w:ascii="仿宋_GB2312" w:eastAsia="仿宋_GB2312" w:hAnsi="宋体" w:hint="eastAsia"/>
          <w:sz w:val="32"/>
          <w:szCs w:val="32"/>
        </w:rPr>
        <w:t>第2部分：智库</w:t>
      </w:r>
      <w:r w:rsidRPr="00DF74AD">
        <w:rPr>
          <w:rFonts w:ascii="仿宋_GB2312" w:eastAsia="仿宋_GB2312" w:hAnsi="宋体" w:hint="eastAsia"/>
          <w:sz w:val="32"/>
          <w:szCs w:val="32"/>
        </w:rPr>
        <w:t>》起草组</w:t>
      </w:r>
    </w:p>
    <w:p w:rsidR="00397323" w:rsidRDefault="00397323" w:rsidP="00397323">
      <w:pPr>
        <w:snapToGrid w:val="0"/>
        <w:spacing w:line="560" w:lineRule="exact"/>
        <w:ind w:right="1120" w:firstLine="415"/>
        <w:jc w:val="right"/>
      </w:pPr>
      <w:r w:rsidRPr="00DF74AD">
        <w:rPr>
          <w:rFonts w:ascii="仿宋_GB2312" w:eastAsia="仿宋_GB2312" w:hAnsi="宋体" w:hint="eastAsia"/>
          <w:sz w:val="32"/>
          <w:szCs w:val="32"/>
        </w:rPr>
        <w:t>201</w:t>
      </w:r>
      <w:r w:rsidR="00CE57B9">
        <w:rPr>
          <w:rFonts w:ascii="仿宋_GB2312" w:eastAsia="仿宋_GB2312" w:hAnsi="宋体" w:hint="eastAsia"/>
          <w:sz w:val="32"/>
          <w:szCs w:val="32"/>
        </w:rPr>
        <w:t>9</w:t>
      </w:r>
      <w:r w:rsidRPr="00DF74AD">
        <w:rPr>
          <w:rFonts w:ascii="仿宋_GB2312" w:eastAsia="仿宋_GB2312" w:hAnsi="宋体" w:hint="eastAsia"/>
          <w:sz w:val="32"/>
          <w:szCs w:val="32"/>
        </w:rPr>
        <w:t>年</w:t>
      </w:r>
      <w:r w:rsidR="00DA7245">
        <w:rPr>
          <w:rFonts w:ascii="仿宋_GB2312" w:eastAsia="仿宋_GB2312" w:hAnsi="宋体"/>
          <w:sz w:val="32"/>
          <w:szCs w:val="32"/>
        </w:rPr>
        <w:t>1</w:t>
      </w:r>
      <w:r w:rsidRPr="00DF74AD">
        <w:rPr>
          <w:rFonts w:ascii="仿宋_GB2312" w:eastAsia="仿宋_GB2312" w:hAnsi="宋体" w:hint="eastAsia"/>
          <w:sz w:val="32"/>
          <w:szCs w:val="32"/>
        </w:rPr>
        <w:t>月</w:t>
      </w:r>
      <w:r w:rsidR="00FB6B4E">
        <w:rPr>
          <w:rFonts w:ascii="仿宋_GB2312" w:eastAsia="仿宋_GB2312" w:hAnsi="宋体" w:hint="eastAsia"/>
          <w:sz w:val="32"/>
          <w:szCs w:val="32"/>
        </w:rPr>
        <w:t>25</w:t>
      </w:r>
      <w:r w:rsidRPr="00DF74AD">
        <w:rPr>
          <w:rFonts w:ascii="仿宋_GB2312" w:eastAsia="仿宋_GB2312" w:hAnsi="宋体" w:hint="eastAsia"/>
          <w:sz w:val="32"/>
          <w:szCs w:val="32"/>
        </w:rPr>
        <w:t>日</w:t>
      </w:r>
    </w:p>
    <w:p w:rsidR="007F4FE4" w:rsidRDefault="007F4FE4">
      <w:bookmarkStart w:id="0" w:name="_GoBack"/>
      <w:bookmarkEnd w:id="0"/>
    </w:p>
    <w:sectPr w:rsidR="007F4FE4" w:rsidSect="00F8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0A" w:rsidRDefault="004F7C0A" w:rsidP="00397323">
      <w:r>
        <w:separator/>
      </w:r>
    </w:p>
  </w:endnote>
  <w:endnote w:type="continuationSeparator" w:id="0">
    <w:p w:rsidR="004F7C0A" w:rsidRDefault="004F7C0A" w:rsidP="0039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0A" w:rsidRDefault="004F7C0A" w:rsidP="00397323">
      <w:r>
        <w:separator/>
      </w:r>
    </w:p>
  </w:footnote>
  <w:footnote w:type="continuationSeparator" w:id="0">
    <w:p w:rsidR="004F7C0A" w:rsidRDefault="004F7C0A" w:rsidP="0039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B9C"/>
    <w:multiLevelType w:val="hybridMultilevel"/>
    <w:tmpl w:val="7A92C106"/>
    <w:lvl w:ilvl="0" w:tplc="AE1049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DD"/>
    <w:rsid w:val="00007EBA"/>
    <w:rsid w:val="00015CC4"/>
    <w:rsid w:val="00031329"/>
    <w:rsid w:val="00057D2C"/>
    <w:rsid w:val="000908EF"/>
    <w:rsid w:val="00096EF5"/>
    <w:rsid w:val="000A48B0"/>
    <w:rsid w:val="000B54E9"/>
    <w:rsid w:val="000C14EF"/>
    <w:rsid w:val="000C2CCF"/>
    <w:rsid w:val="0010612F"/>
    <w:rsid w:val="001108DF"/>
    <w:rsid w:val="00114949"/>
    <w:rsid w:val="00154374"/>
    <w:rsid w:val="001554D3"/>
    <w:rsid w:val="001903E2"/>
    <w:rsid w:val="001A0B0D"/>
    <w:rsid w:val="001B3060"/>
    <w:rsid w:val="001B4793"/>
    <w:rsid w:val="001E3D08"/>
    <w:rsid w:val="001E7312"/>
    <w:rsid w:val="001F5AE1"/>
    <w:rsid w:val="0022661A"/>
    <w:rsid w:val="00243719"/>
    <w:rsid w:val="00261B39"/>
    <w:rsid w:val="00262176"/>
    <w:rsid w:val="002641DD"/>
    <w:rsid w:val="0027111B"/>
    <w:rsid w:val="00287FF7"/>
    <w:rsid w:val="002909C5"/>
    <w:rsid w:val="00292614"/>
    <w:rsid w:val="002A12C4"/>
    <w:rsid w:val="002A54E7"/>
    <w:rsid w:val="002B37C0"/>
    <w:rsid w:val="002D40FE"/>
    <w:rsid w:val="002D78E9"/>
    <w:rsid w:val="002E0970"/>
    <w:rsid w:val="002F7056"/>
    <w:rsid w:val="003109C4"/>
    <w:rsid w:val="00312AB5"/>
    <w:rsid w:val="003334B8"/>
    <w:rsid w:val="003447D2"/>
    <w:rsid w:val="00354531"/>
    <w:rsid w:val="00372162"/>
    <w:rsid w:val="00374452"/>
    <w:rsid w:val="003901EF"/>
    <w:rsid w:val="00392735"/>
    <w:rsid w:val="00397323"/>
    <w:rsid w:val="003B4E1E"/>
    <w:rsid w:val="003F5FD8"/>
    <w:rsid w:val="003F6122"/>
    <w:rsid w:val="00400B04"/>
    <w:rsid w:val="00400BC1"/>
    <w:rsid w:val="004561B3"/>
    <w:rsid w:val="00495E1C"/>
    <w:rsid w:val="004A1901"/>
    <w:rsid w:val="004A7FE0"/>
    <w:rsid w:val="004D5B25"/>
    <w:rsid w:val="004E6704"/>
    <w:rsid w:val="004F7C0A"/>
    <w:rsid w:val="005018D0"/>
    <w:rsid w:val="00502565"/>
    <w:rsid w:val="00511700"/>
    <w:rsid w:val="00530684"/>
    <w:rsid w:val="0053470D"/>
    <w:rsid w:val="005456F2"/>
    <w:rsid w:val="005525ED"/>
    <w:rsid w:val="00552A21"/>
    <w:rsid w:val="00563FAC"/>
    <w:rsid w:val="005A07B1"/>
    <w:rsid w:val="005C0958"/>
    <w:rsid w:val="005C2CF2"/>
    <w:rsid w:val="005E7098"/>
    <w:rsid w:val="00604C2F"/>
    <w:rsid w:val="006301A7"/>
    <w:rsid w:val="00636960"/>
    <w:rsid w:val="00662636"/>
    <w:rsid w:val="00690FF0"/>
    <w:rsid w:val="00697225"/>
    <w:rsid w:val="006A7F6F"/>
    <w:rsid w:val="006B1253"/>
    <w:rsid w:val="006D7C52"/>
    <w:rsid w:val="006E06DB"/>
    <w:rsid w:val="006E0B30"/>
    <w:rsid w:val="006F038F"/>
    <w:rsid w:val="006F2816"/>
    <w:rsid w:val="00734EB3"/>
    <w:rsid w:val="00741DAC"/>
    <w:rsid w:val="00743D4A"/>
    <w:rsid w:val="00777A5D"/>
    <w:rsid w:val="00781E57"/>
    <w:rsid w:val="00781F57"/>
    <w:rsid w:val="007830EB"/>
    <w:rsid w:val="007A3EA4"/>
    <w:rsid w:val="007A7167"/>
    <w:rsid w:val="007B0800"/>
    <w:rsid w:val="007B1061"/>
    <w:rsid w:val="007B1D9D"/>
    <w:rsid w:val="007E0026"/>
    <w:rsid w:val="007E5F64"/>
    <w:rsid w:val="007F1B0C"/>
    <w:rsid w:val="007F364F"/>
    <w:rsid w:val="007F4EDE"/>
    <w:rsid w:val="007F4FE4"/>
    <w:rsid w:val="00805A14"/>
    <w:rsid w:val="00834DB7"/>
    <w:rsid w:val="00840DF8"/>
    <w:rsid w:val="00844655"/>
    <w:rsid w:val="008452C3"/>
    <w:rsid w:val="00850B9A"/>
    <w:rsid w:val="00882079"/>
    <w:rsid w:val="0088635F"/>
    <w:rsid w:val="00896787"/>
    <w:rsid w:val="008A17A4"/>
    <w:rsid w:val="008A4C20"/>
    <w:rsid w:val="008C3353"/>
    <w:rsid w:val="008D5589"/>
    <w:rsid w:val="00901639"/>
    <w:rsid w:val="0090265A"/>
    <w:rsid w:val="00904010"/>
    <w:rsid w:val="00915B78"/>
    <w:rsid w:val="0092080E"/>
    <w:rsid w:val="00923EDD"/>
    <w:rsid w:val="00965EB4"/>
    <w:rsid w:val="0098170F"/>
    <w:rsid w:val="009820F6"/>
    <w:rsid w:val="009870C1"/>
    <w:rsid w:val="009A08C1"/>
    <w:rsid w:val="009C72F1"/>
    <w:rsid w:val="009D4983"/>
    <w:rsid w:val="009D71BA"/>
    <w:rsid w:val="009E172B"/>
    <w:rsid w:val="009F0660"/>
    <w:rsid w:val="009F0AAF"/>
    <w:rsid w:val="009F45A3"/>
    <w:rsid w:val="009F79E0"/>
    <w:rsid w:val="00A11D89"/>
    <w:rsid w:val="00A303B5"/>
    <w:rsid w:val="00A36402"/>
    <w:rsid w:val="00A46116"/>
    <w:rsid w:val="00A52559"/>
    <w:rsid w:val="00A74C50"/>
    <w:rsid w:val="00A86912"/>
    <w:rsid w:val="00A907F7"/>
    <w:rsid w:val="00A93A21"/>
    <w:rsid w:val="00A9576B"/>
    <w:rsid w:val="00A975F0"/>
    <w:rsid w:val="00AB1554"/>
    <w:rsid w:val="00AB2C1A"/>
    <w:rsid w:val="00AC71FD"/>
    <w:rsid w:val="00AD2E1A"/>
    <w:rsid w:val="00AE07B5"/>
    <w:rsid w:val="00AE21C8"/>
    <w:rsid w:val="00AE3FA8"/>
    <w:rsid w:val="00B05370"/>
    <w:rsid w:val="00B116DA"/>
    <w:rsid w:val="00B251C3"/>
    <w:rsid w:val="00B3285D"/>
    <w:rsid w:val="00B427C7"/>
    <w:rsid w:val="00B42EF6"/>
    <w:rsid w:val="00B57CA3"/>
    <w:rsid w:val="00B61D3F"/>
    <w:rsid w:val="00B77F0E"/>
    <w:rsid w:val="00B845D0"/>
    <w:rsid w:val="00B94D2C"/>
    <w:rsid w:val="00BB0B33"/>
    <w:rsid w:val="00BB589A"/>
    <w:rsid w:val="00BC5B82"/>
    <w:rsid w:val="00BC6073"/>
    <w:rsid w:val="00BC70BE"/>
    <w:rsid w:val="00BD1247"/>
    <w:rsid w:val="00BD7A70"/>
    <w:rsid w:val="00BE1626"/>
    <w:rsid w:val="00BE6746"/>
    <w:rsid w:val="00C102D4"/>
    <w:rsid w:val="00C17F9B"/>
    <w:rsid w:val="00C33D2F"/>
    <w:rsid w:val="00C5108B"/>
    <w:rsid w:val="00C5518A"/>
    <w:rsid w:val="00C70AC0"/>
    <w:rsid w:val="00C76A4D"/>
    <w:rsid w:val="00CB1C1D"/>
    <w:rsid w:val="00CB4E4F"/>
    <w:rsid w:val="00CD475D"/>
    <w:rsid w:val="00CE57B9"/>
    <w:rsid w:val="00CF0B86"/>
    <w:rsid w:val="00D0195C"/>
    <w:rsid w:val="00D1751E"/>
    <w:rsid w:val="00D4257A"/>
    <w:rsid w:val="00D51088"/>
    <w:rsid w:val="00D605B7"/>
    <w:rsid w:val="00D64ACE"/>
    <w:rsid w:val="00D67712"/>
    <w:rsid w:val="00D7412D"/>
    <w:rsid w:val="00D80C36"/>
    <w:rsid w:val="00D96A89"/>
    <w:rsid w:val="00DA7245"/>
    <w:rsid w:val="00DB7E59"/>
    <w:rsid w:val="00DD0079"/>
    <w:rsid w:val="00DE0152"/>
    <w:rsid w:val="00DF5DB8"/>
    <w:rsid w:val="00E03508"/>
    <w:rsid w:val="00E06900"/>
    <w:rsid w:val="00E106DD"/>
    <w:rsid w:val="00E16D5C"/>
    <w:rsid w:val="00E170C6"/>
    <w:rsid w:val="00E25BE1"/>
    <w:rsid w:val="00E26E30"/>
    <w:rsid w:val="00E5634B"/>
    <w:rsid w:val="00E6092B"/>
    <w:rsid w:val="00E80E33"/>
    <w:rsid w:val="00E84365"/>
    <w:rsid w:val="00E936BE"/>
    <w:rsid w:val="00E95669"/>
    <w:rsid w:val="00EA0DAF"/>
    <w:rsid w:val="00EC609E"/>
    <w:rsid w:val="00EE1DE6"/>
    <w:rsid w:val="00F0361F"/>
    <w:rsid w:val="00F10BCA"/>
    <w:rsid w:val="00F208EF"/>
    <w:rsid w:val="00F217C3"/>
    <w:rsid w:val="00F608DD"/>
    <w:rsid w:val="00F65898"/>
    <w:rsid w:val="00F77F56"/>
    <w:rsid w:val="00F8112B"/>
    <w:rsid w:val="00FA1747"/>
    <w:rsid w:val="00FB027F"/>
    <w:rsid w:val="00FB6B4E"/>
    <w:rsid w:val="00FB714A"/>
    <w:rsid w:val="00FC5092"/>
    <w:rsid w:val="00FF0F81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62176"/>
    <w:pPr>
      <w:keepNext/>
      <w:spacing w:line="960" w:lineRule="auto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0"/>
    <w:link w:val="2Char"/>
    <w:qFormat/>
    <w:rsid w:val="00262176"/>
    <w:pPr>
      <w:keepNext/>
      <w:keepLines/>
      <w:spacing w:line="720" w:lineRule="auto"/>
      <w:outlineLvl w:val="1"/>
    </w:pPr>
    <w:rPr>
      <w:sz w:val="28"/>
    </w:rPr>
  </w:style>
  <w:style w:type="paragraph" w:styleId="3">
    <w:name w:val="heading 3"/>
    <w:aliases w:val="条标题"/>
    <w:basedOn w:val="a"/>
    <w:next w:val="a0"/>
    <w:link w:val="3Char"/>
    <w:qFormat/>
    <w:rsid w:val="00262176"/>
    <w:pPr>
      <w:keepNext/>
      <w:keepLines/>
      <w:outlineLvl w:val="2"/>
    </w:pPr>
    <w:rPr>
      <w:rFonts w:eastAsia="黑体"/>
    </w:rPr>
  </w:style>
  <w:style w:type="paragraph" w:styleId="4">
    <w:name w:val="heading 4"/>
    <w:basedOn w:val="a"/>
    <w:next w:val="a0"/>
    <w:link w:val="4Char"/>
    <w:qFormat/>
    <w:rsid w:val="00262176"/>
    <w:pPr>
      <w:keepNext/>
      <w:adjustRightInd w:val="0"/>
      <w:snapToGrid w:val="0"/>
      <w:spacing w:line="312" w:lineRule="atLeast"/>
      <w:jc w:val="center"/>
      <w:outlineLvl w:val="3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62176"/>
    <w:rPr>
      <w:rFonts w:eastAsia="黑体"/>
      <w:kern w:val="2"/>
      <w:sz w:val="44"/>
    </w:rPr>
  </w:style>
  <w:style w:type="character" w:customStyle="1" w:styleId="2Char">
    <w:name w:val="标题 2 Char"/>
    <w:link w:val="2"/>
    <w:rsid w:val="00262176"/>
    <w:rPr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262176"/>
    <w:pPr>
      <w:ind w:firstLineChars="200" w:firstLine="420"/>
    </w:pPr>
  </w:style>
  <w:style w:type="character" w:customStyle="1" w:styleId="3Char">
    <w:name w:val="标题 3 Char"/>
    <w:aliases w:val="条标题 Char"/>
    <w:basedOn w:val="a1"/>
    <w:link w:val="3"/>
    <w:rsid w:val="00262176"/>
    <w:rPr>
      <w:rFonts w:eastAsia="黑体"/>
      <w:kern w:val="2"/>
      <w:sz w:val="21"/>
    </w:rPr>
  </w:style>
  <w:style w:type="character" w:customStyle="1" w:styleId="4Char">
    <w:name w:val="标题 4 Char"/>
    <w:basedOn w:val="a1"/>
    <w:link w:val="4"/>
    <w:rsid w:val="00262176"/>
    <w:rPr>
      <w:i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39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973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9732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397323"/>
    <w:pPr>
      <w:adjustRightInd w:val="0"/>
      <w:spacing w:line="360" w:lineRule="atLeast"/>
      <w:textAlignment w:val="baseline"/>
    </w:pPr>
    <w:rPr>
      <w:rFonts w:eastAsia="仿宋_GB2312"/>
      <w:snapToGrid w:val="0"/>
      <w:kern w:val="0"/>
      <w:sz w:val="28"/>
    </w:rPr>
  </w:style>
  <w:style w:type="paragraph" w:styleId="a6">
    <w:name w:val="Balloon Text"/>
    <w:basedOn w:val="a"/>
    <w:link w:val="Char1"/>
    <w:uiPriority w:val="99"/>
    <w:semiHidden/>
    <w:unhideWhenUsed/>
    <w:rsid w:val="00781E57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781E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62176"/>
    <w:pPr>
      <w:keepNext/>
      <w:spacing w:line="960" w:lineRule="auto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0"/>
    <w:link w:val="2Char"/>
    <w:qFormat/>
    <w:rsid w:val="00262176"/>
    <w:pPr>
      <w:keepNext/>
      <w:keepLines/>
      <w:spacing w:line="720" w:lineRule="auto"/>
      <w:outlineLvl w:val="1"/>
    </w:pPr>
    <w:rPr>
      <w:sz w:val="28"/>
    </w:rPr>
  </w:style>
  <w:style w:type="paragraph" w:styleId="3">
    <w:name w:val="heading 3"/>
    <w:aliases w:val="条标题"/>
    <w:basedOn w:val="a"/>
    <w:next w:val="a0"/>
    <w:link w:val="3Char"/>
    <w:qFormat/>
    <w:rsid w:val="00262176"/>
    <w:pPr>
      <w:keepNext/>
      <w:keepLines/>
      <w:outlineLvl w:val="2"/>
    </w:pPr>
    <w:rPr>
      <w:rFonts w:eastAsia="黑体"/>
    </w:rPr>
  </w:style>
  <w:style w:type="paragraph" w:styleId="4">
    <w:name w:val="heading 4"/>
    <w:basedOn w:val="a"/>
    <w:next w:val="a0"/>
    <w:link w:val="4Char"/>
    <w:qFormat/>
    <w:rsid w:val="00262176"/>
    <w:pPr>
      <w:keepNext/>
      <w:adjustRightInd w:val="0"/>
      <w:snapToGrid w:val="0"/>
      <w:spacing w:line="312" w:lineRule="atLeast"/>
      <w:jc w:val="center"/>
      <w:outlineLvl w:val="3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62176"/>
    <w:rPr>
      <w:rFonts w:eastAsia="黑体"/>
      <w:kern w:val="2"/>
      <w:sz w:val="44"/>
    </w:rPr>
  </w:style>
  <w:style w:type="character" w:customStyle="1" w:styleId="2Char">
    <w:name w:val="标题 2 Char"/>
    <w:link w:val="2"/>
    <w:rsid w:val="00262176"/>
    <w:rPr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262176"/>
    <w:pPr>
      <w:ind w:firstLineChars="200" w:firstLine="420"/>
    </w:pPr>
  </w:style>
  <w:style w:type="character" w:customStyle="1" w:styleId="3Char">
    <w:name w:val="标题 3 Char"/>
    <w:aliases w:val="条标题 Char"/>
    <w:basedOn w:val="a1"/>
    <w:link w:val="3"/>
    <w:rsid w:val="00262176"/>
    <w:rPr>
      <w:rFonts w:eastAsia="黑体"/>
      <w:kern w:val="2"/>
      <w:sz w:val="21"/>
    </w:rPr>
  </w:style>
  <w:style w:type="character" w:customStyle="1" w:styleId="4Char">
    <w:name w:val="标题 4 Char"/>
    <w:basedOn w:val="a1"/>
    <w:link w:val="4"/>
    <w:rsid w:val="00262176"/>
    <w:rPr>
      <w:i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39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973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9732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397323"/>
    <w:pPr>
      <w:adjustRightInd w:val="0"/>
      <w:spacing w:line="360" w:lineRule="atLeast"/>
      <w:textAlignment w:val="baseline"/>
    </w:pPr>
    <w:rPr>
      <w:rFonts w:eastAsia="仿宋_GB2312"/>
      <w:snapToGrid w:val="0"/>
      <w:kern w:val="0"/>
      <w:sz w:val="28"/>
    </w:rPr>
  </w:style>
  <w:style w:type="paragraph" w:styleId="a6">
    <w:name w:val="Balloon Text"/>
    <w:basedOn w:val="a"/>
    <w:link w:val="Char1"/>
    <w:uiPriority w:val="99"/>
    <w:semiHidden/>
    <w:unhideWhenUsed/>
    <w:rsid w:val="00781E57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781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337</Words>
  <Characters>1921</Characters>
  <Application>Microsoft Office Word</Application>
  <DocSecurity>0</DocSecurity>
  <Lines>16</Lines>
  <Paragraphs>4</Paragraphs>
  <ScaleCrop>false</ScaleCrop>
  <Company>MS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2019-01-04T07:07:00Z</dcterms:created>
  <dcterms:modified xsi:type="dcterms:W3CDTF">2019-01-30T02:37:00Z</dcterms:modified>
</cp:coreProperties>
</file>