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769" w:rsidRDefault="001B172B">
      <w:pPr>
        <w:pStyle w:val="3"/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 w:val="21"/>
          <w:szCs w:val="21"/>
        </w:rPr>
      </w:pPr>
      <w:bookmarkStart w:id="0" w:name="SectionMark4"/>
      <w:r>
        <w:rPr>
          <w:rFonts w:asciiTheme="majorEastAsia" w:eastAsiaTheme="majorEastAsia" w:hAnsiTheme="majorEastAsia" w:cstheme="majorEastAsia"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6" type="#_x0000_t202" style="position:absolute;left:0;text-align:left;margin-left:70.9pt;margin-top:179.25pt;width:470pt;height:22.35pt;z-index:251653120;mso-position-horizontal-relative:page;mso-position-vertical-relative:page" o:gfxdata="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fQTNx&#10;2QAAAAwBAAAPAAAAAAAAAAEAIAAAACIAAABkcnMvZG93bnJldi54bWxQSwECFAAUAAAACACHTuJA&#10;znbVr64BAABhAwAADgAAAAAAAAABACAAAAAoAQAAZHJzL2Uyb0RvYy54bWxQSwUGAAAAAAYABgBZ&#10;AQAASAUAAAAA&#10;" stroked="f">
            <v:textbox inset="0,0,0,0">
              <w:txbxContent>
                <w:p w:rsidR="00311769" w:rsidRDefault="00740A55">
                  <w:pPr>
                    <w:pStyle w:val="12"/>
                    <w:spacing w:before="0" w:line="0" w:lineRule="atLeas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 xml:space="preserve">GB/T XXXXX—201X 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asciiTheme="majorEastAsia" w:eastAsiaTheme="majorEastAsia" w:hAnsiTheme="majorEastAsia" w:cstheme="majorEastAsia"/>
          <w:color w:val="000000" w:themeColor="text1"/>
          <w:sz w:val="21"/>
          <w:szCs w:val="21"/>
        </w:rPr>
        <w:pict>
          <v:shape id="fmFrame2" o:spid="_x0000_s1035" type="#_x0000_t202" style="position:absolute;left:0;text-align:left;margin-left:70.9pt;margin-top:131.05pt;width:481.9pt;height:28.35pt;z-index:251650048;mso-position-horizontal-relative:page;mso-position-vertical-relative:page" o:gfxdata="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GTabDZ&#10;AAAADAEAAA8AAAAAAAAAAQAgAAAAIgAAAGRycy9kb3ducmV2LnhtbFBLAQIUABQAAAAIAIdO4kCI&#10;jRiOrQEAAGEDAAAOAAAAAAAAAAEAIAAAACgBAABkcnMvZTJvRG9jLnhtbFBLBQYAAAAABgAGAFkB&#10;AABHBQAAAAA=&#10;" stroked="f">
            <v:textbox inset="0,0,0,0">
              <w:txbxContent>
                <w:p w:rsidR="00311769" w:rsidRDefault="00740A55">
                  <w:pPr>
                    <w:pStyle w:val="afff6"/>
                    <w:rPr>
                      <w:rFonts w:ascii="华文中宋" w:eastAsia="华文中宋" w:hAnsi="华文中宋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sz w:val="44"/>
                      <w:szCs w:val="44"/>
                    </w:rPr>
                    <w:t>中华人民共和国国家标准</w:t>
                  </w:r>
                </w:p>
              </w:txbxContent>
            </v:textbox>
            <w10:wrap anchorx="page" anchory="page"/>
            <w10:anchorlock/>
          </v:shape>
        </w:pict>
      </w: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1B172B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 id="fmFrame1" o:spid="_x0000_s1034" type="#_x0000_t202" style="position:absolute;left:0;text-align:left;margin-left:70.9pt;margin-top:28.35pt;width:200pt;height:51.8pt;z-index:251646976;mso-position-horizontal-relative:page;mso-position-vertical-relative:page" o:gfxdata="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sLn2bX&#10;AAAACgEAAA8AAAAAAAAAAQAgAAAAIgAAAGRycy9kb3ducmV2LnhtbFBLAQIUABQAAAAIAIdO4kBE&#10;hP+RrwEAAGEDAAAOAAAAAAAAAAEAIAAAACYBAABkcnMvZTJvRG9jLnhtbFBLBQYAAAAABgAGAFkB&#10;AABHBQAAAAA=&#10;" stroked="f">
            <v:textbox inset="0,0,0,0">
              <w:txbxContent>
                <w:p w:rsidR="00311769" w:rsidRDefault="00740A55">
                  <w:pPr>
                    <w:pStyle w:val="aff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ICS 07</w:t>
                  </w:r>
                  <w:r>
                    <w:rPr>
                      <w:rFonts w:ascii="黑体"/>
                    </w:rPr>
                    <w:t>.0</w:t>
                  </w:r>
                  <w:r>
                    <w:rPr>
                      <w:rFonts w:ascii="黑体" w:hint="eastAsia"/>
                    </w:rPr>
                    <w:t>80</w:t>
                  </w:r>
                </w:p>
                <w:p w:rsidR="00311769" w:rsidRDefault="00740A55">
                  <w:pPr>
                    <w:pStyle w:val="aff4"/>
                  </w:pPr>
                  <w:r>
                    <w:rPr>
                      <w:rFonts w:ascii="黑体" w:hint="eastAsia"/>
                    </w:rPr>
                    <w:t>A 21</w:t>
                  </w:r>
                </w:p>
              </w:txbxContent>
            </v:textbox>
            <w10:wrap anchorx="page" anchory="page"/>
            <w10:anchorlock/>
          </v:shape>
        </w:pict>
      </w:r>
    </w:p>
    <w:p w:rsidR="00311769" w:rsidRDefault="00740A55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 xml:space="preserve"> </w:t>
      </w: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1B172B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 id="fmFrame4" o:spid="_x0000_s1033" type="#_x0000_t202" style="position:absolute;left:0;text-align:left;margin-left:68.7pt;margin-top:301.3pt;width:470pt;height:345.55pt;z-index:251658240;mso-position-horizontal-relative:page;mso-position-vertical-relative:page" o:gfxdata="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O&#10;Bhty2gAAAA0BAAAPAAAAAAAAAAEAIAAAACIAAABkcnMvZG93bnJldi54bWxQSwECFAAUAAAACACH&#10;TuJAmhnLhbABAABiAwAADgAAAAAAAAABACAAAAApAQAAZHJzL2Uyb0RvYy54bWxQSwUGAAAAAAYA&#10;BgBZAQAASwUAAAAA&#10;" stroked="f">
            <v:textbox inset="0,0,0,0">
              <w:txbxContent>
                <w:p w:rsidR="00311769" w:rsidRDefault="00740A55">
                  <w:pPr>
                    <w:jc w:val="center"/>
                    <w:rPr>
                      <w:rFonts w:ascii="黑体" w:eastAsia="黑体" w:hAnsi="黑体"/>
                      <w:sz w:val="52"/>
                      <w:szCs w:val="52"/>
                    </w:rPr>
                  </w:pPr>
                  <w:bookmarkStart w:id="1" w:name="OLE_LINK11"/>
                  <w:r>
                    <w:rPr>
                      <w:rFonts w:ascii="黑体" w:eastAsia="黑体" w:hAnsi="黑体" w:hint="eastAsia"/>
                      <w:sz w:val="52"/>
                      <w:szCs w:val="52"/>
                    </w:rPr>
                    <w:t>生物产品降解氨基甲酸酯类农药功效评价技术规范</w:t>
                  </w:r>
                </w:p>
                <w:bookmarkEnd w:id="1"/>
                <w:p w:rsidR="00311769" w:rsidRDefault="00311769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 w:val="24"/>
                    </w:rPr>
                  </w:pPr>
                </w:p>
                <w:p w:rsidR="00311769" w:rsidRDefault="00740A55">
                  <w:pPr>
                    <w:ind w:firstLineChars="201" w:firstLine="565"/>
                    <w:jc w:val="center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T</w:t>
                  </w:r>
                  <w:r>
                    <w:rPr>
                      <w:rFonts w:ascii="黑体" w:eastAsia="黑体"/>
                      <w:b/>
                      <w:sz w:val="28"/>
                      <w:szCs w:val="28"/>
                    </w:rPr>
                    <w:t>echnical specification for</w:t>
                  </w: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 xml:space="preserve"> e</w:t>
                  </w:r>
                  <w:r>
                    <w:rPr>
                      <w:rFonts w:ascii="黑体" w:eastAsia="黑体"/>
                      <w:b/>
                      <w:sz w:val="28"/>
                      <w:szCs w:val="28"/>
                    </w:rPr>
                    <w:t>fficacy evaluation of</w:t>
                  </w:r>
                </w:p>
                <w:p w:rsidR="00311769" w:rsidRDefault="00740A55">
                  <w:pPr>
                    <w:ind w:firstLineChars="201" w:firstLine="565"/>
                    <w:jc w:val="center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C</w:t>
                  </w:r>
                  <w:r>
                    <w:rPr>
                      <w:rFonts w:ascii="黑体" w:eastAsia="黑体"/>
                      <w:b/>
                      <w:sz w:val="28"/>
                      <w:szCs w:val="28"/>
                    </w:rPr>
                    <w:t>arbamate</w:t>
                  </w:r>
                  <w:proofErr w:type="spellEnd"/>
                  <w:r>
                    <w:rPr>
                      <w:rFonts w:ascii="黑体" w:eastAsia="黑体"/>
                      <w:b/>
                      <w:sz w:val="28"/>
                      <w:szCs w:val="28"/>
                    </w:rPr>
                    <w:t xml:space="preserve"> pesticide biodegradation</w:t>
                  </w:r>
                </w:p>
                <w:p w:rsidR="00311769" w:rsidRDefault="00311769">
                  <w:pPr>
                    <w:ind w:firstLineChars="201" w:firstLine="424"/>
                    <w:jc w:val="center"/>
                    <w:rPr>
                      <w:b/>
                    </w:rPr>
                  </w:pPr>
                </w:p>
                <w:p w:rsidR="00311769" w:rsidRDefault="00740A55">
                  <w:pPr>
                    <w:pStyle w:val="afff5"/>
                    <w:spacing w:before="0" w:line="240" w:lineRule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</w:t>
                  </w:r>
                  <w:r w:rsidR="00195C65">
                    <w:rPr>
                      <w:rFonts w:hint="eastAsia"/>
                      <w:sz w:val="28"/>
                    </w:rPr>
                    <w:t>征求意见稿</w:t>
                  </w:r>
                  <w:r>
                    <w:rPr>
                      <w:rFonts w:hint="eastAsia"/>
                      <w:sz w:val="28"/>
                    </w:rPr>
                    <w:t>）</w:t>
                  </w:r>
                </w:p>
                <w:p w:rsidR="00311769" w:rsidRDefault="00311769">
                  <w:pPr>
                    <w:pStyle w:val="afffd"/>
                    <w:jc w:val="both"/>
                  </w:pPr>
                </w:p>
              </w:txbxContent>
            </v:textbox>
            <w10:wrap anchorx="page" anchory="page"/>
            <w10:anchorlock/>
          </v:shape>
        </w:pict>
      </w: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740A55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noProof/>
          <w:color w:val="000000" w:themeColor="text1"/>
          <w:szCs w:val="21"/>
        </w:rPr>
        <w:drawing>
          <wp:anchor distT="0" distB="0" distL="114300" distR="114300" simplePos="0" relativeHeight="251643904" behindDoc="0" locked="1" layoutInCell="1" allowOverlap="1">
            <wp:simplePos x="0" y="0"/>
            <wp:positionH relativeFrom="page">
              <wp:posOffset>5184775</wp:posOffset>
            </wp:positionH>
            <wp:positionV relativeFrom="page">
              <wp:posOffset>466725</wp:posOffset>
            </wp:positionV>
            <wp:extent cx="1440180" cy="723900"/>
            <wp:effectExtent l="19050" t="0" r="7620" b="0"/>
            <wp:wrapNone/>
            <wp:docPr id="29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1B172B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32" type="#_x0000_t32" style="position:absolute;left:0;text-align:left;margin-left:70.9pt;margin-top:212.65pt;width:481.9pt;height:.05pt;z-index:251656192;mso-position-horizontal-relative:page;mso-position-vertical-relative:page" o:gfxdata="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XzGPZAAAADAEAAA8AAAAAAAAAAQAgAAAAIgAAAGRy&#10;cy9kb3ducmV2LnhtbFBLAQIUABQAAAAIAIdO4kDMIXfdywEAAKMDAAAOAAAAAAAAAAEAIAAAACgB&#10;AABkcnMvZTJvRG9jLnhtbFBLBQYAAAAABgAGAFkBAABlBQAAAAA=&#10;">
            <w10:wrap anchorx="page" anchory="page"/>
          </v:shape>
        </w:pict>
      </w: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1B172B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 id="AutoShape 39" o:spid="_x0000_s1031" type="#_x0000_t32" style="position:absolute;left:0;text-align:left;margin-left:70.9pt;margin-top:728.5pt;width:481.9pt;height:.05pt;z-index:251667456;mso-position-horizontal-relative:page;mso-position-vertical-relative:page" o:gfxdata="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wJT2TYAAAADgEAAA8AAAAAAAAAAQAgAAAAIgAAAGRycy9k&#10;b3ducmV2LnhtbFBLAQIUABQAAAAIAIdO4kDAhiDeyQEAAKMDAAAOAAAAAAAAAAEAIAAAACcBAABk&#10;cnMvZTJvRG9jLnhtbFBLBQYAAAAABgAGAFkBAABiBQAAAAA=&#10;">
            <w10:wrap anchorx="page" anchory="page"/>
          </v:shape>
        </w:pict>
      </w:r>
    </w:p>
    <w:p w:rsidR="00311769" w:rsidRDefault="001B172B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  <w:sectPr w:rsidR="003117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851" w:footer="992" w:gutter="0"/>
          <w:cols w:space="720"/>
          <w:docGrid w:type="lines" w:linePitch="312"/>
        </w:sectPr>
      </w:pP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 id="fmFrame7" o:spid="_x0000_s1030" type="#_x0000_t202" style="position:absolute;left:0;text-align:left;margin-left:68.7pt;margin-top:746.8pt;width:464.2pt;height:54.6pt;z-index:251670528;mso-position-horizontal-relative:page;mso-position-vertical-relative:page" o:gfxdata="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mC7ItsAAAAOAQAADwAAAAAAAAABACAAAAAiAAAAZHJzL2Rvd25yZXYueG1sUEsBAhQAFAAAAAgA&#10;h07iQB4JIZCwAQAAYQMAAA4AAAAAAAAAAQAgAAAAKgEAAGRycy9lMm9Eb2MueG1sUEsFBgAAAAAG&#10;AAYAWQEAAEwFAAAAAA==&#10;" stroked="f">
            <v:textbox inset="0,0,0,0">
              <w:txbxContent>
                <w:p w:rsidR="00311769" w:rsidRDefault="00740A55">
                  <w:pPr>
                    <w:pStyle w:val="afffc"/>
                    <w:spacing w:line="360" w:lineRule="exact"/>
                    <w:ind w:firstLineChars="500" w:firstLine="1566"/>
                    <w:jc w:val="both"/>
                    <w:rPr>
                      <w:rFonts w:hAnsi="宋体"/>
                      <w:spacing w:val="-4"/>
                      <w:w w:val="100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-4"/>
                      <w:w w:val="100"/>
                      <w:kern w:val="32"/>
                      <w:sz w:val="32"/>
                    </w:rPr>
                    <w:t>中华人民共和国国家质量监督检验检疫总局</w:t>
                  </w:r>
                </w:p>
                <w:p w:rsidR="00311769" w:rsidRDefault="00740A55">
                  <w:pPr>
                    <w:pStyle w:val="afffc"/>
                    <w:spacing w:line="360" w:lineRule="exact"/>
                    <w:ind w:firstLineChars="300" w:firstLine="1546"/>
                    <w:jc w:val="both"/>
                    <w:rPr>
                      <w:rStyle w:val="afa"/>
                      <w:rFonts w:hAnsi="宋体"/>
                      <w:spacing w:val="97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97"/>
                      <w:w w:val="100"/>
                      <w:kern w:val="32"/>
                      <w:sz w:val="32"/>
                      <w:szCs w:val="32"/>
                    </w:rPr>
                    <w:t>中国国家标准化管理委员会</w:t>
                  </w:r>
                </w:p>
                <w:p w:rsidR="00311769" w:rsidRDefault="00311769">
                  <w:pPr>
                    <w:pStyle w:val="afb"/>
                    <w:ind w:firstLine="420"/>
                  </w:pPr>
                </w:p>
                <w:p w:rsidR="00311769" w:rsidRDefault="00311769">
                  <w:pPr>
                    <w:pStyle w:val="afb"/>
                    <w:ind w:firstLine="420"/>
                  </w:pP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rect id="Rectangle 41" o:spid="_x0000_s1029" style="position:absolute;left:0;text-align:left;margin-left:452.4pt;margin-top:355.25pt;width:56.25pt;height:34.5pt;z-index:251673600" o:gfxdata="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5EnvtkAAAAMAQAADwAAAAAA&#10;AAABACAAAAAiAAAAZHJzL2Rvd25yZXYueG1sUEsBAhQAFAAAAAgAh07iQLxlcz+gAQAANwMAAA4A&#10;AAAAAAAAAQAgAAAAKAEAAGRycy9lMm9Eb2MueG1sUEsFBgAAAAAGAAYAWQEAADoFAAAAAA==&#10;" stroked="f">
            <v:textbox>
              <w:txbxContent>
                <w:p w:rsidR="00311769" w:rsidRDefault="00740A55">
                  <w:r>
                    <w:rPr>
                      <w:rStyle w:val="afa"/>
                      <w:rFonts w:hint="eastAsia"/>
                    </w:rPr>
                    <w:t>发布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 id="fmFrame5" o:spid="_x0000_s1028" type="#_x0000_t202" style="position:absolute;left:0;text-align:left;margin-left:70.9pt;margin-top:649.4pt;width:159pt;height:22.7pt;z-index:251661312;mso-position-horizontal-relative:margin;mso-position-vertical-relative:margin" o:gfxdata="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Kz&#10;1BfZAAAADQEAAA8AAAAAAAAAAQAgAAAAIgAAAGRycy9kb3ducmV2LnhtbFBLAQIUABQAAAAIAIdO&#10;4kAOw2XfsAEAAGEDAAAOAAAAAAAAAAEAIAAAACgBAABkcnMvZTJvRG9jLnhtbFBLBQYAAAAABgAG&#10;AFkBAABKBQAAAAA=&#10;" stroked="f">
            <v:textbox inset="0,0,0,0">
              <w:txbxContent>
                <w:p w:rsidR="00311769" w:rsidRDefault="00740A55">
                  <w:pPr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201X-XX-XX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Theme="majorEastAsia" w:eastAsiaTheme="majorEastAsia" w:hAnsiTheme="majorEastAsia" w:cstheme="majorEastAsia"/>
          <w:color w:val="000000" w:themeColor="text1"/>
          <w:szCs w:val="21"/>
        </w:rPr>
        <w:pict>
          <v:shape id="fmFrame6" o:spid="_x0000_s1027" type="#_x0000_t202" style="position:absolute;left:0;text-align:left;margin-left:427.75pt;margin-top:649.4pt;width:122.85pt;height:22.7pt;z-index:251664384;mso-position-horizontal-relative:margin;mso-position-vertical-relative:margin" o:gfxdata="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F/xSV3AAAAA4BAAAPAAAAAAAAAAEAIAAAACIAAABkcnMvZG93bnJldi54bWxQSwECFAAUAAAA&#10;CACHTuJAvgFnD7EBAABhAwAADgAAAAAAAAABACAAAAArAQAAZHJzL2Uyb0RvYy54bWxQSwUGAAAA&#10;AAYABgBZAQAATgUAAAAA&#10;" stroked="f">
            <v:textbox inset="0,0,0,0">
              <w:txbxContent>
                <w:p w:rsidR="00311769" w:rsidRDefault="00740A55">
                  <w:pPr>
                    <w:jc w:val="right"/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201X-XX-XX实施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11769" w:rsidRDefault="00740A55">
      <w:pPr>
        <w:pStyle w:val="aff9"/>
        <w:spacing w:line="360" w:lineRule="auto"/>
        <w:rPr>
          <w:rFonts w:hAnsi="黑体" w:cstheme="majorEastAsia"/>
          <w:color w:val="000000" w:themeColor="text1"/>
          <w:szCs w:val="32"/>
        </w:rPr>
      </w:pPr>
      <w:r>
        <w:rPr>
          <w:rFonts w:hAnsi="黑体" w:cstheme="majorEastAsia" w:hint="eastAsia"/>
          <w:color w:val="000000" w:themeColor="text1"/>
          <w:szCs w:val="32"/>
        </w:rPr>
        <w:lastRenderedPageBreak/>
        <w:t>前    言</w:t>
      </w:r>
    </w:p>
    <w:p w:rsidR="00311769" w:rsidRDefault="00740A55">
      <w:pPr>
        <w:spacing w:line="400" w:lineRule="exact"/>
        <w:ind w:firstLineChars="150" w:firstLine="315"/>
        <w:jc w:val="left"/>
        <w:rPr>
          <w:rFonts w:eastAsiaTheme="majorEastAsia"/>
          <w:kern w:val="0"/>
          <w:szCs w:val="21"/>
        </w:rPr>
      </w:pPr>
      <w:r>
        <w:rPr>
          <w:rFonts w:eastAsiaTheme="majorEastAsia"/>
          <w:kern w:val="0"/>
          <w:szCs w:val="21"/>
        </w:rPr>
        <w:t>本标准按照</w:t>
      </w:r>
      <w:r>
        <w:rPr>
          <w:rFonts w:eastAsiaTheme="majorEastAsia"/>
          <w:kern w:val="0"/>
          <w:szCs w:val="21"/>
        </w:rPr>
        <w:t>GB/T 1.1—2009</w:t>
      </w:r>
      <w:r>
        <w:rPr>
          <w:rFonts w:eastAsiaTheme="majorEastAsia"/>
          <w:kern w:val="0"/>
          <w:szCs w:val="21"/>
        </w:rPr>
        <w:t>给出的规则起草。</w:t>
      </w:r>
    </w:p>
    <w:p w:rsidR="00311769" w:rsidRDefault="00740A55">
      <w:pPr>
        <w:spacing w:line="400" w:lineRule="exact"/>
        <w:ind w:firstLineChars="150" w:firstLine="315"/>
        <w:jc w:val="left"/>
        <w:rPr>
          <w:rFonts w:eastAsiaTheme="majorEastAsia"/>
          <w:kern w:val="0"/>
          <w:szCs w:val="21"/>
        </w:rPr>
      </w:pPr>
      <w:r>
        <w:rPr>
          <w:rFonts w:eastAsiaTheme="majorEastAsia"/>
          <w:kern w:val="0"/>
          <w:szCs w:val="21"/>
        </w:rPr>
        <w:t>本标准由中国标准化研究院提出并归口。</w:t>
      </w:r>
    </w:p>
    <w:p w:rsidR="00311769" w:rsidRDefault="00740A55">
      <w:pPr>
        <w:spacing w:line="400" w:lineRule="exact"/>
        <w:ind w:firstLineChars="150" w:firstLine="315"/>
        <w:jc w:val="left"/>
        <w:rPr>
          <w:rFonts w:eastAsiaTheme="majorEastAsia"/>
          <w:kern w:val="0"/>
          <w:szCs w:val="21"/>
        </w:rPr>
      </w:pPr>
      <w:r>
        <w:rPr>
          <w:rFonts w:eastAsiaTheme="majorEastAsia"/>
          <w:kern w:val="0"/>
          <w:szCs w:val="21"/>
        </w:rPr>
        <w:t>本标准起草单位：</w:t>
      </w:r>
      <w:r>
        <w:rPr>
          <w:rFonts w:eastAsiaTheme="majorEastAsia"/>
          <w:kern w:val="0"/>
          <w:szCs w:val="21"/>
        </w:rPr>
        <w:t xml:space="preserve"> </w:t>
      </w:r>
    </w:p>
    <w:p w:rsidR="00311769" w:rsidRDefault="00740A55">
      <w:pPr>
        <w:spacing w:line="360" w:lineRule="auto"/>
        <w:ind w:firstLineChars="150" w:firstLine="315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eastAsiaTheme="majorEastAsia"/>
          <w:szCs w:val="21"/>
        </w:rPr>
        <w:t>本标准主要起草人：</w:t>
      </w: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jc w:val="right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</w:p>
    <w:p w:rsidR="00311769" w:rsidRDefault="00311769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Cs w:val="21"/>
        </w:rPr>
        <w:sectPr w:rsidR="00311769">
          <w:headerReference w:type="default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0"/>
    <w:p w:rsidR="00311769" w:rsidRDefault="00740A55">
      <w:pPr>
        <w:jc w:val="center"/>
        <w:rPr>
          <w:rFonts w:eastAsiaTheme="majorEastAsia"/>
          <w:kern w:val="0"/>
          <w:sz w:val="32"/>
          <w:szCs w:val="21"/>
        </w:rPr>
      </w:pPr>
      <w:r>
        <w:rPr>
          <w:rFonts w:eastAsiaTheme="majorEastAsia" w:hint="eastAsia"/>
          <w:kern w:val="0"/>
          <w:sz w:val="32"/>
          <w:szCs w:val="21"/>
        </w:rPr>
        <w:lastRenderedPageBreak/>
        <w:t>生物产品降解氨基甲酸酯类农药功效评价技术规范</w:t>
      </w:r>
    </w:p>
    <w:p w:rsidR="00311769" w:rsidRDefault="00311769">
      <w:pPr>
        <w:spacing w:line="360" w:lineRule="auto"/>
        <w:ind w:firstLineChars="201" w:firstLine="424"/>
        <w:jc w:val="center"/>
        <w:rPr>
          <w:b/>
        </w:rPr>
      </w:pPr>
    </w:p>
    <w:p w:rsidR="00311769" w:rsidRDefault="00740A55">
      <w:pPr>
        <w:pStyle w:val="afff2"/>
        <w:spacing w:before="156" w:after="156" w:line="360" w:lineRule="auto"/>
        <w:rPr>
          <w:rFonts w:hAnsi="黑体"/>
          <w:b/>
          <w:szCs w:val="21"/>
        </w:rPr>
      </w:pPr>
      <w:r>
        <w:rPr>
          <w:rFonts w:hAnsi="黑体"/>
          <w:b/>
          <w:szCs w:val="21"/>
        </w:rPr>
        <w:t>1 范围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本标准规定了生物产品降解氨基甲酸酯类农药的功效评价原理、试剂与材料、仪器设备与器具、分析步骤和结果</w:t>
      </w:r>
      <w:r w:rsidR="004819C8">
        <w:rPr>
          <w:rFonts w:ascii="宋体" w:hAnsi="宋体" w:hint="eastAsia"/>
          <w:szCs w:val="21"/>
        </w:rPr>
        <w:t>分析</w:t>
      </w:r>
      <w:r>
        <w:rPr>
          <w:rFonts w:ascii="宋体" w:hAnsi="宋体" w:hint="eastAsia"/>
          <w:szCs w:val="21"/>
        </w:rPr>
        <w:t>。</w:t>
      </w:r>
    </w:p>
    <w:p w:rsidR="00311769" w:rsidRDefault="00740A55">
      <w:pPr>
        <w:pStyle w:val="afb"/>
        <w:spacing w:line="360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本标准适用于</w:t>
      </w:r>
      <w:r>
        <w:rPr>
          <w:rFonts w:eastAsiaTheme="majorEastAsia" w:hint="eastAsia"/>
          <w:szCs w:val="21"/>
        </w:rPr>
        <w:t>微生物和酶生物产品</w:t>
      </w:r>
      <w:r>
        <w:rPr>
          <w:rFonts w:hAnsi="宋体" w:hint="eastAsia"/>
          <w:szCs w:val="21"/>
        </w:rPr>
        <w:t>降解</w:t>
      </w:r>
      <w:r w:rsidR="00195C65">
        <w:rPr>
          <w:rFonts w:hAnsi="宋体" w:cs="宋体" w:hint="eastAsia"/>
          <w:szCs w:val="21"/>
        </w:rPr>
        <w:t>氨基甲酸酯类农药的</w:t>
      </w:r>
      <w:r>
        <w:rPr>
          <w:rFonts w:hAnsi="宋体" w:hint="eastAsia"/>
          <w:szCs w:val="21"/>
        </w:rPr>
        <w:t>效果评价。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2  规范性引用文件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311769" w:rsidRDefault="00740A55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GB/T 6682 </w:t>
      </w:r>
      <w:r>
        <w:rPr>
          <w:rFonts w:hint="eastAsia"/>
          <w:bCs/>
          <w:szCs w:val="21"/>
        </w:rPr>
        <w:t>分析实验室用水规格和试验方法</w:t>
      </w:r>
    </w:p>
    <w:p w:rsidR="00311769" w:rsidRDefault="00740A55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GB/T 15818 </w:t>
      </w:r>
      <w:r>
        <w:rPr>
          <w:rFonts w:hint="eastAsia"/>
          <w:bCs/>
          <w:szCs w:val="21"/>
        </w:rPr>
        <w:t>培养基配置方法</w:t>
      </w:r>
    </w:p>
    <w:p w:rsidR="00311769" w:rsidRDefault="00740A55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NY/T 761-2008 </w:t>
      </w:r>
      <w:r>
        <w:rPr>
          <w:rFonts w:hint="eastAsia"/>
          <w:bCs/>
          <w:szCs w:val="21"/>
        </w:rPr>
        <w:t>降解产物氨基甲酸酯农药的提取方法</w:t>
      </w:r>
    </w:p>
    <w:p w:rsidR="00311769" w:rsidRDefault="00740A55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GB 23200.90-2016 </w:t>
      </w:r>
      <w:r>
        <w:rPr>
          <w:rFonts w:hint="eastAsia"/>
          <w:bCs/>
          <w:szCs w:val="21"/>
        </w:rPr>
        <w:t>氨基甲酸酯农药的液相色谱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质谱测定方法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/>
          <w:szCs w:val="21"/>
        </w:rPr>
        <w:t>3  术语和定义</w:t>
      </w:r>
    </w:p>
    <w:p w:rsidR="00311769" w:rsidRDefault="00740A55">
      <w:pPr>
        <w:adjustRightInd w:val="0"/>
        <w:snapToGrid w:val="0"/>
        <w:spacing w:line="400" w:lineRule="exact"/>
        <w:ind w:firstLine="46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下列术语和定义适用于本文本。</w:t>
      </w:r>
    </w:p>
    <w:p w:rsidR="00311769" w:rsidRDefault="00740A55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3.1 </w:t>
      </w:r>
    </w:p>
    <w:p w:rsidR="00311769" w:rsidRDefault="00740A55">
      <w:pPr>
        <w:pStyle w:val="afff2"/>
        <w:spacing w:before="156" w:after="156" w:line="360" w:lineRule="auto"/>
        <w:ind w:left="420"/>
        <w:rPr>
          <w:rFonts w:hAnsi="黑体"/>
          <w:szCs w:val="21"/>
        </w:rPr>
      </w:pPr>
      <w:r>
        <w:rPr>
          <w:rFonts w:hAnsi="黑体" w:hint="eastAsia"/>
          <w:szCs w:val="21"/>
        </w:rPr>
        <w:t>生物产品  biologic products</w:t>
      </w:r>
    </w:p>
    <w:p w:rsidR="00311769" w:rsidRDefault="00740A55">
      <w:pPr>
        <w:pStyle w:val="afff2"/>
        <w:spacing w:before="156" w:after="156" w:line="360" w:lineRule="auto"/>
        <w:ind w:firstLineChars="200" w:firstLine="420"/>
        <w:rPr>
          <w:rFonts w:ascii="宋体" w:eastAsia="宋体" w:hAnsi="宋体"/>
          <w:kern w:val="2"/>
          <w:szCs w:val="21"/>
        </w:rPr>
      </w:pPr>
      <w:r>
        <w:rPr>
          <w:rFonts w:ascii="宋体" w:eastAsia="宋体" w:hAnsi="宋体" w:hint="eastAsia"/>
          <w:kern w:val="2"/>
          <w:szCs w:val="21"/>
        </w:rPr>
        <w:t>利用生物技术获得的微生物和酶产品。</w:t>
      </w:r>
    </w:p>
    <w:p w:rsidR="00311769" w:rsidRDefault="00740A55">
      <w:pPr>
        <w:pStyle w:val="afff2"/>
        <w:spacing w:before="156" w:after="156" w:line="360" w:lineRule="auto"/>
        <w:rPr>
          <w:rFonts w:ascii="宋体" w:eastAsia="宋体" w:hAnsi="宋体"/>
          <w:kern w:val="2"/>
          <w:szCs w:val="21"/>
        </w:rPr>
      </w:pPr>
      <w:r>
        <w:rPr>
          <w:rFonts w:hAnsi="黑体" w:hint="eastAsia"/>
          <w:szCs w:val="21"/>
        </w:rPr>
        <w:t>3.2</w:t>
      </w:r>
    </w:p>
    <w:p w:rsidR="00311769" w:rsidRDefault="00740A55">
      <w:pPr>
        <w:pStyle w:val="afff2"/>
        <w:spacing w:before="156" w:after="156" w:line="360" w:lineRule="auto"/>
        <w:ind w:firstLineChars="200" w:firstLine="420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氨基甲酸酯类农药  </w:t>
      </w:r>
      <w:proofErr w:type="spellStart"/>
      <w:r w:rsidR="00195C65">
        <w:rPr>
          <w:rFonts w:hAnsi="黑体" w:hint="eastAsia"/>
          <w:szCs w:val="21"/>
        </w:rPr>
        <w:t>c</w:t>
      </w:r>
      <w:r>
        <w:rPr>
          <w:rFonts w:hAnsi="黑体"/>
          <w:szCs w:val="21"/>
        </w:rPr>
        <w:t>arbamate</w:t>
      </w:r>
      <w:proofErr w:type="spellEnd"/>
      <w:r>
        <w:rPr>
          <w:rFonts w:hAnsi="黑体" w:hint="eastAsia"/>
          <w:szCs w:val="21"/>
        </w:rPr>
        <w:t xml:space="preserve"> pesticides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为氨基甲酸的N-甲基取代酯类</w:t>
      </w:r>
      <w:r>
        <w:rPr>
          <w:rFonts w:ascii="宋体" w:hAnsi="宋体" w:hint="eastAsia"/>
          <w:szCs w:val="21"/>
        </w:rPr>
        <w:t>。</w:t>
      </w:r>
    </w:p>
    <w:p w:rsidR="00311769" w:rsidRDefault="00311769">
      <w:pPr>
        <w:rPr>
          <w:rFonts w:ascii="黑体" w:eastAsia="黑体" w:hAnsi="黑体"/>
          <w:szCs w:val="21"/>
        </w:rPr>
      </w:pPr>
    </w:p>
    <w:p w:rsidR="00311769" w:rsidRDefault="00740A55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3.3 </w:t>
      </w:r>
    </w:p>
    <w:p w:rsidR="00311769" w:rsidRDefault="00740A55">
      <w:pPr>
        <w:pStyle w:val="afff2"/>
        <w:spacing w:before="156" w:after="156" w:line="360" w:lineRule="auto"/>
        <w:ind w:firstLineChars="200" w:firstLine="420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降解效果  </w:t>
      </w:r>
      <w:r>
        <w:rPr>
          <w:rFonts w:hAnsi="黑体"/>
          <w:szCs w:val="21"/>
        </w:rPr>
        <w:t>degradation</w:t>
      </w:r>
      <w:r>
        <w:rPr>
          <w:rFonts w:hAnsi="黑体" w:hint="eastAsia"/>
          <w:szCs w:val="21"/>
        </w:rPr>
        <w:t xml:space="preserve"> </w:t>
      </w:r>
      <w:r>
        <w:rPr>
          <w:rFonts w:hAnsi="黑体"/>
          <w:szCs w:val="21"/>
        </w:rPr>
        <w:t>effect</w:t>
      </w:r>
    </w:p>
    <w:p w:rsidR="00311769" w:rsidRDefault="00740A55">
      <w:pPr>
        <w:widowControl/>
        <w:spacing w:line="360" w:lineRule="auto"/>
        <w:ind w:leftChars="36" w:left="76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生物产品降解能力。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4  </w:t>
      </w:r>
      <w:r>
        <w:rPr>
          <w:rFonts w:hAnsi="黑体"/>
          <w:szCs w:val="21"/>
        </w:rPr>
        <w:t>原理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生物产品对氨基甲酸酯类农药降解处理后，经液液萃取，浓缩、定容后，采用</w:t>
      </w:r>
      <w:r>
        <w:rPr>
          <w:rFonts w:eastAsiaTheme="majorEastAsia"/>
          <w:kern w:val="0"/>
          <w:szCs w:val="21"/>
        </w:rPr>
        <w:t>液相色谱</w:t>
      </w:r>
      <w:r>
        <w:rPr>
          <w:rFonts w:eastAsiaTheme="majorEastAsia"/>
          <w:kern w:val="0"/>
          <w:szCs w:val="21"/>
        </w:rPr>
        <w:t>-</w:t>
      </w:r>
      <w:r>
        <w:rPr>
          <w:rFonts w:eastAsiaTheme="majorEastAsia"/>
          <w:kern w:val="0"/>
          <w:szCs w:val="21"/>
        </w:rPr>
        <w:t>质谱联用技术</w:t>
      </w:r>
      <w:r>
        <w:rPr>
          <w:rFonts w:eastAsiaTheme="majorEastAsia" w:hint="eastAsia"/>
          <w:kern w:val="0"/>
          <w:szCs w:val="21"/>
        </w:rPr>
        <w:t>检测</w:t>
      </w:r>
      <w:r>
        <w:rPr>
          <w:rFonts w:ascii="宋体" w:hAnsi="宋体" w:hint="eastAsia"/>
          <w:szCs w:val="21"/>
        </w:rPr>
        <w:t>，外标法定量。计算生物制品对氨基甲酸酯类农药的降解效率。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5  </w:t>
      </w:r>
      <w:r>
        <w:rPr>
          <w:rFonts w:hAnsi="黑体"/>
          <w:szCs w:val="21"/>
        </w:rPr>
        <w:t>仪器和设备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5</w:t>
      </w:r>
      <w:r>
        <w:rPr>
          <w:rFonts w:hAnsi="黑体"/>
          <w:szCs w:val="21"/>
        </w:rPr>
        <w:t>.</w:t>
      </w:r>
      <w:r>
        <w:rPr>
          <w:rFonts w:hAnsi="黑体" w:hint="eastAsia"/>
          <w:szCs w:val="21"/>
        </w:rPr>
        <w:t>1  恒温振荡器：震动0-300 r/min；温控范围，室温-100℃。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5</w:t>
      </w:r>
      <w:r>
        <w:rPr>
          <w:rFonts w:hAnsi="黑体"/>
          <w:szCs w:val="21"/>
        </w:rPr>
        <w:t>.</w:t>
      </w:r>
      <w:r>
        <w:rPr>
          <w:rFonts w:hAnsi="黑体" w:hint="eastAsia"/>
          <w:szCs w:val="21"/>
        </w:rPr>
        <w:t xml:space="preserve">2 </w:t>
      </w:r>
      <w:r w:rsidR="00195C65">
        <w:rPr>
          <w:rFonts w:hAnsi="黑体" w:hint="eastAsia"/>
          <w:szCs w:val="21"/>
        </w:rPr>
        <w:t xml:space="preserve"> </w:t>
      </w:r>
      <w:r>
        <w:rPr>
          <w:rFonts w:hAnsi="黑体" w:hint="eastAsia"/>
          <w:szCs w:val="21"/>
        </w:rPr>
        <w:t>分光光度计：波长330nm-800 nm。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5</w:t>
      </w:r>
      <w:r>
        <w:rPr>
          <w:rFonts w:hAnsi="黑体"/>
          <w:szCs w:val="21"/>
        </w:rPr>
        <w:t>.</w:t>
      </w:r>
      <w:r>
        <w:rPr>
          <w:rFonts w:hAnsi="黑体" w:hint="eastAsia"/>
          <w:szCs w:val="21"/>
        </w:rPr>
        <w:t>3  pH计：精度0.01。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5.4  高速冷冻离心机：g。</w:t>
      </w:r>
    </w:p>
    <w:p w:rsidR="00311769" w:rsidRDefault="00740A55">
      <w:pPr>
        <w:pStyle w:val="afff2"/>
        <w:spacing w:before="156" w:after="156" w:line="360" w:lineRule="auto"/>
        <w:rPr>
          <w:rFonts w:ascii="宋体" w:hAnsi="宋体"/>
          <w:szCs w:val="21"/>
        </w:rPr>
      </w:pPr>
      <w:r>
        <w:rPr>
          <w:rFonts w:hAnsi="黑体" w:hint="eastAsia"/>
          <w:szCs w:val="21"/>
        </w:rPr>
        <w:t>5.5  分析天平：精度0.0</w:t>
      </w:r>
      <w:r>
        <w:rPr>
          <w:rFonts w:hAnsi="黑体"/>
          <w:szCs w:val="21"/>
        </w:rPr>
        <w:t>00</w:t>
      </w:r>
      <w:r>
        <w:rPr>
          <w:rFonts w:hAnsi="黑体" w:hint="eastAsia"/>
          <w:szCs w:val="21"/>
        </w:rPr>
        <w:t>1g。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6  </w:t>
      </w:r>
      <w:r>
        <w:rPr>
          <w:rFonts w:hAnsi="黑体"/>
          <w:szCs w:val="21"/>
        </w:rPr>
        <w:t>试剂和材料</w:t>
      </w:r>
    </w:p>
    <w:p w:rsidR="00311769" w:rsidRDefault="00740A55">
      <w:pPr>
        <w:pStyle w:val="afff2"/>
        <w:spacing w:before="156" w:after="156" w:line="360" w:lineRule="auto"/>
        <w:ind w:firstLineChars="200" w:firstLine="420"/>
        <w:rPr>
          <w:rFonts w:ascii="宋体" w:eastAsia="宋体" w:hAnsi="宋体"/>
          <w:kern w:val="2"/>
          <w:szCs w:val="21"/>
        </w:rPr>
      </w:pPr>
      <w:r>
        <w:rPr>
          <w:rFonts w:ascii="宋体" w:eastAsia="宋体" w:hAnsi="宋体" w:hint="eastAsia"/>
          <w:kern w:val="2"/>
          <w:szCs w:val="21"/>
        </w:rPr>
        <w:t>除另有规定外，所有试剂均为分析纯，水为符合 GB/T 6682 中规定的一级水。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6</w:t>
      </w:r>
      <w:r>
        <w:rPr>
          <w:rFonts w:hAnsi="黑体"/>
          <w:szCs w:val="21"/>
        </w:rPr>
        <w:t>.</w:t>
      </w:r>
      <w:r>
        <w:rPr>
          <w:rFonts w:hAnsi="黑体" w:hint="eastAsia"/>
          <w:szCs w:val="21"/>
        </w:rPr>
        <w:t>1</w:t>
      </w:r>
      <w:r>
        <w:rPr>
          <w:rFonts w:hAnsi="黑体"/>
          <w:szCs w:val="21"/>
        </w:rPr>
        <w:t xml:space="preserve"> </w:t>
      </w:r>
      <w:r w:rsidR="00195C65">
        <w:rPr>
          <w:rFonts w:hAnsi="黑体" w:hint="eastAsia"/>
          <w:szCs w:val="21"/>
        </w:rPr>
        <w:t xml:space="preserve"> </w:t>
      </w:r>
      <w:r>
        <w:rPr>
          <w:rFonts w:hAnsi="黑体" w:hint="eastAsia"/>
          <w:szCs w:val="21"/>
        </w:rPr>
        <w:t>氨基甲酸酯类农药</w:t>
      </w:r>
    </w:p>
    <w:p w:rsidR="00311769" w:rsidRDefault="00740A55">
      <w:pPr>
        <w:pStyle w:val="afff2"/>
        <w:spacing w:before="156" w:after="156" w:line="360" w:lineRule="auto"/>
        <w:ind w:firstLineChars="200" w:firstLine="420"/>
        <w:rPr>
          <w:rFonts w:ascii="宋体" w:eastAsia="宋体" w:hAnsi="宋体"/>
          <w:kern w:val="2"/>
          <w:szCs w:val="21"/>
        </w:rPr>
      </w:pPr>
      <w:r>
        <w:rPr>
          <w:rFonts w:ascii="宋体" w:eastAsia="宋体" w:hAnsi="宋体" w:hint="eastAsia"/>
          <w:kern w:val="2"/>
          <w:szCs w:val="21"/>
        </w:rPr>
        <w:t>氨基甲酸酯类农药纯度≥</w:t>
      </w:r>
      <w:r>
        <w:rPr>
          <w:rFonts w:ascii="宋体" w:eastAsia="宋体" w:hAnsi="宋体"/>
          <w:kern w:val="2"/>
          <w:szCs w:val="21"/>
        </w:rPr>
        <w:t>99％。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6.2  </w:t>
      </w:r>
      <w:r w:rsidR="00195C65">
        <w:rPr>
          <w:rFonts w:hAnsi="黑体" w:hint="eastAsia"/>
          <w:szCs w:val="21"/>
        </w:rPr>
        <w:t>基础</w:t>
      </w:r>
      <w:r w:rsidR="009A50BA">
        <w:rPr>
          <w:rFonts w:hAnsi="黑体" w:hint="eastAsia"/>
          <w:szCs w:val="21"/>
        </w:rPr>
        <w:t>液体</w:t>
      </w:r>
      <w:r>
        <w:rPr>
          <w:rFonts w:hAnsi="黑体" w:hint="eastAsia"/>
          <w:szCs w:val="21"/>
        </w:rPr>
        <w:t>培养基</w:t>
      </w:r>
    </w:p>
    <w:p w:rsidR="00E62383" w:rsidRPr="00E62383" w:rsidRDefault="00740A55" w:rsidP="00E62383">
      <w:pPr>
        <w:pStyle w:val="afff2"/>
        <w:spacing w:before="156" w:after="156" w:line="360" w:lineRule="auto"/>
        <w:ind w:firstLineChars="200" w:firstLine="420"/>
      </w:pPr>
      <w:r>
        <w:rPr>
          <w:rFonts w:ascii="宋体" w:eastAsia="宋体" w:hAnsi="宋体" w:hint="eastAsia"/>
          <w:kern w:val="2"/>
          <w:szCs w:val="21"/>
        </w:rPr>
        <w:t>按照GB/T 15818中方法配制。</w:t>
      </w:r>
    </w:p>
    <w:p w:rsidR="00311769" w:rsidRDefault="00740A55" w:rsidP="00195C65">
      <w:pPr>
        <w:pStyle w:val="afff2"/>
        <w:spacing w:before="156" w:after="156"/>
        <w:rPr>
          <w:rFonts w:hAnsi="黑体"/>
          <w:szCs w:val="21"/>
        </w:rPr>
      </w:pPr>
      <w:r>
        <w:rPr>
          <w:rFonts w:hAnsi="黑体" w:hint="eastAsia"/>
          <w:szCs w:val="21"/>
        </w:rPr>
        <w:t>6</w:t>
      </w:r>
      <w:bookmarkStart w:id="2" w:name="_GoBack"/>
      <w:bookmarkEnd w:id="2"/>
      <w:r>
        <w:rPr>
          <w:rFonts w:hAnsi="黑体" w:hint="eastAsia"/>
          <w:szCs w:val="21"/>
        </w:rPr>
        <w:t xml:space="preserve">.3 </w:t>
      </w:r>
      <w:r w:rsidR="00195C65">
        <w:rPr>
          <w:rFonts w:hAnsi="黑体" w:hint="eastAsia"/>
          <w:szCs w:val="21"/>
        </w:rPr>
        <w:t xml:space="preserve"> </w:t>
      </w:r>
      <w:r w:rsidR="00E62383">
        <w:rPr>
          <w:rFonts w:hAnsi="黑体" w:hint="eastAsia"/>
          <w:szCs w:val="21"/>
        </w:rPr>
        <w:t>0.0</w:t>
      </w:r>
      <w:r w:rsidR="00E62383" w:rsidRPr="00E62383">
        <w:rPr>
          <w:rFonts w:hAnsi="黑体" w:hint="eastAsia"/>
          <w:szCs w:val="21"/>
        </w:rPr>
        <w:t>1 mol/L</w:t>
      </w:r>
      <w:r>
        <w:rPr>
          <w:rFonts w:hAnsi="黑体" w:hint="eastAsia"/>
          <w:szCs w:val="21"/>
        </w:rPr>
        <w:t>磷酸盐缓冲液</w:t>
      </w:r>
      <w:r w:rsidR="00E62383">
        <w:rPr>
          <w:rFonts w:hAnsi="黑体" w:hint="eastAsia"/>
          <w:szCs w:val="21"/>
        </w:rPr>
        <w:t>，pH 8.0</w:t>
      </w:r>
    </w:p>
    <w:p w:rsidR="00311769" w:rsidRDefault="00740A55">
      <w:pPr>
        <w:pStyle w:val="afff2"/>
        <w:spacing w:before="156" w:after="156" w:line="360" w:lineRule="auto"/>
        <w:ind w:firstLineChars="200" w:firstLine="420"/>
        <w:rPr>
          <w:rFonts w:ascii="宋体" w:eastAsia="宋体" w:hAnsi="宋体"/>
          <w:kern w:val="2"/>
          <w:szCs w:val="21"/>
        </w:rPr>
      </w:pPr>
      <w:r>
        <w:rPr>
          <w:rFonts w:ascii="宋体" w:eastAsia="宋体" w:hAnsi="宋体" w:hint="eastAsia"/>
          <w:kern w:val="2"/>
          <w:szCs w:val="21"/>
        </w:rPr>
        <w:t>分别配制0.2 mol/L的Na</w:t>
      </w:r>
      <w:r>
        <w:rPr>
          <w:rFonts w:ascii="宋体" w:eastAsia="宋体" w:hAnsi="宋体" w:hint="eastAsia"/>
          <w:kern w:val="2"/>
          <w:szCs w:val="21"/>
          <w:vertAlign w:val="subscript"/>
        </w:rPr>
        <w:t>2</w:t>
      </w:r>
      <w:r>
        <w:rPr>
          <w:rFonts w:ascii="宋体" w:eastAsia="宋体" w:hAnsi="宋体" w:hint="eastAsia"/>
          <w:kern w:val="2"/>
          <w:szCs w:val="21"/>
        </w:rPr>
        <w:t>HPO</w:t>
      </w:r>
      <w:r>
        <w:rPr>
          <w:rFonts w:ascii="宋体" w:eastAsia="宋体" w:hAnsi="宋体" w:hint="eastAsia"/>
          <w:kern w:val="2"/>
          <w:szCs w:val="21"/>
          <w:vertAlign w:val="subscript"/>
        </w:rPr>
        <w:t>4</w:t>
      </w:r>
      <w:r>
        <w:rPr>
          <w:rFonts w:ascii="宋体" w:eastAsia="宋体" w:hAnsi="宋体" w:hint="eastAsia"/>
          <w:kern w:val="2"/>
          <w:szCs w:val="21"/>
        </w:rPr>
        <w:t>和0.2 mol/L的NaH</w:t>
      </w:r>
      <w:r>
        <w:rPr>
          <w:rFonts w:ascii="宋体" w:eastAsia="宋体" w:hAnsi="宋体" w:hint="eastAsia"/>
          <w:kern w:val="2"/>
          <w:szCs w:val="21"/>
          <w:vertAlign w:val="subscript"/>
        </w:rPr>
        <w:t>2</w:t>
      </w:r>
      <w:r>
        <w:rPr>
          <w:rFonts w:ascii="宋体" w:eastAsia="宋体" w:hAnsi="宋体" w:hint="eastAsia"/>
          <w:kern w:val="2"/>
          <w:szCs w:val="21"/>
        </w:rPr>
        <w:t>PO</w:t>
      </w:r>
      <w:r>
        <w:rPr>
          <w:rFonts w:ascii="宋体" w:eastAsia="宋体" w:hAnsi="宋体" w:hint="eastAsia"/>
          <w:kern w:val="2"/>
          <w:szCs w:val="21"/>
          <w:vertAlign w:val="subscript"/>
        </w:rPr>
        <w:t>4</w:t>
      </w:r>
      <w:r>
        <w:rPr>
          <w:rFonts w:ascii="宋体" w:eastAsia="宋体" w:hAnsi="宋体" w:hint="eastAsia"/>
          <w:kern w:val="2"/>
          <w:szCs w:val="21"/>
        </w:rPr>
        <w:t>，量取Na</w:t>
      </w:r>
      <w:r>
        <w:rPr>
          <w:rFonts w:ascii="宋体" w:eastAsia="宋体" w:hAnsi="宋体" w:hint="eastAsia"/>
          <w:kern w:val="2"/>
          <w:szCs w:val="21"/>
          <w:vertAlign w:val="subscript"/>
        </w:rPr>
        <w:t>2</w:t>
      </w:r>
      <w:r>
        <w:rPr>
          <w:rFonts w:ascii="宋体" w:eastAsia="宋体" w:hAnsi="宋体" w:hint="eastAsia"/>
          <w:kern w:val="2"/>
          <w:szCs w:val="21"/>
        </w:rPr>
        <w:t>HPO</w:t>
      </w:r>
      <w:r>
        <w:rPr>
          <w:rFonts w:ascii="宋体" w:eastAsia="宋体" w:hAnsi="宋体" w:hint="eastAsia"/>
          <w:kern w:val="2"/>
          <w:szCs w:val="21"/>
          <w:vertAlign w:val="subscript"/>
        </w:rPr>
        <w:t>4</w:t>
      </w:r>
      <w:r>
        <w:rPr>
          <w:rFonts w:ascii="宋体" w:eastAsia="宋体" w:hAnsi="宋体" w:hint="eastAsia"/>
          <w:kern w:val="2"/>
          <w:szCs w:val="21"/>
        </w:rPr>
        <w:t xml:space="preserve"> 61 </w:t>
      </w:r>
      <w:proofErr w:type="spellStart"/>
      <w:r>
        <w:rPr>
          <w:rFonts w:ascii="宋体" w:eastAsia="宋体" w:hAnsi="宋体" w:hint="eastAsia"/>
          <w:kern w:val="2"/>
          <w:szCs w:val="21"/>
        </w:rPr>
        <w:t>mL</w:t>
      </w:r>
      <w:proofErr w:type="spellEnd"/>
      <w:r>
        <w:rPr>
          <w:rFonts w:ascii="宋体" w:eastAsia="宋体" w:hAnsi="宋体" w:hint="eastAsia"/>
          <w:kern w:val="2"/>
          <w:szCs w:val="21"/>
        </w:rPr>
        <w:t>, NaH</w:t>
      </w:r>
      <w:r>
        <w:rPr>
          <w:rFonts w:ascii="宋体" w:eastAsia="宋体" w:hAnsi="宋体" w:hint="eastAsia"/>
          <w:kern w:val="2"/>
          <w:szCs w:val="21"/>
          <w:vertAlign w:val="subscript"/>
        </w:rPr>
        <w:t>2</w:t>
      </w:r>
      <w:r>
        <w:rPr>
          <w:rFonts w:ascii="宋体" w:eastAsia="宋体" w:hAnsi="宋体" w:hint="eastAsia"/>
          <w:kern w:val="2"/>
          <w:szCs w:val="21"/>
        </w:rPr>
        <w:t>PO</w:t>
      </w:r>
      <w:r>
        <w:rPr>
          <w:rFonts w:ascii="宋体" w:eastAsia="宋体" w:hAnsi="宋体" w:hint="eastAsia"/>
          <w:kern w:val="2"/>
          <w:szCs w:val="21"/>
          <w:vertAlign w:val="subscript"/>
        </w:rPr>
        <w:t>4</w:t>
      </w:r>
      <w:r>
        <w:rPr>
          <w:rFonts w:ascii="宋体" w:eastAsia="宋体" w:hAnsi="宋体" w:hint="eastAsia"/>
          <w:kern w:val="2"/>
          <w:szCs w:val="21"/>
        </w:rPr>
        <w:t xml:space="preserve"> 39 </w:t>
      </w:r>
      <w:proofErr w:type="spellStart"/>
      <w:r>
        <w:rPr>
          <w:rFonts w:ascii="宋体" w:eastAsia="宋体" w:hAnsi="宋体" w:hint="eastAsia"/>
          <w:kern w:val="2"/>
          <w:szCs w:val="21"/>
        </w:rPr>
        <w:t>mL</w:t>
      </w:r>
      <w:proofErr w:type="spellEnd"/>
      <w:r>
        <w:rPr>
          <w:rFonts w:ascii="宋体" w:eastAsia="宋体" w:hAnsi="宋体" w:hint="eastAsia"/>
          <w:kern w:val="2"/>
          <w:szCs w:val="21"/>
        </w:rPr>
        <w:t>, 用3 mol/L的稀盐酸和1 mol/L的氢氧化钠调节溶液pH备用。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7 </w:t>
      </w:r>
      <w:r w:rsidR="00195C65">
        <w:rPr>
          <w:rFonts w:hAnsi="黑体" w:hint="eastAsia"/>
          <w:szCs w:val="21"/>
        </w:rPr>
        <w:t xml:space="preserve"> </w:t>
      </w:r>
      <w:r>
        <w:rPr>
          <w:rFonts w:hAnsi="黑体" w:hint="eastAsia"/>
          <w:szCs w:val="21"/>
        </w:rPr>
        <w:t>分析步骤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7</w:t>
      </w:r>
      <w:r>
        <w:rPr>
          <w:rFonts w:hAnsi="黑体"/>
          <w:szCs w:val="21"/>
        </w:rPr>
        <w:t>.1</w:t>
      </w:r>
      <w:r w:rsidR="00195C65">
        <w:rPr>
          <w:rFonts w:hAnsi="黑体" w:hint="eastAsia"/>
          <w:szCs w:val="21"/>
        </w:rPr>
        <w:t xml:space="preserve"> </w:t>
      </w:r>
      <w:r>
        <w:rPr>
          <w:rFonts w:hAnsi="黑体"/>
          <w:szCs w:val="21"/>
        </w:rPr>
        <w:t xml:space="preserve"> 试验设计</w:t>
      </w:r>
    </w:p>
    <w:p w:rsidR="00311769" w:rsidRDefault="00740A55">
      <w:pPr>
        <w:pStyle w:val="afb"/>
        <w:spacing w:line="360" w:lineRule="auto"/>
        <w:ind w:firstLine="420"/>
        <w:rPr>
          <w:rFonts w:hAnsi="宋体"/>
          <w:kern w:val="2"/>
          <w:szCs w:val="21"/>
        </w:rPr>
      </w:pPr>
      <w:r>
        <w:rPr>
          <w:rFonts w:hAnsi="宋体"/>
          <w:kern w:val="2"/>
          <w:szCs w:val="21"/>
        </w:rPr>
        <w:t>不同类型生物产品降解</w:t>
      </w:r>
      <w:r>
        <w:rPr>
          <w:rFonts w:hAnsi="宋体" w:hint="eastAsia"/>
          <w:kern w:val="2"/>
          <w:szCs w:val="21"/>
        </w:rPr>
        <w:t>氨基甲酸酯</w:t>
      </w:r>
      <w:r>
        <w:rPr>
          <w:rFonts w:hAnsi="宋体"/>
          <w:kern w:val="2"/>
          <w:szCs w:val="21"/>
        </w:rPr>
        <w:t>类农药效果试验设计应符合表</w:t>
      </w:r>
      <w:r>
        <w:rPr>
          <w:rFonts w:hAnsi="宋体" w:hint="eastAsia"/>
          <w:kern w:val="2"/>
          <w:szCs w:val="21"/>
        </w:rPr>
        <w:t>1要求。</w:t>
      </w:r>
    </w:p>
    <w:p w:rsidR="00311769" w:rsidRDefault="00740A55">
      <w:pPr>
        <w:pStyle w:val="afb"/>
        <w:spacing w:line="360" w:lineRule="auto"/>
        <w:ind w:firstLine="420"/>
        <w:jc w:val="center"/>
        <w:rPr>
          <w:rFonts w:hAnsi="宋体"/>
          <w:kern w:val="2"/>
          <w:szCs w:val="21"/>
        </w:rPr>
      </w:pPr>
      <w:r>
        <w:rPr>
          <w:rFonts w:hAnsi="宋体"/>
          <w:kern w:val="2"/>
          <w:szCs w:val="21"/>
        </w:rPr>
        <w:t>表</w:t>
      </w:r>
      <w:r>
        <w:rPr>
          <w:rFonts w:hAnsi="宋体" w:hint="eastAsia"/>
          <w:kern w:val="2"/>
          <w:szCs w:val="21"/>
        </w:rPr>
        <w:t>1. 生物产品降解有机磷类农药效果试验设计</w:t>
      </w:r>
    </w:p>
    <w:tbl>
      <w:tblPr>
        <w:tblStyle w:val="af7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4"/>
        <w:gridCol w:w="3125"/>
        <w:gridCol w:w="3125"/>
      </w:tblGrid>
      <w:tr w:rsidR="00311769">
        <w:trPr>
          <w:trHeight w:val="306"/>
        </w:trPr>
        <w:tc>
          <w:tcPr>
            <w:tcW w:w="3124" w:type="dxa"/>
            <w:vMerge w:val="restart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6250" w:type="dxa"/>
            <w:gridSpan w:val="2"/>
            <w:vAlign w:val="center"/>
          </w:tcPr>
          <w:p w:rsidR="00311769" w:rsidRDefault="00740A55">
            <w:pPr>
              <w:pStyle w:val="afb"/>
              <w:ind w:firstLine="420"/>
              <w:jc w:val="center"/>
            </w:pPr>
            <w:r>
              <w:rPr>
                <w:rFonts w:hint="eastAsia"/>
              </w:rPr>
              <w:t>产品种类</w:t>
            </w:r>
          </w:p>
        </w:tc>
      </w:tr>
      <w:tr w:rsidR="00311769">
        <w:trPr>
          <w:trHeight w:val="306"/>
        </w:trPr>
        <w:tc>
          <w:tcPr>
            <w:tcW w:w="3124" w:type="dxa"/>
            <w:vMerge/>
            <w:vAlign w:val="center"/>
          </w:tcPr>
          <w:p w:rsidR="00311769" w:rsidRDefault="00311769">
            <w:pPr>
              <w:pStyle w:val="afb"/>
              <w:ind w:firstLine="420"/>
            </w:pPr>
          </w:p>
        </w:tc>
        <w:tc>
          <w:tcPr>
            <w:tcW w:w="3125" w:type="dxa"/>
            <w:vAlign w:val="center"/>
          </w:tcPr>
          <w:p w:rsidR="00311769" w:rsidRDefault="00740A55">
            <w:pPr>
              <w:pStyle w:val="afb"/>
              <w:ind w:firstLine="420"/>
            </w:pPr>
            <w:r>
              <w:t>微生物产品</w:t>
            </w:r>
          </w:p>
        </w:tc>
        <w:tc>
          <w:tcPr>
            <w:tcW w:w="3125" w:type="dxa"/>
            <w:vAlign w:val="center"/>
          </w:tcPr>
          <w:p w:rsidR="00311769" w:rsidRDefault="00740A55">
            <w:pPr>
              <w:pStyle w:val="afb"/>
              <w:ind w:firstLine="420"/>
            </w:pPr>
            <w:proofErr w:type="gramStart"/>
            <w:r>
              <w:rPr>
                <w:rFonts w:hint="eastAsia"/>
              </w:rPr>
              <w:t>酶产品</w:t>
            </w:r>
            <w:proofErr w:type="gramEnd"/>
          </w:p>
        </w:tc>
      </w:tr>
      <w:tr w:rsidR="00311769">
        <w:trPr>
          <w:trHeight w:val="903"/>
        </w:trPr>
        <w:tc>
          <w:tcPr>
            <w:tcW w:w="3124" w:type="dxa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处理设计</w:t>
            </w:r>
          </w:p>
        </w:tc>
        <w:tc>
          <w:tcPr>
            <w:tcW w:w="6250" w:type="dxa"/>
            <w:gridSpan w:val="2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供测样品</w:t>
            </w:r>
            <w:proofErr w:type="gramEnd"/>
          </w:p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2.失活样品</w:t>
            </w:r>
          </w:p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3.空白对照</w:t>
            </w:r>
          </w:p>
        </w:tc>
      </w:tr>
      <w:tr w:rsidR="00311769">
        <w:trPr>
          <w:trHeight w:val="597"/>
        </w:trPr>
        <w:tc>
          <w:tcPr>
            <w:tcW w:w="3124" w:type="dxa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lastRenderedPageBreak/>
              <w:t>氨基甲酸酯类农药选择</w:t>
            </w:r>
          </w:p>
        </w:tc>
        <w:tc>
          <w:tcPr>
            <w:tcW w:w="6250" w:type="dxa"/>
            <w:gridSpan w:val="2"/>
            <w:vAlign w:val="center"/>
          </w:tcPr>
          <w:p w:rsidR="00311769" w:rsidRDefault="00740A55">
            <w:pPr>
              <w:pStyle w:val="afb"/>
              <w:ind w:leftChars="200" w:left="420"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杂环甲基氨基甲酸酯类：</w:t>
            </w:r>
            <w:proofErr w:type="gramStart"/>
            <w:r>
              <w:rPr>
                <w:rFonts w:hAnsi="宋体" w:cs="宋体" w:hint="eastAsia"/>
                <w:szCs w:val="21"/>
              </w:rPr>
              <w:t>克百威</w:t>
            </w:r>
            <w:proofErr w:type="gramEnd"/>
            <w:r>
              <w:rPr>
                <w:rFonts w:hAnsi="宋体" w:cs="宋体" w:hint="eastAsia"/>
                <w:szCs w:val="21"/>
              </w:rPr>
              <w:t>；</w:t>
            </w:r>
          </w:p>
          <w:p w:rsidR="00311769" w:rsidRDefault="00740A55">
            <w:pPr>
              <w:pStyle w:val="afb"/>
              <w:ind w:leftChars="200" w:left="420"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萘基氨基甲酸酯类：</w:t>
            </w:r>
            <w:bookmarkStart w:id="3" w:name="OLE_LINK1"/>
            <w:r w:rsidR="001B172B" w:rsidRPr="001B172B">
              <w:rPr>
                <w:rFonts w:hint="eastAsia"/>
              </w:rPr>
              <w:fldChar w:fldCharType="begin"/>
            </w:r>
            <w:r>
              <w:instrText xml:space="preserve"> HYPERLINK "https://www.baidu.com/s?wd=%E8%A5%BF%E7%BB%B4%E5%9B%A0&amp;tn=44039180_cpr&amp;fenlei=mv6quAkxTZn0IZRqIHckPjm4nH00T1dBPANbPhRvPhnvnWc3m1wh0ZwV5Hcvrjm3rH6sPfKWUMw85HfYnjn4nH6sgvPsT6KdThsqpZwYTjCEQLGCpyw9Uz4Bmy-bIi4WUvYETgN-TLwGUv3EPj04n1mdnjD1" \t "https://zhidao.baidu.com/question/_blank" </w:instrText>
            </w:r>
            <w:r w:rsidR="001B172B" w:rsidRPr="001B172B">
              <w:rPr>
                <w:rFonts w:hint="eastAsia"/>
              </w:rPr>
              <w:fldChar w:fldCharType="separate"/>
            </w:r>
            <w:r>
              <w:rPr>
                <w:rFonts w:hAnsi="宋体" w:cs="宋体" w:hint="eastAsia"/>
                <w:szCs w:val="21"/>
              </w:rPr>
              <w:t>西维因</w:t>
            </w:r>
            <w:r w:rsidR="001B172B">
              <w:rPr>
                <w:rFonts w:hAnsi="宋体" w:cs="宋体" w:hint="eastAsia"/>
                <w:szCs w:val="21"/>
              </w:rPr>
              <w:fldChar w:fldCharType="end"/>
            </w:r>
            <w:bookmarkEnd w:id="3"/>
            <w:r>
              <w:rPr>
                <w:rFonts w:hAnsi="宋体" w:cs="宋体" w:hint="eastAsia"/>
                <w:szCs w:val="21"/>
              </w:rPr>
              <w:t>；</w:t>
            </w:r>
          </w:p>
          <w:p w:rsidR="00311769" w:rsidRDefault="00740A55">
            <w:pPr>
              <w:pStyle w:val="afb"/>
              <w:ind w:leftChars="200" w:left="420"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苯基氨基甲酸酯类：</w:t>
            </w:r>
            <w:bookmarkStart w:id="4" w:name="OLE_LINK2"/>
            <w:r>
              <w:rPr>
                <w:rFonts w:hAnsi="宋体" w:cs="宋体" w:hint="eastAsia"/>
                <w:szCs w:val="21"/>
              </w:rPr>
              <w:t>叶蝉散</w:t>
            </w:r>
            <w:bookmarkEnd w:id="4"/>
            <w:r>
              <w:rPr>
                <w:rFonts w:hAnsi="宋体" w:cs="宋体" w:hint="eastAsia"/>
                <w:szCs w:val="21"/>
              </w:rPr>
              <w:t>；</w:t>
            </w:r>
          </w:p>
          <w:p w:rsidR="00311769" w:rsidRDefault="00740A55">
            <w:pPr>
              <w:pStyle w:val="afb"/>
              <w:ind w:leftChars="200" w:left="420" w:firstLineChars="0" w:firstLine="0"/>
            </w:pPr>
            <w:r>
              <w:rPr>
                <w:rFonts w:hAnsi="宋体" w:cs="宋体" w:hint="eastAsia"/>
                <w:szCs w:val="21"/>
              </w:rPr>
              <w:t>氨基甲酸肟酯类：涕灭威；</w:t>
            </w:r>
          </w:p>
        </w:tc>
      </w:tr>
      <w:tr w:rsidR="00311769">
        <w:trPr>
          <w:trHeight w:val="597"/>
        </w:trPr>
        <w:tc>
          <w:tcPr>
            <w:tcW w:w="3124" w:type="dxa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农药处理</w:t>
            </w:r>
          </w:p>
        </w:tc>
        <w:tc>
          <w:tcPr>
            <w:tcW w:w="6250" w:type="dxa"/>
            <w:gridSpan w:val="2"/>
            <w:vAlign w:val="center"/>
          </w:tcPr>
          <w:p w:rsidR="00311769" w:rsidRDefault="00740A55">
            <w:pPr>
              <w:pStyle w:val="afb"/>
              <w:ind w:leftChars="200" w:left="420" w:firstLineChars="0" w:firstLine="0"/>
            </w:pPr>
            <w:r>
              <w:t>将有</w:t>
            </w:r>
            <w:r>
              <w:rPr>
                <w:rFonts w:hint="eastAsia"/>
              </w:rPr>
              <w:t>氨基甲酸酯类</w:t>
            </w:r>
            <w:r>
              <w:t>农药标准物质用</w:t>
            </w:r>
            <w:r>
              <w:rPr>
                <w:rFonts w:hint="eastAsia"/>
                <w:color w:val="000000" w:themeColor="text1"/>
              </w:rPr>
              <w:t>甲醇</w:t>
            </w:r>
            <w:r>
              <w:rPr>
                <w:rFonts w:hint="eastAsia"/>
              </w:rPr>
              <w:t>配制成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100 m</w:t>
            </w:r>
            <w:r>
              <w:rPr>
                <w:rFonts w:hAnsi="宋体" w:hint="eastAsia"/>
                <w:szCs w:val="21"/>
              </w:rPr>
              <w:t>g/L</w:t>
            </w:r>
            <w:r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 xml:space="preserve"> </w:t>
            </w:r>
            <w:r>
              <w:rPr>
                <w:rFonts w:hint="eastAsia"/>
              </w:rPr>
              <w:t>的储备溶液，4℃冷藏保存备用</w:t>
            </w:r>
          </w:p>
        </w:tc>
      </w:tr>
      <w:tr w:rsidR="00311769">
        <w:trPr>
          <w:trHeight w:val="306"/>
        </w:trPr>
        <w:tc>
          <w:tcPr>
            <w:tcW w:w="3124" w:type="dxa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重复次数</w:t>
            </w:r>
          </w:p>
        </w:tc>
        <w:tc>
          <w:tcPr>
            <w:tcW w:w="6250" w:type="dxa"/>
            <w:gridSpan w:val="2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不少于3次</w:t>
            </w:r>
          </w:p>
        </w:tc>
      </w:tr>
      <w:tr w:rsidR="00311769">
        <w:trPr>
          <w:trHeight w:val="306"/>
        </w:trPr>
        <w:tc>
          <w:tcPr>
            <w:tcW w:w="3124" w:type="dxa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降解反应条件</w:t>
            </w:r>
          </w:p>
        </w:tc>
        <w:tc>
          <w:tcPr>
            <w:tcW w:w="6250" w:type="dxa"/>
            <w:gridSpan w:val="2"/>
            <w:vAlign w:val="center"/>
          </w:tcPr>
          <w:p w:rsidR="00311769" w:rsidRDefault="00740A55">
            <w:pPr>
              <w:pStyle w:val="afb"/>
              <w:ind w:firstLine="420"/>
            </w:pPr>
            <w:r>
              <w:rPr>
                <w:rFonts w:hint="eastAsia"/>
              </w:rPr>
              <w:t>按正交试验结果确定</w:t>
            </w:r>
          </w:p>
        </w:tc>
      </w:tr>
    </w:tbl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/>
          <w:szCs w:val="21"/>
        </w:rPr>
        <w:t>7.2</w:t>
      </w:r>
      <w:r>
        <w:rPr>
          <w:rFonts w:hAnsi="黑体" w:hint="eastAsia"/>
          <w:szCs w:val="21"/>
        </w:rPr>
        <w:t xml:space="preserve">  供</w:t>
      </w:r>
      <w:r w:rsidR="00470597">
        <w:rPr>
          <w:rFonts w:hAnsi="黑体" w:hint="eastAsia"/>
          <w:szCs w:val="21"/>
        </w:rPr>
        <w:t>试</w:t>
      </w:r>
      <w:r>
        <w:rPr>
          <w:rFonts w:hAnsi="黑体" w:hint="eastAsia"/>
          <w:szCs w:val="21"/>
        </w:rPr>
        <w:t>微生物产品试验实施</w:t>
      </w:r>
    </w:p>
    <w:p w:rsidR="00311769" w:rsidRDefault="00740A55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7.2.1 </w:t>
      </w:r>
      <w:r w:rsidR="00195C65"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培养基</w:t>
      </w:r>
      <w:r w:rsidR="00470597">
        <w:rPr>
          <w:rFonts w:ascii="黑体" w:eastAsia="黑体" w:hAnsi="黑体" w:cs="黑体" w:hint="eastAsia"/>
          <w:szCs w:val="21"/>
        </w:rPr>
        <w:t>制备</w:t>
      </w:r>
      <w:r>
        <w:rPr>
          <w:rFonts w:ascii="黑体" w:eastAsia="黑体" w:hAnsi="黑体" w:cs="黑体" w:hint="eastAsia"/>
          <w:szCs w:val="21"/>
        </w:rPr>
        <w:t xml:space="preserve"> </w:t>
      </w:r>
    </w:p>
    <w:p w:rsidR="00311769" w:rsidRDefault="00E6238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选择基础培养基，或根据微生物特殊生长需要对培养基进行改良。</w:t>
      </w:r>
    </w:p>
    <w:p w:rsidR="00311769" w:rsidRDefault="00740A55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</w:t>
      </w:r>
      <w:r w:rsidR="006C75BB">
        <w:rPr>
          <w:rFonts w:ascii="黑体" w:eastAsia="黑体" w:hAnsi="黑体" w:cs="黑体" w:hint="eastAsia"/>
          <w:szCs w:val="21"/>
        </w:rPr>
        <w:t>2</w:t>
      </w:r>
      <w:r>
        <w:rPr>
          <w:rFonts w:ascii="黑体" w:eastAsia="黑体" w:hAnsi="黑体" w:cs="黑体" w:hint="eastAsia"/>
          <w:szCs w:val="21"/>
        </w:rPr>
        <w:t xml:space="preserve">  供试样品处理</w:t>
      </w:r>
    </w:p>
    <w:p w:rsidR="00311769" w:rsidRDefault="00740A55">
      <w:pPr>
        <w:spacing w:line="360" w:lineRule="auto"/>
        <w:ind w:firstLineChars="200" w:firstLine="420"/>
        <w:rPr>
          <w:rFonts w:ascii="宋体" w:eastAsia="黑体" w:hAnsi="宋体"/>
          <w:szCs w:val="21"/>
        </w:rPr>
      </w:pPr>
      <w:r>
        <w:rPr>
          <w:rFonts w:ascii="宋体" w:hAnsi="宋体" w:hint="eastAsia"/>
          <w:szCs w:val="21"/>
        </w:rPr>
        <w:t>块状固体产品应进行研磨处理。</w:t>
      </w:r>
    </w:p>
    <w:p w:rsidR="00311769" w:rsidRDefault="00740A55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</w:t>
      </w:r>
      <w:r w:rsidR="006C75BB">
        <w:rPr>
          <w:rFonts w:ascii="黑体" w:eastAsia="黑体" w:hAnsi="黑体" w:cs="黑体" w:hint="eastAsia"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 xml:space="preserve">  失活样品处理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取供试的固体或液体微生物样品进行</w:t>
      </w:r>
      <w:r>
        <w:rPr>
          <w:rFonts w:ascii="宋体" w:hAnsi="宋体"/>
          <w:szCs w:val="21"/>
        </w:rPr>
        <w:t>121</w:t>
      </w:r>
      <w:r>
        <w:rPr>
          <w:rFonts w:ascii="宋体" w:hAnsi="宋体" w:hint="eastAsia"/>
          <w:szCs w:val="21"/>
        </w:rPr>
        <w:t>º</w:t>
      </w: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，3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min</w:t>
      </w:r>
      <w:r>
        <w:rPr>
          <w:rFonts w:ascii="宋体" w:hAnsi="宋体" w:hint="eastAsia"/>
          <w:szCs w:val="21"/>
        </w:rPr>
        <w:t>杀菌处理。</w:t>
      </w:r>
    </w:p>
    <w:p w:rsidR="00311769" w:rsidRDefault="00740A55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</w:t>
      </w:r>
      <w:r w:rsidR="006F058E">
        <w:rPr>
          <w:rFonts w:ascii="黑体" w:eastAsia="黑体" w:hAnsi="黑体" w:cs="黑体" w:hint="eastAsia"/>
          <w:szCs w:val="21"/>
        </w:rPr>
        <w:t>4</w:t>
      </w:r>
      <w:r>
        <w:rPr>
          <w:rFonts w:ascii="黑体" w:eastAsia="黑体" w:hAnsi="黑体" w:cs="黑体" w:hint="eastAsia"/>
          <w:szCs w:val="21"/>
        </w:rPr>
        <w:t xml:space="preserve"> 最佳反应体系确定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设计正交试验，影响因素宜选取</w:t>
      </w:r>
      <w:r w:rsidR="006C75BB">
        <w:rPr>
          <w:rFonts w:ascii="宋体" w:hAnsi="宋体" w:hint="eastAsia"/>
          <w:szCs w:val="21"/>
        </w:rPr>
        <w:t>微生物</w:t>
      </w:r>
      <w:r>
        <w:rPr>
          <w:rFonts w:ascii="宋体" w:hAnsi="宋体" w:hint="eastAsia"/>
          <w:szCs w:val="21"/>
        </w:rPr>
        <w:t>添加量、反应温度、反应转速、反应时间</w:t>
      </w:r>
      <w:r w:rsidR="00470597">
        <w:rPr>
          <w:rFonts w:ascii="宋体" w:hAnsi="宋体" w:hint="eastAsia"/>
          <w:szCs w:val="21"/>
        </w:rPr>
        <w:t>、底物浓度</w:t>
      </w:r>
      <w:r>
        <w:rPr>
          <w:rFonts w:ascii="宋体" w:hAnsi="宋体" w:hint="eastAsia"/>
          <w:szCs w:val="21"/>
        </w:rPr>
        <w:t>等，确定最佳反应体系条件。</w:t>
      </w:r>
    </w:p>
    <w:p w:rsidR="00311769" w:rsidRDefault="00740A55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7.2.</w:t>
      </w:r>
      <w:r w:rsidR="006F058E">
        <w:rPr>
          <w:rFonts w:ascii="黑体" w:eastAsia="黑体" w:hAnsi="黑体" w:cs="黑体" w:hint="eastAsia"/>
          <w:szCs w:val="21"/>
        </w:rPr>
        <w:t>5</w:t>
      </w:r>
      <w:r>
        <w:rPr>
          <w:rFonts w:ascii="黑体" w:eastAsia="黑体" w:hAnsi="黑体" w:cs="黑体" w:hint="eastAsia"/>
          <w:szCs w:val="21"/>
        </w:rPr>
        <w:t xml:space="preserve"> 降解试验</w:t>
      </w:r>
    </w:p>
    <w:p w:rsidR="00311769" w:rsidRDefault="006C75BB">
      <w:pPr>
        <w:spacing w:line="360" w:lineRule="auto"/>
        <w:ind w:firstLineChars="200" w:firstLine="420"/>
        <w:rPr>
          <w:rFonts w:ascii="宋体" w:hAnsi="宋体" w:cstheme="minorEastAsia"/>
          <w:bCs/>
          <w:szCs w:val="21"/>
        </w:rPr>
      </w:pPr>
      <w:r>
        <w:rPr>
          <w:rFonts w:hint="eastAsia"/>
        </w:rPr>
        <w:t>取</w:t>
      </w:r>
      <w:r>
        <w:rPr>
          <w:rFonts w:hint="eastAsia"/>
        </w:rPr>
        <w:t xml:space="preserve">250 </w:t>
      </w:r>
      <w:proofErr w:type="spellStart"/>
      <w:r>
        <w:rPr>
          <w:rFonts w:hint="eastAsia"/>
        </w:rPr>
        <w:t>mL</w:t>
      </w:r>
      <w:proofErr w:type="spellEnd"/>
      <w:r>
        <w:rPr>
          <w:rFonts w:hint="eastAsia"/>
        </w:rPr>
        <w:t>三角瓶</w:t>
      </w:r>
      <w:r>
        <w:rPr>
          <w:rFonts w:hint="eastAsia"/>
        </w:rPr>
        <w:t>9</w:t>
      </w:r>
      <w:r>
        <w:rPr>
          <w:rFonts w:hint="eastAsia"/>
        </w:rPr>
        <w:t>个，空白样</w:t>
      </w:r>
      <w:r>
        <w:rPr>
          <w:rFonts w:hint="eastAsia"/>
        </w:rPr>
        <w:t>3</w:t>
      </w:r>
      <w:r>
        <w:rPr>
          <w:rFonts w:hint="eastAsia"/>
        </w:rPr>
        <w:t>个，供试样品瓶</w:t>
      </w:r>
      <w:r>
        <w:rPr>
          <w:rFonts w:hint="eastAsia"/>
        </w:rPr>
        <w:t>3</w:t>
      </w:r>
      <w:r>
        <w:rPr>
          <w:rFonts w:hint="eastAsia"/>
        </w:rPr>
        <w:t>个，失活样品瓶</w:t>
      </w:r>
      <w:r>
        <w:rPr>
          <w:rFonts w:hint="eastAsia"/>
        </w:rPr>
        <w:t>3</w:t>
      </w:r>
      <w:r>
        <w:rPr>
          <w:rFonts w:hint="eastAsia"/>
        </w:rPr>
        <w:t>个。</w:t>
      </w:r>
      <w:r>
        <w:rPr>
          <w:rFonts w:ascii="宋体" w:hAnsi="宋体" w:cstheme="minorEastAsia" w:hint="eastAsia"/>
          <w:bCs/>
          <w:szCs w:val="21"/>
        </w:rPr>
        <w:t>按照最佳反应体系确定的</w:t>
      </w:r>
      <w:r w:rsidR="006F058E">
        <w:rPr>
          <w:rFonts w:ascii="宋体" w:hAnsi="宋体" w:cstheme="minorEastAsia" w:hint="eastAsia"/>
          <w:bCs/>
          <w:szCs w:val="21"/>
        </w:rPr>
        <w:t>底物浓度，制备底物溶液，灭菌后备用。然后根据</w:t>
      </w:r>
      <w:r>
        <w:rPr>
          <w:rFonts w:ascii="宋体" w:hAnsi="宋体" w:cstheme="minorEastAsia" w:hint="eastAsia"/>
          <w:bCs/>
          <w:szCs w:val="21"/>
        </w:rPr>
        <w:t>微生物添加量，制备成</w:t>
      </w:r>
      <w:r>
        <w:rPr>
          <w:rFonts w:hint="eastAsia"/>
          <w:bCs/>
          <w:szCs w:val="21"/>
        </w:rPr>
        <w:t>反应体系为</w:t>
      </w:r>
      <w:r w:rsidR="006F058E">
        <w:rPr>
          <w:rFonts w:ascii="宋体" w:hAnsi="宋体" w:cstheme="minorEastAsia" w:hint="eastAsia"/>
          <w:bCs/>
          <w:szCs w:val="21"/>
        </w:rPr>
        <w:t>100</w:t>
      </w:r>
      <w:r w:rsidR="00740A55">
        <w:rPr>
          <w:rFonts w:ascii="宋体" w:hAnsi="宋体" w:cstheme="minorEastAsia" w:hint="eastAsia"/>
          <w:bCs/>
          <w:szCs w:val="21"/>
        </w:rPr>
        <w:t xml:space="preserve"> </w:t>
      </w:r>
      <w:proofErr w:type="spellStart"/>
      <w:r w:rsidR="00740A55">
        <w:rPr>
          <w:rFonts w:hint="eastAsia"/>
          <w:bCs/>
          <w:szCs w:val="21"/>
        </w:rPr>
        <w:t>mL</w:t>
      </w:r>
      <w:proofErr w:type="spellEnd"/>
      <w:r>
        <w:rPr>
          <w:rFonts w:hint="eastAsia"/>
          <w:bCs/>
          <w:szCs w:val="21"/>
        </w:rPr>
        <w:t>的培养液</w:t>
      </w:r>
      <w:r w:rsidR="00740A55">
        <w:rPr>
          <w:rFonts w:ascii="宋体" w:hAnsi="宋体" w:cstheme="minorEastAsia" w:hint="eastAsia"/>
          <w:bCs/>
          <w:szCs w:val="21"/>
        </w:rPr>
        <w:t>，</w:t>
      </w:r>
      <w:r>
        <w:rPr>
          <w:rFonts w:ascii="宋体" w:hAnsi="宋体" w:cstheme="minorEastAsia" w:hint="eastAsia"/>
          <w:bCs/>
          <w:szCs w:val="21"/>
        </w:rPr>
        <w:t>在最佳</w:t>
      </w:r>
      <w:r w:rsidR="00740A55">
        <w:rPr>
          <w:rFonts w:ascii="宋体" w:hAnsi="宋体" w:cstheme="minorEastAsia" w:hint="eastAsia"/>
          <w:bCs/>
          <w:szCs w:val="21"/>
        </w:rPr>
        <w:t>反应体系条件</w:t>
      </w:r>
      <w:r>
        <w:rPr>
          <w:rFonts w:ascii="宋体" w:hAnsi="宋体" w:cstheme="minorEastAsia" w:hint="eastAsia"/>
          <w:bCs/>
          <w:szCs w:val="21"/>
        </w:rPr>
        <w:t>下</w:t>
      </w:r>
      <w:r w:rsidR="00740A55">
        <w:rPr>
          <w:rFonts w:ascii="宋体" w:hAnsi="宋体" w:cstheme="minorEastAsia" w:hint="eastAsia"/>
          <w:bCs/>
          <w:szCs w:val="21"/>
        </w:rPr>
        <w:t>进行降解反应。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/>
          <w:szCs w:val="21"/>
        </w:rPr>
        <w:t>7.3</w:t>
      </w:r>
      <w:r>
        <w:rPr>
          <w:rFonts w:hAnsi="黑体" w:hint="eastAsia"/>
          <w:szCs w:val="21"/>
        </w:rPr>
        <w:t xml:space="preserve">  供测酶试验实施</w:t>
      </w:r>
    </w:p>
    <w:p w:rsidR="00311769" w:rsidRDefault="00740A55">
      <w:pPr>
        <w:pStyle w:val="afb"/>
        <w:spacing w:before="120" w:after="120" w:line="360" w:lineRule="auto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7.3.</w:t>
      </w:r>
      <w:r w:rsidR="00761C2B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 xml:space="preserve">  供试样品处理</w:t>
      </w:r>
    </w:p>
    <w:p w:rsidR="00311769" w:rsidRDefault="00740A55">
      <w:pPr>
        <w:pStyle w:val="afb"/>
        <w:spacing w:before="120" w:after="120" w:line="360" w:lineRule="auto"/>
        <w:ind w:firstLine="420"/>
      </w:pPr>
      <w:r>
        <w:rPr>
          <w:rFonts w:hint="eastAsia"/>
        </w:rPr>
        <w:t>固体酶产品应进行研磨处理，</w:t>
      </w:r>
      <w:r>
        <w:rPr>
          <w:rFonts w:hAnsi="宋体"/>
          <w:szCs w:val="21"/>
        </w:rPr>
        <w:t>称取一定</w:t>
      </w:r>
      <w:r>
        <w:rPr>
          <w:rFonts w:hAnsi="宋体" w:hint="eastAsia"/>
          <w:szCs w:val="21"/>
        </w:rPr>
        <w:t>质</w:t>
      </w:r>
      <w:r>
        <w:rPr>
          <w:rFonts w:hAnsi="宋体"/>
          <w:szCs w:val="21"/>
        </w:rPr>
        <w:t>量的</w:t>
      </w:r>
      <w:r>
        <w:rPr>
          <w:rFonts w:hAnsi="宋体" w:hint="eastAsia"/>
          <w:szCs w:val="21"/>
        </w:rPr>
        <w:t>供</w:t>
      </w:r>
      <w:r>
        <w:rPr>
          <w:rFonts w:hAnsi="宋体"/>
          <w:szCs w:val="21"/>
        </w:rPr>
        <w:t>测固体酶粉</w:t>
      </w:r>
      <w:r>
        <w:rPr>
          <w:rFonts w:hAnsi="宋体" w:hint="eastAsia"/>
          <w:szCs w:val="21"/>
        </w:rPr>
        <w:t>，采</w:t>
      </w:r>
      <w:r>
        <w:rPr>
          <w:rFonts w:hAnsi="宋体"/>
          <w:szCs w:val="21"/>
        </w:rPr>
        <w:t>用不同p</w:t>
      </w:r>
      <w:r>
        <w:rPr>
          <w:rFonts w:hAnsi="宋体" w:hint="eastAsia"/>
          <w:szCs w:val="21"/>
        </w:rPr>
        <w:t>H的磷酸盐缓冲液按要求稀释为不同浓度（g</w:t>
      </w:r>
      <w:r>
        <w:rPr>
          <w:rFonts w:hAnsi="宋体"/>
          <w:szCs w:val="21"/>
        </w:rPr>
        <w:t>/</w:t>
      </w:r>
      <w:proofErr w:type="spellStart"/>
      <w:r>
        <w:rPr>
          <w:rFonts w:hAnsi="宋体"/>
          <w:szCs w:val="21"/>
        </w:rPr>
        <w:t>m</w:t>
      </w:r>
      <w:r>
        <w:rPr>
          <w:rFonts w:hAnsi="宋体" w:hint="eastAsia"/>
          <w:szCs w:val="21"/>
        </w:rPr>
        <w:t>L</w:t>
      </w:r>
      <w:proofErr w:type="spellEnd"/>
      <w:r>
        <w:rPr>
          <w:rFonts w:hAnsi="宋体" w:hint="eastAsia"/>
          <w:szCs w:val="21"/>
        </w:rPr>
        <w:t>）备用；若供测样品为液体，用不同pH的磷酸盐缓冲液按要求稀释为不同浓度（</w:t>
      </w:r>
      <w:proofErr w:type="spellStart"/>
      <w:r>
        <w:rPr>
          <w:rFonts w:hAnsi="宋体" w:hint="eastAsia"/>
          <w:szCs w:val="21"/>
        </w:rPr>
        <w:t>mL</w:t>
      </w:r>
      <w:proofErr w:type="spellEnd"/>
      <w:r>
        <w:rPr>
          <w:rFonts w:hAnsi="宋体" w:hint="eastAsia"/>
          <w:szCs w:val="21"/>
        </w:rPr>
        <w:t>/</w:t>
      </w:r>
      <w:proofErr w:type="spellStart"/>
      <w:r>
        <w:rPr>
          <w:rFonts w:hAnsi="宋体" w:hint="eastAsia"/>
          <w:szCs w:val="21"/>
        </w:rPr>
        <w:t>mL</w:t>
      </w:r>
      <w:proofErr w:type="spellEnd"/>
      <w:r>
        <w:rPr>
          <w:rFonts w:hAnsi="宋体" w:hint="eastAsia"/>
          <w:szCs w:val="21"/>
        </w:rPr>
        <w:t>）备用。</w:t>
      </w:r>
    </w:p>
    <w:p w:rsidR="00311769" w:rsidRDefault="00740A55">
      <w:pPr>
        <w:pStyle w:val="afb"/>
        <w:spacing w:before="120" w:after="120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7.3.</w:t>
      </w:r>
      <w:r w:rsidR="00761C2B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 xml:space="preserve">  失活样品处理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取供试的固体或液体酶样品在</w:t>
      </w:r>
      <w:r>
        <w:rPr>
          <w:rFonts w:hint="eastAsia"/>
        </w:rPr>
        <w:t xml:space="preserve">100 </w:t>
      </w:r>
      <w:r>
        <w:rPr>
          <w:rFonts w:hint="eastAsia"/>
        </w:rPr>
        <w:t>º</w:t>
      </w:r>
      <w:r>
        <w:rPr>
          <w:rFonts w:hint="eastAsia"/>
        </w:rPr>
        <w:t>C</w:t>
      </w:r>
      <w:r>
        <w:rPr>
          <w:rFonts w:hint="eastAsia"/>
        </w:rPr>
        <w:t>环境下进行</w:t>
      </w:r>
      <w:r>
        <w:rPr>
          <w:rFonts w:hint="eastAsia"/>
        </w:rPr>
        <w:t>30 min</w:t>
      </w:r>
      <w:r>
        <w:rPr>
          <w:rFonts w:hint="eastAsia"/>
        </w:rPr>
        <w:t>的</w:t>
      </w:r>
      <w:r>
        <w:rPr>
          <w:rFonts w:hint="eastAsia"/>
          <w:color w:val="000000" w:themeColor="text1"/>
        </w:rPr>
        <w:t>去酶活处理。</w:t>
      </w:r>
    </w:p>
    <w:p w:rsidR="00311769" w:rsidRDefault="00740A55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7.3.</w:t>
      </w:r>
      <w:r w:rsidR="006F058E">
        <w:rPr>
          <w:rFonts w:ascii="黑体" w:eastAsia="黑体" w:hAnsi="黑体" w:cs="黑体" w:hint="eastAsia"/>
          <w:szCs w:val="21"/>
        </w:rPr>
        <w:t xml:space="preserve">3  </w:t>
      </w:r>
      <w:r>
        <w:rPr>
          <w:rFonts w:ascii="黑体" w:eastAsia="黑体" w:hAnsi="黑体" w:cs="黑体" w:hint="eastAsia"/>
          <w:szCs w:val="21"/>
        </w:rPr>
        <w:t>最佳反应条件确定</w:t>
      </w:r>
    </w:p>
    <w:p w:rsidR="00311769" w:rsidRDefault="00740A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设计正交实验，影响因素宜选择酶浓度、</w:t>
      </w:r>
      <w:r w:rsidR="00470597">
        <w:rPr>
          <w:rFonts w:ascii="宋体" w:hAnsi="宋体" w:hint="eastAsia"/>
          <w:szCs w:val="21"/>
        </w:rPr>
        <w:t>底物浓度、</w:t>
      </w:r>
      <w:r>
        <w:rPr>
          <w:rFonts w:ascii="宋体" w:hAnsi="宋体" w:hint="eastAsia"/>
          <w:szCs w:val="21"/>
        </w:rPr>
        <w:t>反应温度、反应时间、pH值等，确定最佳反</w:t>
      </w:r>
      <w:r>
        <w:rPr>
          <w:rFonts w:ascii="宋体" w:hAnsi="宋体" w:hint="eastAsia"/>
          <w:szCs w:val="21"/>
        </w:rPr>
        <w:lastRenderedPageBreak/>
        <w:t>应体系条件。</w:t>
      </w:r>
    </w:p>
    <w:p w:rsidR="00311769" w:rsidRDefault="00740A55">
      <w:pPr>
        <w:spacing w:line="360" w:lineRule="auto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7.3.</w:t>
      </w:r>
      <w:r w:rsidR="006F058E">
        <w:rPr>
          <w:rFonts w:ascii="黑体" w:eastAsia="黑体" w:hAnsi="黑体" w:cs="黑体" w:hint="eastAsia"/>
          <w:bCs/>
          <w:szCs w:val="21"/>
        </w:rPr>
        <w:t>4</w:t>
      </w:r>
      <w:r>
        <w:rPr>
          <w:rFonts w:ascii="黑体" w:eastAsia="黑体" w:hAnsi="黑体" w:cs="黑体" w:hint="eastAsia"/>
          <w:bCs/>
          <w:szCs w:val="21"/>
        </w:rPr>
        <w:t xml:space="preserve"> </w:t>
      </w:r>
      <w:r w:rsidR="006F058E">
        <w:rPr>
          <w:rFonts w:ascii="黑体" w:eastAsia="黑体" w:hAnsi="黑体" w:cs="黑体" w:hint="eastAsia"/>
          <w:bCs/>
          <w:szCs w:val="21"/>
        </w:rPr>
        <w:t xml:space="preserve"> </w:t>
      </w:r>
      <w:r>
        <w:rPr>
          <w:rFonts w:ascii="黑体" w:eastAsia="黑体" w:hAnsi="黑体" w:cs="黑体" w:hint="eastAsia"/>
          <w:kern w:val="0"/>
          <w:szCs w:val="21"/>
        </w:rPr>
        <w:t>降解试验</w:t>
      </w:r>
    </w:p>
    <w:p w:rsidR="00311769" w:rsidRDefault="006F058E" w:rsidP="006F058E">
      <w:pPr>
        <w:spacing w:line="360" w:lineRule="auto"/>
        <w:ind w:firstLineChars="200" w:firstLine="420"/>
        <w:rPr>
          <w:rFonts w:ascii="宋体" w:hAnsi="宋体" w:cstheme="minorEastAsia"/>
          <w:bCs/>
          <w:szCs w:val="21"/>
        </w:rPr>
      </w:pPr>
      <w:r>
        <w:rPr>
          <w:rFonts w:hint="eastAsia"/>
        </w:rPr>
        <w:t>取</w:t>
      </w:r>
      <w:r>
        <w:rPr>
          <w:rFonts w:hint="eastAsia"/>
        </w:rPr>
        <w:t xml:space="preserve">25 </w:t>
      </w:r>
      <w:proofErr w:type="spellStart"/>
      <w:r>
        <w:rPr>
          <w:rFonts w:hint="eastAsia"/>
        </w:rPr>
        <w:t>mL</w:t>
      </w:r>
      <w:proofErr w:type="spellEnd"/>
      <w:r>
        <w:rPr>
          <w:rFonts w:hint="eastAsia"/>
        </w:rPr>
        <w:t>离心管</w:t>
      </w:r>
      <w:r>
        <w:rPr>
          <w:rFonts w:hint="eastAsia"/>
        </w:rPr>
        <w:t>9</w:t>
      </w:r>
      <w:r>
        <w:rPr>
          <w:rFonts w:hint="eastAsia"/>
        </w:rPr>
        <w:t>个，空白样</w:t>
      </w:r>
      <w:r>
        <w:rPr>
          <w:rFonts w:hint="eastAsia"/>
        </w:rPr>
        <w:t>3</w:t>
      </w:r>
      <w:r>
        <w:rPr>
          <w:rFonts w:hint="eastAsia"/>
        </w:rPr>
        <w:t>个，供试样品瓶</w:t>
      </w:r>
      <w:r>
        <w:rPr>
          <w:rFonts w:hint="eastAsia"/>
        </w:rPr>
        <w:t>3</w:t>
      </w:r>
      <w:r>
        <w:rPr>
          <w:rFonts w:hint="eastAsia"/>
        </w:rPr>
        <w:t>个，失活样品瓶</w:t>
      </w:r>
      <w:r>
        <w:rPr>
          <w:rFonts w:hint="eastAsia"/>
        </w:rPr>
        <w:t>3</w:t>
      </w:r>
      <w:r>
        <w:rPr>
          <w:rFonts w:hint="eastAsia"/>
        </w:rPr>
        <w:t>个。</w:t>
      </w:r>
      <w:r>
        <w:rPr>
          <w:rFonts w:ascii="宋体" w:hAnsi="宋体" w:cstheme="minorEastAsia" w:hint="eastAsia"/>
          <w:bCs/>
          <w:szCs w:val="21"/>
        </w:rPr>
        <w:t>按照最佳反应体系确定的微生物添加量、底物浓度，制备成</w:t>
      </w:r>
      <w:r>
        <w:rPr>
          <w:rFonts w:hint="eastAsia"/>
          <w:bCs/>
          <w:szCs w:val="21"/>
        </w:rPr>
        <w:t>反应体系为</w:t>
      </w:r>
      <w:r>
        <w:rPr>
          <w:rFonts w:ascii="宋体" w:hAnsi="宋体" w:cstheme="minorEastAsia" w:hint="eastAsia"/>
          <w:bCs/>
          <w:szCs w:val="21"/>
        </w:rPr>
        <w:t xml:space="preserve">10 </w:t>
      </w:r>
      <w:proofErr w:type="spellStart"/>
      <w:r>
        <w:rPr>
          <w:rFonts w:hint="eastAsia"/>
          <w:bCs/>
          <w:szCs w:val="21"/>
        </w:rPr>
        <w:t>mL</w:t>
      </w:r>
      <w:proofErr w:type="spellEnd"/>
      <w:r>
        <w:rPr>
          <w:rFonts w:hint="eastAsia"/>
          <w:bCs/>
          <w:szCs w:val="21"/>
        </w:rPr>
        <w:t>的反应液</w:t>
      </w:r>
      <w:r>
        <w:rPr>
          <w:rFonts w:ascii="宋体" w:hAnsi="宋体" w:cstheme="minorEastAsia" w:hint="eastAsia"/>
          <w:bCs/>
          <w:szCs w:val="21"/>
        </w:rPr>
        <w:t>，在最佳反应体系条件下进行降解反应。</w:t>
      </w:r>
    </w:p>
    <w:p w:rsidR="007C25D0" w:rsidRPr="007C25D0" w:rsidRDefault="007C25D0" w:rsidP="007C25D0">
      <w:pPr>
        <w:spacing w:line="360" w:lineRule="auto"/>
        <w:rPr>
          <w:rFonts w:ascii="黑体" w:eastAsia="黑体" w:hAnsi="黑体" w:cs="黑体"/>
          <w:kern w:val="0"/>
          <w:szCs w:val="21"/>
        </w:rPr>
      </w:pPr>
      <w:r w:rsidRPr="007C25D0">
        <w:rPr>
          <w:rFonts w:ascii="黑体" w:eastAsia="黑体" w:hAnsi="黑体" w:cs="黑体" w:hint="eastAsia"/>
          <w:kern w:val="0"/>
          <w:szCs w:val="21"/>
        </w:rPr>
        <w:t>7.4  浓度测定</w:t>
      </w:r>
    </w:p>
    <w:p w:rsidR="007C25D0" w:rsidRDefault="007C25D0" w:rsidP="006F058E">
      <w:pPr>
        <w:spacing w:line="360" w:lineRule="auto"/>
        <w:ind w:firstLineChars="200" w:firstLine="420"/>
        <w:rPr>
          <w:rFonts w:ascii="宋体" w:hAnsi="宋体" w:cstheme="minorEastAsia"/>
          <w:bCs/>
          <w:szCs w:val="21"/>
        </w:rPr>
      </w:pPr>
      <w:r>
        <w:rPr>
          <w:rFonts w:hint="eastAsia"/>
        </w:rPr>
        <w:t>反应液按照</w:t>
      </w:r>
      <w:r>
        <w:rPr>
          <w:rFonts w:hint="eastAsia"/>
        </w:rPr>
        <w:t>NY/T 761</w:t>
      </w:r>
      <w:r>
        <w:rPr>
          <w:rFonts w:hint="eastAsia"/>
        </w:rPr>
        <w:t>要求进行处理，然后按照</w:t>
      </w:r>
      <w:r>
        <w:rPr>
          <w:rFonts w:hint="eastAsia"/>
        </w:rPr>
        <w:t>GB 23200.90</w:t>
      </w:r>
      <w:r>
        <w:rPr>
          <w:rFonts w:hint="eastAsia"/>
        </w:rPr>
        <w:t>要求进行测定。</w:t>
      </w:r>
    </w:p>
    <w:p w:rsidR="00311769" w:rsidRDefault="00740A55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 xml:space="preserve">8 </w:t>
      </w:r>
      <w:r w:rsidR="004819C8">
        <w:rPr>
          <w:rFonts w:hAnsi="黑体" w:hint="eastAsia"/>
          <w:szCs w:val="21"/>
        </w:rPr>
        <w:t>结果分析</w:t>
      </w:r>
    </w:p>
    <w:p w:rsidR="00311769" w:rsidRDefault="004819C8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8.</w:t>
      </w:r>
      <w:r w:rsidR="007C25D0">
        <w:rPr>
          <w:rFonts w:hAnsi="黑体" w:hint="eastAsia"/>
          <w:szCs w:val="21"/>
        </w:rPr>
        <w:t>1</w:t>
      </w:r>
      <w:r>
        <w:rPr>
          <w:rFonts w:hAnsi="黑体" w:hint="eastAsia"/>
          <w:szCs w:val="21"/>
        </w:rPr>
        <w:t xml:space="preserve">  结果</w:t>
      </w:r>
      <w:r w:rsidR="00740A55">
        <w:rPr>
          <w:rFonts w:hAnsi="黑体" w:hint="eastAsia"/>
          <w:szCs w:val="21"/>
        </w:rPr>
        <w:t>计算</w:t>
      </w:r>
    </w:p>
    <w:p w:rsidR="00311769" w:rsidRDefault="009B4F7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bCs/>
          <w:kern w:val="0"/>
          <w:szCs w:val="21"/>
        </w:rPr>
      </w:pPr>
      <w:r>
        <w:rPr>
          <w:rFonts w:ascii="宋体" w:hint="eastAsia"/>
          <w:bCs/>
          <w:kern w:val="0"/>
          <w:szCs w:val="21"/>
        </w:rPr>
        <w:t>降解率</w:t>
      </w:r>
      <w:r w:rsidR="00740A55">
        <w:rPr>
          <w:rFonts w:ascii="宋体"/>
          <w:bCs/>
          <w:kern w:val="0"/>
          <w:szCs w:val="21"/>
        </w:rPr>
        <w:t>按照式</w:t>
      </w:r>
      <w:r w:rsidR="00740A55">
        <w:rPr>
          <w:rFonts w:ascii="宋体" w:hint="eastAsia"/>
          <w:bCs/>
          <w:kern w:val="0"/>
          <w:szCs w:val="21"/>
        </w:rPr>
        <w:t>（1）</w:t>
      </w:r>
      <w:r w:rsidR="00740A55">
        <w:rPr>
          <w:rFonts w:ascii="宋体"/>
          <w:bCs/>
          <w:kern w:val="0"/>
          <w:szCs w:val="21"/>
        </w:rPr>
        <w:t>计算</w:t>
      </w:r>
      <w:r w:rsidR="00740A55">
        <w:rPr>
          <w:rFonts w:ascii="宋体" w:hint="eastAsia"/>
          <w:bCs/>
          <w:kern w:val="0"/>
          <w:szCs w:val="21"/>
        </w:rPr>
        <w:t>：</w:t>
      </w:r>
    </w:p>
    <w:p w:rsidR="00311769" w:rsidRDefault="00740A55">
      <w:pPr>
        <w:jc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R</m:t>
        </m:r>
        <m: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(X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  <m:r>
              <w:rPr>
                <w:rFonts w:ascii="Cambria Math" w:hAnsi="Cambria Math"/>
                <w:szCs w:val="21"/>
              </w:rPr>
              <m:t>-Xa)-</m:t>
            </m:r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Xi-Xb</m:t>
                </m:r>
              </m:e>
            </m:d>
            <m:r>
              <w:rPr>
                <w:rFonts w:ascii="Cambria Math" w:hAnsi="Cambria Math"/>
                <w:szCs w:val="21"/>
              </w:rPr>
              <m:t>-(Xi-Xc)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×100%</m:t>
        </m:r>
      </m:oMath>
      <w:r>
        <w:rPr>
          <w:rFonts w:hint="eastAsia"/>
          <w:szCs w:val="21"/>
        </w:rPr>
        <w:t>..............................(1)</w:t>
      </w:r>
    </w:p>
    <w:p w:rsidR="00311769" w:rsidRDefault="00311769">
      <w:pPr>
        <w:jc w:val="center"/>
        <w:rPr>
          <w:szCs w:val="21"/>
        </w:rPr>
      </w:pPr>
    </w:p>
    <w:p w:rsidR="00311769" w:rsidRDefault="00740A55">
      <w:pPr>
        <w:spacing w:line="4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式中</w:t>
      </w:r>
      <w:r>
        <w:rPr>
          <w:rFonts w:ascii="宋体" w:hAnsi="宋体" w:hint="eastAsia"/>
          <w:szCs w:val="21"/>
        </w:rPr>
        <w:t>：</w:t>
      </w:r>
    </w:p>
    <w:p w:rsidR="007A2B4A" w:rsidRDefault="007A2B4A" w:rsidP="007A2B4A">
      <w:pPr>
        <w:spacing w:line="4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i/>
          <w:szCs w:val="21"/>
        </w:rPr>
        <w:t>R</w:t>
      </w:r>
      <w:r>
        <w:rPr>
          <w:rFonts w:ascii="宋体" w:hAnsi="宋体" w:hint="eastAsia"/>
          <w:szCs w:val="21"/>
        </w:rPr>
        <w:t>——降解率</w:t>
      </w:r>
      <w:r w:rsidRPr="00EF4517">
        <w:rPr>
          <w:rFonts w:ascii="宋体" w:hAnsi="宋体" w:hint="eastAsia"/>
          <w:szCs w:val="21"/>
        </w:rPr>
        <w:t>（%）</w:t>
      </w:r>
      <w:r>
        <w:rPr>
          <w:rFonts w:ascii="宋体" w:hAnsi="宋体" w:hint="eastAsia"/>
          <w:szCs w:val="21"/>
        </w:rPr>
        <w:t>；</w:t>
      </w:r>
    </w:p>
    <w:p w:rsidR="007A2B4A" w:rsidRDefault="007A2B4A" w:rsidP="007A2B4A">
      <w:pPr>
        <w:spacing w:line="400" w:lineRule="exact"/>
        <w:ind w:firstLineChars="100" w:firstLine="210"/>
        <w:rPr>
          <w:rFonts w:ascii="宋体" w:hAnsi="宋体"/>
          <w:i/>
          <w:szCs w:val="21"/>
        </w:rPr>
      </w:pPr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i</w:t>
      </w:r>
      <w:r>
        <w:rPr>
          <w:rFonts w:ascii="宋体" w:hAnsi="宋体" w:hint="eastAsia"/>
          <w:szCs w:val="21"/>
        </w:rPr>
        <w:t>——</w:t>
      </w:r>
      <w:r>
        <w:rPr>
          <w:rFonts w:hint="eastAsia"/>
          <w:szCs w:val="22"/>
        </w:rPr>
        <w:t>底物</w:t>
      </w:r>
      <w:r>
        <w:rPr>
          <w:szCs w:val="22"/>
        </w:rPr>
        <w:t>原始浓度</w:t>
      </w:r>
      <w:r>
        <w:rPr>
          <w:rFonts w:hint="eastAsia"/>
          <w:szCs w:val="22"/>
        </w:rPr>
        <w:t>（</w:t>
      </w:r>
      <w:r>
        <w:rPr>
          <w:szCs w:val="22"/>
        </w:rPr>
        <w:t>mg/L</w:t>
      </w:r>
      <w:r>
        <w:rPr>
          <w:rFonts w:hint="eastAsia"/>
          <w:szCs w:val="22"/>
        </w:rPr>
        <w:t>）</w:t>
      </w:r>
      <w:r>
        <w:rPr>
          <w:szCs w:val="22"/>
        </w:rPr>
        <w:t>；</w:t>
      </w:r>
    </w:p>
    <w:p w:rsidR="007A2B4A" w:rsidRDefault="007A2B4A" w:rsidP="007A2B4A">
      <w:pPr>
        <w:spacing w:line="400" w:lineRule="exact"/>
        <w:ind w:firstLineChars="100" w:firstLine="210"/>
        <w:rPr>
          <w:szCs w:val="22"/>
        </w:rPr>
      </w:pPr>
      <w:proofErr w:type="spellStart"/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a</w:t>
      </w:r>
      <w:proofErr w:type="spellEnd"/>
      <w:r>
        <w:rPr>
          <w:rFonts w:ascii="宋体" w:hAnsi="宋体" w:hint="eastAsia"/>
          <w:szCs w:val="21"/>
        </w:rPr>
        <w:t>——</w:t>
      </w:r>
      <w:r>
        <w:rPr>
          <w:szCs w:val="21"/>
        </w:rPr>
        <w:t>为</w:t>
      </w:r>
      <w:r>
        <w:rPr>
          <w:rFonts w:hint="eastAsia"/>
          <w:szCs w:val="21"/>
        </w:rPr>
        <w:t>供试样品降解反应终点底物浓度（</w:t>
      </w:r>
      <w:r>
        <w:rPr>
          <w:szCs w:val="22"/>
        </w:rPr>
        <w:t>mg/L</w:t>
      </w:r>
      <w:r>
        <w:rPr>
          <w:rFonts w:hint="eastAsia"/>
          <w:szCs w:val="21"/>
        </w:rPr>
        <w:t>）</w:t>
      </w:r>
      <w:r>
        <w:rPr>
          <w:rFonts w:hint="eastAsia"/>
          <w:szCs w:val="22"/>
        </w:rPr>
        <w:t>；</w:t>
      </w:r>
    </w:p>
    <w:p w:rsidR="007A2B4A" w:rsidRDefault="007A2B4A" w:rsidP="007A2B4A">
      <w:pPr>
        <w:spacing w:line="400" w:lineRule="exact"/>
        <w:ind w:firstLineChars="100" w:firstLine="210"/>
        <w:rPr>
          <w:szCs w:val="22"/>
        </w:rPr>
      </w:pPr>
      <w:proofErr w:type="spellStart"/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b</w:t>
      </w:r>
      <w:proofErr w:type="spellEnd"/>
      <w:r>
        <w:rPr>
          <w:rFonts w:ascii="宋体" w:hAnsi="宋体" w:hint="eastAsia"/>
          <w:szCs w:val="21"/>
        </w:rPr>
        <w:t>——</w:t>
      </w:r>
      <w:r>
        <w:rPr>
          <w:szCs w:val="21"/>
        </w:rPr>
        <w:t>为</w:t>
      </w:r>
      <w:r>
        <w:rPr>
          <w:rFonts w:hint="eastAsia"/>
          <w:szCs w:val="21"/>
        </w:rPr>
        <w:t>失活样品降解反应终点底物浓度（</w:t>
      </w:r>
      <w:r>
        <w:rPr>
          <w:szCs w:val="22"/>
        </w:rPr>
        <w:t>mg/L</w:t>
      </w:r>
      <w:r>
        <w:rPr>
          <w:rFonts w:hint="eastAsia"/>
          <w:szCs w:val="21"/>
        </w:rPr>
        <w:t>）</w:t>
      </w:r>
      <w:r>
        <w:rPr>
          <w:rFonts w:hint="eastAsia"/>
          <w:szCs w:val="22"/>
        </w:rPr>
        <w:t>；</w:t>
      </w:r>
    </w:p>
    <w:p w:rsidR="00311769" w:rsidRDefault="007A2B4A">
      <w:pPr>
        <w:ind w:firstLineChars="100" w:firstLine="210"/>
        <w:rPr>
          <w:rFonts w:hint="eastAsia"/>
          <w:szCs w:val="22"/>
        </w:rPr>
      </w:pPr>
      <w:proofErr w:type="spellStart"/>
      <w:r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i/>
          <w:szCs w:val="21"/>
          <w:vertAlign w:val="subscript"/>
        </w:rPr>
        <w:t>c</w:t>
      </w:r>
      <w:proofErr w:type="spellEnd"/>
      <w:r>
        <w:rPr>
          <w:rFonts w:ascii="宋体" w:hAnsi="宋体" w:hint="eastAsia"/>
          <w:szCs w:val="21"/>
        </w:rPr>
        <w:t>——</w:t>
      </w:r>
      <w:r>
        <w:rPr>
          <w:szCs w:val="21"/>
        </w:rPr>
        <w:t>为</w:t>
      </w:r>
      <w:r>
        <w:rPr>
          <w:rFonts w:hint="eastAsia"/>
          <w:szCs w:val="21"/>
        </w:rPr>
        <w:t>空白样品降解反应终点底物浓度（</w:t>
      </w:r>
      <w:r>
        <w:rPr>
          <w:szCs w:val="22"/>
        </w:rPr>
        <w:t>mg/L</w:t>
      </w:r>
      <w:r>
        <w:rPr>
          <w:rFonts w:hint="eastAsia"/>
          <w:szCs w:val="21"/>
        </w:rPr>
        <w:t>）</w:t>
      </w:r>
      <w:r w:rsidR="00C92EE1">
        <w:rPr>
          <w:rFonts w:hint="eastAsia"/>
          <w:szCs w:val="22"/>
        </w:rPr>
        <w:t>。</w:t>
      </w:r>
    </w:p>
    <w:p w:rsidR="00D557E6" w:rsidRPr="00D557E6" w:rsidRDefault="00D557E6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以平行样的平均值为最终的降解率值，计算结果保留</w:t>
      </w:r>
      <w:r>
        <w:rPr>
          <w:rFonts w:hint="eastAsia"/>
        </w:rPr>
        <w:t>到小数点后两位。</w:t>
      </w:r>
    </w:p>
    <w:p w:rsidR="004819C8" w:rsidRDefault="004819C8" w:rsidP="004819C8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8.</w:t>
      </w:r>
      <w:r w:rsidR="007C25D0">
        <w:rPr>
          <w:rFonts w:hAnsi="黑体" w:hint="eastAsia"/>
          <w:szCs w:val="21"/>
        </w:rPr>
        <w:t>2</w:t>
      </w:r>
      <w:r>
        <w:rPr>
          <w:rFonts w:hAnsi="黑体" w:hint="eastAsia"/>
          <w:szCs w:val="21"/>
        </w:rPr>
        <w:t xml:space="preserve">  结果判定</w:t>
      </w:r>
    </w:p>
    <w:p w:rsidR="004819C8" w:rsidRDefault="004819C8" w:rsidP="004819C8">
      <w:pPr>
        <w:pStyle w:val="afb"/>
        <w:ind w:firstLine="420"/>
        <w:rPr>
          <w:rFonts w:ascii="Times New Roman"/>
          <w:szCs w:val="21"/>
        </w:rPr>
      </w:pPr>
      <w:r>
        <w:rPr>
          <w:rFonts w:hint="eastAsia"/>
        </w:rPr>
        <w:t>以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的大小评价被测试生物产品的降解功效：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大于等于80%，小于100%时，降解效果为好；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大于等于60%，小于80%时，降解效果为良好；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大于等于40%，小于60%时，降解效果为较好；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大于等于20%，小于40%时，降解效果为一般；</w:t>
      </w:r>
      <w:proofErr w:type="gramStart"/>
      <w:r>
        <w:rPr>
          <w:rFonts w:hint="eastAsia"/>
        </w:rPr>
        <w:t>降解率</w:t>
      </w:r>
      <w:proofErr w:type="gramEnd"/>
      <w:r>
        <w:rPr>
          <w:rFonts w:hint="eastAsia"/>
        </w:rPr>
        <w:t>小于20%时，降解效果为差。</w:t>
      </w:r>
    </w:p>
    <w:p w:rsidR="00311769" w:rsidRDefault="004819C8">
      <w:pPr>
        <w:pStyle w:val="afff2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8.</w:t>
      </w:r>
      <w:r w:rsidR="007C25D0">
        <w:rPr>
          <w:rFonts w:hAnsi="黑体" w:hint="eastAsia"/>
          <w:szCs w:val="21"/>
        </w:rPr>
        <w:t>3</w:t>
      </w:r>
      <w:r w:rsidR="00740A55">
        <w:rPr>
          <w:rFonts w:hAnsi="黑体" w:hint="eastAsia"/>
          <w:szCs w:val="21"/>
        </w:rPr>
        <w:t xml:space="preserve">  重复性</w:t>
      </w:r>
    </w:p>
    <w:p w:rsidR="00311769" w:rsidRDefault="00740A55">
      <w:pPr>
        <w:spacing w:line="36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在重复性条件下获得的两次独立测定结果的绝对差值不得超过</w:t>
      </w:r>
      <w:r>
        <w:rPr>
          <w:rFonts w:hint="eastAsia"/>
          <w:kern w:val="0"/>
          <w:szCs w:val="21"/>
        </w:rPr>
        <w:t>相对标准偏差</w:t>
      </w:r>
      <w:r>
        <w:rPr>
          <w:kern w:val="0"/>
          <w:szCs w:val="21"/>
        </w:rPr>
        <w:t>的</w:t>
      </w:r>
      <w:r>
        <w:rPr>
          <w:kern w:val="0"/>
          <w:szCs w:val="21"/>
        </w:rPr>
        <w:t>10%</w:t>
      </w:r>
      <w:r>
        <w:rPr>
          <w:kern w:val="0"/>
          <w:szCs w:val="21"/>
        </w:rPr>
        <w:t>。</w:t>
      </w:r>
    </w:p>
    <w:p w:rsidR="00311769" w:rsidRDefault="00311769">
      <w:pPr>
        <w:pStyle w:val="afb"/>
        <w:ind w:firstLine="420"/>
        <w:rPr>
          <w:rFonts w:ascii="Times New Roman"/>
          <w:szCs w:val="21"/>
        </w:rPr>
      </w:pPr>
    </w:p>
    <w:p w:rsidR="004819C8" w:rsidRDefault="004819C8">
      <w:pPr>
        <w:pStyle w:val="afb"/>
        <w:ind w:firstLine="420"/>
        <w:rPr>
          <w:rFonts w:ascii="Times New Roman"/>
          <w:szCs w:val="21"/>
        </w:rPr>
      </w:pPr>
    </w:p>
    <w:p w:rsidR="004819C8" w:rsidRDefault="004819C8">
      <w:pPr>
        <w:pStyle w:val="afb"/>
        <w:ind w:firstLine="420"/>
        <w:rPr>
          <w:rFonts w:ascii="Times New Roman"/>
          <w:szCs w:val="21"/>
        </w:rPr>
      </w:pPr>
    </w:p>
    <w:p w:rsidR="004819C8" w:rsidRDefault="004819C8">
      <w:pPr>
        <w:pStyle w:val="afb"/>
        <w:ind w:firstLine="420"/>
        <w:rPr>
          <w:rFonts w:ascii="Times New Roman"/>
          <w:szCs w:val="21"/>
        </w:rPr>
      </w:pPr>
    </w:p>
    <w:p w:rsidR="00311769" w:rsidRDefault="00311769">
      <w:pPr>
        <w:pStyle w:val="afb"/>
        <w:ind w:firstLine="420"/>
        <w:rPr>
          <w:rFonts w:ascii="Times New Roman"/>
          <w:szCs w:val="21"/>
        </w:rPr>
      </w:pPr>
    </w:p>
    <w:p w:rsidR="00311769" w:rsidRDefault="00740A55" w:rsidP="007C25D0">
      <w:pPr>
        <w:pStyle w:val="afb"/>
        <w:ind w:firstLineChars="1550" w:firstLine="3255"/>
        <w:rPr>
          <w:szCs w:val="21"/>
        </w:rPr>
      </w:pPr>
      <w:r>
        <w:rPr>
          <w:rFonts w:ascii="Times New Roman"/>
        </w:rPr>
        <w:t>__________________________</w:t>
      </w:r>
    </w:p>
    <w:sectPr w:rsidR="00311769" w:rsidSect="00311769">
      <w:headerReference w:type="even" r:id="rId18"/>
      <w:headerReference w:type="default" r:id="rId19"/>
      <w:footerReference w:type="default" r:id="rId20"/>
      <w:headerReference w:type="first" r:id="rId21"/>
      <w:pgSz w:w="11907" w:h="16839"/>
      <w:pgMar w:top="1418" w:right="1134" w:bottom="1134" w:left="1418" w:header="794" w:footer="39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DC" w:rsidRDefault="00C86BDC" w:rsidP="00311769">
      <w:r>
        <w:separator/>
      </w:r>
    </w:p>
  </w:endnote>
  <w:endnote w:type="continuationSeparator" w:id="0">
    <w:p w:rsidR="00C86BDC" w:rsidRDefault="00C86BDC" w:rsidP="0031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1B172B">
    <w:pPr>
      <w:pStyle w:val="ad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5121" type="#_x0000_t202" style="position:absolute;left:0;text-align:left;margin-left:68.05pt;margin-top:783.1pt;width:467.7pt;height:14.1pt;z-index:251663360;mso-position-horizontal-relative:page;mso-position-vertical-relative:page" o:gfxdata="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gSG4c2wAAAA4BAAAPAAAAAAAAAAEAIAAAACIAAABkcnMvZG93bnJldi54bWxQSwECFAAUAAAA&#10;CACHTuJA5LeGJ7IBAABkAwAADgAAAAAAAAABACAAAAAqAQAAZHJzL2Uyb0RvYy54bWxQSwUGAAAA&#10;AAYABgBZAQAATgUAAAAA&#10;" stroked="f">
          <v:textbox inset="0,0,0,0">
            <w:txbxContent>
              <w:p w:rsidR="00311769" w:rsidRDefault="001B172B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740A55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740A55">
                  <w:rPr>
                    <w:rFonts w:ascii="黑体" w:eastAsia="黑体"/>
                    <w:sz w:val="21"/>
                    <w:szCs w:val="21"/>
                    <w:lang w:val="zh-CN"/>
                  </w:rPr>
                  <w:t>II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1B172B">
    <w:pPr>
      <w:pStyle w:val="ad"/>
      <w:jc w:val="center"/>
    </w:pPr>
    <w:r w:rsidRPr="001B172B">
      <w:fldChar w:fldCharType="begin"/>
    </w:r>
    <w:r w:rsidR="00740A55">
      <w:instrText xml:space="preserve"> PAGE   \* MERGEFORMAT </w:instrText>
    </w:r>
    <w:r w:rsidRPr="001B172B">
      <w:fldChar w:fldCharType="separate"/>
    </w:r>
    <w:r w:rsidR="00D557E6" w:rsidRPr="00D557E6">
      <w:rPr>
        <w:noProof/>
        <w:lang w:val="zh-CN"/>
      </w:rPr>
      <w:t>1</w:t>
    </w:r>
    <w:r>
      <w:rPr>
        <w:lang w:val="zh-CN"/>
      </w:rPr>
      <w:fldChar w:fldCharType="end"/>
    </w:r>
  </w:p>
  <w:p w:rsidR="00311769" w:rsidRDefault="0031176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1B172B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5123" type="#_x0000_t202" style="position:absolute;left:0;text-align:left;margin-left:59.55pt;margin-top:771.1pt;width:467.7pt;height:14.1pt;z-index:251660288;mso-position-horizontal-relative:page;mso-position-vertical-relative:page" o:gfxdata="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MPaBXbAAAADgEAAA8AAAAAAAAAAQAgAAAAIgAAAGRycy9kb3ducmV2LnhtbFBLAQIUABQAAAAI&#10;AIdO4kDylcZRsQEAAGQDAAAOAAAAAAAAAAEAIAAAACoBAABkcnMvZTJvRG9jLnhtbFBLBQYAAAAA&#10;BgAGAFkBAABNBQAAAAA=&#10;" stroked="f">
          <v:textbox inset="0,0,0,0">
            <w:txbxContent>
              <w:p w:rsidR="00311769" w:rsidRDefault="001B172B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740A55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740A55">
                  <w:rPr>
                    <w:rFonts w:ascii="黑体" w:eastAsia="黑体"/>
                    <w:sz w:val="21"/>
                    <w:szCs w:val="21"/>
                    <w:lang w:val="zh-CN"/>
                  </w:rPr>
                  <w:t>3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311769">
    <w:pPr>
      <w:pStyle w:val="affff"/>
      <w:jc w:val="center"/>
      <w:rPr>
        <w:rStyle w:val="af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1B172B">
    <w:pPr>
      <w:pStyle w:val="ad"/>
      <w:jc w:val="center"/>
    </w:pPr>
    <w:r w:rsidRPr="001B172B">
      <w:fldChar w:fldCharType="begin"/>
    </w:r>
    <w:r w:rsidR="00740A55">
      <w:instrText>PAGE   \* MERGEFORMAT</w:instrText>
    </w:r>
    <w:r w:rsidRPr="001B172B">
      <w:fldChar w:fldCharType="separate"/>
    </w:r>
    <w:r w:rsidR="00D557E6" w:rsidRPr="00D557E6">
      <w:rPr>
        <w:noProof/>
        <w:lang w:val="zh-CN"/>
      </w:rPr>
      <w:t>4</w:t>
    </w:r>
    <w:r>
      <w:rPr>
        <w:lang w:val="zh-CN"/>
      </w:rPr>
      <w:fldChar w:fldCharType="end"/>
    </w:r>
  </w:p>
  <w:p w:rsidR="00311769" w:rsidRDefault="00311769">
    <w:pPr>
      <w:pStyle w:val="ad"/>
      <w:rPr>
        <w:rStyle w:val="af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DC" w:rsidRDefault="00C86BDC" w:rsidP="00311769">
      <w:r>
        <w:separator/>
      </w:r>
    </w:p>
  </w:footnote>
  <w:footnote w:type="continuationSeparator" w:id="0">
    <w:p w:rsidR="00C86BDC" w:rsidRDefault="00C86BDC" w:rsidP="0031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1B172B">
    <w:pPr>
      <w:pStyle w:val="ae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2" type="#_x0000_t202" style="position:absolute;left:0;text-align:left;margin-left:82.9pt;margin-top:82.9pt;width:467.7pt;height:14.1pt;z-index:251657216;mso-position-horizontal-relative:page;mso-position-vertical-relative:page" o:gfxdata="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io3o&#10;1wAAAAwBAAAPAAAAAAAAAAEAIAAAACIAAABkcnMvZG93bnJldi54bWxQSwECFAAUAAAACACHTuJA&#10;tfaAj7ABAABkAwAADgAAAAAAAAABACAAAAAmAQAAZHJzL2Uyb0RvYy54bWxQSwUGAAAAAAYABgBZ&#10;AQAASAUAAAAA&#10;" stroked="f">
          <v:textbox inset="0,0,0,0">
            <w:txbxContent>
              <w:p w:rsidR="00311769" w:rsidRDefault="00740A55">
                <w:pPr>
                  <w:pStyle w:val="12"/>
                  <w:spacing w:before="0" w:line="0" w:lineRule="atLeast"/>
                  <w:jc w:val="lef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XXXXX—2012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311769">
    <w:pPr>
      <w:pStyle w:val="ae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1B172B">
    <w:pPr>
      <w:pStyle w:val="ae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mFrame3" o:spid="_x0000_s5124" type="#_x0000_t202" style="position:absolute;left:0;text-align:left;margin-left:70.9pt;margin-top:70.9pt;width:467.7pt;height:14.1pt;z-index:251654144;mso-position-horizontal-relative:page;mso-position-vertical-relative:page" o:gfxdata="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cdoAjW&#10;AAAADAEAAA8AAAAAAAAAAQAgAAAAIgAAAGRycy9kb3ducmV2LnhtbFBLAQIUABQAAAAIAIdO4kBZ&#10;SZWosAEAAGIDAAAOAAAAAAAAAAEAIAAAACUBAABkcnMvZTJvRG9jLnhtbFBLBQYAAAAABgAGAFkB&#10;AABHBQAAAAA=&#10;" stroked="f">
          <v:textbox inset="0,0,0,0">
            <w:txbxContent>
              <w:p w:rsidR="00311769" w:rsidRDefault="00740A55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 – 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740A55">
    <w:pPr>
      <w:pStyle w:val="afff3"/>
    </w:pPr>
    <w:r>
      <w:t>GB/T××××—</w:t>
    </w:r>
    <w:r>
      <w:rPr>
        <w:rFonts w:hint="eastAsia"/>
      </w:rPr>
      <w:t>201</w:t>
    </w:r>
    <w:r>
      <w:t xml:space="preserve">×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311769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740A55">
    <w:pPr>
      <w:pStyle w:val="ae"/>
      <w:pBdr>
        <w:bottom w:val="none" w:sz="0" w:space="0" w:color="auto"/>
      </w:pBdr>
      <w:jc w:val="right"/>
    </w:pPr>
    <w:r>
      <w:t>GB</w:t>
    </w:r>
    <w:r>
      <w:rPr>
        <w:rFonts w:hint="eastAsia"/>
      </w:rPr>
      <w:t>/T</w:t>
    </w:r>
    <w:r>
      <w:rPr>
        <w:rFonts w:eastAsia="黑体"/>
      </w:rPr>
      <w:t>××××</w:t>
    </w:r>
    <w:r>
      <w:t>—</w:t>
    </w:r>
    <w:r>
      <w:rPr>
        <w:rFonts w:eastAsia="黑体" w:hint="eastAsia"/>
      </w:rPr>
      <w:t>201</w:t>
    </w:r>
    <w:r>
      <w:rPr>
        <w:rFonts w:eastAsia="黑体"/>
      </w:rPr>
      <w:t>×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9" w:rsidRDefault="003117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2C0"/>
    <w:rsid w:val="0000133F"/>
    <w:rsid w:val="00001877"/>
    <w:rsid w:val="00001FBF"/>
    <w:rsid w:val="00002028"/>
    <w:rsid w:val="00002164"/>
    <w:rsid w:val="00003B0A"/>
    <w:rsid w:val="0000422D"/>
    <w:rsid w:val="0000449A"/>
    <w:rsid w:val="0001001F"/>
    <w:rsid w:val="000100B3"/>
    <w:rsid w:val="000108D0"/>
    <w:rsid w:val="00011C7A"/>
    <w:rsid w:val="000127C9"/>
    <w:rsid w:val="00013F58"/>
    <w:rsid w:val="00014096"/>
    <w:rsid w:val="00014583"/>
    <w:rsid w:val="00015950"/>
    <w:rsid w:val="00016773"/>
    <w:rsid w:val="00016B11"/>
    <w:rsid w:val="00017349"/>
    <w:rsid w:val="00020A03"/>
    <w:rsid w:val="00021B5C"/>
    <w:rsid w:val="00022789"/>
    <w:rsid w:val="0002299E"/>
    <w:rsid w:val="000234FA"/>
    <w:rsid w:val="00024786"/>
    <w:rsid w:val="00027F9E"/>
    <w:rsid w:val="00031BCE"/>
    <w:rsid w:val="00032E4D"/>
    <w:rsid w:val="000333D0"/>
    <w:rsid w:val="00033B64"/>
    <w:rsid w:val="000343D7"/>
    <w:rsid w:val="00034407"/>
    <w:rsid w:val="0003483E"/>
    <w:rsid w:val="00034A8B"/>
    <w:rsid w:val="00035D81"/>
    <w:rsid w:val="00036B38"/>
    <w:rsid w:val="00037FFC"/>
    <w:rsid w:val="00040D9C"/>
    <w:rsid w:val="0004144C"/>
    <w:rsid w:val="000415D6"/>
    <w:rsid w:val="00043355"/>
    <w:rsid w:val="000440F3"/>
    <w:rsid w:val="00044147"/>
    <w:rsid w:val="0004588E"/>
    <w:rsid w:val="00045AC5"/>
    <w:rsid w:val="00045AE8"/>
    <w:rsid w:val="00045FA9"/>
    <w:rsid w:val="000472BB"/>
    <w:rsid w:val="00047791"/>
    <w:rsid w:val="00047B36"/>
    <w:rsid w:val="00050F0D"/>
    <w:rsid w:val="0005131C"/>
    <w:rsid w:val="00051B81"/>
    <w:rsid w:val="0005253D"/>
    <w:rsid w:val="0005459A"/>
    <w:rsid w:val="00054ECF"/>
    <w:rsid w:val="00056ADF"/>
    <w:rsid w:val="00060DCC"/>
    <w:rsid w:val="00060DE8"/>
    <w:rsid w:val="00060EE5"/>
    <w:rsid w:val="000611CC"/>
    <w:rsid w:val="00062566"/>
    <w:rsid w:val="00062F34"/>
    <w:rsid w:val="00063C95"/>
    <w:rsid w:val="00063F20"/>
    <w:rsid w:val="00065325"/>
    <w:rsid w:val="0006630C"/>
    <w:rsid w:val="0007018F"/>
    <w:rsid w:val="00070AA2"/>
    <w:rsid w:val="000747A9"/>
    <w:rsid w:val="0008073C"/>
    <w:rsid w:val="00081224"/>
    <w:rsid w:val="000826B5"/>
    <w:rsid w:val="00084093"/>
    <w:rsid w:val="0008558F"/>
    <w:rsid w:val="00086415"/>
    <w:rsid w:val="00087163"/>
    <w:rsid w:val="00087EF9"/>
    <w:rsid w:val="00090844"/>
    <w:rsid w:val="00092448"/>
    <w:rsid w:val="0009259B"/>
    <w:rsid w:val="000926DA"/>
    <w:rsid w:val="00092755"/>
    <w:rsid w:val="00092DD2"/>
    <w:rsid w:val="00093439"/>
    <w:rsid w:val="00093956"/>
    <w:rsid w:val="000948A9"/>
    <w:rsid w:val="00094B5F"/>
    <w:rsid w:val="000958D3"/>
    <w:rsid w:val="00097276"/>
    <w:rsid w:val="00097CB7"/>
    <w:rsid w:val="000A03DB"/>
    <w:rsid w:val="000A3D11"/>
    <w:rsid w:val="000A4B7F"/>
    <w:rsid w:val="000A528E"/>
    <w:rsid w:val="000A5860"/>
    <w:rsid w:val="000A78B7"/>
    <w:rsid w:val="000B117C"/>
    <w:rsid w:val="000B1387"/>
    <w:rsid w:val="000B161B"/>
    <w:rsid w:val="000B268C"/>
    <w:rsid w:val="000B457C"/>
    <w:rsid w:val="000B5316"/>
    <w:rsid w:val="000B5333"/>
    <w:rsid w:val="000B5C31"/>
    <w:rsid w:val="000B743A"/>
    <w:rsid w:val="000B7BB9"/>
    <w:rsid w:val="000B7FAE"/>
    <w:rsid w:val="000C03D1"/>
    <w:rsid w:val="000C0A68"/>
    <w:rsid w:val="000C0F0A"/>
    <w:rsid w:val="000C3B9A"/>
    <w:rsid w:val="000C4DFD"/>
    <w:rsid w:val="000C5000"/>
    <w:rsid w:val="000C55CE"/>
    <w:rsid w:val="000C56F1"/>
    <w:rsid w:val="000C6149"/>
    <w:rsid w:val="000C716D"/>
    <w:rsid w:val="000D04F9"/>
    <w:rsid w:val="000D06CF"/>
    <w:rsid w:val="000D0FC4"/>
    <w:rsid w:val="000D27FB"/>
    <w:rsid w:val="000D5FF0"/>
    <w:rsid w:val="000D6F4A"/>
    <w:rsid w:val="000E01F0"/>
    <w:rsid w:val="000E26B1"/>
    <w:rsid w:val="000E26E7"/>
    <w:rsid w:val="000E2A29"/>
    <w:rsid w:val="000E423F"/>
    <w:rsid w:val="000E43D2"/>
    <w:rsid w:val="000E4679"/>
    <w:rsid w:val="000E47ED"/>
    <w:rsid w:val="000E4E25"/>
    <w:rsid w:val="000E6BDA"/>
    <w:rsid w:val="000E6C06"/>
    <w:rsid w:val="000E7619"/>
    <w:rsid w:val="000E7796"/>
    <w:rsid w:val="000F02CF"/>
    <w:rsid w:val="000F0320"/>
    <w:rsid w:val="000F2192"/>
    <w:rsid w:val="000F3296"/>
    <w:rsid w:val="000F393C"/>
    <w:rsid w:val="000F58C8"/>
    <w:rsid w:val="001011D8"/>
    <w:rsid w:val="0010209A"/>
    <w:rsid w:val="001037DB"/>
    <w:rsid w:val="00103917"/>
    <w:rsid w:val="0010423B"/>
    <w:rsid w:val="00104B1F"/>
    <w:rsid w:val="001051FD"/>
    <w:rsid w:val="00105212"/>
    <w:rsid w:val="001052EC"/>
    <w:rsid w:val="001059A0"/>
    <w:rsid w:val="00105F8B"/>
    <w:rsid w:val="001064F8"/>
    <w:rsid w:val="00106B38"/>
    <w:rsid w:val="001075C4"/>
    <w:rsid w:val="00107628"/>
    <w:rsid w:val="00107919"/>
    <w:rsid w:val="001102D7"/>
    <w:rsid w:val="001117FD"/>
    <w:rsid w:val="00112913"/>
    <w:rsid w:val="00113610"/>
    <w:rsid w:val="0011482A"/>
    <w:rsid w:val="00114E2D"/>
    <w:rsid w:val="00115390"/>
    <w:rsid w:val="00116D0F"/>
    <w:rsid w:val="00116FE6"/>
    <w:rsid w:val="0012057F"/>
    <w:rsid w:val="001208E3"/>
    <w:rsid w:val="00123816"/>
    <w:rsid w:val="001250F1"/>
    <w:rsid w:val="0012652A"/>
    <w:rsid w:val="00126B3B"/>
    <w:rsid w:val="00127805"/>
    <w:rsid w:val="00127B10"/>
    <w:rsid w:val="00127C07"/>
    <w:rsid w:val="0013106B"/>
    <w:rsid w:val="00132CE3"/>
    <w:rsid w:val="00134740"/>
    <w:rsid w:val="0013584B"/>
    <w:rsid w:val="00135922"/>
    <w:rsid w:val="00140492"/>
    <w:rsid w:val="0014209C"/>
    <w:rsid w:val="001421E6"/>
    <w:rsid w:val="001425A3"/>
    <w:rsid w:val="001428E6"/>
    <w:rsid w:val="00144910"/>
    <w:rsid w:val="001466CB"/>
    <w:rsid w:val="00147303"/>
    <w:rsid w:val="001479E1"/>
    <w:rsid w:val="00150087"/>
    <w:rsid w:val="001505E0"/>
    <w:rsid w:val="001507BF"/>
    <w:rsid w:val="00150E95"/>
    <w:rsid w:val="00151159"/>
    <w:rsid w:val="00151AEB"/>
    <w:rsid w:val="00153EEB"/>
    <w:rsid w:val="00154B6B"/>
    <w:rsid w:val="00155B42"/>
    <w:rsid w:val="0015681F"/>
    <w:rsid w:val="00156955"/>
    <w:rsid w:val="001574DD"/>
    <w:rsid w:val="00157880"/>
    <w:rsid w:val="00157896"/>
    <w:rsid w:val="00157A8D"/>
    <w:rsid w:val="00160A7B"/>
    <w:rsid w:val="00160A8E"/>
    <w:rsid w:val="00160C68"/>
    <w:rsid w:val="00161E66"/>
    <w:rsid w:val="0016298B"/>
    <w:rsid w:val="00162EB4"/>
    <w:rsid w:val="00165ADC"/>
    <w:rsid w:val="001670D5"/>
    <w:rsid w:val="001674FD"/>
    <w:rsid w:val="00170014"/>
    <w:rsid w:val="00174E5D"/>
    <w:rsid w:val="00175E6E"/>
    <w:rsid w:val="001774D6"/>
    <w:rsid w:val="001802F2"/>
    <w:rsid w:val="0018033F"/>
    <w:rsid w:val="001819A5"/>
    <w:rsid w:val="00181B6B"/>
    <w:rsid w:val="00183A67"/>
    <w:rsid w:val="00186319"/>
    <w:rsid w:val="00186E11"/>
    <w:rsid w:val="001904EC"/>
    <w:rsid w:val="001911FF"/>
    <w:rsid w:val="00191D13"/>
    <w:rsid w:val="00194BBA"/>
    <w:rsid w:val="00195C65"/>
    <w:rsid w:val="00196891"/>
    <w:rsid w:val="001979C4"/>
    <w:rsid w:val="001A0435"/>
    <w:rsid w:val="001A0D9A"/>
    <w:rsid w:val="001A1817"/>
    <w:rsid w:val="001A2C81"/>
    <w:rsid w:val="001A30D6"/>
    <w:rsid w:val="001A4F4F"/>
    <w:rsid w:val="001A5C16"/>
    <w:rsid w:val="001A7305"/>
    <w:rsid w:val="001A7E4B"/>
    <w:rsid w:val="001B011B"/>
    <w:rsid w:val="001B172B"/>
    <w:rsid w:val="001B1F33"/>
    <w:rsid w:val="001B2EA1"/>
    <w:rsid w:val="001B47C8"/>
    <w:rsid w:val="001B65ED"/>
    <w:rsid w:val="001C0ACB"/>
    <w:rsid w:val="001C18C9"/>
    <w:rsid w:val="001C2A24"/>
    <w:rsid w:val="001C5852"/>
    <w:rsid w:val="001C71B6"/>
    <w:rsid w:val="001D018E"/>
    <w:rsid w:val="001D1BDA"/>
    <w:rsid w:val="001D3071"/>
    <w:rsid w:val="001D3596"/>
    <w:rsid w:val="001D4C3C"/>
    <w:rsid w:val="001D5C17"/>
    <w:rsid w:val="001D60CB"/>
    <w:rsid w:val="001D6593"/>
    <w:rsid w:val="001D7E12"/>
    <w:rsid w:val="001E319F"/>
    <w:rsid w:val="001E63C8"/>
    <w:rsid w:val="001E672C"/>
    <w:rsid w:val="001E7B37"/>
    <w:rsid w:val="001F02DC"/>
    <w:rsid w:val="001F0A5C"/>
    <w:rsid w:val="001F1519"/>
    <w:rsid w:val="001F16B9"/>
    <w:rsid w:val="001F2719"/>
    <w:rsid w:val="001F2F37"/>
    <w:rsid w:val="001F35FB"/>
    <w:rsid w:val="001F3DF2"/>
    <w:rsid w:val="001F3E52"/>
    <w:rsid w:val="001F413C"/>
    <w:rsid w:val="001F47A2"/>
    <w:rsid w:val="001F481F"/>
    <w:rsid w:val="001F4F9D"/>
    <w:rsid w:val="001F515A"/>
    <w:rsid w:val="001F5BDE"/>
    <w:rsid w:val="001F62C7"/>
    <w:rsid w:val="001F6DA1"/>
    <w:rsid w:val="0020368C"/>
    <w:rsid w:val="002036B6"/>
    <w:rsid w:val="00203DA2"/>
    <w:rsid w:val="00204037"/>
    <w:rsid w:val="00204409"/>
    <w:rsid w:val="002055B0"/>
    <w:rsid w:val="002062A0"/>
    <w:rsid w:val="002067B6"/>
    <w:rsid w:val="002067E9"/>
    <w:rsid w:val="00207A10"/>
    <w:rsid w:val="00207B8A"/>
    <w:rsid w:val="002109C6"/>
    <w:rsid w:val="00210B76"/>
    <w:rsid w:val="00210FB6"/>
    <w:rsid w:val="00212E43"/>
    <w:rsid w:val="0021399E"/>
    <w:rsid w:val="00216EAC"/>
    <w:rsid w:val="00217CC9"/>
    <w:rsid w:val="00220508"/>
    <w:rsid w:val="0022156F"/>
    <w:rsid w:val="00221804"/>
    <w:rsid w:val="00222FFC"/>
    <w:rsid w:val="00223F87"/>
    <w:rsid w:val="002271B0"/>
    <w:rsid w:val="002272F9"/>
    <w:rsid w:val="0022774E"/>
    <w:rsid w:val="0023228F"/>
    <w:rsid w:val="002337C1"/>
    <w:rsid w:val="00235865"/>
    <w:rsid w:val="00235C5A"/>
    <w:rsid w:val="00241188"/>
    <w:rsid w:val="002412CF"/>
    <w:rsid w:val="002420C7"/>
    <w:rsid w:val="00242301"/>
    <w:rsid w:val="00242CA0"/>
    <w:rsid w:val="00243A66"/>
    <w:rsid w:val="002465D4"/>
    <w:rsid w:val="00247CA6"/>
    <w:rsid w:val="00250218"/>
    <w:rsid w:val="00251022"/>
    <w:rsid w:val="00251A5D"/>
    <w:rsid w:val="0025233E"/>
    <w:rsid w:val="0025363F"/>
    <w:rsid w:val="00253681"/>
    <w:rsid w:val="00253722"/>
    <w:rsid w:val="00253A08"/>
    <w:rsid w:val="00253A5A"/>
    <w:rsid w:val="00253E22"/>
    <w:rsid w:val="002568EE"/>
    <w:rsid w:val="00256F9E"/>
    <w:rsid w:val="00260500"/>
    <w:rsid w:val="00260FD7"/>
    <w:rsid w:val="00263D13"/>
    <w:rsid w:val="002647BD"/>
    <w:rsid w:val="00264C12"/>
    <w:rsid w:val="00265A36"/>
    <w:rsid w:val="00266066"/>
    <w:rsid w:val="00266702"/>
    <w:rsid w:val="00267D97"/>
    <w:rsid w:val="00271008"/>
    <w:rsid w:val="00274580"/>
    <w:rsid w:val="00274EAB"/>
    <w:rsid w:val="0027588C"/>
    <w:rsid w:val="00275CDD"/>
    <w:rsid w:val="00277692"/>
    <w:rsid w:val="002779B3"/>
    <w:rsid w:val="00277D3F"/>
    <w:rsid w:val="00280B49"/>
    <w:rsid w:val="00280DB1"/>
    <w:rsid w:val="00281347"/>
    <w:rsid w:val="00283210"/>
    <w:rsid w:val="00283B5D"/>
    <w:rsid w:val="00283E14"/>
    <w:rsid w:val="00284F29"/>
    <w:rsid w:val="00287F74"/>
    <w:rsid w:val="002904DA"/>
    <w:rsid w:val="00290AB6"/>
    <w:rsid w:val="00291469"/>
    <w:rsid w:val="00291F3F"/>
    <w:rsid w:val="002923A6"/>
    <w:rsid w:val="0029242B"/>
    <w:rsid w:val="00292E1A"/>
    <w:rsid w:val="0029379D"/>
    <w:rsid w:val="00293E1E"/>
    <w:rsid w:val="00295808"/>
    <w:rsid w:val="00295B60"/>
    <w:rsid w:val="00295ED2"/>
    <w:rsid w:val="00296081"/>
    <w:rsid w:val="00296151"/>
    <w:rsid w:val="002963A3"/>
    <w:rsid w:val="00297A48"/>
    <w:rsid w:val="00297C77"/>
    <w:rsid w:val="00297E81"/>
    <w:rsid w:val="002A0829"/>
    <w:rsid w:val="002A17F1"/>
    <w:rsid w:val="002A1E3E"/>
    <w:rsid w:val="002A28E4"/>
    <w:rsid w:val="002A2F1D"/>
    <w:rsid w:val="002A374D"/>
    <w:rsid w:val="002A3C65"/>
    <w:rsid w:val="002A405F"/>
    <w:rsid w:val="002A625E"/>
    <w:rsid w:val="002A74B3"/>
    <w:rsid w:val="002A7A7C"/>
    <w:rsid w:val="002A7CDC"/>
    <w:rsid w:val="002A7F48"/>
    <w:rsid w:val="002B028C"/>
    <w:rsid w:val="002B08E3"/>
    <w:rsid w:val="002B11C9"/>
    <w:rsid w:val="002B17B9"/>
    <w:rsid w:val="002B1E22"/>
    <w:rsid w:val="002B4D25"/>
    <w:rsid w:val="002B5FFA"/>
    <w:rsid w:val="002B7B14"/>
    <w:rsid w:val="002C0A07"/>
    <w:rsid w:val="002C0BCC"/>
    <w:rsid w:val="002C2E9A"/>
    <w:rsid w:val="002C4663"/>
    <w:rsid w:val="002C617E"/>
    <w:rsid w:val="002C657E"/>
    <w:rsid w:val="002C7A11"/>
    <w:rsid w:val="002D0907"/>
    <w:rsid w:val="002D091A"/>
    <w:rsid w:val="002D0C97"/>
    <w:rsid w:val="002D2912"/>
    <w:rsid w:val="002D40B6"/>
    <w:rsid w:val="002D462E"/>
    <w:rsid w:val="002D554B"/>
    <w:rsid w:val="002D5F87"/>
    <w:rsid w:val="002D5FB7"/>
    <w:rsid w:val="002D6429"/>
    <w:rsid w:val="002D7D2A"/>
    <w:rsid w:val="002E0CC2"/>
    <w:rsid w:val="002E0D50"/>
    <w:rsid w:val="002E0E7D"/>
    <w:rsid w:val="002E35F6"/>
    <w:rsid w:val="002E50CD"/>
    <w:rsid w:val="002E52C1"/>
    <w:rsid w:val="002E6859"/>
    <w:rsid w:val="002F0214"/>
    <w:rsid w:val="002F084B"/>
    <w:rsid w:val="002F25D5"/>
    <w:rsid w:val="002F340E"/>
    <w:rsid w:val="002F47FD"/>
    <w:rsid w:val="002F5C14"/>
    <w:rsid w:val="002F6899"/>
    <w:rsid w:val="002F6F8E"/>
    <w:rsid w:val="00301A38"/>
    <w:rsid w:val="00301F94"/>
    <w:rsid w:val="003020CB"/>
    <w:rsid w:val="00302174"/>
    <w:rsid w:val="0030488A"/>
    <w:rsid w:val="00305617"/>
    <w:rsid w:val="00306CCE"/>
    <w:rsid w:val="00307AE0"/>
    <w:rsid w:val="0031127F"/>
    <w:rsid w:val="00311769"/>
    <w:rsid w:val="0031250C"/>
    <w:rsid w:val="00312724"/>
    <w:rsid w:val="00313A73"/>
    <w:rsid w:val="00313B56"/>
    <w:rsid w:val="00314CC5"/>
    <w:rsid w:val="0031573A"/>
    <w:rsid w:val="00315982"/>
    <w:rsid w:val="00315F87"/>
    <w:rsid w:val="003163E1"/>
    <w:rsid w:val="00316DEF"/>
    <w:rsid w:val="00317583"/>
    <w:rsid w:val="003177DE"/>
    <w:rsid w:val="00317F68"/>
    <w:rsid w:val="00324CE7"/>
    <w:rsid w:val="00326B12"/>
    <w:rsid w:val="00326D2C"/>
    <w:rsid w:val="00326FAF"/>
    <w:rsid w:val="003275F2"/>
    <w:rsid w:val="003279B1"/>
    <w:rsid w:val="00327A34"/>
    <w:rsid w:val="00327E0E"/>
    <w:rsid w:val="003301C6"/>
    <w:rsid w:val="00332246"/>
    <w:rsid w:val="003323FF"/>
    <w:rsid w:val="003339AD"/>
    <w:rsid w:val="0033400C"/>
    <w:rsid w:val="00334928"/>
    <w:rsid w:val="00335296"/>
    <w:rsid w:val="00336572"/>
    <w:rsid w:val="003405DC"/>
    <w:rsid w:val="00341A1B"/>
    <w:rsid w:val="00341CAC"/>
    <w:rsid w:val="003427F4"/>
    <w:rsid w:val="00342B11"/>
    <w:rsid w:val="00342D89"/>
    <w:rsid w:val="003470C3"/>
    <w:rsid w:val="003474CE"/>
    <w:rsid w:val="00347B51"/>
    <w:rsid w:val="00347D0F"/>
    <w:rsid w:val="00350103"/>
    <w:rsid w:val="003510B8"/>
    <w:rsid w:val="00351187"/>
    <w:rsid w:val="003513C4"/>
    <w:rsid w:val="0035218C"/>
    <w:rsid w:val="0035263F"/>
    <w:rsid w:val="00353260"/>
    <w:rsid w:val="00353D38"/>
    <w:rsid w:val="00353FC8"/>
    <w:rsid w:val="003549ED"/>
    <w:rsid w:val="00354B5F"/>
    <w:rsid w:val="00356E11"/>
    <w:rsid w:val="00356F31"/>
    <w:rsid w:val="003578B7"/>
    <w:rsid w:val="00360889"/>
    <w:rsid w:val="003629DB"/>
    <w:rsid w:val="00363DB4"/>
    <w:rsid w:val="00364682"/>
    <w:rsid w:val="00364D50"/>
    <w:rsid w:val="0036578A"/>
    <w:rsid w:val="00367093"/>
    <w:rsid w:val="00367386"/>
    <w:rsid w:val="0036761B"/>
    <w:rsid w:val="00367841"/>
    <w:rsid w:val="00372453"/>
    <w:rsid w:val="0037292F"/>
    <w:rsid w:val="00373E87"/>
    <w:rsid w:val="003740B4"/>
    <w:rsid w:val="00374CA7"/>
    <w:rsid w:val="00374F37"/>
    <w:rsid w:val="003765CF"/>
    <w:rsid w:val="003770CC"/>
    <w:rsid w:val="00377235"/>
    <w:rsid w:val="00380280"/>
    <w:rsid w:val="00380517"/>
    <w:rsid w:val="00380AE0"/>
    <w:rsid w:val="00383575"/>
    <w:rsid w:val="00383842"/>
    <w:rsid w:val="00384829"/>
    <w:rsid w:val="00384CC4"/>
    <w:rsid w:val="003904E1"/>
    <w:rsid w:val="00390E99"/>
    <w:rsid w:val="00392918"/>
    <w:rsid w:val="00393E2F"/>
    <w:rsid w:val="00395A58"/>
    <w:rsid w:val="003973B4"/>
    <w:rsid w:val="00397F36"/>
    <w:rsid w:val="003A07E0"/>
    <w:rsid w:val="003A1534"/>
    <w:rsid w:val="003A1737"/>
    <w:rsid w:val="003A1CDA"/>
    <w:rsid w:val="003A1F53"/>
    <w:rsid w:val="003A2D1E"/>
    <w:rsid w:val="003A4E9E"/>
    <w:rsid w:val="003A5041"/>
    <w:rsid w:val="003A5803"/>
    <w:rsid w:val="003A64BB"/>
    <w:rsid w:val="003A7173"/>
    <w:rsid w:val="003A7E84"/>
    <w:rsid w:val="003B0632"/>
    <w:rsid w:val="003B0EB1"/>
    <w:rsid w:val="003B0FE5"/>
    <w:rsid w:val="003B1EC3"/>
    <w:rsid w:val="003B242B"/>
    <w:rsid w:val="003B33A4"/>
    <w:rsid w:val="003B57A6"/>
    <w:rsid w:val="003B78F5"/>
    <w:rsid w:val="003C1931"/>
    <w:rsid w:val="003C22EA"/>
    <w:rsid w:val="003C2360"/>
    <w:rsid w:val="003C3A06"/>
    <w:rsid w:val="003C4673"/>
    <w:rsid w:val="003C46E7"/>
    <w:rsid w:val="003C608F"/>
    <w:rsid w:val="003C616A"/>
    <w:rsid w:val="003C6630"/>
    <w:rsid w:val="003D0D17"/>
    <w:rsid w:val="003D1811"/>
    <w:rsid w:val="003D21EE"/>
    <w:rsid w:val="003D451E"/>
    <w:rsid w:val="003D477D"/>
    <w:rsid w:val="003D68C3"/>
    <w:rsid w:val="003D6DC3"/>
    <w:rsid w:val="003D7232"/>
    <w:rsid w:val="003E0413"/>
    <w:rsid w:val="003E0470"/>
    <w:rsid w:val="003E113F"/>
    <w:rsid w:val="003E2CA8"/>
    <w:rsid w:val="003E3262"/>
    <w:rsid w:val="003E35D6"/>
    <w:rsid w:val="003E45E4"/>
    <w:rsid w:val="003E512C"/>
    <w:rsid w:val="003E53CB"/>
    <w:rsid w:val="003E5B44"/>
    <w:rsid w:val="003E6524"/>
    <w:rsid w:val="003E6DC4"/>
    <w:rsid w:val="003E6E4A"/>
    <w:rsid w:val="003F0B4D"/>
    <w:rsid w:val="003F17D1"/>
    <w:rsid w:val="003F3A0D"/>
    <w:rsid w:val="003F3B8E"/>
    <w:rsid w:val="003F40A8"/>
    <w:rsid w:val="003F40BF"/>
    <w:rsid w:val="003F7022"/>
    <w:rsid w:val="003F73A9"/>
    <w:rsid w:val="00400CFF"/>
    <w:rsid w:val="00401444"/>
    <w:rsid w:val="00401C4E"/>
    <w:rsid w:val="00403C9E"/>
    <w:rsid w:val="00406E4E"/>
    <w:rsid w:val="0040797A"/>
    <w:rsid w:val="004132EA"/>
    <w:rsid w:val="00413AF5"/>
    <w:rsid w:val="0041450D"/>
    <w:rsid w:val="00415A23"/>
    <w:rsid w:val="00415B31"/>
    <w:rsid w:val="00415CCE"/>
    <w:rsid w:val="0041613C"/>
    <w:rsid w:val="004168E2"/>
    <w:rsid w:val="004179D1"/>
    <w:rsid w:val="004200A7"/>
    <w:rsid w:val="004218E2"/>
    <w:rsid w:val="00423050"/>
    <w:rsid w:val="004240C8"/>
    <w:rsid w:val="00424261"/>
    <w:rsid w:val="00424F7E"/>
    <w:rsid w:val="00427E27"/>
    <w:rsid w:val="00430069"/>
    <w:rsid w:val="00430CF4"/>
    <w:rsid w:val="00431F6E"/>
    <w:rsid w:val="0043252E"/>
    <w:rsid w:val="00433CD4"/>
    <w:rsid w:val="00434544"/>
    <w:rsid w:val="00435261"/>
    <w:rsid w:val="00435A8C"/>
    <w:rsid w:val="00435F2D"/>
    <w:rsid w:val="004365CA"/>
    <w:rsid w:val="00437289"/>
    <w:rsid w:val="00437F14"/>
    <w:rsid w:val="00442558"/>
    <w:rsid w:val="00444714"/>
    <w:rsid w:val="0044570A"/>
    <w:rsid w:val="00446C15"/>
    <w:rsid w:val="0044775F"/>
    <w:rsid w:val="00450BDF"/>
    <w:rsid w:val="00450CE7"/>
    <w:rsid w:val="004524EA"/>
    <w:rsid w:val="00452FCD"/>
    <w:rsid w:val="00453587"/>
    <w:rsid w:val="0045507B"/>
    <w:rsid w:val="00460381"/>
    <w:rsid w:val="00461CAB"/>
    <w:rsid w:val="004626EC"/>
    <w:rsid w:val="00462784"/>
    <w:rsid w:val="00462B0C"/>
    <w:rsid w:val="00464338"/>
    <w:rsid w:val="00467A4A"/>
    <w:rsid w:val="00470597"/>
    <w:rsid w:val="004705D5"/>
    <w:rsid w:val="00470E02"/>
    <w:rsid w:val="004710C7"/>
    <w:rsid w:val="0047201C"/>
    <w:rsid w:val="0047235E"/>
    <w:rsid w:val="00472A4B"/>
    <w:rsid w:val="00474545"/>
    <w:rsid w:val="004746AB"/>
    <w:rsid w:val="00476852"/>
    <w:rsid w:val="00476B09"/>
    <w:rsid w:val="00477234"/>
    <w:rsid w:val="00480EF9"/>
    <w:rsid w:val="00480F18"/>
    <w:rsid w:val="004819C8"/>
    <w:rsid w:val="00481D24"/>
    <w:rsid w:val="0048213A"/>
    <w:rsid w:val="00483383"/>
    <w:rsid w:val="0048450A"/>
    <w:rsid w:val="00484A4C"/>
    <w:rsid w:val="00484A65"/>
    <w:rsid w:val="004857A6"/>
    <w:rsid w:val="0048580E"/>
    <w:rsid w:val="00485C96"/>
    <w:rsid w:val="004861E0"/>
    <w:rsid w:val="00487649"/>
    <w:rsid w:val="00487F4D"/>
    <w:rsid w:val="00490938"/>
    <w:rsid w:val="00490B47"/>
    <w:rsid w:val="00490D55"/>
    <w:rsid w:val="00490E92"/>
    <w:rsid w:val="00491498"/>
    <w:rsid w:val="00491592"/>
    <w:rsid w:val="00491D74"/>
    <w:rsid w:val="00492BD3"/>
    <w:rsid w:val="00493E9E"/>
    <w:rsid w:val="00494096"/>
    <w:rsid w:val="00496C97"/>
    <w:rsid w:val="004974AD"/>
    <w:rsid w:val="004A17AF"/>
    <w:rsid w:val="004A1A5A"/>
    <w:rsid w:val="004A3074"/>
    <w:rsid w:val="004A3407"/>
    <w:rsid w:val="004A5698"/>
    <w:rsid w:val="004B0342"/>
    <w:rsid w:val="004B2ABF"/>
    <w:rsid w:val="004B3477"/>
    <w:rsid w:val="004B37E4"/>
    <w:rsid w:val="004B5A89"/>
    <w:rsid w:val="004B6C04"/>
    <w:rsid w:val="004B6EEB"/>
    <w:rsid w:val="004B78CF"/>
    <w:rsid w:val="004C113D"/>
    <w:rsid w:val="004C1408"/>
    <w:rsid w:val="004C2713"/>
    <w:rsid w:val="004C3F3F"/>
    <w:rsid w:val="004C5285"/>
    <w:rsid w:val="004C67E1"/>
    <w:rsid w:val="004D2F44"/>
    <w:rsid w:val="004D5599"/>
    <w:rsid w:val="004D7D32"/>
    <w:rsid w:val="004E0CA1"/>
    <w:rsid w:val="004E258E"/>
    <w:rsid w:val="004E4006"/>
    <w:rsid w:val="004E4048"/>
    <w:rsid w:val="004E5379"/>
    <w:rsid w:val="004E5BD9"/>
    <w:rsid w:val="004E7143"/>
    <w:rsid w:val="004F0990"/>
    <w:rsid w:val="004F1449"/>
    <w:rsid w:val="004F1916"/>
    <w:rsid w:val="004F1EBA"/>
    <w:rsid w:val="004F3FA5"/>
    <w:rsid w:val="004F4A7F"/>
    <w:rsid w:val="004F50FA"/>
    <w:rsid w:val="004F6790"/>
    <w:rsid w:val="005003E6"/>
    <w:rsid w:val="0050091A"/>
    <w:rsid w:val="00500CAA"/>
    <w:rsid w:val="00500D4D"/>
    <w:rsid w:val="005010AD"/>
    <w:rsid w:val="005011AB"/>
    <w:rsid w:val="00501368"/>
    <w:rsid w:val="00502D83"/>
    <w:rsid w:val="0050324F"/>
    <w:rsid w:val="005055D2"/>
    <w:rsid w:val="005072C5"/>
    <w:rsid w:val="005101FC"/>
    <w:rsid w:val="0051098C"/>
    <w:rsid w:val="00511D23"/>
    <w:rsid w:val="0051373A"/>
    <w:rsid w:val="00513A51"/>
    <w:rsid w:val="00513CC1"/>
    <w:rsid w:val="00513E8F"/>
    <w:rsid w:val="0051466B"/>
    <w:rsid w:val="00514B02"/>
    <w:rsid w:val="0051558C"/>
    <w:rsid w:val="0051577A"/>
    <w:rsid w:val="0051594D"/>
    <w:rsid w:val="00515E58"/>
    <w:rsid w:val="00516289"/>
    <w:rsid w:val="00517EA6"/>
    <w:rsid w:val="005206FC"/>
    <w:rsid w:val="00520A90"/>
    <w:rsid w:val="0052408C"/>
    <w:rsid w:val="005256EB"/>
    <w:rsid w:val="00532A88"/>
    <w:rsid w:val="00534126"/>
    <w:rsid w:val="0053588E"/>
    <w:rsid w:val="005359CD"/>
    <w:rsid w:val="00535A25"/>
    <w:rsid w:val="005360AE"/>
    <w:rsid w:val="00536DDE"/>
    <w:rsid w:val="00540047"/>
    <w:rsid w:val="00540344"/>
    <w:rsid w:val="00543791"/>
    <w:rsid w:val="0054445D"/>
    <w:rsid w:val="005449DE"/>
    <w:rsid w:val="005450B3"/>
    <w:rsid w:val="00545F3F"/>
    <w:rsid w:val="00546010"/>
    <w:rsid w:val="00547630"/>
    <w:rsid w:val="00547CD5"/>
    <w:rsid w:val="00547F5B"/>
    <w:rsid w:val="0055080A"/>
    <w:rsid w:val="00550B14"/>
    <w:rsid w:val="00550C32"/>
    <w:rsid w:val="00554059"/>
    <w:rsid w:val="005542AB"/>
    <w:rsid w:val="00554481"/>
    <w:rsid w:val="00554B1B"/>
    <w:rsid w:val="00555C82"/>
    <w:rsid w:val="00556F80"/>
    <w:rsid w:val="00556F96"/>
    <w:rsid w:val="0055736D"/>
    <w:rsid w:val="00557A25"/>
    <w:rsid w:val="0056001C"/>
    <w:rsid w:val="00560B44"/>
    <w:rsid w:val="00562320"/>
    <w:rsid w:val="0056308D"/>
    <w:rsid w:val="00572C2D"/>
    <w:rsid w:val="00572C90"/>
    <w:rsid w:val="00572E2F"/>
    <w:rsid w:val="0057336A"/>
    <w:rsid w:val="005747B9"/>
    <w:rsid w:val="00577344"/>
    <w:rsid w:val="00577668"/>
    <w:rsid w:val="00577804"/>
    <w:rsid w:val="005801B3"/>
    <w:rsid w:val="005819BE"/>
    <w:rsid w:val="00581F2B"/>
    <w:rsid w:val="00582936"/>
    <w:rsid w:val="005829E0"/>
    <w:rsid w:val="0058334E"/>
    <w:rsid w:val="00583D18"/>
    <w:rsid w:val="00584410"/>
    <w:rsid w:val="005859CE"/>
    <w:rsid w:val="00585B26"/>
    <w:rsid w:val="005865C1"/>
    <w:rsid w:val="00586DA9"/>
    <w:rsid w:val="0058725A"/>
    <w:rsid w:val="00587BB1"/>
    <w:rsid w:val="0059211A"/>
    <w:rsid w:val="00592687"/>
    <w:rsid w:val="005935B0"/>
    <w:rsid w:val="0059420C"/>
    <w:rsid w:val="00594669"/>
    <w:rsid w:val="005956E6"/>
    <w:rsid w:val="00595AA3"/>
    <w:rsid w:val="00596579"/>
    <w:rsid w:val="005968F4"/>
    <w:rsid w:val="00597FB5"/>
    <w:rsid w:val="005A014A"/>
    <w:rsid w:val="005A0920"/>
    <w:rsid w:val="005A0A62"/>
    <w:rsid w:val="005A0AFD"/>
    <w:rsid w:val="005A17B9"/>
    <w:rsid w:val="005A5167"/>
    <w:rsid w:val="005A54E4"/>
    <w:rsid w:val="005A6A00"/>
    <w:rsid w:val="005A6F4C"/>
    <w:rsid w:val="005A702F"/>
    <w:rsid w:val="005B0CDA"/>
    <w:rsid w:val="005B27C1"/>
    <w:rsid w:val="005B2EBC"/>
    <w:rsid w:val="005B3612"/>
    <w:rsid w:val="005B5BE5"/>
    <w:rsid w:val="005B64F7"/>
    <w:rsid w:val="005B6C6A"/>
    <w:rsid w:val="005B7D55"/>
    <w:rsid w:val="005C3800"/>
    <w:rsid w:val="005C3873"/>
    <w:rsid w:val="005C611F"/>
    <w:rsid w:val="005C65DC"/>
    <w:rsid w:val="005D06FD"/>
    <w:rsid w:val="005D2514"/>
    <w:rsid w:val="005D2A29"/>
    <w:rsid w:val="005D2C08"/>
    <w:rsid w:val="005D404A"/>
    <w:rsid w:val="005D457E"/>
    <w:rsid w:val="005D4CAF"/>
    <w:rsid w:val="005D7615"/>
    <w:rsid w:val="005D78E3"/>
    <w:rsid w:val="005D7BB1"/>
    <w:rsid w:val="005D7D1D"/>
    <w:rsid w:val="005E0723"/>
    <w:rsid w:val="005E20E4"/>
    <w:rsid w:val="005E26F2"/>
    <w:rsid w:val="005E4311"/>
    <w:rsid w:val="005E50B5"/>
    <w:rsid w:val="005E67FC"/>
    <w:rsid w:val="005E6B98"/>
    <w:rsid w:val="005F0845"/>
    <w:rsid w:val="005F0D9F"/>
    <w:rsid w:val="005F0EFA"/>
    <w:rsid w:val="005F293F"/>
    <w:rsid w:val="005F3321"/>
    <w:rsid w:val="005F405B"/>
    <w:rsid w:val="005F4505"/>
    <w:rsid w:val="005F492E"/>
    <w:rsid w:val="005F5521"/>
    <w:rsid w:val="005F5C30"/>
    <w:rsid w:val="005F7495"/>
    <w:rsid w:val="00600764"/>
    <w:rsid w:val="00602959"/>
    <w:rsid w:val="0060302C"/>
    <w:rsid w:val="006049E2"/>
    <w:rsid w:val="00607254"/>
    <w:rsid w:val="006102F2"/>
    <w:rsid w:val="00610F3A"/>
    <w:rsid w:val="00611295"/>
    <w:rsid w:val="00611645"/>
    <w:rsid w:val="006119A8"/>
    <w:rsid w:val="0061272B"/>
    <w:rsid w:val="00613E1C"/>
    <w:rsid w:val="00614BDF"/>
    <w:rsid w:val="00615469"/>
    <w:rsid w:val="0061588C"/>
    <w:rsid w:val="00615B6B"/>
    <w:rsid w:val="00616187"/>
    <w:rsid w:val="00616F98"/>
    <w:rsid w:val="006173E0"/>
    <w:rsid w:val="00622084"/>
    <w:rsid w:val="006238A2"/>
    <w:rsid w:val="006244F4"/>
    <w:rsid w:val="00626AE5"/>
    <w:rsid w:val="00627804"/>
    <w:rsid w:val="00627871"/>
    <w:rsid w:val="00632658"/>
    <w:rsid w:val="00632CA8"/>
    <w:rsid w:val="00636477"/>
    <w:rsid w:val="00636BC9"/>
    <w:rsid w:val="00641A9C"/>
    <w:rsid w:val="0064252D"/>
    <w:rsid w:val="006425A3"/>
    <w:rsid w:val="00642807"/>
    <w:rsid w:val="006449E0"/>
    <w:rsid w:val="00645E65"/>
    <w:rsid w:val="00646DC0"/>
    <w:rsid w:val="006476CE"/>
    <w:rsid w:val="00651261"/>
    <w:rsid w:val="0065135A"/>
    <w:rsid w:val="00651562"/>
    <w:rsid w:val="00655415"/>
    <w:rsid w:val="00656AA0"/>
    <w:rsid w:val="0065707C"/>
    <w:rsid w:val="0065779C"/>
    <w:rsid w:val="006619E7"/>
    <w:rsid w:val="00662650"/>
    <w:rsid w:val="00662657"/>
    <w:rsid w:val="006636C8"/>
    <w:rsid w:val="00663902"/>
    <w:rsid w:val="00663CA1"/>
    <w:rsid w:val="00664226"/>
    <w:rsid w:val="00664F5E"/>
    <w:rsid w:val="006659A2"/>
    <w:rsid w:val="00666AD5"/>
    <w:rsid w:val="006670E6"/>
    <w:rsid w:val="006701F5"/>
    <w:rsid w:val="006707BA"/>
    <w:rsid w:val="006717BD"/>
    <w:rsid w:val="00672366"/>
    <w:rsid w:val="00673C3C"/>
    <w:rsid w:val="00674C90"/>
    <w:rsid w:val="00675C03"/>
    <w:rsid w:val="00680D8C"/>
    <w:rsid w:val="00680F6F"/>
    <w:rsid w:val="00681100"/>
    <w:rsid w:val="006817B3"/>
    <w:rsid w:val="006818BC"/>
    <w:rsid w:val="00682971"/>
    <w:rsid w:val="006872CA"/>
    <w:rsid w:val="0068758A"/>
    <w:rsid w:val="0069168D"/>
    <w:rsid w:val="006923EF"/>
    <w:rsid w:val="006923FC"/>
    <w:rsid w:val="00692EDA"/>
    <w:rsid w:val="0069382C"/>
    <w:rsid w:val="00695228"/>
    <w:rsid w:val="00696204"/>
    <w:rsid w:val="00696779"/>
    <w:rsid w:val="006A03B6"/>
    <w:rsid w:val="006A1621"/>
    <w:rsid w:val="006A5931"/>
    <w:rsid w:val="006A653E"/>
    <w:rsid w:val="006A6589"/>
    <w:rsid w:val="006A734F"/>
    <w:rsid w:val="006A7BF3"/>
    <w:rsid w:val="006B2760"/>
    <w:rsid w:val="006B2A8E"/>
    <w:rsid w:val="006B3341"/>
    <w:rsid w:val="006B5A7F"/>
    <w:rsid w:val="006B79D9"/>
    <w:rsid w:val="006B7A7C"/>
    <w:rsid w:val="006C1737"/>
    <w:rsid w:val="006C2210"/>
    <w:rsid w:val="006C271D"/>
    <w:rsid w:val="006C2EA5"/>
    <w:rsid w:val="006C3FB7"/>
    <w:rsid w:val="006C4226"/>
    <w:rsid w:val="006C554E"/>
    <w:rsid w:val="006C593A"/>
    <w:rsid w:val="006C5B72"/>
    <w:rsid w:val="006C75BB"/>
    <w:rsid w:val="006D090D"/>
    <w:rsid w:val="006D10CB"/>
    <w:rsid w:val="006D1729"/>
    <w:rsid w:val="006D489A"/>
    <w:rsid w:val="006D5576"/>
    <w:rsid w:val="006D55EA"/>
    <w:rsid w:val="006D5BA4"/>
    <w:rsid w:val="006E03C5"/>
    <w:rsid w:val="006E055A"/>
    <w:rsid w:val="006E6EE3"/>
    <w:rsid w:val="006F002D"/>
    <w:rsid w:val="006F0130"/>
    <w:rsid w:val="006F058E"/>
    <w:rsid w:val="006F1696"/>
    <w:rsid w:val="006F27F0"/>
    <w:rsid w:val="006F30BD"/>
    <w:rsid w:val="006F352A"/>
    <w:rsid w:val="006F3EF2"/>
    <w:rsid w:val="006F415E"/>
    <w:rsid w:val="006F5763"/>
    <w:rsid w:val="006F5F75"/>
    <w:rsid w:val="006F6CE2"/>
    <w:rsid w:val="00702B0B"/>
    <w:rsid w:val="00702D10"/>
    <w:rsid w:val="0070337B"/>
    <w:rsid w:val="00703C29"/>
    <w:rsid w:val="00703F4E"/>
    <w:rsid w:val="00704277"/>
    <w:rsid w:val="00704321"/>
    <w:rsid w:val="00705BE7"/>
    <w:rsid w:val="00705F6E"/>
    <w:rsid w:val="007060C0"/>
    <w:rsid w:val="00706127"/>
    <w:rsid w:val="0070632D"/>
    <w:rsid w:val="007075A7"/>
    <w:rsid w:val="00711179"/>
    <w:rsid w:val="00712C10"/>
    <w:rsid w:val="00712E04"/>
    <w:rsid w:val="007152C0"/>
    <w:rsid w:val="0071696C"/>
    <w:rsid w:val="00720056"/>
    <w:rsid w:val="00721B08"/>
    <w:rsid w:val="0072235B"/>
    <w:rsid w:val="007223C6"/>
    <w:rsid w:val="00722585"/>
    <w:rsid w:val="007231C4"/>
    <w:rsid w:val="00723A8C"/>
    <w:rsid w:val="00724055"/>
    <w:rsid w:val="00724421"/>
    <w:rsid w:val="00724A1D"/>
    <w:rsid w:val="00724AD8"/>
    <w:rsid w:val="0072501B"/>
    <w:rsid w:val="0072612A"/>
    <w:rsid w:val="007266CC"/>
    <w:rsid w:val="00726E3B"/>
    <w:rsid w:val="00727057"/>
    <w:rsid w:val="007271DC"/>
    <w:rsid w:val="00727630"/>
    <w:rsid w:val="00727D31"/>
    <w:rsid w:val="00730070"/>
    <w:rsid w:val="007301B6"/>
    <w:rsid w:val="00730C97"/>
    <w:rsid w:val="00731F5B"/>
    <w:rsid w:val="00734915"/>
    <w:rsid w:val="00734FD7"/>
    <w:rsid w:val="007351BE"/>
    <w:rsid w:val="00735321"/>
    <w:rsid w:val="007361D4"/>
    <w:rsid w:val="0073629C"/>
    <w:rsid w:val="00740A55"/>
    <w:rsid w:val="007413EA"/>
    <w:rsid w:val="00741F93"/>
    <w:rsid w:val="0074254C"/>
    <w:rsid w:val="007429CF"/>
    <w:rsid w:val="00743BF0"/>
    <w:rsid w:val="00743CC0"/>
    <w:rsid w:val="00743E41"/>
    <w:rsid w:val="00744F80"/>
    <w:rsid w:val="00745ADB"/>
    <w:rsid w:val="00745B94"/>
    <w:rsid w:val="0074645C"/>
    <w:rsid w:val="007468B8"/>
    <w:rsid w:val="00746A98"/>
    <w:rsid w:val="007470D7"/>
    <w:rsid w:val="007505AA"/>
    <w:rsid w:val="00753B02"/>
    <w:rsid w:val="007541A3"/>
    <w:rsid w:val="00754A0D"/>
    <w:rsid w:val="00754DD0"/>
    <w:rsid w:val="00757502"/>
    <w:rsid w:val="00761468"/>
    <w:rsid w:val="00761C2B"/>
    <w:rsid w:val="00761C5B"/>
    <w:rsid w:val="007637C9"/>
    <w:rsid w:val="00765755"/>
    <w:rsid w:val="00766566"/>
    <w:rsid w:val="00766A55"/>
    <w:rsid w:val="00767E18"/>
    <w:rsid w:val="00772257"/>
    <w:rsid w:val="007744AD"/>
    <w:rsid w:val="00774522"/>
    <w:rsid w:val="00774888"/>
    <w:rsid w:val="00774930"/>
    <w:rsid w:val="007754FB"/>
    <w:rsid w:val="00775A6F"/>
    <w:rsid w:val="00776660"/>
    <w:rsid w:val="00777B8F"/>
    <w:rsid w:val="00777B9A"/>
    <w:rsid w:val="00780612"/>
    <w:rsid w:val="00780B44"/>
    <w:rsid w:val="007814EA"/>
    <w:rsid w:val="00781FCC"/>
    <w:rsid w:val="00785695"/>
    <w:rsid w:val="00785C56"/>
    <w:rsid w:val="007870D2"/>
    <w:rsid w:val="00787165"/>
    <w:rsid w:val="00790385"/>
    <w:rsid w:val="00790778"/>
    <w:rsid w:val="00790AE8"/>
    <w:rsid w:val="0079234B"/>
    <w:rsid w:val="007927E6"/>
    <w:rsid w:val="00792910"/>
    <w:rsid w:val="007937EE"/>
    <w:rsid w:val="00794D19"/>
    <w:rsid w:val="00794E55"/>
    <w:rsid w:val="00796615"/>
    <w:rsid w:val="00797096"/>
    <w:rsid w:val="007971C9"/>
    <w:rsid w:val="00797283"/>
    <w:rsid w:val="007A1AC8"/>
    <w:rsid w:val="007A1AD8"/>
    <w:rsid w:val="007A2198"/>
    <w:rsid w:val="007A2440"/>
    <w:rsid w:val="007A2B4A"/>
    <w:rsid w:val="007A2DD0"/>
    <w:rsid w:val="007A301C"/>
    <w:rsid w:val="007A54E2"/>
    <w:rsid w:val="007A55ED"/>
    <w:rsid w:val="007A6525"/>
    <w:rsid w:val="007A65C4"/>
    <w:rsid w:val="007A7987"/>
    <w:rsid w:val="007B1B16"/>
    <w:rsid w:val="007B26ED"/>
    <w:rsid w:val="007B4CCF"/>
    <w:rsid w:val="007B585A"/>
    <w:rsid w:val="007B5E7B"/>
    <w:rsid w:val="007B64BE"/>
    <w:rsid w:val="007B74B2"/>
    <w:rsid w:val="007C0D7E"/>
    <w:rsid w:val="007C1978"/>
    <w:rsid w:val="007C1F8A"/>
    <w:rsid w:val="007C25D0"/>
    <w:rsid w:val="007C2AE6"/>
    <w:rsid w:val="007C46C7"/>
    <w:rsid w:val="007C48F1"/>
    <w:rsid w:val="007C56DA"/>
    <w:rsid w:val="007C5B30"/>
    <w:rsid w:val="007C73B9"/>
    <w:rsid w:val="007C7CA8"/>
    <w:rsid w:val="007D0528"/>
    <w:rsid w:val="007D15CA"/>
    <w:rsid w:val="007D3581"/>
    <w:rsid w:val="007D4581"/>
    <w:rsid w:val="007D4E0C"/>
    <w:rsid w:val="007D6A28"/>
    <w:rsid w:val="007D7032"/>
    <w:rsid w:val="007D73C5"/>
    <w:rsid w:val="007E1501"/>
    <w:rsid w:val="007E1A4C"/>
    <w:rsid w:val="007E20AA"/>
    <w:rsid w:val="007E247D"/>
    <w:rsid w:val="007E3987"/>
    <w:rsid w:val="007E3CD6"/>
    <w:rsid w:val="007E48D9"/>
    <w:rsid w:val="007E4B0F"/>
    <w:rsid w:val="007E4C2F"/>
    <w:rsid w:val="007E4C9B"/>
    <w:rsid w:val="007E5BF3"/>
    <w:rsid w:val="007E642D"/>
    <w:rsid w:val="007E6D34"/>
    <w:rsid w:val="007F0464"/>
    <w:rsid w:val="007F08E4"/>
    <w:rsid w:val="007F1B72"/>
    <w:rsid w:val="007F2297"/>
    <w:rsid w:val="007F26C7"/>
    <w:rsid w:val="007F2DFC"/>
    <w:rsid w:val="007F4883"/>
    <w:rsid w:val="00800309"/>
    <w:rsid w:val="008008C4"/>
    <w:rsid w:val="00800BA4"/>
    <w:rsid w:val="0080217E"/>
    <w:rsid w:val="0080387F"/>
    <w:rsid w:val="00803CDE"/>
    <w:rsid w:val="0080451B"/>
    <w:rsid w:val="00806DB9"/>
    <w:rsid w:val="00810F6A"/>
    <w:rsid w:val="00812A51"/>
    <w:rsid w:val="00812A8B"/>
    <w:rsid w:val="00814084"/>
    <w:rsid w:val="008143A3"/>
    <w:rsid w:val="0081448A"/>
    <w:rsid w:val="00814F3D"/>
    <w:rsid w:val="00816E69"/>
    <w:rsid w:val="008175E5"/>
    <w:rsid w:val="0081776F"/>
    <w:rsid w:val="00817FF7"/>
    <w:rsid w:val="00820A72"/>
    <w:rsid w:val="00821A46"/>
    <w:rsid w:val="00822400"/>
    <w:rsid w:val="00822458"/>
    <w:rsid w:val="0082277E"/>
    <w:rsid w:val="00822ED9"/>
    <w:rsid w:val="008232AA"/>
    <w:rsid w:val="00823356"/>
    <w:rsid w:val="0082593C"/>
    <w:rsid w:val="00826070"/>
    <w:rsid w:val="00826A5C"/>
    <w:rsid w:val="00827709"/>
    <w:rsid w:val="008302A8"/>
    <w:rsid w:val="00830F3B"/>
    <w:rsid w:val="0083225E"/>
    <w:rsid w:val="008323BF"/>
    <w:rsid w:val="0083258D"/>
    <w:rsid w:val="008326BB"/>
    <w:rsid w:val="0083449F"/>
    <w:rsid w:val="00836E7A"/>
    <w:rsid w:val="00836EB6"/>
    <w:rsid w:val="00837ED6"/>
    <w:rsid w:val="00837F5B"/>
    <w:rsid w:val="00840BB6"/>
    <w:rsid w:val="00840BF8"/>
    <w:rsid w:val="0084172E"/>
    <w:rsid w:val="00841E03"/>
    <w:rsid w:val="008423F3"/>
    <w:rsid w:val="00842B43"/>
    <w:rsid w:val="00842C16"/>
    <w:rsid w:val="00842F37"/>
    <w:rsid w:val="0084400F"/>
    <w:rsid w:val="00844956"/>
    <w:rsid w:val="008461F3"/>
    <w:rsid w:val="00846CA7"/>
    <w:rsid w:val="0084712C"/>
    <w:rsid w:val="008472AD"/>
    <w:rsid w:val="00847B8E"/>
    <w:rsid w:val="00847E93"/>
    <w:rsid w:val="0085093A"/>
    <w:rsid w:val="00850B50"/>
    <w:rsid w:val="00850E9D"/>
    <w:rsid w:val="0085153D"/>
    <w:rsid w:val="00851AC5"/>
    <w:rsid w:val="00853B0C"/>
    <w:rsid w:val="00854463"/>
    <w:rsid w:val="008550BD"/>
    <w:rsid w:val="00855550"/>
    <w:rsid w:val="008572E6"/>
    <w:rsid w:val="0085793C"/>
    <w:rsid w:val="00861473"/>
    <w:rsid w:val="00861611"/>
    <w:rsid w:val="008635B4"/>
    <w:rsid w:val="00864F26"/>
    <w:rsid w:val="0086577F"/>
    <w:rsid w:val="00866370"/>
    <w:rsid w:val="008676D9"/>
    <w:rsid w:val="00867CF6"/>
    <w:rsid w:val="00871FF1"/>
    <w:rsid w:val="008729E2"/>
    <w:rsid w:val="008730B6"/>
    <w:rsid w:val="00874351"/>
    <w:rsid w:val="00875AAB"/>
    <w:rsid w:val="00876B9C"/>
    <w:rsid w:val="0088133B"/>
    <w:rsid w:val="008830E9"/>
    <w:rsid w:val="00883E65"/>
    <w:rsid w:val="00884101"/>
    <w:rsid w:val="0088559A"/>
    <w:rsid w:val="00887141"/>
    <w:rsid w:val="008877CD"/>
    <w:rsid w:val="0088791A"/>
    <w:rsid w:val="008903E6"/>
    <w:rsid w:val="00890C6D"/>
    <w:rsid w:val="0089117C"/>
    <w:rsid w:val="00891723"/>
    <w:rsid w:val="00893563"/>
    <w:rsid w:val="00894F70"/>
    <w:rsid w:val="00895711"/>
    <w:rsid w:val="00896293"/>
    <w:rsid w:val="008971D5"/>
    <w:rsid w:val="008A1759"/>
    <w:rsid w:val="008A39B3"/>
    <w:rsid w:val="008A4EE7"/>
    <w:rsid w:val="008A54CF"/>
    <w:rsid w:val="008A5C30"/>
    <w:rsid w:val="008A6B57"/>
    <w:rsid w:val="008B0BC3"/>
    <w:rsid w:val="008B3936"/>
    <w:rsid w:val="008B4110"/>
    <w:rsid w:val="008B4141"/>
    <w:rsid w:val="008B4944"/>
    <w:rsid w:val="008B63F9"/>
    <w:rsid w:val="008B7451"/>
    <w:rsid w:val="008C0321"/>
    <w:rsid w:val="008C0D42"/>
    <w:rsid w:val="008C2216"/>
    <w:rsid w:val="008C24FF"/>
    <w:rsid w:val="008C2B09"/>
    <w:rsid w:val="008C3B00"/>
    <w:rsid w:val="008C6660"/>
    <w:rsid w:val="008D098D"/>
    <w:rsid w:val="008D09AC"/>
    <w:rsid w:val="008D1437"/>
    <w:rsid w:val="008D1565"/>
    <w:rsid w:val="008D4C30"/>
    <w:rsid w:val="008D6085"/>
    <w:rsid w:val="008E076B"/>
    <w:rsid w:val="008E30C7"/>
    <w:rsid w:val="008E3228"/>
    <w:rsid w:val="008E37C0"/>
    <w:rsid w:val="008E4096"/>
    <w:rsid w:val="008E4D0C"/>
    <w:rsid w:val="008E5D3E"/>
    <w:rsid w:val="008E6AE2"/>
    <w:rsid w:val="008F258B"/>
    <w:rsid w:val="008F4ED4"/>
    <w:rsid w:val="008F6112"/>
    <w:rsid w:val="008F6769"/>
    <w:rsid w:val="008F768D"/>
    <w:rsid w:val="00901DFB"/>
    <w:rsid w:val="00902179"/>
    <w:rsid w:val="00902AE6"/>
    <w:rsid w:val="00903F0A"/>
    <w:rsid w:val="00904784"/>
    <w:rsid w:val="00904DDC"/>
    <w:rsid w:val="00906BDF"/>
    <w:rsid w:val="00906ECC"/>
    <w:rsid w:val="00907521"/>
    <w:rsid w:val="00912832"/>
    <w:rsid w:val="00913577"/>
    <w:rsid w:val="009135FF"/>
    <w:rsid w:val="00914424"/>
    <w:rsid w:val="00915632"/>
    <w:rsid w:val="0092007E"/>
    <w:rsid w:val="0092036B"/>
    <w:rsid w:val="00920E7D"/>
    <w:rsid w:val="009214E0"/>
    <w:rsid w:val="00921DE7"/>
    <w:rsid w:val="00922D19"/>
    <w:rsid w:val="00923E36"/>
    <w:rsid w:val="009247BD"/>
    <w:rsid w:val="00925235"/>
    <w:rsid w:val="009266AC"/>
    <w:rsid w:val="00926B6E"/>
    <w:rsid w:val="009279C9"/>
    <w:rsid w:val="009279D4"/>
    <w:rsid w:val="00930C68"/>
    <w:rsid w:val="009312E5"/>
    <w:rsid w:val="00931E55"/>
    <w:rsid w:val="009345F0"/>
    <w:rsid w:val="00934C4B"/>
    <w:rsid w:val="00936124"/>
    <w:rsid w:val="00937F54"/>
    <w:rsid w:val="00940006"/>
    <w:rsid w:val="0094065A"/>
    <w:rsid w:val="009415DE"/>
    <w:rsid w:val="00942D5A"/>
    <w:rsid w:val="009439F6"/>
    <w:rsid w:val="00943AD7"/>
    <w:rsid w:val="009452FA"/>
    <w:rsid w:val="00945B29"/>
    <w:rsid w:val="00946C67"/>
    <w:rsid w:val="00946F22"/>
    <w:rsid w:val="009471A8"/>
    <w:rsid w:val="009505FA"/>
    <w:rsid w:val="009517CB"/>
    <w:rsid w:val="00952C80"/>
    <w:rsid w:val="00953AA7"/>
    <w:rsid w:val="00954D15"/>
    <w:rsid w:val="00955C35"/>
    <w:rsid w:val="009563B0"/>
    <w:rsid w:val="009563DB"/>
    <w:rsid w:val="0096084C"/>
    <w:rsid w:val="00960E51"/>
    <w:rsid w:val="00961287"/>
    <w:rsid w:val="0096244E"/>
    <w:rsid w:val="00963F1B"/>
    <w:rsid w:val="00964424"/>
    <w:rsid w:val="00964889"/>
    <w:rsid w:val="0096586C"/>
    <w:rsid w:val="00965DFF"/>
    <w:rsid w:val="00965F92"/>
    <w:rsid w:val="00966A62"/>
    <w:rsid w:val="0096707B"/>
    <w:rsid w:val="00967697"/>
    <w:rsid w:val="0097096F"/>
    <w:rsid w:val="00971F18"/>
    <w:rsid w:val="00972018"/>
    <w:rsid w:val="00974285"/>
    <w:rsid w:val="009750A9"/>
    <w:rsid w:val="00975861"/>
    <w:rsid w:val="00975A25"/>
    <w:rsid w:val="00975BA4"/>
    <w:rsid w:val="00975F2F"/>
    <w:rsid w:val="00980499"/>
    <w:rsid w:val="00981159"/>
    <w:rsid w:val="00982792"/>
    <w:rsid w:val="00982CD3"/>
    <w:rsid w:val="00983639"/>
    <w:rsid w:val="00983ABF"/>
    <w:rsid w:val="00986CEE"/>
    <w:rsid w:val="00987073"/>
    <w:rsid w:val="0098767F"/>
    <w:rsid w:val="00987895"/>
    <w:rsid w:val="00987F2F"/>
    <w:rsid w:val="00992541"/>
    <w:rsid w:val="0099362A"/>
    <w:rsid w:val="00993C86"/>
    <w:rsid w:val="00995087"/>
    <w:rsid w:val="00995DC4"/>
    <w:rsid w:val="00997234"/>
    <w:rsid w:val="00997519"/>
    <w:rsid w:val="00997623"/>
    <w:rsid w:val="009A1DBB"/>
    <w:rsid w:val="009A2461"/>
    <w:rsid w:val="009A2D9C"/>
    <w:rsid w:val="009A3618"/>
    <w:rsid w:val="009A412A"/>
    <w:rsid w:val="009A4682"/>
    <w:rsid w:val="009A4C30"/>
    <w:rsid w:val="009A4C40"/>
    <w:rsid w:val="009A50BA"/>
    <w:rsid w:val="009B069D"/>
    <w:rsid w:val="009B0B88"/>
    <w:rsid w:val="009B0BAA"/>
    <w:rsid w:val="009B0E17"/>
    <w:rsid w:val="009B10C0"/>
    <w:rsid w:val="009B1C00"/>
    <w:rsid w:val="009B27EA"/>
    <w:rsid w:val="009B3FA9"/>
    <w:rsid w:val="009B4F7B"/>
    <w:rsid w:val="009B52CC"/>
    <w:rsid w:val="009B590E"/>
    <w:rsid w:val="009B619D"/>
    <w:rsid w:val="009B6214"/>
    <w:rsid w:val="009B6CBF"/>
    <w:rsid w:val="009B73B0"/>
    <w:rsid w:val="009C1232"/>
    <w:rsid w:val="009C18DA"/>
    <w:rsid w:val="009C1EDC"/>
    <w:rsid w:val="009C36D5"/>
    <w:rsid w:val="009C4012"/>
    <w:rsid w:val="009C48E7"/>
    <w:rsid w:val="009C62A6"/>
    <w:rsid w:val="009C6B7E"/>
    <w:rsid w:val="009C6D4B"/>
    <w:rsid w:val="009C7171"/>
    <w:rsid w:val="009C73C6"/>
    <w:rsid w:val="009D0160"/>
    <w:rsid w:val="009D01A8"/>
    <w:rsid w:val="009D2802"/>
    <w:rsid w:val="009D2BEE"/>
    <w:rsid w:val="009D30C6"/>
    <w:rsid w:val="009D40EB"/>
    <w:rsid w:val="009D48CF"/>
    <w:rsid w:val="009D60A7"/>
    <w:rsid w:val="009E0139"/>
    <w:rsid w:val="009E092A"/>
    <w:rsid w:val="009E1C62"/>
    <w:rsid w:val="009E2A22"/>
    <w:rsid w:val="009E3379"/>
    <w:rsid w:val="009E454D"/>
    <w:rsid w:val="009E45F3"/>
    <w:rsid w:val="009E73EE"/>
    <w:rsid w:val="009F14F4"/>
    <w:rsid w:val="009F1C29"/>
    <w:rsid w:val="009F3C15"/>
    <w:rsid w:val="009F3E30"/>
    <w:rsid w:val="009F3E98"/>
    <w:rsid w:val="009F4DE6"/>
    <w:rsid w:val="009F59DC"/>
    <w:rsid w:val="009F5D68"/>
    <w:rsid w:val="009F7725"/>
    <w:rsid w:val="00A00355"/>
    <w:rsid w:val="00A00381"/>
    <w:rsid w:val="00A033DF"/>
    <w:rsid w:val="00A04DAD"/>
    <w:rsid w:val="00A05A7D"/>
    <w:rsid w:val="00A0670F"/>
    <w:rsid w:val="00A06993"/>
    <w:rsid w:val="00A102E2"/>
    <w:rsid w:val="00A10578"/>
    <w:rsid w:val="00A112C6"/>
    <w:rsid w:val="00A11861"/>
    <w:rsid w:val="00A13DCF"/>
    <w:rsid w:val="00A143EA"/>
    <w:rsid w:val="00A14B06"/>
    <w:rsid w:val="00A14B3E"/>
    <w:rsid w:val="00A150C7"/>
    <w:rsid w:val="00A16C0F"/>
    <w:rsid w:val="00A17400"/>
    <w:rsid w:val="00A17C09"/>
    <w:rsid w:val="00A204A7"/>
    <w:rsid w:val="00A20E0C"/>
    <w:rsid w:val="00A22EBA"/>
    <w:rsid w:val="00A2331E"/>
    <w:rsid w:val="00A238B3"/>
    <w:rsid w:val="00A24744"/>
    <w:rsid w:val="00A24B10"/>
    <w:rsid w:val="00A24F34"/>
    <w:rsid w:val="00A25CD1"/>
    <w:rsid w:val="00A25D34"/>
    <w:rsid w:val="00A264EB"/>
    <w:rsid w:val="00A27D1F"/>
    <w:rsid w:val="00A31516"/>
    <w:rsid w:val="00A3385D"/>
    <w:rsid w:val="00A343D4"/>
    <w:rsid w:val="00A356C5"/>
    <w:rsid w:val="00A3698F"/>
    <w:rsid w:val="00A40985"/>
    <w:rsid w:val="00A41113"/>
    <w:rsid w:val="00A423DB"/>
    <w:rsid w:val="00A42590"/>
    <w:rsid w:val="00A4262D"/>
    <w:rsid w:val="00A42F63"/>
    <w:rsid w:val="00A445A2"/>
    <w:rsid w:val="00A45661"/>
    <w:rsid w:val="00A47391"/>
    <w:rsid w:val="00A514C8"/>
    <w:rsid w:val="00A51FAE"/>
    <w:rsid w:val="00A5318D"/>
    <w:rsid w:val="00A54710"/>
    <w:rsid w:val="00A54AE2"/>
    <w:rsid w:val="00A5796D"/>
    <w:rsid w:val="00A60ED9"/>
    <w:rsid w:val="00A61FF6"/>
    <w:rsid w:val="00A62CA7"/>
    <w:rsid w:val="00A6428C"/>
    <w:rsid w:val="00A65D1B"/>
    <w:rsid w:val="00A66E21"/>
    <w:rsid w:val="00A6722B"/>
    <w:rsid w:val="00A67C00"/>
    <w:rsid w:val="00A71881"/>
    <w:rsid w:val="00A71992"/>
    <w:rsid w:val="00A71A74"/>
    <w:rsid w:val="00A7213E"/>
    <w:rsid w:val="00A72C96"/>
    <w:rsid w:val="00A73FC3"/>
    <w:rsid w:val="00A741D0"/>
    <w:rsid w:val="00A75563"/>
    <w:rsid w:val="00A75DE8"/>
    <w:rsid w:val="00A760A9"/>
    <w:rsid w:val="00A76403"/>
    <w:rsid w:val="00A76BAA"/>
    <w:rsid w:val="00A76C10"/>
    <w:rsid w:val="00A77131"/>
    <w:rsid w:val="00A771FE"/>
    <w:rsid w:val="00A77E52"/>
    <w:rsid w:val="00A816BB"/>
    <w:rsid w:val="00A83092"/>
    <w:rsid w:val="00A83DDC"/>
    <w:rsid w:val="00A84416"/>
    <w:rsid w:val="00A84935"/>
    <w:rsid w:val="00A84E0F"/>
    <w:rsid w:val="00A85C3E"/>
    <w:rsid w:val="00A87F8F"/>
    <w:rsid w:val="00A915DD"/>
    <w:rsid w:val="00A921EE"/>
    <w:rsid w:val="00A935A6"/>
    <w:rsid w:val="00A94D70"/>
    <w:rsid w:val="00A951E2"/>
    <w:rsid w:val="00A9707E"/>
    <w:rsid w:val="00A9738E"/>
    <w:rsid w:val="00AA05E6"/>
    <w:rsid w:val="00AA07E6"/>
    <w:rsid w:val="00AA0886"/>
    <w:rsid w:val="00AA28FA"/>
    <w:rsid w:val="00AA29A2"/>
    <w:rsid w:val="00AA2C47"/>
    <w:rsid w:val="00AA33C4"/>
    <w:rsid w:val="00AA3740"/>
    <w:rsid w:val="00AA4886"/>
    <w:rsid w:val="00AA57C7"/>
    <w:rsid w:val="00AA6526"/>
    <w:rsid w:val="00AA69BF"/>
    <w:rsid w:val="00AA7102"/>
    <w:rsid w:val="00AA73B2"/>
    <w:rsid w:val="00AB0036"/>
    <w:rsid w:val="00AB038C"/>
    <w:rsid w:val="00AB0B65"/>
    <w:rsid w:val="00AB68FB"/>
    <w:rsid w:val="00AC045D"/>
    <w:rsid w:val="00AC0B99"/>
    <w:rsid w:val="00AC21AB"/>
    <w:rsid w:val="00AC2B76"/>
    <w:rsid w:val="00AC2C5E"/>
    <w:rsid w:val="00AC2CF6"/>
    <w:rsid w:val="00AC4E1C"/>
    <w:rsid w:val="00AC578B"/>
    <w:rsid w:val="00AC745D"/>
    <w:rsid w:val="00AD0D96"/>
    <w:rsid w:val="00AD0DA7"/>
    <w:rsid w:val="00AD34E6"/>
    <w:rsid w:val="00AD53A0"/>
    <w:rsid w:val="00AD5F2C"/>
    <w:rsid w:val="00AD6E8D"/>
    <w:rsid w:val="00AD7BDB"/>
    <w:rsid w:val="00AD7E56"/>
    <w:rsid w:val="00AE0444"/>
    <w:rsid w:val="00AE0C0E"/>
    <w:rsid w:val="00AE4903"/>
    <w:rsid w:val="00AE4A59"/>
    <w:rsid w:val="00AE6D55"/>
    <w:rsid w:val="00AE7260"/>
    <w:rsid w:val="00AE7F6C"/>
    <w:rsid w:val="00AF0287"/>
    <w:rsid w:val="00AF0BB5"/>
    <w:rsid w:val="00AF0EA8"/>
    <w:rsid w:val="00AF12DD"/>
    <w:rsid w:val="00AF38F0"/>
    <w:rsid w:val="00AF7F6E"/>
    <w:rsid w:val="00B03159"/>
    <w:rsid w:val="00B03430"/>
    <w:rsid w:val="00B03D9A"/>
    <w:rsid w:val="00B04A13"/>
    <w:rsid w:val="00B05B9D"/>
    <w:rsid w:val="00B0681C"/>
    <w:rsid w:val="00B07407"/>
    <w:rsid w:val="00B10CA5"/>
    <w:rsid w:val="00B111F2"/>
    <w:rsid w:val="00B12B1C"/>
    <w:rsid w:val="00B13A62"/>
    <w:rsid w:val="00B14175"/>
    <w:rsid w:val="00B147CE"/>
    <w:rsid w:val="00B161D3"/>
    <w:rsid w:val="00B167CE"/>
    <w:rsid w:val="00B16A59"/>
    <w:rsid w:val="00B16C54"/>
    <w:rsid w:val="00B170AC"/>
    <w:rsid w:val="00B175EA"/>
    <w:rsid w:val="00B17EA7"/>
    <w:rsid w:val="00B24F67"/>
    <w:rsid w:val="00B258CB"/>
    <w:rsid w:val="00B25B56"/>
    <w:rsid w:val="00B25CC3"/>
    <w:rsid w:val="00B262BB"/>
    <w:rsid w:val="00B26C22"/>
    <w:rsid w:val="00B27338"/>
    <w:rsid w:val="00B32B28"/>
    <w:rsid w:val="00B33533"/>
    <w:rsid w:val="00B33E9D"/>
    <w:rsid w:val="00B34A50"/>
    <w:rsid w:val="00B34E44"/>
    <w:rsid w:val="00B367BA"/>
    <w:rsid w:val="00B36A69"/>
    <w:rsid w:val="00B36BC7"/>
    <w:rsid w:val="00B373EF"/>
    <w:rsid w:val="00B37DD4"/>
    <w:rsid w:val="00B37DF0"/>
    <w:rsid w:val="00B41908"/>
    <w:rsid w:val="00B41C7C"/>
    <w:rsid w:val="00B42385"/>
    <w:rsid w:val="00B427B7"/>
    <w:rsid w:val="00B42DAF"/>
    <w:rsid w:val="00B44606"/>
    <w:rsid w:val="00B453A4"/>
    <w:rsid w:val="00B45E07"/>
    <w:rsid w:val="00B45E6C"/>
    <w:rsid w:val="00B5198F"/>
    <w:rsid w:val="00B51A66"/>
    <w:rsid w:val="00B51D19"/>
    <w:rsid w:val="00B5281E"/>
    <w:rsid w:val="00B53360"/>
    <w:rsid w:val="00B55077"/>
    <w:rsid w:val="00B55166"/>
    <w:rsid w:val="00B61434"/>
    <w:rsid w:val="00B61494"/>
    <w:rsid w:val="00B61E8A"/>
    <w:rsid w:val="00B627A7"/>
    <w:rsid w:val="00B62884"/>
    <w:rsid w:val="00B62936"/>
    <w:rsid w:val="00B632BB"/>
    <w:rsid w:val="00B64427"/>
    <w:rsid w:val="00B64903"/>
    <w:rsid w:val="00B65A77"/>
    <w:rsid w:val="00B65C73"/>
    <w:rsid w:val="00B7012F"/>
    <w:rsid w:val="00B71F33"/>
    <w:rsid w:val="00B72C42"/>
    <w:rsid w:val="00B738B8"/>
    <w:rsid w:val="00B7408F"/>
    <w:rsid w:val="00B74E82"/>
    <w:rsid w:val="00B75026"/>
    <w:rsid w:val="00B7521D"/>
    <w:rsid w:val="00B76DA0"/>
    <w:rsid w:val="00B76FFC"/>
    <w:rsid w:val="00B82018"/>
    <w:rsid w:val="00B82A06"/>
    <w:rsid w:val="00B840E8"/>
    <w:rsid w:val="00B84482"/>
    <w:rsid w:val="00B8491B"/>
    <w:rsid w:val="00B877FE"/>
    <w:rsid w:val="00B87891"/>
    <w:rsid w:val="00B87B22"/>
    <w:rsid w:val="00B87F59"/>
    <w:rsid w:val="00B909D4"/>
    <w:rsid w:val="00B91493"/>
    <w:rsid w:val="00B91CC5"/>
    <w:rsid w:val="00B91E5F"/>
    <w:rsid w:val="00B91F19"/>
    <w:rsid w:val="00B93295"/>
    <w:rsid w:val="00B93637"/>
    <w:rsid w:val="00B93C7D"/>
    <w:rsid w:val="00B93F74"/>
    <w:rsid w:val="00B96531"/>
    <w:rsid w:val="00BA1C16"/>
    <w:rsid w:val="00BA1F40"/>
    <w:rsid w:val="00BA239E"/>
    <w:rsid w:val="00BA2629"/>
    <w:rsid w:val="00BA2C6C"/>
    <w:rsid w:val="00BA3244"/>
    <w:rsid w:val="00BA3A18"/>
    <w:rsid w:val="00BA5A97"/>
    <w:rsid w:val="00BA6CA2"/>
    <w:rsid w:val="00BA7420"/>
    <w:rsid w:val="00BA7546"/>
    <w:rsid w:val="00BB0F1B"/>
    <w:rsid w:val="00BB3DD7"/>
    <w:rsid w:val="00BB539F"/>
    <w:rsid w:val="00BB6CAF"/>
    <w:rsid w:val="00BC00E2"/>
    <w:rsid w:val="00BC168D"/>
    <w:rsid w:val="00BC5F15"/>
    <w:rsid w:val="00BC6D34"/>
    <w:rsid w:val="00BC718B"/>
    <w:rsid w:val="00BC759A"/>
    <w:rsid w:val="00BC7A04"/>
    <w:rsid w:val="00BD0763"/>
    <w:rsid w:val="00BD0B07"/>
    <w:rsid w:val="00BD0FAB"/>
    <w:rsid w:val="00BD1E88"/>
    <w:rsid w:val="00BD56F5"/>
    <w:rsid w:val="00BD590C"/>
    <w:rsid w:val="00BD5B1D"/>
    <w:rsid w:val="00BD78AF"/>
    <w:rsid w:val="00BE0606"/>
    <w:rsid w:val="00BE1438"/>
    <w:rsid w:val="00BE1ED5"/>
    <w:rsid w:val="00BE2D9A"/>
    <w:rsid w:val="00BE3823"/>
    <w:rsid w:val="00BE3A82"/>
    <w:rsid w:val="00BE3DBE"/>
    <w:rsid w:val="00BE3E15"/>
    <w:rsid w:val="00BE5DA1"/>
    <w:rsid w:val="00BE716C"/>
    <w:rsid w:val="00BE7717"/>
    <w:rsid w:val="00BE7B3E"/>
    <w:rsid w:val="00BF1795"/>
    <w:rsid w:val="00BF1A7F"/>
    <w:rsid w:val="00BF3C19"/>
    <w:rsid w:val="00BF630A"/>
    <w:rsid w:val="00BF6B0A"/>
    <w:rsid w:val="00BF6BC0"/>
    <w:rsid w:val="00BF6C86"/>
    <w:rsid w:val="00BF75F6"/>
    <w:rsid w:val="00BF7E01"/>
    <w:rsid w:val="00C0064B"/>
    <w:rsid w:val="00C00A43"/>
    <w:rsid w:val="00C0106A"/>
    <w:rsid w:val="00C01F7E"/>
    <w:rsid w:val="00C03211"/>
    <w:rsid w:val="00C0426F"/>
    <w:rsid w:val="00C05E1F"/>
    <w:rsid w:val="00C06F5D"/>
    <w:rsid w:val="00C117EC"/>
    <w:rsid w:val="00C12A74"/>
    <w:rsid w:val="00C130B8"/>
    <w:rsid w:val="00C14DD2"/>
    <w:rsid w:val="00C17190"/>
    <w:rsid w:val="00C200A6"/>
    <w:rsid w:val="00C21258"/>
    <w:rsid w:val="00C22B48"/>
    <w:rsid w:val="00C22F21"/>
    <w:rsid w:val="00C23A78"/>
    <w:rsid w:val="00C24A0E"/>
    <w:rsid w:val="00C25D1A"/>
    <w:rsid w:val="00C27DED"/>
    <w:rsid w:val="00C30021"/>
    <w:rsid w:val="00C30B81"/>
    <w:rsid w:val="00C32291"/>
    <w:rsid w:val="00C324D3"/>
    <w:rsid w:val="00C3349C"/>
    <w:rsid w:val="00C355CD"/>
    <w:rsid w:val="00C36AF5"/>
    <w:rsid w:val="00C36B18"/>
    <w:rsid w:val="00C40C8F"/>
    <w:rsid w:val="00C4161B"/>
    <w:rsid w:val="00C42B3F"/>
    <w:rsid w:val="00C42ED6"/>
    <w:rsid w:val="00C43F47"/>
    <w:rsid w:val="00C443F1"/>
    <w:rsid w:val="00C4576D"/>
    <w:rsid w:val="00C45A89"/>
    <w:rsid w:val="00C465D9"/>
    <w:rsid w:val="00C4666C"/>
    <w:rsid w:val="00C471F5"/>
    <w:rsid w:val="00C47B3A"/>
    <w:rsid w:val="00C51994"/>
    <w:rsid w:val="00C5325D"/>
    <w:rsid w:val="00C53940"/>
    <w:rsid w:val="00C55A62"/>
    <w:rsid w:val="00C56C56"/>
    <w:rsid w:val="00C57529"/>
    <w:rsid w:val="00C57E44"/>
    <w:rsid w:val="00C61151"/>
    <w:rsid w:val="00C617A2"/>
    <w:rsid w:val="00C61D6C"/>
    <w:rsid w:val="00C61DA7"/>
    <w:rsid w:val="00C61F88"/>
    <w:rsid w:val="00C624C3"/>
    <w:rsid w:val="00C62FC5"/>
    <w:rsid w:val="00C63D86"/>
    <w:rsid w:val="00C64649"/>
    <w:rsid w:val="00C64FA4"/>
    <w:rsid w:val="00C65C7F"/>
    <w:rsid w:val="00C7446E"/>
    <w:rsid w:val="00C74D2D"/>
    <w:rsid w:val="00C75230"/>
    <w:rsid w:val="00C7579D"/>
    <w:rsid w:val="00C75A33"/>
    <w:rsid w:val="00C801ED"/>
    <w:rsid w:val="00C811A2"/>
    <w:rsid w:val="00C814EF"/>
    <w:rsid w:val="00C8260C"/>
    <w:rsid w:val="00C83FF1"/>
    <w:rsid w:val="00C842BE"/>
    <w:rsid w:val="00C843E6"/>
    <w:rsid w:val="00C85363"/>
    <w:rsid w:val="00C85414"/>
    <w:rsid w:val="00C8675C"/>
    <w:rsid w:val="00C86BDC"/>
    <w:rsid w:val="00C9048F"/>
    <w:rsid w:val="00C91E9A"/>
    <w:rsid w:val="00C91F69"/>
    <w:rsid w:val="00C91FA8"/>
    <w:rsid w:val="00C92EE1"/>
    <w:rsid w:val="00C93FAB"/>
    <w:rsid w:val="00C93FDC"/>
    <w:rsid w:val="00C94453"/>
    <w:rsid w:val="00C94B55"/>
    <w:rsid w:val="00C94D62"/>
    <w:rsid w:val="00C95061"/>
    <w:rsid w:val="00C95256"/>
    <w:rsid w:val="00C95E62"/>
    <w:rsid w:val="00C961B1"/>
    <w:rsid w:val="00C9657D"/>
    <w:rsid w:val="00CA0470"/>
    <w:rsid w:val="00CA0842"/>
    <w:rsid w:val="00CA122F"/>
    <w:rsid w:val="00CA2409"/>
    <w:rsid w:val="00CA25D4"/>
    <w:rsid w:val="00CA2BED"/>
    <w:rsid w:val="00CA5CE1"/>
    <w:rsid w:val="00CA7D1B"/>
    <w:rsid w:val="00CB017B"/>
    <w:rsid w:val="00CB0C41"/>
    <w:rsid w:val="00CB2FCF"/>
    <w:rsid w:val="00CB5374"/>
    <w:rsid w:val="00CB6335"/>
    <w:rsid w:val="00CC07CA"/>
    <w:rsid w:val="00CC2C0E"/>
    <w:rsid w:val="00CC2D0F"/>
    <w:rsid w:val="00CC499D"/>
    <w:rsid w:val="00CC4DE1"/>
    <w:rsid w:val="00CC50E3"/>
    <w:rsid w:val="00CC555D"/>
    <w:rsid w:val="00CC62E7"/>
    <w:rsid w:val="00CC6D64"/>
    <w:rsid w:val="00CC6E29"/>
    <w:rsid w:val="00CD004E"/>
    <w:rsid w:val="00CD09DA"/>
    <w:rsid w:val="00CD0DF2"/>
    <w:rsid w:val="00CD3110"/>
    <w:rsid w:val="00CD38B6"/>
    <w:rsid w:val="00CD5709"/>
    <w:rsid w:val="00CE00FB"/>
    <w:rsid w:val="00CE198C"/>
    <w:rsid w:val="00CE20A2"/>
    <w:rsid w:val="00CE23F4"/>
    <w:rsid w:val="00CE4C1E"/>
    <w:rsid w:val="00CE6BEF"/>
    <w:rsid w:val="00CE7CA3"/>
    <w:rsid w:val="00CF030E"/>
    <w:rsid w:val="00CF0365"/>
    <w:rsid w:val="00CF0C9F"/>
    <w:rsid w:val="00CF0ED5"/>
    <w:rsid w:val="00CF1672"/>
    <w:rsid w:val="00CF277E"/>
    <w:rsid w:val="00CF2D49"/>
    <w:rsid w:val="00CF38C7"/>
    <w:rsid w:val="00CF401C"/>
    <w:rsid w:val="00CF4431"/>
    <w:rsid w:val="00CF5EE4"/>
    <w:rsid w:val="00CF6FCD"/>
    <w:rsid w:val="00D021D4"/>
    <w:rsid w:val="00D034B5"/>
    <w:rsid w:val="00D03F61"/>
    <w:rsid w:val="00D0420D"/>
    <w:rsid w:val="00D043ED"/>
    <w:rsid w:val="00D045AA"/>
    <w:rsid w:val="00D0582F"/>
    <w:rsid w:val="00D05F44"/>
    <w:rsid w:val="00D0678A"/>
    <w:rsid w:val="00D071D2"/>
    <w:rsid w:val="00D07768"/>
    <w:rsid w:val="00D07905"/>
    <w:rsid w:val="00D10B28"/>
    <w:rsid w:val="00D1143E"/>
    <w:rsid w:val="00D11FEF"/>
    <w:rsid w:val="00D12066"/>
    <w:rsid w:val="00D12A3E"/>
    <w:rsid w:val="00D138F5"/>
    <w:rsid w:val="00D13EF0"/>
    <w:rsid w:val="00D14FE7"/>
    <w:rsid w:val="00D156CA"/>
    <w:rsid w:val="00D16E12"/>
    <w:rsid w:val="00D17497"/>
    <w:rsid w:val="00D226E4"/>
    <w:rsid w:val="00D2297A"/>
    <w:rsid w:val="00D2299A"/>
    <w:rsid w:val="00D23F60"/>
    <w:rsid w:val="00D24970"/>
    <w:rsid w:val="00D302E9"/>
    <w:rsid w:val="00D33F81"/>
    <w:rsid w:val="00D35C70"/>
    <w:rsid w:val="00D35E72"/>
    <w:rsid w:val="00D36D56"/>
    <w:rsid w:val="00D4090A"/>
    <w:rsid w:val="00D41CEA"/>
    <w:rsid w:val="00D43659"/>
    <w:rsid w:val="00D4374C"/>
    <w:rsid w:val="00D43810"/>
    <w:rsid w:val="00D455D8"/>
    <w:rsid w:val="00D46FFE"/>
    <w:rsid w:val="00D475D8"/>
    <w:rsid w:val="00D505E7"/>
    <w:rsid w:val="00D51112"/>
    <w:rsid w:val="00D51816"/>
    <w:rsid w:val="00D52344"/>
    <w:rsid w:val="00D5392A"/>
    <w:rsid w:val="00D557E6"/>
    <w:rsid w:val="00D55B43"/>
    <w:rsid w:val="00D57B58"/>
    <w:rsid w:val="00D61069"/>
    <w:rsid w:val="00D611C0"/>
    <w:rsid w:val="00D6156F"/>
    <w:rsid w:val="00D63B52"/>
    <w:rsid w:val="00D6403D"/>
    <w:rsid w:val="00D65315"/>
    <w:rsid w:val="00D65914"/>
    <w:rsid w:val="00D66C5B"/>
    <w:rsid w:val="00D6724A"/>
    <w:rsid w:val="00D67B52"/>
    <w:rsid w:val="00D70335"/>
    <w:rsid w:val="00D7050F"/>
    <w:rsid w:val="00D71821"/>
    <w:rsid w:val="00D7188F"/>
    <w:rsid w:val="00D718AA"/>
    <w:rsid w:val="00D72F7B"/>
    <w:rsid w:val="00D73008"/>
    <w:rsid w:val="00D74514"/>
    <w:rsid w:val="00D745C0"/>
    <w:rsid w:val="00D75FF6"/>
    <w:rsid w:val="00D76642"/>
    <w:rsid w:val="00D80766"/>
    <w:rsid w:val="00D80D18"/>
    <w:rsid w:val="00D81EC9"/>
    <w:rsid w:val="00D838A5"/>
    <w:rsid w:val="00D84D1C"/>
    <w:rsid w:val="00D86F23"/>
    <w:rsid w:val="00D87856"/>
    <w:rsid w:val="00D92B1B"/>
    <w:rsid w:val="00D92E74"/>
    <w:rsid w:val="00D93253"/>
    <w:rsid w:val="00D93FBC"/>
    <w:rsid w:val="00D94A38"/>
    <w:rsid w:val="00D95749"/>
    <w:rsid w:val="00D95F6D"/>
    <w:rsid w:val="00D960C3"/>
    <w:rsid w:val="00D96AFE"/>
    <w:rsid w:val="00DA08AC"/>
    <w:rsid w:val="00DA12BD"/>
    <w:rsid w:val="00DA28FA"/>
    <w:rsid w:val="00DA2942"/>
    <w:rsid w:val="00DA30A9"/>
    <w:rsid w:val="00DA4F88"/>
    <w:rsid w:val="00DA6D32"/>
    <w:rsid w:val="00DA6FBE"/>
    <w:rsid w:val="00DA703D"/>
    <w:rsid w:val="00DA727A"/>
    <w:rsid w:val="00DB0100"/>
    <w:rsid w:val="00DB09CC"/>
    <w:rsid w:val="00DB0A6B"/>
    <w:rsid w:val="00DB1F73"/>
    <w:rsid w:val="00DB35B6"/>
    <w:rsid w:val="00DB4B71"/>
    <w:rsid w:val="00DB55A5"/>
    <w:rsid w:val="00DB6CB7"/>
    <w:rsid w:val="00DC0C68"/>
    <w:rsid w:val="00DC2355"/>
    <w:rsid w:val="00DC2B0B"/>
    <w:rsid w:val="00DC2B0E"/>
    <w:rsid w:val="00DC339B"/>
    <w:rsid w:val="00DC66B0"/>
    <w:rsid w:val="00DC6ACA"/>
    <w:rsid w:val="00DC6F1B"/>
    <w:rsid w:val="00DC72F3"/>
    <w:rsid w:val="00DD0D15"/>
    <w:rsid w:val="00DD2B77"/>
    <w:rsid w:val="00DD2DF1"/>
    <w:rsid w:val="00DD44C8"/>
    <w:rsid w:val="00DD648C"/>
    <w:rsid w:val="00DD7225"/>
    <w:rsid w:val="00DD7660"/>
    <w:rsid w:val="00DD7954"/>
    <w:rsid w:val="00DE0949"/>
    <w:rsid w:val="00DE3A05"/>
    <w:rsid w:val="00DE3D6D"/>
    <w:rsid w:val="00DE3FFC"/>
    <w:rsid w:val="00DE45F6"/>
    <w:rsid w:val="00DE4CFC"/>
    <w:rsid w:val="00DE6A7B"/>
    <w:rsid w:val="00DE748C"/>
    <w:rsid w:val="00DE771B"/>
    <w:rsid w:val="00DE78D2"/>
    <w:rsid w:val="00DF1EB0"/>
    <w:rsid w:val="00DF2985"/>
    <w:rsid w:val="00DF330C"/>
    <w:rsid w:val="00DF3E14"/>
    <w:rsid w:val="00DF418D"/>
    <w:rsid w:val="00DF5B3A"/>
    <w:rsid w:val="00E006A0"/>
    <w:rsid w:val="00E00C03"/>
    <w:rsid w:val="00E029F3"/>
    <w:rsid w:val="00E05163"/>
    <w:rsid w:val="00E05268"/>
    <w:rsid w:val="00E05462"/>
    <w:rsid w:val="00E06E6F"/>
    <w:rsid w:val="00E07382"/>
    <w:rsid w:val="00E07CB5"/>
    <w:rsid w:val="00E106B3"/>
    <w:rsid w:val="00E1093B"/>
    <w:rsid w:val="00E11EFF"/>
    <w:rsid w:val="00E1257E"/>
    <w:rsid w:val="00E13034"/>
    <w:rsid w:val="00E14C0E"/>
    <w:rsid w:val="00E16A75"/>
    <w:rsid w:val="00E17398"/>
    <w:rsid w:val="00E22100"/>
    <w:rsid w:val="00E222D5"/>
    <w:rsid w:val="00E2244A"/>
    <w:rsid w:val="00E227D4"/>
    <w:rsid w:val="00E2320D"/>
    <w:rsid w:val="00E249CD"/>
    <w:rsid w:val="00E24E3B"/>
    <w:rsid w:val="00E269B5"/>
    <w:rsid w:val="00E31C28"/>
    <w:rsid w:val="00E31DE9"/>
    <w:rsid w:val="00E324A4"/>
    <w:rsid w:val="00E3250D"/>
    <w:rsid w:val="00E32F68"/>
    <w:rsid w:val="00E33955"/>
    <w:rsid w:val="00E34407"/>
    <w:rsid w:val="00E35077"/>
    <w:rsid w:val="00E36798"/>
    <w:rsid w:val="00E368D4"/>
    <w:rsid w:val="00E36D6A"/>
    <w:rsid w:val="00E36EB6"/>
    <w:rsid w:val="00E3757C"/>
    <w:rsid w:val="00E3760B"/>
    <w:rsid w:val="00E37D21"/>
    <w:rsid w:val="00E40E7A"/>
    <w:rsid w:val="00E41059"/>
    <w:rsid w:val="00E41CF0"/>
    <w:rsid w:val="00E42075"/>
    <w:rsid w:val="00E426FE"/>
    <w:rsid w:val="00E43431"/>
    <w:rsid w:val="00E43E93"/>
    <w:rsid w:val="00E44545"/>
    <w:rsid w:val="00E46EA4"/>
    <w:rsid w:val="00E47BE9"/>
    <w:rsid w:val="00E47FF7"/>
    <w:rsid w:val="00E501AB"/>
    <w:rsid w:val="00E517F9"/>
    <w:rsid w:val="00E51A58"/>
    <w:rsid w:val="00E51AA5"/>
    <w:rsid w:val="00E52A1C"/>
    <w:rsid w:val="00E55446"/>
    <w:rsid w:val="00E55600"/>
    <w:rsid w:val="00E560B1"/>
    <w:rsid w:val="00E60CEA"/>
    <w:rsid w:val="00E610AE"/>
    <w:rsid w:val="00E617C7"/>
    <w:rsid w:val="00E62374"/>
    <w:rsid w:val="00E62383"/>
    <w:rsid w:val="00E63470"/>
    <w:rsid w:val="00E64747"/>
    <w:rsid w:val="00E64996"/>
    <w:rsid w:val="00E64A6C"/>
    <w:rsid w:val="00E65E90"/>
    <w:rsid w:val="00E678AD"/>
    <w:rsid w:val="00E71387"/>
    <w:rsid w:val="00E71D5C"/>
    <w:rsid w:val="00E7268D"/>
    <w:rsid w:val="00E7301F"/>
    <w:rsid w:val="00E741E2"/>
    <w:rsid w:val="00E74AB3"/>
    <w:rsid w:val="00E74CB7"/>
    <w:rsid w:val="00E76E68"/>
    <w:rsid w:val="00E7727C"/>
    <w:rsid w:val="00E77BE0"/>
    <w:rsid w:val="00E8058C"/>
    <w:rsid w:val="00E80F69"/>
    <w:rsid w:val="00E81991"/>
    <w:rsid w:val="00E82FAC"/>
    <w:rsid w:val="00E83B36"/>
    <w:rsid w:val="00E85AEE"/>
    <w:rsid w:val="00E8640A"/>
    <w:rsid w:val="00E93F5B"/>
    <w:rsid w:val="00E9448E"/>
    <w:rsid w:val="00E94E57"/>
    <w:rsid w:val="00E952A8"/>
    <w:rsid w:val="00E9538E"/>
    <w:rsid w:val="00E95EAE"/>
    <w:rsid w:val="00E96666"/>
    <w:rsid w:val="00EA0E38"/>
    <w:rsid w:val="00EA4E87"/>
    <w:rsid w:val="00EA505B"/>
    <w:rsid w:val="00EA598C"/>
    <w:rsid w:val="00EB0973"/>
    <w:rsid w:val="00EB1A48"/>
    <w:rsid w:val="00EB1FFB"/>
    <w:rsid w:val="00EB2376"/>
    <w:rsid w:val="00EB329A"/>
    <w:rsid w:val="00EB4286"/>
    <w:rsid w:val="00EB72C4"/>
    <w:rsid w:val="00EB73BB"/>
    <w:rsid w:val="00EB7FA7"/>
    <w:rsid w:val="00EC0555"/>
    <w:rsid w:val="00EC1724"/>
    <w:rsid w:val="00EC23F3"/>
    <w:rsid w:val="00EC356D"/>
    <w:rsid w:val="00EC39E9"/>
    <w:rsid w:val="00EC3C2B"/>
    <w:rsid w:val="00EC4706"/>
    <w:rsid w:val="00EC4E82"/>
    <w:rsid w:val="00EC7F78"/>
    <w:rsid w:val="00ED1117"/>
    <w:rsid w:val="00ED2033"/>
    <w:rsid w:val="00ED2BF5"/>
    <w:rsid w:val="00ED4090"/>
    <w:rsid w:val="00ED5579"/>
    <w:rsid w:val="00ED6302"/>
    <w:rsid w:val="00ED6D83"/>
    <w:rsid w:val="00ED71E6"/>
    <w:rsid w:val="00EE0DF6"/>
    <w:rsid w:val="00EE124D"/>
    <w:rsid w:val="00EE2F25"/>
    <w:rsid w:val="00EE301C"/>
    <w:rsid w:val="00EE3D27"/>
    <w:rsid w:val="00EE5771"/>
    <w:rsid w:val="00EE600A"/>
    <w:rsid w:val="00EE660F"/>
    <w:rsid w:val="00EE7B28"/>
    <w:rsid w:val="00EF0F16"/>
    <w:rsid w:val="00EF11B8"/>
    <w:rsid w:val="00EF184F"/>
    <w:rsid w:val="00EF31A8"/>
    <w:rsid w:val="00EF583E"/>
    <w:rsid w:val="00EF5BF6"/>
    <w:rsid w:val="00EF7202"/>
    <w:rsid w:val="00EF7566"/>
    <w:rsid w:val="00F0090A"/>
    <w:rsid w:val="00F0113C"/>
    <w:rsid w:val="00F04799"/>
    <w:rsid w:val="00F053D9"/>
    <w:rsid w:val="00F0697E"/>
    <w:rsid w:val="00F07083"/>
    <w:rsid w:val="00F07B22"/>
    <w:rsid w:val="00F103B0"/>
    <w:rsid w:val="00F10938"/>
    <w:rsid w:val="00F11ABA"/>
    <w:rsid w:val="00F1279D"/>
    <w:rsid w:val="00F12B16"/>
    <w:rsid w:val="00F12D82"/>
    <w:rsid w:val="00F13C83"/>
    <w:rsid w:val="00F148D0"/>
    <w:rsid w:val="00F15226"/>
    <w:rsid w:val="00F1569A"/>
    <w:rsid w:val="00F159D3"/>
    <w:rsid w:val="00F164D7"/>
    <w:rsid w:val="00F17A68"/>
    <w:rsid w:val="00F213E1"/>
    <w:rsid w:val="00F22054"/>
    <w:rsid w:val="00F227B8"/>
    <w:rsid w:val="00F237D5"/>
    <w:rsid w:val="00F23A44"/>
    <w:rsid w:val="00F23F2C"/>
    <w:rsid w:val="00F24521"/>
    <w:rsid w:val="00F25F49"/>
    <w:rsid w:val="00F27507"/>
    <w:rsid w:val="00F2753B"/>
    <w:rsid w:val="00F2776F"/>
    <w:rsid w:val="00F27D3C"/>
    <w:rsid w:val="00F30CDF"/>
    <w:rsid w:val="00F3187C"/>
    <w:rsid w:val="00F31C8A"/>
    <w:rsid w:val="00F3231E"/>
    <w:rsid w:val="00F32461"/>
    <w:rsid w:val="00F335D4"/>
    <w:rsid w:val="00F33928"/>
    <w:rsid w:val="00F34772"/>
    <w:rsid w:val="00F347B9"/>
    <w:rsid w:val="00F36EEF"/>
    <w:rsid w:val="00F40C8F"/>
    <w:rsid w:val="00F410FD"/>
    <w:rsid w:val="00F4190E"/>
    <w:rsid w:val="00F4234D"/>
    <w:rsid w:val="00F45A7E"/>
    <w:rsid w:val="00F45C0F"/>
    <w:rsid w:val="00F46D8B"/>
    <w:rsid w:val="00F46E9D"/>
    <w:rsid w:val="00F46F08"/>
    <w:rsid w:val="00F47029"/>
    <w:rsid w:val="00F47E7C"/>
    <w:rsid w:val="00F50232"/>
    <w:rsid w:val="00F506A1"/>
    <w:rsid w:val="00F5278D"/>
    <w:rsid w:val="00F52824"/>
    <w:rsid w:val="00F52FC2"/>
    <w:rsid w:val="00F533D5"/>
    <w:rsid w:val="00F534F5"/>
    <w:rsid w:val="00F54AFC"/>
    <w:rsid w:val="00F550BA"/>
    <w:rsid w:val="00F557CC"/>
    <w:rsid w:val="00F56EC6"/>
    <w:rsid w:val="00F57061"/>
    <w:rsid w:val="00F60FC8"/>
    <w:rsid w:val="00F62E4D"/>
    <w:rsid w:val="00F637B4"/>
    <w:rsid w:val="00F63886"/>
    <w:rsid w:val="00F64F84"/>
    <w:rsid w:val="00F6690D"/>
    <w:rsid w:val="00F67871"/>
    <w:rsid w:val="00F679AF"/>
    <w:rsid w:val="00F67DD1"/>
    <w:rsid w:val="00F70286"/>
    <w:rsid w:val="00F7241E"/>
    <w:rsid w:val="00F734EB"/>
    <w:rsid w:val="00F7492B"/>
    <w:rsid w:val="00F756FD"/>
    <w:rsid w:val="00F75D64"/>
    <w:rsid w:val="00F76270"/>
    <w:rsid w:val="00F76398"/>
    <w:rsid w:val="00F80A91"/>
    <w:rsid w:val="00F81575"/>
    <w:rsid w:val="00F81699"/>
    <w:rsid w:val="00F82686"/>
    <w:rsid w:val="00F84B5D"/>
    <w:rsid w:val="00F85529"/>
    <w:rsid w:val="00F91257"/>
    <w:rsid w:val="00F9213E"/>
    <w:rsid w:val="00F93390"/>
    <w:rsid w:val="00F946D3"/>
    <w:rsid w:val="00F95422"/>
    <w:rsid w:val="00F96020"/>
    <w:rsid w:val="00F9705D"/>
    <w:rsid w:val="00F97999"/>
    <w:rsid w:val="00F97C51"/>
    <w:rsid w:val="00F97CD6"/>
    <w:rsid w:val="00FA26DA"/>
    <w:rsid w:val="00FA372F"/>
    <w:rsid w:val="00FA4929"/>
    <w:rsid w:val="00FA6096"/>
    <w:rsid w:val="00FA7AD5"/>
    <w:rsid w:val="00FB0EAA"/>
    <w:rsid w:val="00FB1DB3"/>
    <w:rsid w:val="00FB479D"/>
    <w:rsid w:val="00FB552C"/>
    <w:rsid w:val="00FB6D11"/>
    <w:rsid w:val="00FB7D86"/>
    <w:rsid w:val="00FC04E5"/>
    <w:rsid w:val="00FC195D"/>
    <w:rsid w:val="00FC28F2"/>
    <w:rsid w:val="00FC2E62"/>
    <w:rsid w:val="00FC36CE"/>
    <w:rsid w:val="00FC3A82"/>
    <w:rsid w:val="00FC4C58"/>
    <w:rsid w:val="00FC4CC3"/>
    <w:rsid w:val="00FC5F98"/>
    <w:rsid w:val="00FC6152"/>
    <w:rsid w:val="00FC6446"/>
    <w:rsid w:val="00FC6DE2"/>
    <w:rsid w:val="00FC7EEE"/>
    <w:rsid w:val="00FD00FC"/>
    <w:rsid w:val="00FD0756"/>
    <w:rsid w:val="00FD3102"/>
    <w:rsid w:val="00FD35E8"/>
    <w:rsid w:val="00FD36B0"/>
    <w:rsid w:val="00FD44D3"/>
    <w:rsid w:val="00FD4873"/>
    <w:rsid w:val="00FD4DB9"/>
    <w:rsid w:val="00FD5F51"/>
    <w:rsid w:val="00FD7AA1"/>
    <w:rsid w:val="00FD7FF2"/>
    <w:rsid w:val="00FE0049"/>
    <w:rsid w:val="00FE0441"/>
    <w:rsid w:val="00FE0E46"/>
    <w:rsid w:val="00FE1DB5"/>
    <w:rsid w:val="00FE2130"/>
    <w:rsid w:val="00FE2DAC"/>
    <w:rsid w:val="00FE38AE"/>
    <w:rsid w:val="00FE3F90"/>
    <w:rsid w:val="00FE4C34"/>
    <w:rsid w:val="00FE5B0C"/>
    <w:rsid w:val="00FE62C6"/>
    <w:rsid w:val="00FF09E3"/>
    <w:rsid w:val="00FF0F04"/>
    <w:rsid w:val="00FF1BCD"/>
    <w:rsid w:val="00FF6263"/>
    <w:rsid w:val="00FF6F97"/>
    <w:rsid w:val="00FF70A3"/>
    <w:rsid w:val="00FF7473"/>
    <w:rsid w:val="00FF7935"/>
    <w:rsid w:val="00FF7E69"/>
    <w:rsid w:val="031E6140"/>
    <w:rsid w:val="03CC3F62"/>
    <w:rsid w:val="05214776"/>
    <w:rsid w:val="085A0601"/>
    <w:rsid w:val="08BC07DB"/>
    <w:rsid w:val="08C552AF"/>
    <w:rsid w:val="0EC47EF8"/>
    <w:rsid w:val="0FFF78F1"/>
    <w:rsid w:val="102E1055"/>
    <w:rsid w:val="10B5178C"/>
    <w:rsid w:val="14697502"/>
    <w:rsid w:val="1471670F"/>
    <w:rsid w:val="158D12CC"/>
    <w:rsid w:val="1828547C"/>
    <w:rsid w:val="1AA1500F"/>
    <w:rsid w:val="1E840203"/>
    <w:rsid w:val="1F50123B"/>
    <w:rsid w:val="1FEA2765"/>
    <w:rsid w:val="22525259"/>
    <w:rsid w:val="233B0A21"/>
    <w:rsid w:val="27AB4D13"/>
    <w:rsid w:val="28F73CD4"/>
    <w:rsid w:val="2B0866AF"/>
    <w:rsid w:val="31C22421"/>
    <w:rsid w:val="351369FE"/>
    <w:rsid w:val="3576097E"/>
    <w:rsid w:val="36DE610D"/>
    <w:rsid w:val="370529F4"/>
    <w:rsid w:val="391B27FE"/>
    <w:rsid w:val="3B944F19"/>
    <w:rsid w:val="3BD55E65"/>
    <w:rsid w:val="3D25622C"/>
    <w:rsid w:val="438E0CD4"/>
    <w:rsid w:val="45223150"/>
    <w:rsid w:val="46936EA0"/>
    <w:rsid w:val="47015437"/>
    <w:rsid w:val="497F27E3"/>
    <w:rsid w:val="49F45B47"/>
    <w:rsid w:val="4CFF59AD"/>
    <w:rsid w:val="4DF714AE"/>
    <w:rsid w:val="4E1428CB"/>
    <w:rsid w:val="520A4541"/>
    <w:rsid w:val="56EE267A"/>
    <w:rsid w:val="5E9C7BF4"/>
    <w:rsid w:val="63235042"/>
    <w:rsid w:val="65DE52BD"/>
    <w:rsid w:val="68795D87"/>
    <w:rsid w:val="6B2047D1"/>
    <w:rsid w:val="6B2770F9"/>
    <w:rsid w:val="6D7C1CF0"/>
    <w:rsid w:val="6EE751B4"/>
    <w:rsid w:val="714B3119"/>
    <w:rsid w:val="7204203A"/>
    <w:rsid w:val="77F36A96"/>
    <w:rsid w:val="789326F4"/>
    <w:rsid w:val="7A265A7E"/>
    <w:rsid w:val="7BDA5FE2"/>
    <w:rsid w:val="7CBC3F60"/>
    <w:rsid w:val="7F71080D"/>
    <w:rsid w:val="7F9A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  <o:rules v:ext="edit">
        <o:r id="V:Rule3" type="connector" idref="#AutoShape 35"/>
        <o:r id="V:Rule4" type="connector" idref="#AutoShape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nhideWhenUsed="1"/>
    <w:lsdException w:name="footnote text" w:uiPriority="0" w:qFormat="1"/>
    <w:lsdException w:name="annotation text" w:uiPriority="0" w:qFormat="1"/>
    <w:lsdException w:name="header" w:semiHidden="0" w:qFormat="1"/>
    <w:lsdException w:name="footer" w:semiHidden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qFormat="1"/>
    <w:lsdException w:name="annotation reference" w:uiPriority="0" w:qFormat="1"/>
    <w:lsdException w:name="line number" w:unhideWhenUsed="1"/>
    <w:lsdException w:name="page number" w:semiHidden="0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iPriority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qFormat="1"/>
    <w:lsdException w:name="Body Text Indent 3" w:unhideWhenUsed="1"/>
    <w:lsdException w:name="Block Text" w:unhideWhenUsed="1"/>
    <w:lsdException w:name="Hyperlink" w:uiPriority="0" w:qFormat="1"/>
    <w:lsdException w:name="FollowedHyperlink" w:uiPriority="0" w:unhideWhenUsed="1"/>
    <w:lsdException w:name="Strong" w:semiHidden="0" w:uiPriority="22" w:qFormat="1"/>
    <w:lsdException w:name="Emphasis" w:semiHidden="0" w:uiPriority="20" w:qFormat="1"/>
    <w:lsdException w:name="Document Map" w:uiPriority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unhideWhenUsed="1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unhideWhenUsed="1" w:qFormat="1"/>
    <w:lsdException w:name="annotation subject" w:semiHidden="0" w:uiPriority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iPriority="0" w:qFormat="1"/>
    <w:lsdException w:name="Table Grid" w:semiHidden="0" w:uiPriority="59" w:qFormat="1"/>
    <w:lsdException w:name="Table Theme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3">
    <w:name w:val="Normal"/>
    <w:qFormat/>
    <w:rsid w:val="003117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qFormat/>
    <w:rsid w:val="0031176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qFormat/>
    <w:rsid w:val="0031176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3"/>
    <w:next w:val="a3"/>
    <w:qFormat/>
    <w:rsid w:val="0031176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qFormat/>
    <w:rsid w:val="00311769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3"/>
    <w:next w:val="a3"/>
    <w:qFormat/>
    <w:rsid w:val="00311769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qFormat/>
    <w:rsid w:val="00311769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3"/>
    <w:next w:val="a3"/>
    <w:qFormat/>
    <w:rsid w:val="00311769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3"/>
    <w:next w:val="a3"/>
    <w:qFormat/>
    <w:rsid w:val="00311769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3"/>
    <w:next w:val="a3"/>
    <w:qFormat/>
    <w:rsid w:val="00311769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subject"/>
    <w:basedOn w:val="a8"/>
    <w:next w:val="a8"/>
    <w:qFormat/>
    <w:rsid w:val="00311769"/>
    <w:rPr>
      <w:b/>
      <w:bCs/>
    </w:rPr>
  </w:style>
  <w:style w:type="paragraph" w:styleId="a8">
    <w:name w:val="annotation text"/>
    <w:basedOn w:val="a3"/>
    <w:semiHidden/>
    <w:qFormat/>
    <w:rsid w:val="00311769"/>
    <w:pPr>
      <w:jc w:val="left"/>
    </w:pPr>
  </w:style>
  <w:style w:type="paragraph" w:styleId="70">
    <w:name w:val="toc 7"/>
    <w:basedOn w:val="60"/>
    <w:next w:val="a3"/>
    <w:semiHidden/>
    <w:qFormat/>
    <w:rsid w:val="00311769"/>
  </w:style>
  <w:style w:type="paragraph" w:styleId="60">
    <w:name w:val="toc 6"/>
    <w:basedOn w:val="50"/>
    <w:next w:val="a3"/>
    <w:semiHidden/>
    <w:qFormat/>
    <w:rsid w:val="00311769"/>
  </w:style>
  <w:style w:type="paragraph" w:styleId="50">
    <w:name w:val="toc 5"/>
    <w:basedOn w:val="40"/>
    <w:next w:val="a3"/>
    <w:semiHidden/>
    <w:qFormat/>
    <w:rsid w:val="00311769"/>
  </w:style>
  <w:style w:type="paragraph" w:styleId="40">
    <w:name w:val="toc 4"/>
    <w:basedOn w:val="30"/>
    <w:next w:val="a3"/>
    <w:semiHidden/>
    <w:qFormat/>
    <w:rsid w:val="00311769"/>
  </w:style>
  <w:style w:type="paragraph" w:styleId="30">
    <w:name w:val="toc 3"/>
    <w:basedOn w:val="20"/>
    <w:next w:val="a3"/>
    <w:semiHidden/>
    <w:qFormat/>
    <w:rsid w:val="00311769"/>
  </w:style>
  <w:style w:type="paragraph" w:styleId="20">
    <w:name w:val="toc 2"/>
    <w:basedOn w:val="10"/>
    <w:next w:val="a3"/>
    <w:semiHidden/>
    <w:qFormat/>
    <w:rsid w:val="00311769"/>
  </w:style>
  <w:style w:type="paragraph" w:styleId="10">
    <w:name w:val="toc 1"/>
    <w:next w:val="a3"/>
    <w:semiHidden/>
    <w:qFormat/>
    <w:rsid w:val="00311769"/>
    <w:pPr>
      <w:jc w:val="both"/>
    </w:pPr>
    <w:rPr>
      <w:rFonts w:ascii="宋体"/>
      <w:sz w:val="21"/>
    </w:rPr>
  </w:style>
  <w:style w:type="paragraph" w:styleId="a9">
    <w:name w:val="Document Map"/>
    <w:basedOn w:val="a3"/>
    <w:semiHidden/>
    <w:qFormat/>
    <w:rsid w:val="00311769"/>
    <w:pPr>
      <w:shd w:val="clear" w:color="auto" w:fill="000080"/>
    </w:pPr>
  </w:style>
  <w:style w:type="paragraph" w:styleId="aa">
    <w:name w:val="Body Text Indent"/>
    <w:basedOn w:val="a3"/>
    <w:semiHidden/>
    <w:qFormat/>
    <w:rsid w:val="00311769"/>
    <w:pPr>
      <w:ind w:firstLine="480"/>
    </w:pPr>
    <w:rPr>
      <w:szCs w:val="20"/>
    </w:rPr>
  </w:style>
  <w:style w:type="paragraph" w:styleId="HTML">
    <w:name w:val="HTML Address"/>
    <w:basedOn w:val="a3"/>
    <w:semiHidden/>
    <w:qFormat/>
    <w:rsid w:val="00311769"/>
    <w:rPr>
      <w:i/>
      <w:iCs/>
    </w:rPr>
  </w:style>
  <w:style w:type="paragraph" w:styleId="80">
    <w:name w:val="toc 8"/>
    <w:basedOn w:val="70"/>
    <w:next w:val="a3"/>
    <w:semiHidden/>
    <w:qFormat/>
    <w:rsid w:val="00311769"/>
  </w:style>
  <w:style w:type="paragraph" w:styleId="ab">
    <w:name w:val="Date"/>
    <w:basedOn w:val="a3"/>
    <w:next w:val="a3"/>
    <w:semiHidden/>
    <w:qFormat/>
    <w:rsid w:val="00311769"/>
    <w:rPr>
      <w:szCs w:val="20"/>
    </w:rPr>
  </w:style>
  <w:style w:type="paragraph" w:styleId="21">
    <w:name w:val="Body Text Indent 2"/>
    <w:basedOn w:val="a3"/>
    <w:semiHidden/>
    <w:qFormat/>
    <w:rsid w:val="00311769"/>
    <w:pPr>
      <w:ind w:firstLine="480"/>
    </w:pPr>
    <w:rPr>
      <w:color w:val="000000"/>
      <w:szCs w:val="20"/>
    </w:rPr>
  </w:style>
  <w:style w:type="paragraph" w:styleId="ac">
    <w:name w:val="Balloon Text"/>
    <w:basedOn w:val="a3"/>
    <w:qFormat/>
    <w:rsid w:val="00311769"/>
    <w:rPr>
      <w:sz w:val="18"/>
      <w:szCs w:val="18"/>
    </w:rPr>
  </w:style>
  <w:style w:type="paragraph" w:styleId="ad">
    <w:name w:val="footer"/>
    <w:basedOn w:val="a3"/>
    <w:link w:val="Char"/>
    <w:uiPriority w:val="99"/>
    <w:qFormat/>
    <w:rsid w:val="0031176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e">
    <w:name w:val="header"/>
    <w:basedOn w:val="a3"/>
    <w:link w:val="Char0"/>
    <w:uiPriority w:val="99"/>
    <w:qFormat/>
    <w:rsid w:val="0031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3"/>
    <w:semiHidden/>
    <w:qFormat/>
    <w:rsid w:val="00311769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3"/>
    <w:semiHidden/>
    <w:qFormat/>
    <w:rsid w:val="00311769"/>
  </w:style>
  <w:style w:type="paragraph" w:styleId="HTML0">
    <w:name w:val="HTML Preformatted"/>
    <w:basedOn w:val="a3"/>
    <w:semiHidden/>
    <w:qFormat/>
    <w:rsid w:val="00311769"/>
    <w:rPr>
      <w:rFonts w:ascii="Courier New" w:hAnsi="Courier New" w:cs="Courier New"/>
      <w:sz w:val="20"/>
      <w:szCs w:val="20"/>
    </w:rPr>
  </w:style>
  <w:style w:type="paragraph" w:styleId="af0">
    <w:name w:val="Normal (Web)"/>
    <w:basedOn w:val="a3"/>
    <w:uiPriority w:val="99"/>
    <w:unhideWhenUsed/>
    <w:qFormat/>
    <w:rsid w:val="003117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3"/>
    <w:qFormat/>
    <w:rsid w:val="0031176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2">
    <w:name w:val="page number"/>
    <w:qFormat/>
    <w:rsid w:val="00311769"/>
    <w:rPr>
      <w:rFonts w:ascii="Times New Roman" w:eastAsia="宋体" w:hAnsi="Times New Roman"/>
      <w:sz w:val="18"/>
    </w:rPr>
  </w:style>
  <w:style w:type="character" w:styleId="af3">
    <w:name w:val="Emphasis"/>
    <w:uiPriority w:val="20"/>
    <w:qFormat/>
    <w:rsid w:val="00311769"/>
    <w:rPr>
      <w:color w:val="CC0033"/>
    </w:rPr>
  </w:style>
  <w:style w:type="character" w:styleId="HTML1">
    <w:name w:val="HTML Definition"/>
    <w:semiHidden/>
    <w:qFormat/>
    <w:rsid w:val="00311769"/>
    <w:rPr>
      <w:i/>
      <w:iCs/>
    </w:rPr>
  </w:style>
  <w:style w:type="character" w:styleId="HTML2">
    <w:name w:val="HTML Typewriter"/>
    <w:semiHidden/>
    <w:qFormat/>
    <w:rsid w:val="00311769"/>
    <w:rPr>
      <w:rFonts w:ascii="Courier New" w:hAnsi="Courier New"/>
      <w:sz w:val="20"/>
      <w:szCs w:val="20"/>
    </w:rPr>
  </w:style>
  <w:style w:type="character" w:styleId="HTML3">
    <w:name w:val="HTML Acronym"/>
    <w:basedOn w:val="a4"/>
    <w:semiHidden/>
    <w:qFormat/>
    <w:rsid w:val="00311769"/>
  </w:style>
  <w:style w:type="character" w:styleId="HTML4">
    <w:name w:val="HTML Variable"/>
    <w:semiHidden/>
    <w:qFormat/>
    <w:rsid w:val="00311769"/>
    <w:rPr>
      <w:i/>
      <w:iCs/>
    </w:rPr>
  </w:style>
  <w:style w:type="character" w:styleId="af4">
    <w:name w:val="Hyperlink"/>
    <w:semiHidden/>
    <w:qFormat/>
    <w:rsid w:val="00311769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semiHidden/>
    <w:qFormat/>
    <w:rsid w:val="00311769"/>
    <w:rPr>
      <w:rFonts w:ascii="Courier New" w:hAnsi="Courier New"/>
      <w:sz w:val="20"/>
      <w:szCs w:val="20"/>
    </w:rPr>
  </w:style>
  <w:style w:type="character" w:styleId="af5">
    <w:name w:val="annotation reference"/>
    <w:semiHidden/>
    <w:qFormat/>
    <w:rsid w:val="00311769"/>
    <w:rPr>
      <w:sz w:val="21"/>
      <w:szCs w:val="21"/>
    </w:rPr>
  </w:style>
  <w:style w:type="character" w:styleId="HTML6">
    <w:name w:val="HTML Cite"/>
    <w:semiHidden/>
    <w:qFormat/>
    <w:rsid w:val="00311769"/>
    <w:rPr>
      <w:i/>
      <w:iCs/>
    </w:rPr>
  </w:style>
  <w:style w:type="character" w:styleId="af6">
    <w:name w:val="footnote reference"/>
    <w:semiHidden/>
    <w:qFormat/>
    <w:rsid w:val="00311769"/>
    <w:rPr>
      <w:vertAlign w:val="superscript"/>
    </w:rPr>
  </w:style>
  <w:style w:type="character" w:styleId="HTML7">
    <w:name w:val="HTML Keyboard"/>
    <w:semiHidden/>
    <w:qFormat/>
    <w:rsid w:val="00311769"/>
    <w:rPr>
      <w:rFonts w:ascii="Courier New" w:hAnsi="Courier New"/>
      <w:sz w:val="20"/>
      <w:szCs w:val="20"/>
    </w:rPr>
  </w:style>
  <w:style w:type="character" w:styleId="HTML8">
    <w:name w:val="HTML Sample"/>
    <w:semiHidden/>
    <w:qFormat/>
    <w:rsid w:val="00311769"/>
    <w:rPr>
      <w:rFonts w:ascii="Courier New" w:hAnsi="Courier New"/>
    </w:rPr>
  </w:style>
  <w:style w:type="table" w:styleId="af7">
    <w:name w:val="Table Grid"/>
    <w:basedOn w:val="a5"/>
    <w:uiPriority w:val="59"/>
    <w:qFormat/>
    <w:rsid w:val="0031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二级条标题 Char"/>
    <w:basedOn w:val="Char2"/>
    <w:qFormat/>
    <w:rsid w:val="00311769"/>
    <w:rPr>
      <w:rFonts w:ascii="黑体" w:eastAsia="黑体"/>
      <w:sz w:val="21"/>
      <w:lang w:val="en-US" w:eastAsia="zh-CN" w:bidi="ar-SA"/>
    </w:rPr>
  </w:style>
  <w:style w:type="character" w:customStyle="1" w:styleId="Char2">
    <w:name w:val="一级条标题 Char"/>
    <w:basedOn w:val="Char3"/>
    <w:qFormat/>
    <w:rsid w:val="00311769"/>
    <w:rPr>
      <w:rFonts w:ascii="黑体" w:eastAsia="黑体"/>
      <w:sz w:val="21"/>
      <w:lang w:val="en-US" w:eastAsia="zh-CN" w:bidi="ar-SA"/>
    </w:rPr>
  </w:style>
  <w:style w:type="character" w:customStyle="1" w:styleId="Char3">
    <w:name w:val="章标题 Char"/>
    <w:qFormat/>
    <w:rsid w:val="00311769"/>
    <w:rPr>
      <w:rFonts w:ascii="黑体" w:eastAsia="黑体"/>
      <w:sz w:val="21"/>
      <w:lang w:val="en-US" w:eastAsia="zh-CN" w:bidi="ar-SA"/>
    </w:rPr>
  </w:style>
  <w:style w:type="character" w:customStyle="1" w:styleId="af8">
    <w:name w:val="个人答复风格"/>
    <w:qFormat/>
    <w:rsid w:val="00311769"/>
    <w:rPr>
      <w:rFonts w:ascii="Arial" w:eastAsia="宋体" w:hAnsi="Arial" w:cs="Arial"/>
      <w:color w:val="auto"/>
      <w:sz w:val="20"/>
    </w:rPr>
  </w:style>
  <w:style w:type="character" w:customStyle="1" w:styleId="11">
    <w:name w:val="访问过的超链接1"/>
    <w:semiHidden/>
    <w:qFormat/>
    <w:rsid w:val="00311769"/>
    <w:rPr>
      <w:color w:val="800080"/>
      <w:u w:val="single"/>
    </w:rPr>
  </w:style>
  <w:style w:type="character" w:customStyle="1" w:styleId="af9">
    <w:name w:val="个人撰写风格"/>
    <w:qFormat/>
    <w:rsid w:val="00311769"/>
    <w:rPr>
      <w:rFonts w:ascii="Arial" w:eastAsia="宋体" w:hAnsi="Arial" w:cs="Arial"/>
      <w:color w:val="auto"/>
      <w:sz w:val="20"/>
    </w:rPr>
  </w:style>
  <w:style w:type="character" w:customStyle="1" w:styleId="Char4">
    <w:name w:val="附录二级条标题 Char"/>
    <w:basedOn w:val="Char5"/>
    <w:qFormat/>
    <w:rsid w:val="00311769"/>
    <w:rPr>
      <w:rFonts w:ascii="黑体" w:eastAsia="黑体"/>
      <w:kern w:val="21"/>
      <w:sz w:val="21"/>
      <w:lang w:val="en-US" w:eastAsia="zh-CN" w:bidi="ar-SA"/>
    </w:rPr>
  </w:style>
  <w:style w:type="character" w:customStyle="1" w:styleId="Char5">
    <w:name w:val="附录一级条标题 Char"/>
    <w:basedOn w:val="Char6"/>
    <w:qFormat/>
    <w:rsid w:val="00311769"/>
    <w:rPr>
      <w:rFonts w:ascii="黑体" w:eastAsia="黑体"/>
      <w:kern w:val="21"/>
      <w:sz w:val="21"/>
      <w:lang w:val="en-US" w:eastAsia="zh-CN" w:bidi="ar-SA"/>
    </w:rPr>
  </w:style>
  <w:style w:type="character" w:customStyle="1" w:styleId="Char6">
    <w:name w:val="附录章标题 Char"/>
    <w:qFormat/>
    <w:rsid w:val="00311769"/>
    <w:rPr>
      <w:rFonts w:ascii="黑体" w:eastAsia="黑体"/>
      <w:kern w:val="21"/>
      <w:sz w:val="21"/>
      <w:lang w:val="en-US" w:eastAsia="zh-CN" w:bidi="ar-SA"/>
    </w:rPr>
  </w:style>
  <w:style w:type="character" w:customStyle="1" w:styleId="Char">
    <w:name w:val="页脚 Char"/>
    <w:link w:val="ad"/>
    <w:uiPriority w:val="99"/>
    <w:qFormat/>
    <w:rsid w:val="00311769"/>
    <w:rPr>
      <w:kern w:val="2"/>
      <w:sz w:val="18"/>
      <w:szCs w:val="18"/>
    </w:rPr>
  </w:style>
  <w:style w:type="character" w:customStyle="1" w:styleId="Char7">
    <w:name w:val="正文图标题 Char"/>
    <w:qFormat/>
    <w:rsid w:val="00311769"/>
    <w:rPr>
      <w:rFonts w:ascii="黑体" w:eastAsia="黑体"/>
      <w:sz w:val="21"/>
      <w:lang w:val="en-US" w:eastAsia="zh-CN" w:bidi="ar-SA"/>
    </w:rPr>
  </w:style>
  <w:style w:type="character" w:customStyle="1" w:styleId="afa">
    <w:name w:val="发布"/>
    <w:qFormat/>
    <w:rsid w:val="00311769"/>
    <w:rPr>
      <w:rFonts w:ascii="黑体" w:eastAsia="黑体"/>
      <w:spacing w:val="22"/>
      <w:w w:val="100"/>
      <w:position w:val="3"/>
      <w:sz w:val="28"/>
    </w:rPr>
  </w:style>
  <w:style w:type="character" w:customStyle="1" w:styleId="Char10">
    <w:name w:val="段 Char1"/>
    <w:link w:val="afb"/>
    <w:qFormat/>
    <w:rsid w:val="00311769"/>
    <w:rPr>
      <w:rFonts w:ascii="宋体"/>
      <w:sz w:val="21"/>
      <w:lang w:val="en-US" w:eastAsia="zh-CN" w:bidi="ar-SA"/>
    </w:rPr>
  </w:style>
  <w:style w:type="paragraph" w:customStyle="1" w:styleId="afb">
    <w:name w:val="段"/>
    <w:link w:val="Char10"/>
    <w:qFormat/>
    <w:rsid w:val="0031176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pple-converted-space">
    <w:name w:val="apple-converted-space"/>
    <w:basedOn w:val="a4"/>
    <w:qFormat/>
    <w:rsid w:val="00311769"/>
  </w:style>
  <w:style w:type="character" w:customStyle="1" w:styleId="Char8">
    <w:name w:val="段 Char"/>
    <w:qFormat/>
    <w:rsid w:val="00311769"/>
    <w:rPr>
      <w:rFonts w:ascii="宋体" w:eastAsia="宋体"/>
      <w:sz w:val="21"/>
      <w:lang w:val="en-US" w:eastAsia="zh-CN" w:bidi="ar-SA"/>
    </w:rPr>
  </w:style>
  <w:style w:type="character" w:customStyle="1" w:styleId="Char0">
    <w:name w:val="页眉 Char"/>
    <w:link w:val="ae"/>
    <w:uiPriority w:val="99"/>
    <w:qFormat/>
    <w:rsid w:val="00311769"/>
    <w:rPr>
      <w:kern w:val="2"/>
      <w:sz w:val="18"/>
      <w:szCs w:val="18"/>
    </w:rPr>
  </w:style>
  <w:style w:type="paragraph" w:customStyle="1" w:styleId="afc">
    <w:name w:val="三级无标题条"/>
    <w:basedOn w:val="a3"/>
    <w:qFormat/>
    <w:rsid w:val="00311769"/>
  </w:style>
  <w:style w:type="paragraph" w:customStyle="1" w:styleId="Default">
    <w:name w:val="Default"/>
    <w:qFormat/>
    <w:rsid w:val="0031176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Char2">
    <w:name w:val="Char Char2"/>
    <w:basedOn w:val="a3"/>
    <w:qFormat/>
    <w:rsid w:val="0031176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d">
    <w:name w:val="正文表标题"/>
    <w:next w:val="afb"/>
    <w:qFormat/>
    <w:rsid w:val="00311769"/>
    <w:pPr>
      <w:ind w:left="4935"/>
      <w:jc w:val="center"/>
    </w:pPr>
    <w:rPr>
      <w:rFonts w:ascii="黑体" w:eastAsia="黑体"/>
      <w:sz w:val="21"/>
    </w:rPr>
  </w:style>
  <w:style w:type="paragraph" w:customStyle="1" w:styleId="afe">
    <w:name w:val="字母编号列项（一级）"/>
    <w:qFormat/>
    <w:rsid w:val="00311769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">
    <w:name w:val="封面标准名称"/>
    <w:qFormat/>
    <w:rsid w:val="00311769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0">
    <w:name w:val="发布日期"/>
    <w:qFormat/>
    <w:rsid w:val="00311769"/>
    <w:rPr>
      <w:rFonts w:eastAsia="黑体"/>
      <w:sz w:val="28"/>
    </w:rPr>
  </w:style>
  <w:style w:type="paragraph" w:customStyle="1" w:styleId="aff1">
    <w:name w:val="封面一致性程度标识"/>
    <w:qFormat/>
    <w:rsid w:val="0031176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2">
    <w:name w:val="注×："/>
    <w:qFormat/>
    <w:rsid w:val="00311769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3">
    <w:name w:val="标准标志"/>
    <w:next w:val="a3"/>
    <w:qFormat/>
    <w:rsid w:val="00311769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1CharCharCharCharCharCharChar">
    <w:name w:val="Char Char1 Char Char Char Char Char Char Char"/>
    <w:basedOn w:val="a3"/>
    <w:qFormat/>
    <w:rsid w:val="0031176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4">
    <w:name w:val="文献分类号"/>
    <w:qFormat/>
    <w:rsid w:val="00311769"/>
    <w:pPr>
      <w:widowControl w:val="0"/>
      <w:textAlignment w:val="center"/>
    </w:pPr>
    <w:rPr>
      <w:rFonts w:eastAsia="黑体"/>
      <w:sz w:val="21"/>
    </w:rPr>
  </w:style>
  <w:style w:type="paragraph" w:customStyle="1" w:styleId="aff5">
    <w:name w:val="封面标准代替信息"/>
    <w:basedOn w:val="22"/>
    <w:qFormat/>
    <w:rsid w:val="00311769"/>
    <w:pPr>
      <w:spacing w:before="57"/>
    </w:pPr>
    <w:rPr>
      <w:rFonts w:ascii="宋体"/>
      <w:sz w:val="21"/>
    </w:rPr>
  </w:style>
  <w:style w:type="paragraph" w:customStyle="1" w:styleId="22">
    <w:name w:val="封面标准号2"/>
    <w:basedOn w:val="12"/>
    <w:qFormat/>
    <w:rsid w:val="00311769"/>
    <w:pPr>
      <w:adjustRightInd w:val="0"/>
      <w:spacing w:before="357" w:line="280" w:lineRule="exact"/>
    </w:pPr>
  </w:style>
  <w:style w:type="paragraph" w:customStyle="1" w:styleId="12">
    <w:name w:val="封面标准号1"/>
    <w:qFormat/>
    <w:rsid w:val="0031176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6">
    <w:name w:val="标准书眉一"/>
    <w:qFormat/>
    <w:rsid w:val="00311769"/>
    <w:pPr>
      <w:jc w:val="both"/>
    </w:pPr>
  </w:style>
  <w:style w:type="paragraph" w:customStyle="1" w:styleId="aff7">
    <w:name w:val="标准书脚_偶数页"/>
    <w:qFormat/>
    <w:rsid w:val="00311769"/>
    <w:pPr>
      <w:spacing w:before="120"/>
    </w:pPr>
    <w:rPr>
      <w:sz w:val="18"/>
    </w:rPr>
  </w:style>
  <w:style w:type="paragraph" w:customStyle="1" w:styleId="aff8">
    <w:name w:val="附录图标题"/>
    <w:next w:val="afb"/>
    <w:qFormat/>
    <w:rsid w:val="00311769"/>
    <w:pPr>
      <w:jc w:val="center"/>
    </w:pPr>
    <w:rPr>
      <w:rFonts w:ascii="黑体" w:eastAsia="黑体"/>
      <w:sz w:val="21"/>
    </w:rPr>
  </w:style>
  <w:style w:type="paragraph" w:customStyle="1" w:styleId="aff9">
    <w:name w:val="前言、引言标题"/>
    <w:next w:val="a3"/>
    <w:qFormat/>
    <w:rsid w:val="00311769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3">
    <w:name w:val="修订1"/>
    <w:qFormat/>
    <w:rsid w:val="00311769"/>
    <w:rPr>
      <w:kern w:val="2"/>
      <w:sz w:val="21"/>
      <w:szCs w:val="24"/>
    </w:rPr>
  </w:style>
  <w:style w:type="paragraph" w:customStyle="1" w:styleId="affa">
    <w:name w:val="附录三级条标题"/>
    <w:basedOn w:val="a2"/>
    <w:next w:val="afb"/>
    <w:qFormat/>
    <w:rsid w:val="00311769"/>
    <w:pPr>
      <w:numPr>
        <w:ilvl w:val="0"/>
        <w:numId w:val="0"/>
      </w:numPr>
      <w:outlineLvl w:val="4"/>
    </w:pPr>
  </w:style>
  <w:style w:type="paragraph" w:customStyle="1" w:styleId="a2">
    <w:name w:val="附录二级条标题"/>
    <w:basedOn w:val="a1"/>
    <w:next w:val="afb"/>
    <w:qFormat/>
    <w:rsid w:val="00311769"/>
    <w:pPr>
      <w:numPr>
        <w:ilvl w:val="3"/>
      </w:numPr>
      <w:outlineLvl w:val="3"/>
    </w:pPr>
  </w:style>
  <w:style w:type="paragraph" w:customStyle="1" w:styleId="a1">
    <w:name w:val="附录一级条标题"/>
    <w:basedOn w:val="a0"/>
    <w:next w:val="afb"/>
    <w:qFormat/>
    <w:rsid w:val="00311769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0">
    <w:name w:val="附录章标题"/>
    <w:next w:val="afb"/>
    <w:qFormat/>
    <w:rsid w:val="00311769"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b">
    <w:name w:val="封面标准英文名称"/>
    <w:qFormat/>
    <w:rsid w:val="0031176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c">
    <w:name w:val="图表脚注"/>
    <w:next w:val="afb"/>
    <w:qFormat/>
    <w:rsid w:val="00311769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d">
    <w:name w:val="附录五级条标题"/>
    <w:basedOn w:val="affe"/>
    <w:next w:val="afb"/>
    <w:qFormat/>
    <w:rsid w:val="00311769"/>
    <w:pPr>
      <w:outlineLvl w:val="6"/>
    </w:pPr>
  </w:style>
  <w:style w:type="paragraph" w:customStyle="1" w:styleId="affe">
    <w:name w:val="附录四级条标题"/>
    <w:basedOn w:val="affa"/>
    <w:next w:val="afb"/>
    <w:qFormat/>
    <w:rsid w:val="00311769"/>
    <w:pPr>
      <w:outlineLvl w:val="5"/>
    </w:pPr>
  </w:style>
  <w:style w:type="paragraph" w:customStyle="1" w:styleId="afff">
    <w:name w:val="封面正文"/>
    <w:qFormat/>
    <w:rsid w:val="00311769"/>
    <w:pPr>
      <w:jc w:val="both"/>
    </w:pPr>
  </w:style>
  <w:style w:type="paragraph" w:customStyle="1" w:styleId="afff0">
    <w:name w:val="二级条标题"/>
    <w:basedOn w:val="afff1"/>
    <w:next w:val="afb"/>
    <w:qFormat/>
    <w:rsid w:val="00311769"/>
    <w:pPr>
      <w:outlineLvl w:val="3"/>
    </w:pPr>
  </w:style>
  <w:style w:type="paragraph" w:customStyle="1" w:styleId="afff1">
    <w:name w:val="一级条标题"/>
    <w:basedOn w:val="afff2"/>
    <w:next w:val="afb"/>
    <w:qFormat/>
    <w:rsid w:val="00311769"/>
    <w:pPr>
      <w:spacing w:beforeLines="0" w:afterLines="0"/>
      <w:outlineLvl w:val="2"/>
    </w:pPr>
  </w:style>
  <w:style w:type="paragraph" w:customStyle="1" w:styleId="afff2">
    <w:name w:val="章标题"/>
    <w:next w:val="afb"/>
    <w:qFormat/>
    <w:rsid w:val="00311769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3">
    <w:name w:val="标准书眉_奇数页"/>
    <w:next w:val="a3"/>
    <w:qFormat/>
    <w:rsid w:val="0031176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4">
    <w:name w:val="注："/>
    <w:next w:val="afb"/>
    <w:qFormat/>
    <w:rsid w:val="00311769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5">
    <w:name w:val="封面标准文稿类别"/>
    <w:qFormat/>
    <w:rsid w:val="0031176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6">
    <w:name w:val="标准称谓"/>
    <w:next w:val="a3"/>
    <w:qFormat/>
    <w:rsid w:val="00311769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7">
    <w:name w:val="参考文献、索引标题"/>
    <w:basedOn w:val="aff9"/>
    <w:next w:val="a3"/>
    <w:qFormat/>
    <w:rsid w:val="00311769"/>
    <w:pPr>
      <w:spacing w:after="200"/>
    </w:pPr>
    <w:rPr>
      <w:sz w:val="21"/>
    </w:rPr>
  </w:style>
  <w:style w:type="paragraph" w:customStyle="1" w:styleId="afff8">
    <w:name w:val="三级条标题+宋体"/>
    <w:basedOn w:val="afb"/>
    <w:qFormat/>
    <w:rsid w:val="00311769"/>
    <w:pPr>
      <w:tabs>
        <w:tab w:val="left" w:pos="1080"/>
        <w:tab w:val="left" w:pos="1500"/>
      </w:tabs>
      <w:ind w:left="1080" w:firstLineChars="0" w:hanging="1080"/>
    </w:pPr>
    <w:rPr>
      <w:rFonts w:ascii="Times New Roman"/>
    </w:rPr>
  </w:style>
  <w:style w:type="paragraph" w:customStyle="1" w:styleId="afff9">
    <w:name w:val="附录表标题"/>
    <w:next w:val="afb"/>
    <w:qFormat/>
    <w:rsid w:val="00311769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CharChar">
    <w:name w:val="Char Char"/>
    <w:basedOn w:val="a3"/>
    <w:qFormat/>
    <w:rsid w:val="0031176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a">
    <w:name w:val="无标题条"/>
    <w:next w:val="afb"/>
    <w:qFormat/>
    <w:rsid w:val="00311769"/>
    <w:pPr>
      <w:jc w:val="both"/>
    </w:pPr>
    <w:rPr>
      <w:sz w:val="21"/>
    </w:rPr>
  </w:style>
  <w:style w:type="paragraph" w:customStyle="1" w:styleId="afffb">
    <w:name w:val="其他发布部门"/>
    <w:basedOn w:val="afffc"/>
    <w:qFormat/>
    <w:rsid w:val="00311769"/>
    <w:pPr>
      <w:spacing w:line="0" w:lineRule="atLeast"/>
    </w:pPr>
    <w:rPr>
      <w:rFonts w:ascii="黑体" w:eastAsia="黑体"/>
      <w:b w:val="0"/>
    </w:rPr>
  </w:style>
  <w:style w:type="paragraph" w:customStyle="1" w:styleId="afffc">
    <w:name w:val="发布部门"/>
    <w:next w:val="afb"/>
    <w:qFormat/>
    <w:rsid w:val="00311769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d">
    <w:name w:val="封面标准文稿编辑信息"/>
    <w:qFormat/>
    <w:rsid w:val="0031176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CharCharCharCharCharChar">
    <w:name w:val="Char Char Char Char Char Char"/>
    <w:basedOn w:val="a3"/>
    <w:qFormat/>
    <w:rsid w:val="0031176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e">
    <w:name w:val="二级无标题条"/>
    <w:basedOn w:val="a3"/>
    <w:qFormat/>
    <w:rsid w:val="00311769"/>
  </w:style>
  <w:style w:type="paragraph" w:customStyle="1" w:styleId="affff">
    <w:name w:val="标准书脚_奇数页"/>
    <w:qFormat/>
    <w:rsid w:val="00311769"/>
    <w:pPr>
      <w:spacing w:before="120"/>
      <w:jc w:val="right"/>
    </w:pPr>
    <w:rPr>
      <w:sz w:val="18"/>
    </w:rPr>
  </w:style>
  <w:style w:type="paragraph" w:customStyle="1" w:styleId="Char9">
    <w:name w:val="Char"/>
    <w:basedOn w:val="a3"/>
    <w:qFormat/>
    <w:rsid w:val="0031176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f0">
    <w:name w:val="五级无标题条"/>
    <w:basedOn w:val="a3"/>
    <w:qFormat/>
    <w:rsid w:val="00311769"/>
  </w:style>
  <w:style w:type="paragraph" w:customStyle="1" w:styleId="affff1">
    <w:name w:val="标准书眉_偶数页"/>
    <w:basedOn w:val="afff3"/>
    <w:next w:val="a3"/>
    <w:qFormat/>
    <w:rsid w:val="00311769"/>
    <w:rPr>
      <w:rFonts w:ascii="黑体" w:eastAsia="黑体" w:hAnsi="宋体"/>
      <w:szCs w:val="21"/>
    </w:rPr>
  </w:style>
  <w:style w:type="paragraph" w:customStyle="1" w:styleId="affff2">
    <w:name w:val="目次、标准名称标题"/>
    <w:basedOn w:val="aff9"/>
    <w:next w:val="afb"/>
    <w:qFormat/>
    <w:rsid w:val="00311769"/>
    <w:pPr>
      <w:spacing w:line="460" w:lineRule="exact"/>
    </w:pPr>
  </w:style>
  <w:style w:type="paragraph" w:customStyle="1" w:styleId="affff3">
    <w:name w:val="其他标准称谓"/>
    <w:qFormat/>
    <w:rsid w:val="00311769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4">
    <w:name w:val="列项·"/>
    <w:qFormat/>
    <w:rsid w:val="00311769"/>
    <w:pPr>
      <w:tabs>
        <w:tab w:val="left" w:pos="840"/>
        <w:tab w:val="left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">
    <w:name w:val="附录标识"/>
    <w:basedOn w:val="aff9"/>
    <w:qFormat/>
    <w:rsid w:val="00311769"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ffff5">
    <w:name w:val="列项——"/>
    <w:qFormat/>
    <w:rsid w:val="00311769"/>
    <w:pPr>
      <w:widowControl w:val="0"/>
      <w:tabs>
        <w:tab w:val="left" w:pos="854"/>
        <w:tab w:val="left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6">
    <w:name w:val="四级条标题"/>
    <w:basedOn w:val="affff7"/>
    <w:next w:val="afb"/>
    <w:qFormat/>
    <w:rsid w:val="00311769"/>
    <w:pPr>
      <w:outlineLvl w:val="5"/>
    </w:pPr>
  </w:style>
  <w:style w:type="paragraph" w:customStyle="1" w:styleId="affff7">
    <w:name w:val="三级条标题"/>
    <w:basedOn w:val="afff0"/>
    <w:next w:val="afb"/>
    <w:qFormat/>
    <w:rsid w:val="00311769"/>
    <w:pPr>
      <w:outlineLvl w:val="4"/>
    </w:pPr>
  </w:style>
  <w:style w:type="paragraph" w:customStyle="1" w:styleId="affff8">
    <w:name w:val="目次、索引正文"/>
    <w:qFormat/>
    <w:rsid w:val="00311769"/>
    <w:pPr>
      <w:spacing w:line="320" w:lineRule="exact"/>
      <w:jc w:val="both"/>
    </w:pPr>
    <w:rPr>
      <w:rFonts w:ascii="宋体"/>
      <w:sz w:val="21"/>
    </w:rPr>
  </w:style>
  <w:style w:type="paragraph" w:customStyle="1" w:styleId="affff9">
    <w:name w:val="五级条标题"/>
    <w:basedOn w:val="affff6"/>
    <w:next w:val="afb"/>
    <w:qFormat/>
    <w:rsid w:val="00311769"/>
    <w:pPr>
      <w:outlineLvl w:val="6"/>
    </w:pPr>
  </w:style>
  <w:style w:type="paragraph" w:customStyle="1" w:styleId="affffa">
    <w:name w:val="实施日期"/>
    <w:basedOn w:val="aff0"/>
    <w:qFormat/>
    <w:rsid w:val="00311769"/>
    <w:pPr>
      <w:jc w:val="right"/>
    </w:pPr>
  </w:style>
  <w:style w:type="paragraph" w:customStyle="1" w:styleId="affffb">
    <w:name w:val="示例"/>
    <w:next w:val="afb"/>
    <w:qFormat/>
    <w:rsid w:val="00311769"/>
    <w:pPr>
      <w:tabs>
        <w:tab w:val="left" w:pos="816"/>
        <w:tab w:val="left" w:pos="1120"/>
      </w:tabs>
      <w:ind w:firstLineChars="233" w:firstLine="419"/>
      <w:jc w:val="both"/>
    </w:pPr>
    <w:rPr>
      <w:rFonts w:ascii="宋体"/>
      <w:sz w:val="18"/>
    </w:rPr>
  </w:style>
  <w:style w:type="paragraph" w:customStyle="1" w:styleId="affffc">
    <w:name w:val="数字编号列项（二级）"/>
    <w:qFormat/>
    <w:rsid w:val="00311769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d">
    <w:name w:val="正文图标题"/>
    <w:next w:val="afb"/>
    <w:qFormat/>
    <w:rsid w:val="00311769"/>
    <w:pPr>
      <w:jc w:val="center"/>
    </w:pPr>
    <w:rPr>
      <w:rFonts w:ascii="黑体" w:eastAsia="黑体"/>
      <w:sz w:val="21"/>
    </w:rPr>
  </w:style>
  <w:style w:type="paragraph" w:customStyle="1" w:styleId="affffe">
    <w:name w:val="四级无标题条"/>
    <w:basedOn w:val="a3"/>
    <w:qFormat/>
    <w:rsid w:val="00311769"/>
  </w:style>
  <w:style w:type="paragraph" w:customStyle="1" w:styleId="afffff">
    <w:name w:val="条文脚注"/>
    <w:basedOn w:val="af"/>
    <w:rsid w:val="00311769"/>
    <w:pPr>
      <w:ind w:leftChars="200" w:left="780" w:hangingChars="200" w:hanging="360"/>
      <w:jc w:val="both"/>
    </w:pPr>
    <w:rPr>
      <w:rFonts w:ascii="宋体"/>
    </w:rPr>
  </w:style>
  <w:style w:type="paragraph" w:customStyle="1" w:styleId="afffff0">
    <w:name w:val="一级无标题条"/>
    <w:basedOn w:val="a3"/>
    <w:qFormat/>
    <w:rsid w:val="00311769"/>
  </w:style>
  <w:style w:type="paragraph" w:customStyle="1" w:styleId="reader-word-layer">
    <w:name w:val="reader-word-layer"/>
    <w:basedOn w:val="a3"/>
    <w:qFormat/>
    <w:rsid w:val="003117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1">
    <w:name w:val="正文公式编号制表符"/>
    <w:basedOn w:val="a3"/>
    <w:next w:val="a3"/>
    <w:qFormat/>
    <w:rsid w:val="0031176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14">
    <w:name w:val="占位符文本1"/>
    <w:basedOn w:val="a4"/>
    <w:uiPriority w:val="99"/>
    <w:unhideWhenUsed/>
    <w:qFormat/>
    <w:rsid w:val="00311769"/>
    <w:rPr>
      <w:color w:val="808080"/>
    </w:rPr>
  </w:style>
  <w:style w:type="character" w:styleId="afffff2">
    <w:name w:val="Placeholder Text"/>
    <w:basedOn w:val="a4"/>
    <w:uiPriority w:val="99"/>
    <w:semiHidden/>
    <w:rsid w:val="00311769"/>
    <w:rPr>
      <w:color w:val="808080"/>
    </w:rPr>
  </w:style>
  <w:style w:type="paragraph" w:styleId="afffff3">
    <w:name w:val="List Paragraph"/>
    <w:basedOn w:val="a3"/>
    <w:uiPriority w:val="34"/>
    <w:qFormat/>
    <w:rsid w:val="0031176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55;&#20307;&#39033;&#30446;\NQI\&#35838;&#39064;2\&#37238;&#30340;&#34920;&#38754;&#27963;&#24615;&#21058;&#38477;&#35299;&#25928;&#26524;&#35780;&#20215;&#25216;&#26415;&#35268;&#33539;\&#26631;&#20934;&#33609;&#26696;\Td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6CD2F-6973-4164-8847-6FD13916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100</TotalTime>
  <Pages>6</Pages>
  <Words>425</Words>
  <Characters>2429</Characters>
  <Application>Microsoft Office Word</Application>
  <DocSecurity>0</DocSecurity>
  <Lines>20</Lines>
  <Paragraphs>5</Paragraphs>
  <ScaleCrop>false</ScaleCrop>
  <Company>中国标准研究中心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马爱进</cp:lastModifiedBy>
  <cp:revision>12</cp:revision>
  <cp:lastPrinted>2016-01-05T03:25:00Z</cp:lastPrinted>
  <dcterms:created xsi:type="dcterms:W3CDTF">2019-01-21T08:58:00Z</dcterms:created>
  <dcterms:modified xsi:type="dcterms:W3CDTF">2019-01-26T09:42:00Z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