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1E5" w:rsidRDefault="00880721">
      <w:pPr>
        <w:pStyle w:val="1"/>
        <w:spacing w:line="391" w:lineRule="exact"/>
        <w:ind w:left="0" w:right="45"/>
        <w:jc w:val="center"/>
        <w:rPr>
          <w:b w:val="0"/>
          <w:bCs w:val="0"/>
          <w:sz w:val="36"/>
          <w:szCs w:val="36"/>
          <w:lang w:eastAsia="zh-CN"/>
        </w:rPr>
      </w:pPr>
      <w:r>
        <w:rPr>
          <w:rFonts w:hint="eastAsia"/>
          <w:b w:val="0"/>
          <w:bCs w:val="0"/>
          <w:w w:val="95"/>
          <w:sz w:val="36"/>
          <w:szCs w:val="36"/>
          <w:lang w:eastAsia="zh-CN"/>
        </w:rPr>
        <w:t>中华人民共和国</w:t>
      </w:r>
      <w:r>
        <w:rPr>
          <w:b w:val="0"/>
          <w:bCs w:val="0"/>
          <w:w w:val="95"/>
          <w:sz w:val="36"/>
          <w:szCs w:val="36"/>
          <w:lang w:eastAsia="zh-CN"/>
        </w:rPr>
        <w:t>推荐性国家标准</w:t>
      </w:r>
    </w:p>
    <w:p w:rsidR="003A11E5" w:rsidRDefault="00880721" w:rsidP="00526B2B">
      <w:pPr>
        <w:spacing w:before="205"/>
        <w:jc w:val="center"/>
        <w:rPr>
          <w:rFonts w:ascii="黑体" w:eastAsia="黑体"/>
          <w:sz w:val="36"/>
          <w:szCs w:val="36"/>
          <w:lang w:eastAsia="zh-CN"/>
        </w:rPr>
      </w:pPr>
      <w:r>
        <w:rPr>
          <w:rFonts w:ascii="黑体" w:eastAsia="黑体" w:hint="eastAsia"/>
          <w:w w:val="95"/>
          <w:sz w:val="36"/>
          <w:szCs w:val="36"/>
          <w:lang w:eastAsia="zh-CN"/>
        </w:rPr>
        <w:t>《</w:t>
      </w:r>
      <w:r w:rsidR="00090135">
        <w:rPr>
          <w:rFonts w:ascii="黑体" w:eastAsia="黑体" w:hint="eastAsia"/>
          <w:w w:val="95"/>
          <w:sz w:val="36"/>
          <w:szCs w:val="36"/>
          <w:lang w:eastAsia="zh-CN"/>
        </w:rPr>
        <w:t>废电池</w:t>
      </w:r>
      <w:r w:rsidR="00526B2B">
        <w:rPr>
          <w:rFonts w:ascii="黑体" w:eastAsia="黑体" w:hint="eastAsia"/>
          <w:w w:val="95"/>
          <w:sz w:val="36"/>
          <w:szCs w:val="36"/>
          <w:lang w:eastAsia="zh-CN"/>
        </w:rPr>
        <w:t>回收技术规范</w:t>
      </w:r>
      <w:r>
        <w:rPr>
          <w:rFonts w:ascii="黑体" w:eastAsia="黑体" w:hint="eastAsia"/>
          <w:w w:val="95"/>
          <w:sz w:val="36"/>
          <w:szCs w:val="36"/>
          <w:lang w:eastAsia="zh-CN"/>
        </w:rPr>
        <w:t>》（</w:t>
      </w:r>
      <w:r w:rsidR="00EB1488">
        <w:rPr>
          <w:rFonts w:ascii="黑体" w:eastAsia="黑体" w:hint="eastAsia"/>
          <w:w w:val="95"/>
          <w:sz w:val="36"/>
          <w:szCs w:val="36"/>
          <w:lang w:eastAsia="zh-CN"/>
        </w:rPr>
        <w:t>征求意见</w:t>
      </w:r>
      <w:r w:rsidR="00526B2B">
        <w:rPr>
          <w:rFonts w:ascii="黑体" w:eastAsia="黑体" w:hint="eastAsia"/>
          <w:w w:val="95"/>
          <w:sz w:val="36"/>
          <w:szCs w:val="36"/>
          <w:lang w:eastAsia="zh-CN"/>
        </w:rPr>
        <w:t>稿</w:t>
      </w:r>
      <w:r>
        <w:rPr>
          <w:rFonts w:ascii="黑体" w:eastAsia="黑体" w:hint="eastAsia"/>
          <w:w w:val="95"/>
          <w:sz w:val="36"/>
          <w:szCs w:val="36"/>
          <w:lang w:eastAsia="zh-CN"/>
        </w:rPr>
        <w:t>）编制说明</w:t>
      </w:r>
    </w:p>
    <w:p w:rsidR="003A11E5" w:rsidRDefault="003A11E5">
      <w:pPr>
        <w:pStyle w:val="a3"/>
        <w:rPr>
          <w:rFonts w:ascii="黑体"/>
          <w:b/>
          <w:sz w:val="32"/>
          <w:lang w:eastAsia="zh-CN"/>
        </w:rPr>
      </w:pPr>
    </w:p>
    <w:p w:rsidR="003A11E5" w:rsidRPr="00D33232" w:rsidRDefault="00880721" w:rsidP="00D33232">
      <w:pPr>
        <w:spacing w:before="61" w:line="408" w:lineRule="auto"/>
        <w:ind w:left="840" w:right="118" w:hanging="720"/>
        <w:jc w:val="both"/>
        <w:rPr>
          <w:b/>
          <w:sz w:val="28"/>
          <w:lang w:eastAsia="zh-CN"/>
        </w:rPr>
      </w:pPr>
      <w:r w:rsidRPr="00D33232">
        <w:rPr>
          <w:b/>
          <w:sz w:val="28"/>
          <w:lang w:eastAsia="zh-CN"/>
        </w:rPr>
        <w:t>一、 工作简况</w:t>
      </w:r>
    </w:p>
    <w:p w:rsidR="003A11E5" w:rsidRDefault="00880721" w:rsidP="00D33232">
      <w:pPr>
        <w:spacing w:beforeLines="50" w:before="120" w:afterLines="100" w:after="240"/>
        <w:ind w:left="840"/>
        <w:rPr>
          <w:b/>
          <w:sz w:val="28"/>
          <w:lang w:eastAsia="zh-CN"/>
        </w:rPr>
      </w:pPr>
      <w:r>
        <w:rPr>
          <w:b/>
          <w:sz w:val="28"/>
          <w:lang w:eastAsia="zh-CN"/>
        </w:rPr>
        <w:t>1、 任务来源</w:t>
      </w:r>
    </w:p>
    <w:p w:rsidR="00D8528C" w:rsidRPr="00D8528C" w:rsidRDefault="00D8528C" w:rsidP="00D8528C">
      <w:pPr>
        <w:pStyle w:val="a3"/>
        <w:spacing w:before="61" w:line="408" w:lineRule="auto"/>
        <w:ind w:left="120" w:right="251" w:firstLine="719"/>
        <w:jc w:val="both"/>
        <w:rPr>
          <w:lang w:eastAsia="zh-CN"/>
        </w:rPr>
      </w:pPr>
      <w:r w:rsidRPr="00D8528C">
        <w:rPr>
          <w:lang w:eastAsia="zh-CN"/>
        </w:rPr>
        <w:t>2017</w:t>
      </w:r>
      <w:r w:rsidRPr="00D8528C">
        <w:rPr>
          <w:rFonts w:hint="eastAsia"/>
          <w:lang w:eastAsia="zh-CN"/>
        </w:rPr>
        <w:t>年，废电池（铅酸电池除外）回收量约为</w:t>
      </w:r>
      <w:r w:rsidRPr="00D8528C">
        <w:rPr>
          <w:lang w:eastAsia="zh-CN"/>
        </w:rPr>
        <w:t>17.6</w:t>
      </w:r>
      <w:r w:rsidRPr="00D8528C">
        <w:rPr>
          <w:rFonts w:hint="eastAsia"/>
          <w:lang w:eastAsia="zh-CN"/>
        </w:rPr>
        <w:t>万吨，同比增长</w:t>
      </w:r>
      <w:r w:rsidRPr="00D8528C">
        <w:rPr>
          <w:lang w:eastAsia="zh-CN"/>
        </w:rPr>
        <w:t>46.7%</w:t>
      </w:r>
      <w:r w:rsidRPr="00D8528C">
        <w:rPr>
          <w:rFonts w:hint="eastAsia"/>
          <w:lang w:eastAsia="zh-CN"/>
        </w:rPr>
        <w:t>。其中：废一次电池回收量约为</w:t>
      </w:r>
      <w:r w:rsidRPr="00D8528C">
        <w:rPr>
          <w:lang w:eastAsia="zh-CN"/>
        </w:rPr>
        <w:t>3</w:t>
      </w:r>
      <w:r w:rsidRPr="00D8528C">
        <w:rPr>
          <w:rFonts w:hint="eastAsia"/>
          <w:lang w:eastAsia="zh-CN"/>
        </w:rPr>
        <w:t>万吨，废二次电池回收量约为</w:t>
      </w:r>
      <w:r w:rsidRPr="00D8528C">
        <w:rPr>
          <w:lang w:eastAsia="zh-CN"/>
        </w:rPr>
        <w:t>14.6</w:t>
      </w:r>
      <w:r w:rsidRPr="00D8528C">
        <w:rPr>
          <w:rFonts w:hint="eastAsia"/>
          <w:lang w:eastAsia="zh-CN"/>
        </w:rPr>
        <w:t>万吨。在消费环节，目前废一次电池散布在城市生活垃圾中，逐年积累，从环境保护要求考虑，亟待研究经济可行的回收利用技术，在有条件的地区建立规范的废电池回收体系。</w:t>
      </w:r>
    </w:p>
    <w:p w:rsidR="00D8528C" w:rsidRPr="00203CDB" w:rsidRDefault="00D8528C" w:rsidP="00D8528C">
      <w:pPr>
        <w:pStyle w:val="a3"/>
        <w:spacing w:before="61" w:line="408" w:lineRule="auto"/>
        <w:ind w:left="120" w:right="251" w:firstLine="719"/>
        <w:jc w:val="both"/>
        <w:rPr>
          <w:lang w:eastAsia="zh-CN"/>
        </w:rPr>
      </w:pPr>
      <w:r w:rsidRPr="00203CDB">
        <w:rPr>
          <w:lang w:eastAsia="zh-CN"/>
        </w:rPr>
        <w:t>我国铅酸电池的生产厂家已经建立了废电池回收系统</w:t>
      </w:r>
      <w:r w:rsidRPr="00203CDB">
        <w:rPr>
          <w:rFonts w:hint="eastAsia"/>
          <w:lang w:eastAsia="zh-CN"/>
        </w:rPr>
        <w:t>，而</w:t>
      </w:r>
      <w:r w:rsidRPr="00203CDB">
        <w:rPr>
          <w:lang w:eastAsia="zh-CN"/>
        </w:rPr>
        <w:t>数量庞大的家用电池仍随日常生活垃圾分散投放</w:t>
      </w:r>
      <w:r w:rsidRPr="00203CDB">
        <w:rPr>
          <w:rFonts w:hint="eastAsia"/>
          <w:lang w:eastAsia="zh-CN"/>
        </w:rPr>
        <w:t>，</w:t>
      </w:r>
      <w:r w:rsidRPr="00203CDB">
        <w:rPr>
          <w:lang w:eastAsia="zh-CN"/>
        </w:rPr>
        <w:t>未进行统一回收</w:t>
      </w:r>
      <w:r w:rsidRPr="00203CDB">
        <w:rPr>
          <w:rFonts w:hint="eastAsia"/>
          <w:lang w:eastAsia="zh-CN"/>
        </w:rPr>
        <w:t>，</w:t>
      </w:r>
      <w:r w:rsidRPr="00203CDB">
        <w:rPr>
          <w:lang w:eastAsia="zh-CN"/>
        </w:rPr>
        <w:t>我国至今未建立完</w:t>
      </w:r>
      <w:r w:rsidRPr="00203CDB">
        <w:rPr>
          <w:rFonts w:hint="eastAsia"/>
          <w:lang w:eastAsia="zh-CN"/>
        </w:rPr>
        <w:t>整</w:t>
      </w:r>
      <w:r w:rsidRPr="00203CDB">
        <w:rPr>
          <w:lang w:eastAsia="zh-CN"/>
        </w:rPr>
        <w:t>的废电池</w:t>
      </w:r>
      <w:r w:rsidRPr="00203CDB">
        <w:rPr>
          <w:rFonts w:hint="eastAsia"/>
          <w:lang w:eastAsia="zh-CN"/>
        </w:rPr>
        <w:t>收集</w:t>
      </w:r>
      <w:r w:rsidRPr="00203CDB">
        <w:rPr>
          <w:lang w:eastAsia="zh-CN"/>
        </w:rPr>
        <w:t>和处理体系</w:t>
      </w:r>
      <w:r w:rsidRPr="00203CDB">
        <w:rPr>
          <w:rFonts w:hint="eastAsia"/>
          <w:lang w:eastAsia="zh-CN"/>
        </w:rPr>
        <w:t>，</w:t>
      </w:r>
      <w:r w:rsidRPr="00203CDB">
        <w:rPr>
          <w:lang w:eastAsia="zh-CN"/>
        </w:rPr>
        <w:t>填埋场成了大量集中回收废电池的最终归宿</w:t>
      </w:r>
      <w:r w:rsidRPr="00203CDB">
        <w:rPr>
          <w:rFonts w:hint="eastAsia"/>
          <w:lang w:eastAsia="zh-CN"/>
        </w:rPr>
        <w:t>；</w:t>
      </w:r>
      <w:r w:rsidRPr="00203CDB">
        <w:rPr>
          <w:lang w:eastAsia="zh-CN"/>
        </w:rPr>
        <w:t>低回收率直接限制了废电池处理规模的扩大和处理技术的提高</w:t>
      </w:r>
      <w:r w:rsidRPr="00203CDB">
        <w:rPr>
          <w:rFonts w:hint="eastAsia"/>
          <w:lang w:eastAsia="zh-CN"/>
        </w:rPr>
        <w:t>，</w:t>
      </w:r>
      <w:r w:rsidRPr="00203CDB">
        <w:rPr>
          <w:lang w:eastAsia="zh-CN"/>
        </w:rPr>
        <w:t>进而严重阻碍了废电池回收利用产业化进程</w:t>
      </w:r>
      <w:r w:rsidRPr="00203CDB">
        <w:rPr>
          <w:rFonts w:hint="eastAsia"/>
          <w:lang w:eastAsia="zh-CN"/>
        </w:rPr>
        <w:t>。</w:t>
      </w:r>
    </w:p>
    <w:p w:rsidR="00526B2B" w:rsidRPr="00203CDB" w:rsidRDefault="00203CDB" w:rsidP="00203CDB">
      <w:pPr>
        <w:pStyle w:val="a3"/>
        <w:spacing w:before="61" w:line="408" w:lineRule="auto"/>
        <w:ind w:left="120" w:right="251" w:firstLine="719"/>
        <w:jc w:val="both"/>
        <w:rPr>
          <w:lang w:eastAsia="zh-CN"/>
        </w:rPr>
      </w:pPr>
      <w:r w:rsidRPr="00203CDB">
        <w:rPr>
          <w:rFonts w:hint="eastAsia"/>
          <w:lang w:eastAsia="zh-CN"/>
        </w:rPr>
        <w:t>为了制定典型再生资源</w:t>
      </w:r>
      <w:r w:rsidR="00D8528C">
        <w:rPr>
          <w:rFonts w:hint="eastAsia"/>
          <w:lang w:eastAsia="zh-CN"/>
        </w:rPr>
        <w:t>回收</w:t>
      </w:r>
      <w:r w:rsidRPr="00203CDB">
        <w:rPr>
          <w:rFonts w:hint="eastAsia"/>
          <w:lang w:eastAsia="zh-CN"/>
        </w:rPr>
        <w:t>过程的技术规范，规范企业技术工艺，提高再生产品的附加值，提升再生资源贮存、运输、处理处置过程的经济效益和环境效益，中国标准化研究院联合中国物资再生协会等单位共同承担了科技部典型再生资源分类和处理处置关键技术标准研究，“废</w:t>
      </w:r>
      <w:r>
        <w:rPr>
          <w:rFonts w:hint="eastAsia"/>
          <w:lang w:eastAsia="zh-CN"/>
        </w:rPr>
        <w:t>电池</w:t>
      </w:r>
      <w:r w:rsidRPr="00203CDB">
        <w:rPr>
          <w:rFonts w:hint="eastAsia"/>
          <w:lang w:eastAsia="zh-CN"/>
        </w:rPr>
        <w:t>回收技术规范”标准的制定为其重要的一项考核指标。</w:t>
      </w:r>
    </w:p>
    <w:p w:rsidR="003A11E5" w:rsidRPr="00D33232" w:rsidRDefault="00880721" w:rsidP="00D33232">
      <w:pPr>
        <w:spacing w:beforeLines="50" w:before="120" w:afterLines="100" w:after="240"/>
        <w:ind w:left="840"/>
        <w:rPr>
          <w:b/>
          <w:sz w:val="28"/>
          <w:lang w:eastAsia="zh-CN"/>
        </w:rPr>
      </w:pPr>
      <w:r w:rsidRPr="00D33232">
        <w:rPr>
          <w:b/>
          <w:sz w:val="28"/>
          <w:lang w:eastAsia="zh-CN"/>
        </w:rPr>
        <w:lastRenderedPageBreak/>
        <w:t>2、 协作单位</w:t>
      </w:r>
    </w:p>
    <w:p w:rsidR="001E623E" w:rsidRPr="00D33232" w:rsidRDefault="001E623E" w:rsidP="00D33232">
      <w:pPr>
        <w:pStyle w:val="a3"/>
        <w:spacing w:before="61" w:line="408" w:lineRule="auto"/>
        <w:ind w:left="120" w:right="251" w:firstLine="719"/>
        <w:jc w:val="both"/>
        <w:rPr>
          <w:lang w:eastAsia="zh-CN"/>
        </w:rPr>
      </w:pPr>
      <w:r w:rsidRPr="00D33232">
        <w:rPr>
          <w:lang w:eastAsia="zh-CN"/>
        </w:rPr>
        <w:t>本标准由</w:t>
      </w:r>
      <w:r w:rsidR="00203CDB">
        <w:rPr>
          <w:rFonts w:hint="eastAsia"/>
          <w:lang w:eastAsia="zh-CN"/>
        </w:rPr>
        <w:t>中国物资再生协会、</w:t>
      </w:r>
      <w:r>
        <w:rPr>
          <w:rFonts w:hint="eastAsia"/>
          <w:lang w:eastAsia="zh-CN"/>
        </w:rPr>
        <w:t>中</w:t>
      </w:r>
      <w:r w:rsidR="00203CDB">
        <w:rPr>
          <w:rFonts w:hint="eastAsia"/>
          <w:lang w:eastAsia="zh-CN"/>
        </w:rPr>
        <w:t>国标准化研究院</w:t>
      </w:r>
      <w:r>
        <w:rPr>
          <w:rFonts w:hint="eastAsia"/>
          <w:lang w:eastAsia="zh-CN"/>
        </w:rPr>
        <w:t>,以及环境保护、废电池回收利用等相关的研究机构</w:t>
      </w:r>
      <w:r w:rsidRPr="00D33232">
        <w:rPr>
          <w:lang w:eastAsia="zh-CN"/>
        </w:rPr>
        <w:t>、协会、企业负责起草。</w:t>
      </w:r>
    </w:p>
    <w:p w:rsidR="003A11E5" w:rsidRPr="00D33232" w:rsidRDefault="00880721" w:rsidP="00D33232">
      <w:pPr>
        <w:spacing w:beforeLines="50" w:before="120" w:afterLines="100" w:after="240"/>
        <w:ind w:left="840"/>
        <w:rPr>
          <w:b/>
          <w:sz w:val="28"/>
          <w:lang w:eastAsia="zh-CN"/>
        </w:rPr>
      </w:pPr>
      <w:r w:rsidRPr="00D33232">
        <w:rPr>
          <w:b/>
          <w:sz w:val="28"/>
          <w:lang w:eastAsia="zh-CN"/>
        </w:rPr>
        <w:t>3、 主要工作过程</w:t>
      </w:r>
    </w:p>
    <w:p w:rsidR="00615B9B" w:rsidRPr="00AB7932" w:rsidRDefault="00AB7932" w:rsidP="00615B9B">
      <w:pPr>
        <w:pStyle w:val="a3"/>
        <w:spacing w:before="61" w:line="408" w:lineRule="auto"/>
        <w:ind w:left="120" w:right="251" w:firstLine="719"/>
        <w:jc w:val="both"/>
        <w:rPr>
          <w:lang w:eastAsia="zh-CN"/>
        </w:rPr>
      </w:pPr>
      <w:r w:rsidRPr="00AB7932">
        <w:rPr>
          <w:rFonts w:hint="eastAsia"/>
          <w:lang w:eastAsia="zh-CN"/>
        </w:rPr>
        <w:t>本标准为国家重点研发计划课题“典型再生资源分类和处理处置关键</w:t>
      </w:r>
      <w:r w:rsidR="00AB7E19">
        <w:rPr>
          <w:rFonts w:hint="eastAsia"/>
          <w:lang w:eastAsia="zh-CN"/>
        </w:rPr>
        <w:t>技术</w:t>
      </w:r>
      <w:r w:rsidRPr="00AB7932">
        <w:rPr>
          <w:rFonts w:hint="eastAsia"/>
          <w:lang w:eastAsia="zh-CN"/>
        </w:rPr>
        <w:t>标准研究”（课题号2016YFF0201603）的一项考核指标和研究成果。自课题启动以来，课题组深入调研了我国废电池回收利用情况。目前，</w:t>
      </w:r>
      <w:r w:rsidRPr="00AB7932">
        <w:rPr>
          <w:lang w:eastAsia="zh-CN"/>
        </w:rPr>
        <w:t>由于</w:t>
      </w:r>
      <w:r w:rsidR="00615B9B">
        <w:rPr>
          <w:rFonts w:hint="eastAsia"/>
          <w:lang w:eastAsia="zh-CN"/>
        </w:rPr>
        <w:t>纳入危险废物进行管理的废</w:t>
      </w:r>
      <w:r w:rsidRPr="00AB7932">
        <w:rPr>
          <w:rFonts w:hint="eastAsia"/>
          <w:lang w:eastAsia="zh-CN"/>
        </w:rPr>
        <w:t>电池仅包括废镉镍电池和废铅酸蓄电池，一次电池、锂离子电池、镍氢电池等并未纳入危险废物管理范围。因此，对于废电池的管理需要根据电池所属的管理类别进行单独回收利用。危险废弃物类别的废电池需要根据危险废弃物的管理办法进行操作，未纳入危险废弃物管理的废电池可根据已有的相关电池管理规范进行回收利用。总之，做好废电池的</w:t>
      </w:r>
      <w:r w:rsidR="00CB24E3">
        <w:rPr>
          <w:rFonts w:hint="eastAsia"/>
          <w:lang w:eastAsia="zh-CN"/>
        </w:rPr>
        <w:t>收集</w:t>
      </w:r>
      <w:r w:rsidR="00615B9B">
        <w:rPr>
          <w:rFonts w:hint="eastAsia"/>
          <w:lang w:eastAsia="zh-CN"/>
        </w:rPr>
        <w:t>、贮存、运输</w:t>
      </w:r>
      <w:r w:rsidRPr="00AB7932">
        <w:rPr>
          <w:rFonts w:hint="eastAsia"/>
          <w:lang w:eastAsia="zh-CN"/>
        </w:rPr>
        <w:t>是做好电池回收利用的前提，是实现电池资源化利用的先决条件，本标准的目的也旨在为废电池</w:t>
      </w:r>
      <w:r w:rsidR="00615B9B">
        <w:rPr>
          <w:rFonts w:hint="eastAsia"/>
          <w:lang w:eastAsia="zh-CN"/>
        </w:rPr>
        <w:t>回收利用</w:t>
      </w:r>
      <w:r w:rsidRPr="00AB7932">
        <w:rPr>
          <w:rFonts w:hint="eastAsia"/>
          <w:lang w:eastAsia="zh-CN"/>
        </w:rPr>
        <w:t>的</w:t>
      </w:r>
      <w:r w:rsidR="00615B9B">
        <w:rPr>
          <w:rFonts w:hint="eastAsia"/>
          <w:lang w:eastAsia="zh-CN"/>
        </w:rPr>
        <w:t>关键步骤提供技术依据，从而规范废电池的回收利用。</w:t>
      </w:r>
    </w:p>
    <w:p w:rsidR="00AB7932" w:rsidRPr="00D33232" w:rsidRDefault="00AF425D" w:rsidP="00AB7932">
      <w:pPr>
        <w:pStyle w:val="a3"/>
        <w:spacing w:before="61" w:line="408" w:lineRule="auto"/>
        <w:ind w:left="120" w:right="251" w:firstLine="719"/>
        <w:jc w:val="both"/>
        <w:rPr>
          <w:lang w:eastAsia="zh-CN"/>
        </w:rPr>
      </w:pPr>
      <w:r>
        <w:rPr>
          <w:rFonts w:ascii="宋体" w:hint="eastAsia"/>
          <w:lang w:eastAsia="zh-CN"/>
        </w:rPr>
        <w:t>2016</w:t>
      </w:r>
      <w:r>
        <w:rPr>
          <w:rFonts w:ascii="宋体" w:hint="eastAsia"/>
          <w:lang w:eastAsia="zh-CN"/>
        </w:rPr>
        <w:t>年</w:t>
      </w:r>
      <w:r>
        <w:rPr>
          <w:rFonts w:ascii="宋体" w:hint="eastAsia"/>
          <w:lang w:eastAsia="zh-CN"/>
        </w:rPr>
        <w:t>7</w:t>
      </w:r>
      <w:r>
        <w:rPr>
          <w:rFonts w:ascii="宋体" w:hint="eastAsia"/>
          <w:lang w:eastAsia="zh-CN"/>
        </w:rPr>
        <w:t>月，</w:t>
      </w:r>
      <w:r w:rsidR="00AB7932">
        <w:rPr>
          <w:rFonts w:ascii="宋体" w:hint="eastAsia"/>
          <w:lang w:eastAsia="zh-CN"/>
        </w:rPr>
        <w:t>中国物资再生协会成立了标准起草小组，组织标准制定工作。起草组由来自中国物资再生协会、科研院所、高校、协会等单位的相关专家组成。</w:t>
      </w:r>
    </w:p>
    <w:p w:rsidR="00C756D2" w:rsidRDefault="00C756D2" w:rsidP="000E01F6">
      <w:pPr>
        <w:pStyle w:val="a3"/>
        <w:spacing w:before="61" w:line="408" w:lineRule="auto"/>
        <w:ind w:left="120" w:right="251" w:firstLine="719"/>
        <w:jc w:val="both"/>
        <w:rPr>
          <w:lang w:eastAsia="zh-CN"/>
        </w:rPr>
      </w:pPr>
      <w:r>
        <w:rPr>
          <w:rFonts w:hint="eastAsia"/>
          <w:lang w:eastAsia="zh-CN"/>
        </w:rPr>
        <w:t>2017年6月，在北京组织召开的“</w:t>
      </w:r>
      <w:r w:rsidR="00B01822">
        <w:rPr>
          <w:rFonts w:hint="eastAsia"/>
          <w:lang w:eastAsia="zh-CN"/>
        </w:rPr>
        <w:t>废电池回收技术规范</w:t>
      </w:r>
      <w:r>
        <w:rPr>
          <w:rFonts w:hint="eastAsia"/>
          <w:lang w:eastAsia="zh-CN"/>
        </w:rPr>
        <w:t>”等2项国</w:t>
      </w:r>
      <w:bookmarkStart w:id="0" w:name="_GoBack"/>
      <w:bookmarkEnd w:id="0"/>
      <w:r>
        <w:rPr>
          <w:rFonts w:hint="eastAsia"/>
          <w:lang w:eastAsia="zh-CN"/>
        </w:rPr>
        <w:t>家标准工作组会议上，来自科研院所和协会的专家就“</w:t>
      </w:r>
      <w:r w:rsidR="00B01822">
        <w:rPr>
          <w:rFonts w:hint="eastAsia"/>
          <w:lang w:eastAsia="zh-CN"/>
        </w:rPr>
        <w:t>废</w:t>
      </w:r>
      <w:r w:rsidR="00B01822">
        <w:rPr>
          <w:rFonts w:hint="eastAsia"/>
          <w:lang w:eastAsia="zh-CN"/>
        </w:rPr>
        <w:lastRenderedPageBreak/>
        <w:t>电池回收技术规范</w:t>
      </w:r>
      <w:r>
        <w:rPr>
          <w:rFonts w:hint="eastAsia"/>
          <w:lang w:eastAsia="zh-CN"/>
        </w:rPr>
        <w:t>”国家标准的框架结构和标准条款进行热烈讨论。会后，起草组依据专家意见，对标准进行修改，形成标准的征求意见稿。</w:t>
      </w:r>
    </w:p>
    <w:p w:rsidR="004B6661" w:rsidRDefault="00C756D2" w:rsidP="000E01F6">
      <w:pPr>
        <w:pStyle w:val="a3"/>
        <w:spacing w:before="61" w:line="408" w:lineRule="auto"/>
        <w:ind w:left="120" w:right="251" w:firstLine="719"/>
        <w:jc w:val="both"/>
        <w:rPr>
          <w:lang w:eastAsia="zh-CN"/>
        </w:rPr>
      </w:pPr>
      <w:r>
        <w:rPr>
          <w:rFonts w:hint="eastAsia"/>
          <w:lang w:eastAsia="zh-CN"/>
        </w:rPr>
        <w:t>2017年8月，废电池国家标准</w:t>
      </w:r>
      <w:r w:rsidRPr="000E01F6">
        <w:rPr>
          <w:rFonts w:hint="eastAsia"/>
          <w:lang w:eastAsia="zh-CN"/>
        </w:rPr>
        <w:t>起草小组</w:t>
      </w:r>
      <w:r>
        <w:rPr>
          <w:rFonts w:hint="eastAsia"/>
          <w:lang w:eastAsia="zh-CN"/>
        </w:rPr>
        <w:t>成员分别赴河南省和湖北省调研废电池相关企业，调研对象包括中航锂电（洛阳）有限公司、格林美（武汉）城市矿产循环产业园开发有限公司和</w:t>
      </w:r>
      <w:proofErr w:type="gramStart"/>
      <w:r>
        <w:rPr>
          <w:rFonts w:hint="eastAsia"/>
          <w:lang w:eastAsia="zh-CN"/>
        </w:rPr>
        <w:t>荆</w:t>
      </w:r>
      <w:proofErr w:type="gramEnd"/>
      <w:r>
        <w:rPr>
          <w:rFonts w:hint="eastAsia"/>
          <w:lang w:eastAsia="zh-CN"/>
        </w:rPr>
        <w:t>门市格林美新材料有限公司。</w:t>
      </w:r>
      <w:r w:rsidRPr="000E01F6">
        <w:rPr>
          <w:rFonts w:hint="eastAsia"/>
          <w:lang w:eastAsia="zh-CN"/>
        </w:rPr>
        <w:t>起草小组</w:t>
      </w:r>
      <w:r>
        <w:rPr>
          <w:rFonts w:hint="eastAsia"/>
          <w:lang w:eastAsia="zh-CN"/>
        </w:rPr>
        <w:t>成员调研了生产企业废电池梯次利用与资源化回收情况以及电池生产先进工艺设备，目前动力锂电池回收处理的核心问题</w:t>
      </w:r>
      <w:proofErr w:type="gramStart"/>
      <w:r>
        <w:rPr>
          <w:rFonts w:hint="eastAsia"/>
          <w:lang w:eastAsia="zh-CN"/>
        </w:rPr>
        <w:t>包括残能检测</w:t>
      </w:r>
      <w:proofErr w:type="gramEnd"/>
      <w:r>
        <w:rPr>
          <w:rFonts w:hint="eastAsia"/>
          <w:lang w:eastAsia="zh-CN"/>
        </w:rPr>
        <w:t>、含氟有机电解液的处理、全组分资源化分类回收、高自动化技术水平的发展、易产业化正极的高值化回收以及低成本低排废的发展。为获得符合一定标准并且有数量保障的废电池，此次调研的废电池回收利用企业建议应尽快建立规范的废电池回收体系。</w:t>
      </w:r>
      <w:r w:rsidRPr="000E01F6">
        <w:rPr>
          <w:rFonts w:hint="eastAsia"/>
          <w:lang w:eastAsia="zh-CN"/>
        </w:rPr>
        <w:t>起草小组</w:t>
      </w:r>
      <w:r>
        <w:rPr>
          <w:rFonts w:hint="eastAsia"/>
          <w:lang w:eastAsia="zh-CN"/>
        </w:rPr>
        <w:t>成员也征求了几家调研企业对于《</w:t>
      </w:r>
      <w:r w:rsidR="00B01822">
        <w:rPr>
          <w:rFonts w:hint="eastAsia"/>
          <w:lang w:eastAsia="zh-CN"/>
        </w:rPr>
        <w:t>废电池回收技术规范</w:t>
      </w:r>
      <w:r>
        <w:rPr>
          <w:rFonts w:hint="eastAsia"/>
          <w:lang w:eastAsia="zh-CN"/>
        </w:rPr>
        <w:t>》（征求意见稿）的修改意见，并依据企业意见对《</w:t>
      </w:r>
      <w:r w:rsidR="00B01822">
        <w:rPr>
          <w:rFonts w:hint="eastAsia"/>
          <w:lang w:eastAsia="zh-CN"/>
        </w:rPr>
        <w:t>废电池回收技术规范</w:t>
      </w:r>
      <w:r>
        <w:rPr>
          <w:rFonts w:hint="eastAsia"/>
          <w:lang w:eastAsia="zh-CN"/>
        </w:rPr>
        <w:t>》（征求意见稿）进行了修改。</w:t>
      </w:r>
    </w:p>
    <w:p w:rsidR="003A11E5" w:rsidRPr="00D33232" w:rsidRDefault="00880721" w:rsidP="00D33232">
      <w:pPr>
        <w:spacing w:beforeLines="50" w:before="120" w:afterLines="100" w:after="240"/>
        <w:ind w:left="840"/>
        <w:rPr>
          <w:b/>
          <w:sz w:val="28"/>
          <w:lang w:eastAsia="zh-CN"/>
        </w:rPr>
      </w:pPr>
      <w:r w:rsidRPr="00D33232">
        <w:rPr>
          <w:b/>
          <w:sz w:val="28"/>
          <w:lang w:eastAsia="zh-CN"/>
        </w:rPr>
        <w:t>4、 标准主要起草人及其所做的工作</w:t>
      </w:r>
    </w:p>
    <w:p w:rsidR="00526FFE" w:rsidRPr="00D33232" w:rsidRDefault="00880721" w:rsidP="00D33232">
      <w:pPr>
        <w:pStyle w:val="a3"/>
        <w:spacing w:before="61" w:line="408" w:lineRule="auto"/>
        <w:ind w:left="120" w:right="251" w:firstLine="719"/>
        <w:jc w:val="both"/>
        <w:rPr>
          <w:lang w:eastAsia="zh-CN"/>
        </w:rPr>
      </w:pPr>
      <w:r>
        <w:rPr>
          <w:lang w:eastAsia="zh-CN"/>
        </w:rPr>
        <w:t>本标准主要起草人为</w:t>
      </w:r>
    </w:p>
    <w:p w:rsidR="003A11E5" w:rsidRPr="00D33232" w:rsidRDefault="00880721" w:rsidP="00D33232">
      <w:pPr>
        <w:spacing w:before="61" w:line="408" w:lineRule="auto"/>
        <w:ind w:left="840" w:right="118" w:hanging="720"/>
        <w:jc w:val="both"/>
        <w:rPr>
          <w:b/>
          <w:sz w:val="28"/>
          <w:lang w:eastAsia="zh-CN"/>
        </w:rPr>
      </w:pPr>
      <w:r w:rsidRPr="00D33232">
        <w:rPr>
          <w:b/>
          <w:sz w:val="28"/>
          <w:lang w:eastAsia="zh-CN"/>
        </w:rPr>
        <w:t>二、 标准编制原则和确定标准主要内容</w:t>
      </w:r>
    </w:p>
    <w:p w:rsidR="003A11E5" w:rsidRPr="00D33232" w:rsidRDefault="00880721" w:rsidP="00D33232">
      <w:pPr>
        <w:spacing w:beforeLines="50" w:before="120" w:afterLines="100" w:after="240"/>
        <w:ind w:left="840"/>
        <w:rPr>
          <w:b/>
          <w:sz w:val="28"/>
          <w:lang w:eastAsia="zh-CN"/>
        </w:rPr>
      </w:pPr>
      <w:r w:rsidRPr="00D33232">
        <w:rPr>
          <w:b/>
          <w:sz w:val="28"/>
          <w:lang w:eastAsia="zh-CN"/>
        </w:rPr>
        <w:t>1、 编制原则</w:t>
      </w:r>
    </w:p>
    <w:p w:rsidR="00A2122A" w:rsidRPr="00AB5312" w:rsidRDefault="00A2122A" w:rsidP="00A2122A">
      <w:pPr>
        <w:pStyle w:val="a6"/>
        <w:numPr>
          <w:ilvl w:val="0"/>
          <w:numId w:val="1"/>
        </w:numPr>
        <w:tabs>
          <w:tab w:val="left" w:pos="1961"/>
          <w:tab w:val="left" w:pos="1962"/>
        </w:tabs>
        <w:spacing w:before="238" w:line="354" w:lineRule="exact"/>
        <w:rPr>
          <w:spacing w:val="-1"/>
          <w:sz w:val="28"/>
        </w:rPr>
      </w:pPr>
      <w:proofErr w:type="spellStart"/>
      <w:r w:rsidRPr="00AB5312">
        <w:rPr>
          <w:spacing w:val="-1"/>
          <w:sz w:val="28"/>
        </w:rPr>
        <w:t>协调一致</w:t>
      </w:r>
      <w:proofErr w:type="spellEnd"/>
    </w:p>
    <w:p w:rsidR="00A2122A" w:rsidRDefault="00A2122A" w:rsidP="00A2122A">
      <w:pPr>
        <w:pStyle w:val="a3"/>
        <w:spacing w:before="8"/>
        <w:rPr>
          <w:sz w:val="19"/>
        </w:rPr>
      </w:pPr>
    </w:p>
    <w:p w:rsidR="00A2122A" w:rsidRDefault="00A2122A" w:rsidP="00A2122A">
      <w:pPr>
        <w:pStyle w:val="a3"/>
        <w:ind w:left="1260"/>
        <w:rPr>
          <w:lang w:eastAsia="zh-CN"/>
        </w:rPr>
      </w:pPr>
      <w:r>
        <w:rPr>
          <w:lang w:eastAsia="zh-CN"/>
        </w:rPr>
        <w:t>标准尽可能与以下内容协调一致：</w:t>
      </w:r>
    </w:p>
    <w:p w:rsidR="00A2122A" w:rsidRDefault="00A2122A" w:rsidP="00A2122A">
      <w:pPr>
        <w:pStyle w:val="a3"/>
        <w:spacing w:before="8"/>
        <w:rPr>
          <w:sz w:val="19"/>
          <w:lang w:eastAsia="zh-CN"/>
        </w:rPr>
      </w:pPr>
    </w:p>
    <w:p w:rsidR="00A2122A" w:rsidRDefault="00A2122A" w:rsidP="00A2122A">
      <w:pPr>
        <w:pStyle w:val="a6"/>
        <w:numPr>
          <w:ilvl w:val="1"/>
          <w:numId w:val="1"/>
        </w:numPr>
        <w:tabs>
          <w:tab w:val="left" w:pos="1681"/>
        </w:tabs>
        <w:rPr>
          <w:sz w:val="28"/>
          <w:lang w:eastAsia="zh-CN"/>
        </w:rPr>
      </w:pPr>
      <w:r>
        <w:rPr>
          <w:rFonts w:hint="eastAsia"/>
          <w:spacing w:val="-3"/>
          <w:sz w:val="28"/>
          <w:lang w:eastAsia="zh-CN"/>
        </w:rPr>
        <w:lastRenderedPageBreak/>
        <w:t>再生资源回收利用</w:t>
      </w:r>
      <w:r>
        <w:rPr>
          <w:spacing w:val="-3"/>
          <w:sz w:val="28"/>
          <w:lang w:eastAsia="zh-CN"/>
        </w:rPr>
        <w:t>基本要求；</w:t>
      </w:r>
    </w:p>
    <w:p w:rsidR="00A2122A" w:rsidRDefault="00A2122A" w:rsidP="00A2122A">
      <w:pPr>
        <w:pStyle w:val="a6"/>
        <w:numPr>
          <w:ilvl w:val="1"/>
          <w:numId w:val="1"/>
        </w:numPr>
        <w:tabs>
          <w:tab w:val="left" w:pos="1681"/>
        </w:tabs>
        <w:spacing w:before="237"/>
        <w:rPr>
          <w:sz w:val="28"/>
          <w:lang w:eastAsia="zh-CN"/>
        </w:rPr>
      </w:pPr>
      <w:r>
        <w:rPr>
          <w:spacing w:val="-3"/>
          <w:sz w:val="28"/>
          <w:lang w:eastAsia="zh-CN"/>
        </w:rPr>
        <w:t>相关政策、法规、标准、管理办法；</w:t>
      </w:r>
    </w:p>
    <w:p w:rsidR="00A2122A" w:rsidRDefault="00A2122A" w:rsidP="00A2122A">
      <w:pPr>
        <w:pStyle w:val="a6"/>
        <w:numPr>
          <w:ilvl w:val="1"/>
          <w:numId w:val="1"/>
        </w:numPr>
        <w:tabs>
          <w:tab w:val="left" w:pos="1681"/>
        </w:tabs>
        <w:spacing w:before="237"/>
        <w:rPr>
          <w:sz w:val="28"/>
          <w:lang w:eastAsia="zh-CN"/>
        </w:rPr>
      </w:pPr>
      <w:r>
        <w:rPr>
          <w:rFonts w:hint="eastAsia"/>
          <w:spacing w:val="-3"/>
          <w:sz w:val="28"/>
          <w:lang w:eastAsia="zh-CN"/>
        </w:rPr>
        <w:t>再生资源回收利用</w:t>
      </w:r>
      <w:r>
        <w:rPr>
          <w:spacing w:val="-3"/>
          <w:sz w:val="28"/>
          <w:lang w:eastAsia="zh-CN"/>
        </w:rPr>
        <w:t>标准体系。</w:t>
      </w:r>
    </w:p>
    <w:p w:rsidR="00A2122A" w:rsidRDefault="00A2122A" w:rsidP="00A2122A">
      <w:pPr>
        <w:pStyle w:val="a6"/>
        <w:numPr>
          <w:ilvl w:val="0"/>
          <w:numId w:val="1"/>
        </w:numPr>
        <w:tabs>
          <w:tab w:val="left" w:pos="1961"/>
          <w:tab w:val="left" w:pos="1962"/>
        </w:tabs>
        <w:spacing w:before="238" w:line="354" w:lineRule="exact"/>
        <w:rPr>
          <w:sz w:val="28"/>
        </w:rPr>
      </w:pPr>
      <w:proofErr w:type="spellStart"/>
      <w:r>
        <w:rPr>
          <w:spacing w:val="-1"/>
          <w:sz w:val="28"/>
        </w:rPr>
        <w:t>适用可操作</w:t>
      </w:r>
      <w:proofErr w:type="spellEnd"/>
    </w:p>
    <w:p w:rsidR="00A2122A" w:rsidRDefault="00A2122A" w:rsidP="00A2122A">
      <w:pPr>
        <w:pStyle w:val="a3"/>
        <w:spacing w:before="9"/>
        <w:rPr>
          <w:sz w:val="19"/>
        </w:rPr>
      </w:pPr>
    </w:p>
    <w:p w:rsidR="00A2122A" w:rsidRPr="00AB5312" w:rsidRDefault="00A2122A" w:rsidP="00A2122A">
      <w:pPr>
        <w:pStyle w:val="a6"/>
        <w:numPr>
          <w:ilvl w:val="1"/>
          <w:numId w:val="1"/>
        </w:numPr>
        <w:tabs>
          <w:tab w:val="left" w:pos="1961"/>
          <w:tab w:val="left" w:pos="1962"/>
        </w:tabs>
        <w:ind w:left="1961" w:hanging="701"/>
        <w:rPr>
          <w:sz w:val="28"/>
          <w:lang w:eastAsia="zh-CN"/>
        </w:rPr>
      </w:pPr>
      <w:r>
        <w:rPr>
          <w:spacing w:val="-3"/>
          <w:sz w:val="28"/>
          <w:lang w:eastAsia="zh-CN"/>
        </w:rPr>
        <w:t>在企业现有</w:t>
      </w:r>
      <w:r w:rsidR="00240133">
        <w:rPr>
          <w:rFonts w:hint="eastAsia"/>
          <w:spacing w:val="-3"/>
          <w:sz w:val="28"/>
          <w:lang w:eastAsia="zh-CN"/>
        </w:rPr>
        <w:t>收集</w:t>
      </w:r>
      <w:r w:rsidR="00F12C8E">
        <w:rPr>
          <w:rFonts w:hint="eastAsia"/>
          <w:spacing w:val="-3"/>
          <w:sz w:val="28"/>
          <w:lang w:eastAsia="zh-CN"/>
        </w:rPr>
        <w:t>、贮存、运输</w:t>
      </w:r>
      <w:r>
        <w:rPr>
          <w:rFonts w:hint="eastAsia"/>
          <w:spacing w:val="-3"/>
          <w:sz w:val="28"/>
          <w:lang w:eastAsia="zh-CN"/>
        </w:rPr>
        <w:t>实践</w:t>
      </w:r>
      <w:r>
        <w:rPr>
          <w:spacing w:val="-3"/>
          <w:sz w:val="28"/>
          <w:lang w:eastAsia="zh-CN"/>
        </w:rPr>
        <w:t>基础上</w:t>
      </w:r>
      <w:r>
        <w:rPr>
          <w:rFonts w:hint="eastAsia"/>
          <w:spacing w:val="-3"/>
          <w:sz w:val="28"/>
          <w:lang w:eastAsia="zh-CN"/>
        </w:rPr>
        <w:t>提出规范性要求；</w:t>
      </w:r>
    </w:p>
    <w:p w:rsidR="00A2122A" w:rsidRPr="00493955" w:rsidRDefault="00A2122A" w:rsidP="00A2122A">
      <w:pPr>
        <w:pStyle w:val="a6"/>
        <w:numPr>
          <w:ilvl w:val="1"/>
          <w:numId w:val="1"/>
        </w:numPr>
        <w:tabs>
          <w:tab w:val="left" w:pos="1961"/>
          <w:tab w:val="left" w:pos="1962"/>
        </w:tabs>
        <w:spacing w:before="237"/>
        <w:ind w:left="1961" w:hanging="701"/>
        <w:rPr>
          <w:sz w:val="28"/>
          <w:lang w:eastAsia="zh-CN"/>
        </w:rPr>
      </w:pPr>
      <w:r>
        <w:rPr>
          <w:spacing w:val="-3"/>
          <w:sz w:val="28"/>
          <w:lang w:eastAsia="zh-CN"/>
        </w:rPr>
        <w:t>立足国内企业</w:t>
      </w:r>
      <w:r>
        <w:rPr>
          <w:rFonts w:hint="eastAsia"/>
          <w:spacing w:val="-3"/>
          <w:sz w:val="28"/>
          <w:lang w:eastAsia="zh-CN"/>
        </w:rPr>
        <w:t>回收利用</w:t>
      </w:r>
      <w:r>
        <w:rPr>
          <w:spacing w:val="-3"/>
          <w:sz w:val="28"/>
          <w:lang w:eastAsia="zh-CN"/>
        </w:rPr>
        <w:t>实际，确保标准的可操作性。</w:t>
      </w:r>
    </w:p>
    <w:p w:rsidR="003A11E5" w:rsidRPr="00D33232" w:rsidRDefault="00880721" w:rsidP="00D33232">
      <w:pPr>
        <w:spacing w:beforeLines="50" w:before="120" w:afterLines="100" w:after="240"/>
        <w:ind w:left="840"/>
        <w:rPr>
          <w:b/>
          <w:sz w:val="28"/>
          <w:lang w:eastAsia="zh-CN"/>
        </w:rPr>
      </w:pPr>
      <w:r w:rsidRPr="00D33232">
        <w:rPr>
          <w:b/>
          <w:sz w:val="28"/>
          <w:lang w:eastAsia="zh-CN"/>
        </w:rPr>
        <w:t>2、 标准主要内容</w:t>
      </w:r>
    </w:p>
    <w:p w:rsidR="003A11E5" w:rsidRDefault="00880721" w:rsidP="00DF3401">
      <w:pPr>
        <w:pStyle w:val="a3"/>
        <w:ind w:left="840"/>
        <w:rPr>
          <w:lang w:eastAsia="zh-CN"/>
        </w:rPr>
      </w:pPr>
      <w:r>
        <w:rPr>
          <w:lang w:eastAsia="zh-CN"/>
        </w:rPr>
        <w:t xml:space="preserve">本标准设置 </w:t>
      </w:r>
      <w:r w:rsidR="00B01822">
        <w:rPr>
          <w:rFonts w:hint="eastAsia"/>
          <w:lang w:eastAsia="zh-CN"/>
        </w:rPr>
        <w:t>8</w:t>
      </w:r>
      <w:r>
        <w:rPr>
          <w:lang w:eastAsia="zh-CN"/>
        </w:rPr>
        <w:t xml:space="preserve"> </w:t>
      </w:r>
      <w:proofErr w:type="gramStart"/>
      <w:r>
        <w:rPr>
          <w:lang w:eastAsia="zh-CN"/>
        </w:rPr>
        <w:t>个</w:t>
      </w:r>
      <w:proofErr w:type="gramEnd"/>
      <w:r>
        <w:rPr>
          <w:lang w:eastAsia="zh-CN"/>
        </w:rPr>
        <w:t>章节，具体包括：</w:t>
      </w:r>
    </w:p>
    <w:p w:rsidR="003A11E5" w:rsidRPr="00281306" w:rsidRDefault="003A11E5">
      <w:pPr>
        <w:pStyle w:val="a3"/>
        <w:spacing w:before="8"/>
        <w:rPr>
          <w:sz w:val="19"/>
          <w:lang w:eastAsia="zh-CN"/>
        </w:rPr>
      </w:pPr>
    </w:p>
    <w:p w:rsidR="003A11E5" w:rsidRDefault="00880721">
      <w:pPr>
        <w:pStyle w:val="a6"/>
        <w:numPr>
          <w:ilvl w:val="0"/>
          <w:numId w:val="2"/>
        </w:numPr>
        <w:tabs>
          <w:tab w:val="left" w:pos="1681"/>
        </w:tabs>
        <w:rPr>
          <w:sz w:val="28"/>
        </w:rPr>
      </w:pPr>
      <w:proofErr w:type="spellStart"/>
      <w:r>
        <w:rPr>
          <w:sz w:val="28"/>
        </w:rPr>
        <w:t>范围</w:t>
      </w:r>
      <w:proofErr w:type="spellEnd"/>
    </w:p>
    <w:p w:rsidR="003A11E5" w:rsidRDefault="003A11E5">
      <w:pPr>
        <w:pStyle w:val="a3"/>
        <w:spacing w:before="9"/>
        <w:rPr>
          <w:sz w:val="19"/>
        </w:rPr>
      </w:pPr>
    </w:p>
    <w:p w:rsidR="003A11E5" w:rsidRDefault="00880721">
      <w:pPr>
        <w:pStyle w:val="a3"/>
        <w:ind w:left="840"/>
        <w:rPr>
          <w:lang w:eastAsia="zh-CN"/>
        </w:rPr>
      </w:pPr>
      <w:r>
        <w:rPr>
          <w:lang w:eastAsia="zh-CN"/>
        </w:rPr>
        <w:t>明确标准的适用范围。</w:t>
      </w:r>
    </w:p>
    <w:p w:rsidR="003A11E5" w:rsidRPr="00281306" w:rsidRDefault="003A11E5">
      <w:pPr>
        <w:pStyle w:val="a3"/>
        <w:spacing w:before="8"/>
        <w:rPr>
          <w:sz w:val="19"/>
          <w:lang w:eastAsia="zh-CN"/>
        </w:rPr>
      </w:pPr>
    </w:p>
    <w:p w:rsidR="003A11E5" w:rsidRDefault="00880721">
      <w:pPr>
        <w:pStyle w:val="a6"/>
        <w:numPr>
          <w:ilvl w:val="0"/>
          <w:numId w:val="2"/>
        </w:numPr>
        <w:tabs>
          <w:tab w:val="left" w:pos="1681"/>
        </w:tabs>
        <w:spacing w:before="1"/>
        <w:rPr>
          <w:sz w:val="28"/>
        </w:rPr>
      </w:pPr>
      <w:proofErr w:type="spellStart"/>
      <w:r>
        <w:rPr>
          <w:spacing w:val="-1"/>
          <w:sz w:val="28"/>
        </w:rPr>
        <w:t>规范性引用文件</w:t>
      </w:r>
      <w:proofErr w:type="spellEnd"/>
    </w:p>
    <w:p w:rsidR="003A11E5" w:rsidRDefault="003A11E5">
      <w:pPr>
        <w:pStyle w:val="a3"/>
        <w:spacing w:before="9"/>
        <w:rPr>
          <w:sz w:val="19"/>
        </w:rPr>
      </w:pPr>
    </w:p>
    <w:p w:rsidR="003A11E5" w:rsidRDefault="00880721" w:rsidP="00D01A75">
      <w:pPr>
        <w:pStyle w:val="a3"/>
        <w:ind w:left="840"/>
        <w:rPr>
          <w:lang w:eastAsia="zh-CN"/>
        </w:rPr>
      </w:pPr>
      <w:r>
        <w:rPr>
          <w:lang w:eastAsia="zh-CN"/>
        </w:rPr>
        <w:t>详细列出本标准使用时所涉及的规范性文件。</w:t>
      </w:r>
    </w:p>
    <w:p w:rsidR="003A11E5" w:rsidRPr="00281306" w:rsidRDefault="003A11E5">
      <w:pPr>
        <w:pStyle w:val="a3"/>
        <w:spacing w:before="8"/>
        <w:rPr>
          <w:sz w:val="19"/>
          <w:lang w:eastAsia="zh-CN"/>
        </w:rPr>
      </w:pPr>
    </w:p>
    <w:p w:rsidR="003A11E5" w:rsidRDefault="00880721">
      <w:pPr>
        <w:pStyle w:val="a6"/>
        <w:numPr>
          <w:ilvl w:val="0"/>
          <w:numId w:val="2"/>
        </w:numPr>
        <w:tabs>
          <w:tab w:val="left" w:pos="1681"/>
        </w:tabs>
        <w:spacing w:before="1"/>
        <w:rPr>
          <w:sz w:val="28"/>
        </w:rPr>
      </w:pPr>
      <w:proofErr w:type="spellStart"/>
      <w:r>
        <w:rPr>
          <w:spacing w:val="-1"/>
          <w:sz w:val="28"/>
        </w:rPr>
        <w:t>术语和定义</w:t>
      </w:r>
      <w:proofErr w:type="spellEnd"/>
    </w:p>
    <w:p w:rsidR="003A11E5" w:rsidRDefault="003A11E5">
      <w:pPr>
        <w:pStyle w:val="a3"/>
        <w:spacing w:before="9"/>
        <w:rPr>
          <w:sz w:val="19"/>
        </w:rPr>
      </w:pPr>
    </w:p>
    <w:p w:rsidR="003A11E5" w:rsidRDefault="00880721">
      <w:pPr>
        <w:pStyle w:val="a3"/>
        <w:ind w:left="840"/>
        <w:rPr>
          <w:lang w:eastAsia="zh-CN"/>
        </w:rPr>
      </w:pPr>
      <w:r>
        <w:rPr>
          <w:lang w:eastAsia="zh-CN"/>
        </w:rPr>
        <w:t>对</w:t>
      </w:r>
      <w:r w:rsidR="0072036F">
        <w:rPr>
          <w:rFonts w:hint="eastAsia"/>
          <w:lang w:eastAsia="zh-CN"/>
        </w:rPr>
        <w:t>废电池、</w:t>
      </w:r>
      <w:r w:rsidR="00495A3C">
        <w:rPr>
          <w:rFonts w:hint="eastAsia"/>
          <w:lang w:eastAsia="zh-CN"/>
        </w:rPr>
        <w:t>电池废料废件、</w:t>
      </w:r>
      <w:r w:rsidR="003D729A" w:rsidRPr="00EE780B">
        <w:rPr>
          <w:rFonts w:hint="eastAsia"/>
          <w:lang w:eastAsia="zh-CN"/>
        </w:rPr>
        <w:t>贮存、运输</w:t>
      </w:r>
      <w:r>
        <w:rPr>
          <w:lang w:eastAsia="zh-CN"/>
        </w:rPr>
        <w:t>等术语和定义做出规范。</w:t>
      </w:r>
    </w:p>
    <w:p w:rsidR="00131015" w:rsidRPr="003D729A" w:rsidRDefault="00131015" w:rsidP="00131015">
      <w:pPr>
        <w:pStyle w:val="a6"/>
        <w:numPr>
          <w:ilvl w:val="0"/>
          <w:numId w:val="2"/>
        </w:numPr>
        <w:tabs>
          <w:tab w:val="left" w:pos="1681"/>
        </w:tabs>
        <w:spacing w:before="240"/>
        <w:rPr>
          <w:spacing w:val="-1"/>
          <w:sz w:val="28"/>
        </w:rPr>
      </w:pPr>
      <w:r>
        <w:rPr>
          <w:rFonts w:hint="eastAsia"/>
          <w:spacing w:val="-1"/>
          <w:sz w:val="28"/>
          <w:lang w:eastAsia="zh-CN"/>
        </w:rPr>
        <w:t>一般</w:t>
      </w:r>
      <w:proofErr w:type="spellStart"/>
      <w:r w:rsidRPr="003D729A">
        <w:rPr>
          <w:rFonts w:hint="eastAsia"/>
          <w:spacing w:val="-1"/>
          <w:sz w:val="28"/>
        </w:rPr>
        <w:t>要求</w:t>
      </w:r>
      <w:proofErr w:type="spellEnd"/>
    </w:p>
    <w:p w:rsidR="00131015" w:rsidRPr="00CD0FAA" w:rsidRDefault="00131015" w:rsidP="00131015">
      <w:pPr>
        <w:pStyle w:val="a3"/>
        <w:spacing w:before="9"/>
        <w:rPr>
          <w:color w:val="FF0000"/>
          <w:sz w:val="19"/>
          <w:lang w:eastAsia="zh-CN"/>
        </w:rPr>
      </w:pPr>
    </w:p>
    <w:p w:rsidR="003A11E5" w:rsidRPr="00131015" w:rsidRDefault="00131015" w:rsidP="00131015">
      <w:pPr>
        <w:pStyle w:val="a3"/>
        <w:spacing w:line="408" w:lineRule="auto"/>
        <w:ind w:left="120" w:firstLine="719"/>
        <w:rPr>
          <w:lang w:eastAsia="zh-CN"/>
        </w:rPr>
      </w:pPr>
      <w:r w:rsidRPr="002C45D8">
        <w:rPr>
          <w:rFonts w:hint="eastAsia"/>
          <w:lang w:eastAsia="zh-CN"/>
        </w:rPr>
        <w:t>对废</w:t>
      </w:r>
      <w:r>
        <w:rPr>
          <w:rFonts w:hint="eastAsia"/>
          <w:lang w:eastAsia="zh-CN"/>
        </w:rPr>
        <w:t>电池</w:t>
      </w:r>
      <w:r w:rsidRPr="00EE780B">
        <w:rPr>
          <w:rFonts w:hint="eastAsia"/>
          <w:lang w:eastAsia="zh-CN"/>
        </w:rPr>
        <w:t>回收经营者</w:t>
      </w:r>
      <w:r>
        <w:rPr>
          <w:rFonts w:hint="eastAsia"/>
          <w:lang w:eastAsia="zh-CN"/>
        </w:rPr>
        <w:t>的规范经营</w:t>
      </w:r>
      <w:r w:rsidRPr="002C45D8">
        <w:rPr>
          <w:lang w:eastAsia="zh-CN"/>
        </w:rPr>
        <w:t>做出规范。</w:t>
      </w:r>
    </w:p>
    <w:p w:rsidR="003D729A" w:rsidRPr="003D729A" w:rsidRDefault="00A8188F" w:rsidP="003D729A">
      <w:pPr>
        <w:pStyle w:val="a6"/>
        <w:numPr>
          <w:ilvl w:val="0"/>
          <w:numId w:val="2"/>
        </w:numPr>
        <w:tabs>
          <w:tab w:val="left" w:pos="1681"/>
        </w:tabs>
        <w:spacing w:before="1"/>
        <w:rPr>
          <w:spacing w:val="-1"/>
          <w:sz w:val="28"/>
        </w:rPr>
      </w:pPr>
      <w:r>
        <w:rPr>
          <w:rFonts w:hint="eastAsia"/>
          <w:spacing w:val="-1"/>
          <w:sz w:val="28"/>
          <w:lang w:eastAsia="zh-CN"/>
        </w:rPr>
        <w:t>收集</w:t>
      </w:r>
      <w:proofErr w:type="spellStart"/>
      <w:r w:rsidR="003D729A" w:rsidRPr="003D729A">
        <w:rPr>
          <w:rFonts w:hint="eastAsia"/>
          <w:spacing w:val="-1"/>
          <w:sz w:val="28"/>
        </w:rPr>
        <w:t>要求</w:t>
      </w:r>
      <w:proofErr w:type="spellEnd"/>
    </w:p>
    <w:p w:rsidR="003D729A" w:rsidRPr="00CD0FAA" w:rsidRDefault="003D729A" w:rsidP="003D729A">
      <w:pPr>
        <w:pStyle w:val="a3"/>
        <w:spacing w:before="9"/>
        <w:rPr>
          <w:color w:val="FF0000"/>
          <w:sz w:val="19"/>
          <w:lang w:eastAsia="zh-CN"/>
        </w:rPr>
      </w:pPr>
    </w:p>
    <w:p w:rsidR="003D729A" w:rsidRPr="002C45D8" w:rsidRDefault="003D729A" w:rsidP="003D729A">
      <w:pPr>
        <w:pStyle w:val="a3"/>
        <w:spacing w:line="408" w:lineRule="auto"/>
        <w:ind w:left="120" w:firstLine="719"/>
        <w:rPr>
          <w:lang w:eastAsia="zh-CN"/>
        </w:rPr>
      </w:pPr>
      <w:r w:rsidRPr="002C45D8">
        <w:rPr>
          <w:rFonts w:hint="eastAsia"/>
          <w:lang w:eastAsia="zh-CN"/>
        </w:rPr>
        <w:t>对废</w:t>
      </w:r>
      <w:r w:rsidR="00131015">
        <w:rPr>
          <w:rFonts w:hint="eastAsia"/>
          <w:lang w:eastAsia="zh-CN"/>
        </w:rPr>
        <w:t>电池</w:t>
      </w:r>
      <w:r w:rsidR="00A8188F">
        <w:rPr>
          <w:rFonts w:hint="eastAsia"/>
          <w:lang w:eastAsia="zh-CN"/>
        </w:rPr>
        <w:t>收集</w:t>
      </w:r>
      <w:r w:rsidRPr="00EE780B">
        <w:rPr>
          <w:rFonts w:hint="eastAsia"/>
          <w:lang w:eastAsia="zh-CN"/>
        </w:rPr>
        <w:t>经营者</w:t>
      </w:r>
      <w:r>
        <w:rPr>
          <w:rFonts w:hint="eastAsia"/>
          <w:lang w:eastAsia="zh-CN"/>
        </w:rPr>
        <w:t>的</w:t>
      </w:r>
      <w:r w:rsidR="00A8188F">
        <w:rPr>
          <w:rFonts w:hint="eastAsia"/>
          <w:lang w:eastAsia="zh-CN"/>
        </w:rPr>
        <w:t>收集</w:t>
      </w:r>
      <w:r>
        <w:rPr>
          <w:rFonts w:hint="eastAsia"/>
          <w:lang w:eastAsia="zh-CN"/>
        </w:rPr>
        <w:t>活动</w:t>
      </w:r>
      <w:r w:rsidRPr="002C45D8">
        <w:rPr>
          <w:lang w:eastAsia="zh-CN"/>
        </w:rPr>
        <w:t>做出规范。</w:t>
      </w:r>
    </w:p>
    <w:p w:rsidR="003D729A" w:rsidRPr="003D729A" w:rsidRDefault="003D729A" w:rsidP="003D729A">
      <w:pPr>
        <w:pStyle w:val="a6"/>
        <w:numPr>
          <w:ilvl w:val="0"/>
          <w:numId w:val="2"/>
        </w:numPr>
        <w:tabs>
          <w:tab w:val="left" w:pos="1681"/>
        </w:tabs>
        <w:spacing w:before="1"/>
        <w:rPr>
          <w:spacing w:val="-1"/>
          <w:sz w:val="28"/>
        </w:rPr>
      </w:pPr>
      <w:r w:rsidRPr="003D729A">
        <w:rPr>
          <w:rFonts w:hint="eastAsia"/>
          <w:spacing w:val="-1"/>
          <w:sz w:val="28"/>
        </w:rPr>
        <w:t>贮存要求</w:t>
      </w:r>
    </w:p>
    <w:p w:rsidR="003D729A" w:rsidRPr="00CD0FAA" w:rsidRDefault="003D729A" w:rsidP="003D729A">
      <w:pPr>
        <w:pStyle w:val="a3"/>
        <w:spacing w:before="8"/>
        <w:rPr>
          <w:color w:val="FF0000"/>
          <w:sz w:val="19"/>
          <w:lang w:eastAsia="zh-CN"/>
        </w:rPr>
      </w:pPr>
    </w:p>
    <w:p w:rsidR="003D729A" w:rsidRPr="00EE780B" w:rsidRDefault="003D729A" w:rsidP="003D729A">
      <w:pPr>
        <w:pStyle w:val="a3"/>
        <w:spacing w:line="408" w:lineRule="auto"/>
        <w:ind w:left="120" w:firstLine="719"/>
        <w:rPr>
          <w:lang w:eastAsia="zh-CN"/>
        </w:rPr>
      </w:pPr>
      <w:r w:rsidRPr="002C45D8">
        <w:rPr>
          <w:lang w:eastAsia="zh-CN"/>
        </w:rPr>
        <w:t>对</w:t>
      </w:r>
      <w:r>
        <w:rPr>
          <w:rFonts w:hint="eastAsia"/>
          <w:lang w:eastAsia="zh-CN"/>
        </w:rPr>
        <w:t>废</w:t>
      </w:r>
      <w:r w:rsidR="00131015">
        <w:rPr>
          <w:rFonts w:hint="eastAsia"/>
          <w:lang w:eastAsia="zh-CN"/>
        </w:rPr>
        <w:t>电池</w:t>
      </w:r>
      <w:r>
        <w:rPr>
          <w:rFonts w:hint="eastAsia"/>
          <w:lang w:eastAsia="zh-CN"/>
        </w:rPr>
        <w:t>的贮存</w:t>
      </w:r>
      <w:r w:rsidR="00131015">
        <w:rPr>
          <w:rFonts w:hint="eastAsia"/>
          <w:lang w:eastAsia="zh-CN"/>
        </w:rPr>
        <w:t>提出要求</w:t>
      </w:r>
      <w:r w:rsidRPr="002C45D8">
        <w:rPr>
          <w:lang w:eastAsia="zh-CN"/>
        </w:rPr>
        <w:t>。</w:t>
      </w:r>
    </w:p>
    <w:p w:rsidR="003D729A" w:rsidRPr="003D729A" w:rsidRDefault="003D729A" w:rsidP="003D729A">
      <w:pPr>
        <w:pStyle w:val="a6"/>
        <w:numPr>
          <w:ilvl w:val="0"/>
          <w:numId w:val="2"/>
        </w:numPr>
        <w:tabs>
          <w:tab w:val="left" w:pos="1681"/>
        </w:tabs>
        <w:spacing w:before="1"/>
        <w:rPr>
          <w:spacing w:val="-1"/>
          <w:sz w:val="28"/>
        </w:rPr>
      </w:pPr>
      <w:r w:rsidRPr="003D729A">
        <w:rPr>
          <w:rFonts w:hint="eastAsia"/>
          <w:spacing w:val="-1"/>
          <w:sz w:val="28"/>
        </w:rPr>
        <w:t>运输要求</w:t>
      </w:r>
    </w:p>
    <w:p w:rsidR="003D729A" w:rsidRPr="000E4177" w:rsidRDefault="003D729A" w:rsidP="003D729A">
      <w:pPr>
        <w:pStyle w:val="a3"/>
        <w:spacing w:before="8"/>
        <w:rPr>
          <w:sz w:val="19"/>
          <w:lang w:eastAsia="zh-CN"/>
        </w:rPr>
      </w:pPr>
    </w:p>
    <w:p w:rsidR="003D729A" w:rsidRPr="000E4177" w:rsidRDefault="003D729A" w:rsidP="003D729A">
      <w:pPr>
        <w:pStyle w:val="a3"/>
        <w:spacing w:line="408" w:lineRule="auto"/>
        <w:ind w:left="120" w:firstLine="719"/>
        <w:rPr>
          <w:lang w:eastAsia="zh-CN"/>
        </w:rPr>
      </w:pPr>
      <w:r w:rsidRPr="000E4177">
        <w:rPr>
          <w:lang w:eastAsia="zh-CN"/>
        </w:rPr>
        <w:t>对</w:t>
      </w:r>
      <w:r w:rsidRPr="000E4177">
        <w:rPr>
          <w:rFonts w:hint="eastAsia"/>
          <w:lang w:eastAsia="zh-CN"/>
        </w:rPr>
        <w:t>废</w:t>
      </w:r>
      <w:r w:rsidR="00131015">
        <w:rPr>
          <w:rFonts w:hint="eastAsia"/>
          <w:lang w:eastAsia="zh-CN"/>
        </w:rPr>
        <w:t>电池</w:t>
      </w:r>
      <w:r w:rsidRPr="000E4177">
        <w:rPr>
          <w:rFonts w:hint="eastAsia"/>
          <w:lang w:eastAsia="zh-CN"/>
        </w:rPr>
        <w:t>的</w:t>
      </w:r>
      <w:r>
        <w:rPr>
          <w:rFonts w:hint="eastAsia"/>
          <w:lang w:eastAsia="zh-CN"/>
        </w:rPr>
        <w:t>运输</w:t>
      </w:r>
      <w:r w:rsidR="00131015">
        <w:rPr>
          <w:rFonts w:hint="eastAsia"/>
          <w:lang w:eastAsia="zh-CN"/>
        </w:rPr>
        <w:t>提出要求</w:t>
      </w:r>
      <w:r w:rsidRPr="000E4177">
        <w:rPr>
          <w:lang w:eastAsia="zh-CN"/>
        </w:rPr>
        <w:t>。</w:t>
      </w:r>
    </w:p>
    <w:p w:rsidR="003D729A" w:rsidRPr="003D729A" w:rsidRDefault="003D729A" w:rsidP="003D729A">
      <w:pPr>
        <w:pStyle w:val="a6"/>
        <w:numPr>
          <w:ilvl w:val="0"/>
          <w:numId w:val="2"/>
        </w:numPr>
        <w:tabs>
          <w:tab w:val="left" w:pos="1681"/>
        </w:tabs>
        <w:spacing w:before="1"/>
        <w:rPr>
          <w:spacing w:val="-1"/>
          <w:sz w:val="28"/>
        </w:rPr>
      </w:pPr>
      <w:r w:rsidRPr="003D729A">
        <w:rPr>
          <w:rFonts w:hint="eastAsia"/>
          <w:spacing w:val="-1"/>
          <w:sz w:val="28"/>
        </w:rPr>
        <w:lastRenderedPageBreak/>
        <w:t>管理要求</w:t>
      </w:r>
    </w:p>
    <w:p w:rsidR="003D729A" w:rsidRPr="000E4177" w:rsidRDefault="003D729A" w:rsidP="003D729A">
      <w:pPr>
        <w:pStyle w:val="a3"/>
        <w:spacing w:before="9"/>
        <w:rPr>
          <w:sz w:val="19"/>
          <w:lang w:eastAsia="zh-CN"/>
        </w:rPr>
      </w:pPr>
    </w:p>
    <w:p w:rsidR="003D729A" w:rsidRPr="000E4177" w:rsidRDefault="003D729A" w:rsidP="003D729A">
      <w:pPr>
        <w:pStyle w:val="a3"/>
        <w:spacing w:line="408" w:lineRule="auto"/>
        <w:ind w:left="120" w:firstLine="719"/>
        <w:rPr>
          <w:lang w:eastAsia="zh-CN"/>
        </w:rPr>
      </w:pPr>
      <w:r w:rsidRPr="000E4177">
        <w:rPr>
          <w:lang w:eastAsia="zh-CN"/>
        </w:rPr>
        <w:t>对</w:t>
      </w:r>
      <w:r>
        <w:rPr>
          <w:rFonts w:hint="eastAsia"/>
          <w:lang w:eastAsia="zh-CN"/>
        </w:rPr>
        <w:t>废</w:t>
      </w:r>
      <w:r w:rsidR="00131015">
        <w:rPr>
          <w:rFonts w:hint="eastAsia"/>
          <w:lang w:eastAsia="zh-CN"/>
        </w:rPr>
        <w:t>电池</w:t>
      </w:r>
      <w:r>
        <w:rPr>
          <w:rFonts w:hint="eastAsia"/>
          <w:lang w:eastAsia="zh-CN"/>
        </w:rPr>
        <w:t>回收经营者的管理给出了规范。</w:t>
      </w:r>
    </w:p>
    <w:p w:rsidR="003A11E5" w:rsidRPr="00D33232" w:rsidRDefault="00880721" w:rsidP="009A7EC1">
      <w:pPr>
        <w:spacing w:before="61" w:line="540" w:lineRule="exact"/>
        <w:ind w:left="840" w:right="118" w:hanging="720"/>
        <w:jc w:val="both"/>
        <w:rPr>
          <w:b/>
          <w:sz w:val="28"/>
          <w:lang w:eastAsia="zh-CN"/>
        </w:rPr>
      </w:pPr>
      <w:r w:rsidRPr="00D33232">
        <w:rPr>
          <w:b/>
          <w:sz w:val="28"/>
          <w:lang w:eastAsia="zh-CN"/>
        </w:rPr>
        <w:t xml:space="preserve">三、 </w:t>
      </w:r>
      <w:proofErr w:type="gramStart"/>
      <w:r w:rsidRPr="00D33232">
        <w:rPr>
          <w:b/>
          <w:sz w:val="28"/>
          <w:lang w:eastAsia="zh-CN"/>
        </w:rPr>
        <w:t>若标准</w:t>
      </w:r>
      <w:proofErr w:type="gramEnd"/>
      <w:r w:rsidRPr="00D33232">
        <w:rPr>
          <w:b/>
          <w:sz w:val="28"/>
          <w:lang w:eastAsia="zh-CN"/>
        </w:rPr>
        <w:t>的技术内容涉及专利，则应列出相关专利的目录及其使用理由。</w:t>
      </w:r>
    </w:p>
    <w:p w:rsidR="003A11E5" w:rsidRDefault="00880721" w:rsidP="009A7EC1">
      <w:pPr>
        <w:pStyle w:val="a3"/>
        <w:spacing w:before="61" w:line="540" w:lineRule="exact"/>
        <w:ind w:left="120" w:right="251" w:firstLine="719"/>
        <w:jc w:val="both"/>
        <w:rPr>
          <w:lang w:eastAsia="zh-CN"/>
        </w:rPr>
      </w:pPr>
      <w:r>
        <w:rPr>
          <w:lang w:eastAsia="zh-CN"/>
        </w:rPr>
        <w:t>本标准技术内容不涉及专利。</w:t>
      </w:r>
    </w:p>
    <w:p w:rsidR="003A11E5" w:rsidRPr="00D33232" w:rsidRDefault="00880721" w:rsidP="009A7EC1">
      <w:pPr>
        <w:spacing w:before="61" w:line="540" w:lineRule="exact"/>
        <w:ind w:left="840" w:right="118" w:hanging="720"/>
        <w:jc w:val="both"/>
        <w:rPr>
          <w:b/>
          <w:sz w:val="28"/>
          <w:lang w:eastAsia="zh-CN"/>
        </w:rPr>
      </w:pPr>
      <w:r w:rsidRPr="00D33232">
        <w:rPr>
          <w:b/>
          <w:sz w:val="28"/>
          <w:lang w:eastAsia="zh-CN"/>
        </w:rPr>
        <w:t>四、 主要试验或验证的分析、综述报告、技术经济论证，预期的经济效果。</w:t>
      </w:r>
    </w:p>
    <w:p w:rsidR="0018280E" w:rsidRPr="00D33232" w:rsidRDefault="00A740AC" w:rsidP="009A7EC1">
      <w:pPr>
        <w:pStyle w:val="a3"/>
        <w:spacing w:before="61" w:line="540" w:lineRule="exact"/>
        <w:ind w:left="120" w:right="251" w:firstLine="719"/>
        <w:jc w:val="both"/>
        <w:rPr>
          <w:lang w:eastAsia="zh-CN"/>
        </w:rPr>
      </w:pPr>
      <w:r>
        <w:rPr>
          <w:rFonts w:hint="eastAsia"/>
          <w:lang w:eastAsia="zh-CN"/>
        </w:rPr>
        <w:t>本标准的实施，将更好地指导废电池回收利用企业进行回收、贮存、运输等活动，有利于规范废电池的回收利用、提升废电池的回收利用水平。</w:t>
      </w:r>
    </w:p>
    <w:p w:rsidR="003A11E5" w:rsidRPr="00D33232" w:rsidRDefault="00880721" w:rsidP="009A7EC1">
      <w:pPr>
        <w:spacing w:before="61" w:line="540" w:lineRule="exact"/>
        <w:ind w:left="840" w:right="118" w:hanging="720"/>
        <w:jc w:val="both"/>
        <w:rPr>
          <w:b/>
          <w:sz w:val="28"/>
          <w:lang w:eastAsia="zh-CN"/>
        </w:rPr>
      </w:pPr>
      <w:r w:rsidRPr="00D33232">
        <w:rPr>
          <w:b/>
          <w:sz w:val="28"/>
          <w:lang w:eastAsia="zh-CN"/>
        </w:rPr>
        <w:t>五、 采用国际标准或国外先进标准的目的、意义和一致性程度；我国标准与被采用标准的主要差异及其原因；以及与国际、国外同类标准水平的对比情况。</w:t>
      </w:r>
    </w:p>
    <w:p w:rsidR="003A11E5" w:rsidRDefault="00880721" w:rsidP="009A7EC1">
      <w:pPr>
        <w:pStyle w:val="a3"/>
        <w:spacing w:before="61" w:line="540" w:lineRule="exact"/>
        <w:ind w:left="120" w:right="251" w:firstLine="719"/>
        <w:jc w:val="both"/>
        <w:rPr>
          <w:lang w:eastAsia="zh-CN"/>
        </w:rPr>
      </w:pPr>
      <w:r>
        <w:rPr>
          <w:lang w:eastAsia="zh-CN"/>
        </w:rPr>
        <w:t>不适用。</w:t>
      </w:r>
    </w:p>
    <w:p w:rsidR="003A11E5" w:rsidRPr="00D33232" w:rsidRDefault="00880721" w:rsidP="009A7EC1">
      <w:pPr>
        <w:spacing w:before="61" w:line="540" w:lineRule="exact"/>
        <w:ind w:left="840" w:right="118" w:hanging="720"/>
        <w:jc w:val="both"/>
        <w:rPr>
          <w:b/>
          <w:sz w:val="28"/>
          <w:lang w:eastAsia="zh-CN"/>
        </w:rPr>
      </w:pPr>
      <w:r w:rsidRPr="00D33232">
        <w:rPr>
          <w:b/>
          <w:sz w:val="28"/>
          <w:lang w:eastAsia="zh-CN"/>
        </w:rPr>
        <w:t>六、 与我国有关的现行法律、法规和相关强制性标准的关系。</w:t>
      </w:r>
    </w:p>
    <w:p w:rsidR="00937F6D" w:rsidRPr="00D33232" w:rsidRDefault="00937F6D" w:rsidP="009A7EC1">
      <w:pPr>
        <w:pStyle w:val="a3"/>
        <w:spacing w:before="61" w:line="540" w:lineRule="exact"/>
        <w:ind w:left="120" w:right="251" w:firstLine="719"/>
        <w:jc w:val="both"/>
        <w:rPr>
          <w:lang w:eastAsia="zh-CN"/>
        </w:rPr>
      </w:pPr>
      <w:r w:rsidRPr="00D33232">
        <w:rPr>
          <w:rFonts w:hint="eastAsia"/>
          <w:lang w:eastAsia="zh-CN"/>
        </w:rPr>
        <w:t>《再生资源回收体系建设中长期规划（2015-2020）》在重点工程中提出针对废玻璃、废电池、废节能灯等价值低、易污染品种，探索与垃圾分类试点相结合、自动回收设施布点与专业物流相结合等回收模式，探索借助再生资源交易平台，实现面向全社会的第三方回收模式。该项标准为规范废</w:t>
      </w:r>
      <w:r w:rsidR="006145CB" w:rsidRPr="00D33232">
        <w:rPr>
          <w:rFonts w:hint="eastAsia"/>
          <w:lang w:eastAsia="zh-CN"/>
        </w:rPr>
        <w:t>电池</w:t>
      </w:r>
      <w:r w:rsidRPr="00D33232">
        <w:rPr>
          <w:rFonts w:hint="eastAsia"/>
          <w:lang w:eastAsia="zh-CN"/>
        </w:rPr>
        <w:t>回收管理、提升我国废</w:t>
      </w:r>
      <w:r w:rsidR="006145CB" w:rsidRPr="00D33232">
        <w:rPr>
          <w:rFonts w:hint="eastAsia"/>
          <w:lang w:eastAsia="zh-CN"/>
        </w:rPr>
        <w:t>电池</w:t>
      </w:r>
      <w:r w:rsidRPr="00D33232">
        <w:rPr>
          <w:rFonts w:hint="eastAsia"/>
          <w:lang w:eastAsia="zh-CN"/>
        </w:rPr>
        <w:t>的回收利用率和再利用价值提供技术支持。</w:t>
      </w:r>
    </w:p>
    <w:p w:rsidR="003A11E5" w:rsidRPr="00D33232" w:rsidRDefault="00D45D82" w:rsidP="009A7EC1">
      <w:pPr>
        <w:pStyle w:val="a3"/>
        <w:spacing w:before="61" w:line="540" w:lineRule="exact"/>
        <w:ind w:left="120" w:right="251" w:firstLine="719"/>
        <w:jc w:val="both"/>
        <w:rPr>
          <w:lang w:eastAsia="zh-CN"/>
        </w:rPr>
      </w:pPr>
      <w:r w:rsidRPr="00D33232">
        <w:rPr>
          <w:lang w:eastAsia="zh-CN"/>
        </w:rPr>
        <w:t>我国尚未有与</w:t>
      </w:r>
      <w:r w:rsidRPr="00D33232">
        <w:rPr>
          <w:rFonts w:hint="eastAsia"/>
          <w:lang w:eastAsia="zh-CN"/>
        </w:rPr>
        <w:t>废电池</w:t>
      </w:r>
      <w:r w:rsidRPr="00D33232">
        <w:rPr>
          <w:lang w:eastAsia="zh-CN"/>
        </w:rPr>
        <w:t>相关</w:t>
      </w:r>
      <w:r w:rsidRPr="00D33232">
        <w:rPr>
          <w:rFonts w:hint="eastAsia"/>
          <w:lang w:eastAsia="zh-CN"/>
        </w:rPr>
        <w:t>的</w:t>
      </w:r>
      <w:r w:rsidRPr="00D33232">
        <w:rPr>
          <w:lang w:eastAsia="zh-CN"/>
        </w:rPr>
        <w:t>强制性标准。</w:t>
      </w:r>
    </w:p>
    <w:p w:rsidR="003A11E5" w:rsidRPr="00D33232" w:rsidRDefault="00880721" w:rsidP="009A7EC1">
      <w:pPr>
        <w:spacing w:before="61" w:line="540" w:lineRule="exact"/>
        <w:ind w:left="840" w:right="118" w:hanging="720"/>
        <w:jc w:val="both"/>
        <w:rPr>
          <w:b/>
          <w:sz w:val="28"/>
          <w:lang w:eastAsia="zh-CN"/>
        </w:rPr>
      </w:pPr>
      <w:r w:rsidRPr="00D33232">
        <w:rPr>
          <w:b/>
          <w:sz w:val="28"/>
          <w:lang w:eastAsia="zh-CN"/>
        </w:rPr>
        <w:t>七、 国外相关法律、法规和标准情况的说明。（只适用于强制性标准）</w:t>
      </w:r>
    </w:p>
    <w:p w:rsidR="003A11E5" w:rsidRDefault="00880721" w:rsidP="009A7EC1">
      <w:pPr>
        <w:pStyle w:val="a3"/>
        <w:spacing w:before="61" w:line="540" w:lineRule="exact"/>
        <w:ind w:left="120" w:right="251" w:firstLine="719"/>
        <w:jc w:val="both"/>
        <w:rPr>
          <w:lang w:eastAsia="zh-CN"/>
        </w:rPr>
      </w:pPr>
      <w:r>
        <w:rPr>
          <w:lang w:eastAsia="zh-CN"/>
        </w:rPr>
        <w:lastRenderedPageBreak/>
        <w:t>不适用。</w:t>
      </w:r>
    </w:p>
    <w:p w:rsidR="003A11E5" w:rsidRPr="00D33232" w:rsidRDefault="00880721" w:rsidP="009A7EC1">
      <w:pPr>
        <w:pStyle w:val="2"/>
        <w:spacing w:line="540" w:lineRule="exact"/>
        <w:ind w:right="3250" w:hanging="720"/>
        <w:rPr>
          <w:b w:val="0"/>
          <w:bCs w:val="0"/>
          <w:lang w:eastAsia="zh-CN"/>
        </w:rPr>
      </w:pPr>
      <w:r w:rsidRPr="00D33232">
        <w:rPr>
          <w:bCs w:val="0"/>
          <w:szCs w:val="22"/>
          <w:lang w:eastAsia="zh-CN"/>
        </w:rPr>
        <w:t>八、 重大分歧意见的处理经过和依据。</w:t>
      </w:r>
      <w:r w:rsidRPr="00D33232">
        <w:rPr>
          <w:b w:val="0"/>
          <w:bCs w:val="0"/>
          <w:lang w:eastAsia="zh-CN"/>
        </w:rPr>
        <w:t>无。</w:t>
      </w:r>
    </w:p>
    <w:p w:rsidR="003A11E5" w:rsidRDefault="00880721" w:rsidP="009A7EC1">
      <w:pPr>
        <w:spacing w:before="61" w:line="540" w:lineRule="exact"/>
        <w:ind w:left="840" w:right="118" w:hanging="720"/>
        <w:jc w:val="both"/>
        <w:rPr>
          <w:b/>
          <w:sz w:val="28"/>
          <w:lang w:eastAsia="zh-CN"/>
        </w:rPr>
      </w:pPr>
      <w:r>
        <w:rPr>
          <w:b/>
          <w:sz w:val="28"/>
          <w:lang w:eastAsia="zh-CN"/>
        </w:rPr>
        <w:t>九、 标准作为强制性标准或推荐性标准、指导性技术文件的建议及</w:t>
      </w:r>
      <w:r w:rsidRPr="00D33232">
        <w:rPr>
          <w:b/>
          <w:sz w:val="28"/>
          <w:lang w:eastAsia="zh-CN"/>
        </w:rPr>
        <w:t>其理由；密级确定的建议及其理由。</w:t>
      </w:r>
    </w:p>
    <w:p w:rsidR="003A11E5" w:rsidRDefault="00880721" w:rsidP="009A7EC1">
      <w:pPr>
        <w:pStyle w:val="a3"/>
        <w:spacing w:before="61" w:line="540" w:lineRule="exact"/>
        <w:ind w:left="120" w:right="251" w:firstLine="719"/>
        <w:jc w:val="both"/>
        <w:rPr>
          <w:lang w:eastAsia="zh-CN"/>
        </w:rPr>
      </w:pPr>
      <w:r>
        <w:rPr>
          <w:lang w:eastAsia="zh-CN"/>
        </w:rPr>
        <w:t>本标准建议作为推荐性行业标准发布。</w:t>
      </w:r>
    </w:p>
    <w:p w:rsidR="003A11E5" w:rsidRPr="00D33232" w:rsidRDefault="00880721" w:rsidP="009A7EC1">
      <w:pPr>
        <w:spacing w:before="61" w:line="540" w:lineRule="exact"/>
        <w:ind w:left="840" w:right="118" w:hanging="720"/>
        <w:jc w:val="both"/>
        <w:rPr>
          <w:b/>
          <w:sz w:val="28"/>
          <w:lang w:eastAsia="zh-CN"/>
        </w:rPr>
      </w:pPr>
      <w:r w:rsidRPr="00D33232">
        <w:rPr>
          <w:b/>
          <w:sz w:val="28"/>
          <w:lang w:eastAsia="zh-CN"/>
        </w:rPr>
        <w:t>十、 贯彻标准的要求和措施建议（包括组织措施、技术措施、过渡办法等内容）。</w:t>
      </w:r>
    </w:p>
    <w:p w:rsidR="00871E63" w:rsidRDefault="00880721" w:rsidP="009A7EC1">
      <w:pPr>
        <w:pStyle w:val="a3"/>
        <w:spacing w:before="61" w:line="540" w:lineRule="exact"/>
        <w:ind w:left="120" w:right="251" w:firstLine="719"/>
        <w:jc w:val="both"/>
        <w:rPr>
          <w:lang w:eastAsia="zh-CN"/>
        </w:rPr>
      </w:pPr>
      <w:r w:rsidRPr="00D33232">
        <w:rPr>
          <w:lang w:eastAsia="zh-CN"/>
        </w:rPr>
        <w:t xml:space="preserve">本标准的技术内容是推荐性的。 </w:t>
      </w:r>
    </w:p>
    <w:p w:rsidR="003A11E5" w:rsidRDefault="00880721" w:rsidP="009A7EC1">
      <w:pPr>
        <w:pStyle w:val="a3"/>
        <w:spacing w:before="61" w:line="540" w:lineRule="exact"/>
        <w:ind w:left="120" w:right="251" w:firstLine="719"/>
        <w:jc w:val="both"/>
        <w:rPr>
          <w:lang w:eastAsia="zh-CN"/>
        </w:rPr>
      </w:pPr>
      <w:r w:rsidRPr="00D33232">
        <w:rPr>
          <w:lang w:eastAsia="zh-CN"/>
        </w:rPr>
        <w:t>建议本标准在发布后即开始实施。</w:t>
      </w:r>
    </w:p>
    <w:p w:rsidR="003A11E5" w:rsidRPr="00D33232" w:rsidRDefault="00880721" w:rsidP="009A7EC1">
      <w:pPr>
        <w:spacing w:before="61" w:line="540" w:lineRule="exact"/>
        <w:ind w:left="840" w:right="118" w:hanging="720"/>
        <w:jc w:val="both"/>
        <w:rPr>
          <w:b/>
          <w:sz w:val="28"/>
          <w:lang w:eastAsia="zh-CN"/>
        </w:rPr>
      </w:pPr>
      <w:r w:rsidRPr="00D33232">
        <w:rPr>
          <w:b/>
          <w:sz w:val="28"/>
          <w:lang w:eastAsia="zh-CN"/>
        </w:rPr>
        <w:t>十一、  设立标准实施过渡期的理由：根据国家经济、技术政策需要和该强制性标准涉及的产品的技术改造难度等因素，提出标准的实施日期的建议。（仅适用于强制性标准）</w:t>
      </w:r>
    </w:p>
    <w:p w:rsidR="003A11E5" w:rsidRDefault="00880721" w:rsidP="009A7EC1">
      <w:pPr>
        <w:pStyle w:val="a3"/>
        <w:spacing w:before="61" w:line="540" w:lineRule="exact"/>
        <w:ind w:left="120" w:right="251" w:firstLine="719"/>
        <w:jc w:val="both"/>
        <w:rPr>
          <w:lang w:eastAsia="zh-CN"/>
        </w:rPr>
      </w:pPr>
      <w:r>
        <w:rPr>
          <w:lang w:eastAsia="zh-CN"/>
        </w:rPr>
        <w:t>不适用。</w:t>
      </w:r>
    </w:p>
    <w:p w:rsidR="003A11E5" w:rsidRPr="00D33232" w:rsidRDefault="00880721" w:rsidP="009A7EC1">
      <w:pPr>
        <w:spacing w:before="61" w:line="540" w:lineRule="exact"/>
        <w:ind w:left="840" w:right="118" w:hanging="720"/>
        <w:jc w:val="both"/>
        <w:rPr>
          <w:b/>
          <w:sz w:val="28"/>
          <w:lang w:eastAsia="zh-CN"/>
        </w:rPr>
      </w:pPr>
      <w:r w:rsidRPr="00D33232">
        <w:rPr>
          <w:b/>
          <w:sz w:val="28"/>
          <w:lang w:eastAsia="zh-CN"/>
        </w:rPr>
        <w:t>十二、</w:t>
      </w:r>
      <w:r w:rsidRPr="00D33232">
        <w:rPr>
          <w:b/>
          <w:sz w:val="28"/>
          <w:lang w:eastAsia="zh-CN"/>
        </w:rPr>
        <w:tab/>
        <w:t xml:space="preserve">代替或废止现行有关标准的建议。 </w:t>
      </w:r>
    </w:p>
    <w:p w:rsidR="003A11E5" w:rsidRDefault="00880721" w:rsidP="009A7EC1">
      <w:pPr>
        <w:pStyle w:val="a3"/>
        <w:spacing w:before="61" w:line="540" w:lineRule="exact"/>
        <w:ind w:left="120" w:right="251" w:firstLine="719"/>
        <w:jc w:val="both"/>
        <w:rPr>
          <w:b/>
          <w:lang w:eastAsia="zh-CN"/>
        </w:rPr>
      </w:pPr>
      <w:r>
        <w:rPr>
          <w:w w:val="95"/>
          <w:lang w:eastAsia="zh-CN"/>
        </w:rPr>
        <w:t xml:space="preserve"> </w:t>
      </w:r>
      <w:r>
        <w:rPr>
          <w:lang w:eastAsia="zh-CN"/>
        </w:rPr>
        <w:t>无。</w:t>
      </w:r>
    </w:p>
    <w:p w:rsidR="003A11E5" w:rsidRDefault="00880721" w:rsidP="009A7EC1">
      <w:pPr>
        <w:spacing w:before="61" w:line="540" w:lineRule="exact"/>
        <w:ind w:left="840" w:right="118" w:hanging="720"/>
        <w:jc w:val="both"/>
        <w:rPr>
          <w:b/>
          <w:sz w:val="28"/>
          <w:lang w:eastAsia="zh-CN"/>
        </w:rPr>
      </w:pPr>
      <w:r>
        <w:rPr>
          <w:b/>
          <w:sz w:val="28"/>
          <w:lang w:eastAsia="zh-CN"/>
        </w:rPr>
        <w:t>十三、</w:t>
      </w:r>
      <w:r>
        <w:rPr>
          <w:b/>
          <w:sz w:val="28"/>
          <w:lang w:eastAsia="zh-CN"/>
        </w:rPr>
        <w:tab/>
        <w:t xml:space="preserve">其他主要内容的解释和其他需要说明的事项。如系列标准 </w:t>
      </w:r>
      <w:r w:rsidRPr="00D33232">
        <w:rPr>
          <w:b/>
          <w:sz w:val="28"/>
          <w:lang w:eastAsia="zh-CN"/>
        </w:rPr>
        <w:t>或划分部分制定的标准的编号建议，参考文献目录等。</w:t>
      </w:r>
    </w:p>
    <w:p w:rsidR="003A11E5" w:rsidRDefault="00880721" w:rsidP="009A7EC1">
      <w:pPr>
        <w:pStyle w:val="a3"/>
        <w:spacing w:before="61" w:line="540" w:lineRule="exact"/>
        <w:ind w:left="120" w:right="251" w:firstLine="719"/>
        <w:jc w:val="both"/>
        <w:rPr>
          <w:lang w:eastAsia="zh-CN"/>
        </w:rPr>
      </w:pPr>
      <w:r>
        <w:rPr>
          <w:lang w:eastAsia="zh-CN"/>
        </w:rPr>
        <w:t>无。</w:t>
      </w:r>
    </w:p>
    <w:p w:rsidR="003A11E5" w:rsidRDefault="003A11E5" w:rsidP="009A7EC1">
      <w:pPr>
        <w:pStyle w:val="a3"/>
        <w:spacing w:before="4" w:line="540" w:lineRule="exact"/>
        <w:ind w:rightChars="-122" w:right="-268"/>
        <w:rPr>
          <w:sz w:val="39"/>
          <w:lang w:eastAsia="zh-CN"/>
        </w:rPr>
      </w:pPr>
    </w:p>
    <w:p w:rsidR="003A11E5" w:rsidRDefault="00880721" w:rsidP="009A7EC1">
      <w:pPr>
        <w:pStyle w:val="a3"/>
        <w:spacing w:line="540" w:lineRule="exact"/>
        <w:ind w:rightChars="-122" w:right="-268"/>
        <w:jc w:val="right"/>
        <w:rPr>
          <w:lang w:eastAsia="zh-CN"/>
        </w:rPr>
      </w:pPr>
      <w:r>
        <w:rPr>
          <w:rFonts w:hint="eastAsia"/>
          <w:lang w:eastAsia="zh-CN"/>
        </w:rPr>
        <w:t>《</w:t>
      </w:r>
      <w:r w:rsidR="00526B2B">
        <w:rPr>
          <w:rFonts w:hint="eastAsia"/>
          <w:lang w:eastAsia="zh-CN"/>
        </w:rPr>
        <w:t>废电池回收技术规范</w:t>
      </w:r>
      <w:r>
        <w:rPr>
          <w:rFonts w:hint="eastAsia"/>
          <w:lang w:eastAsia="zh-CN"/>
        </w:rPr>
        <w:t>》国家</w:t>
      </w:r>
      <w:r>
        <w:rPr>
          <w:lang w:eastAsia="zh-CN"/>
        </w:rPr>
        <w:t>标准起草组</w:t>
      </w:r>
    </w:p>
    <w:p w:rsidR="003A11E5" w:rsidRDefault="003A11E5" w:rsidP="009A7EC1">
      <w:pPr>
        <w:pStyle w:val="a3"/>
        <w:spacing w:before="9" w:line="540" w:lineRule="exact"/>
        <w:ind w:rightChars="-122" w:right="-268"/>
        <w:jc w:val="right"/>
        <w:rPr>
          <w:sz w:val="19"/>
          <w:lang w:eastAsia="zh-CN"/>
        </w:rPr>
      </w:pPr>
    </w:p>
    <w:p w:rsidR="003A11E5" w:rsidRDefault="00880721" w:rsidP="009A7EC1">
      <w:pPr>
        <w:pStyle w:val="a3"/>
        <w:spacing w:line="540" w:lineRule="exact"/>
        <w:ind w:rightChars="-122" w:right="-268"/>
        <w:jc w:val="right"/>
      </w:pPr>
      <w:r>
        <w:t>201</w:t>
      </w:r>
      <w:r w:rsidR="0072036F">
        <w:rPr>
          <w:rFonts w:hint="eastAsia"/>
          <w:lang w:eastAsia="zh-CN"/>
        </w:rPr>
        <w:t>8</w:t>
      </w:r>
      <w:r>
        <w:t>年</w:t>
      </w:r>
      <w:r w:rsidR="00A8188F">
        <w:rPr>
          <w:rFonts w:hint="eastAsia"/>
          <w:lang w:eastAsia="zh-CN"/>
        </w:rPr>
        <w:t>10</w:t>
      </w:r>
      <w:r>
        <w:t>月</w:t>
      </w:r>
      <w:r>
        <w:rPr>
          <w:rFonts w:hint="eastAsia"/>
          <w:lang w:eastAsia="zh-CN"/>
        </w:rPr>
        <w:t xml:space="preserve">           </w:t>
      </w:r>
    </w:p>
    <w:sectPr w:rsidR="003A11E5" w:rsidSect="003A11E5">
      <w:pgSz w:w="11910" w:h="16840"/>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DD8" w:rsidRDefault="00954DD8" w:rsidP="00B90E6C">
      <w:r>
        <w:separator/>
      </w:r>
    </w:p>
  </w:endnote>
  <w:endnote w:type="continuationSeparator" w:id="0">
    <w:p w:rsidR="00954DD8" w:rsidRDefault="00954DD8" w:rsidP="00B90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DD8" w:rsidRDefault="00954DD8" w:rsidP="00B90E6C">
      <w:r>
        <w:separator/>
      </w:r>
    </w:p>
  </w:footnote>
  <w:footnote w:type="continuationSeparator" w:id="0">
    <w:p w:rsidR="00954DD8" w:rsidRDefault="00954DD8" w:rsidP="00B90E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0702"/>
    <w:multiLevelType w:val="multilevel"/>
    <w:tmpl w:val="5AB3482D"/>
    <w:lvl w:ilvl="0">
      <w:start w:val="1"/>
      <w:numFmt w:val="decimal"/>
      <w:lvlText w:val="（%1）"/>
      <w:lvlJc w:val="left"/>
      <w:pPr>
        <w:ind w:left="1680" w:hanging="840"/>
      </w:pPr>
      <w:rPr>
        <w:rFonts w:ascii="仿宋" w:eastAsia="仿宋" w:hAnsi="仿宋" w:cs="仿宋" w:hint="default"/>
        <w:spacing w:val="-2"/>
        <w:w w:val="100"/>
        <w:sz w:val="28"/>
        <w:szCs w:val="28"/>
      </w:rPr>
    </w:lvl>
    <w:lvl w:ilvl="1">
      <w:numFmt w:val="bullet"/>
      <w:lvlText w:val="•"/>
      <w:lvlJc w:val="left"/>
      <w:pPr>
        <w:ind w:left="2366" w:hanging="840"/>
      </w:pPr>
      <w:rPr>
        <w:rFonts w:hint="default"/>
      </w:rPr>
    </w:lvl>
    <w:lvl w:ilvl="2">
      <w:numFmt w:val="bullet"/>
      <w:lvlText w:val="•"/>
      <w:lvlJc w:val="left"/>
      <w:pPr>
        <w:ind w:left="3053" w:hanging="840"/>
      </w:pPr>
      <w:rPr>
        <w:rFonts w:hint="default"/>
      </w:rPr>
    </w:lvl>
    <w:lvl w:ilvl="3">
      <w:numFmt w:val="bullet"/>
      <w:lvlText w:val="•"/>
      <w:lvlJc w:val="left"/>
      <w:pPr>
        <w:ind w:left="3739" w:hanging="840"/>
      </w:pPr>
      <w:rPr>
        <w:rFonts w:hint="default"/>
      </w:rPr>
    </w:lvl>
    <w:lvl w:ilvl="4">
      <w:numFmt w:val="bullet"/>
      <w:lvlText w:val="•"/>
      <w:lvlJc w:val="left"/>
      <w:pPr>
        <w:ind w:left="4426" w:hanging="840"/>
      </w:pPr>
      <w:rPr>
        <w:rFonts w:hint="default"/>
      </w:rPr>
    </w:lvl>
    <w:lvl w:ilvl="5">
      <w:numFmt w:val="bullet"/>
      <w:lvlText w:val="•"/>
      <w:lvlJc w:val="left"/>
      <w:pPr>
        <w:ind w:left="5113" w:hanging="840"/>
      </w:pPr>
      <w:rPr>
        <w:rFonts w:hint="default"/>
      </w:rPr>
    </w:lvl>
    <w:lvl w:ilvl="6">
      <w:numFmt w:val="bullet"/>
      <w:lvlText w:val="•"/>
      <w:lvlJc w:val="left"/>
      <w:pPr>
        <w:ind w:left="5799" w:hanging="840"/>
      </w:pPr>
      <w:rPr>
        <w:rFonts w:hint="default"/>
      </w:rPr>
    </w:lvl>
    <w:lvl w:ilvl="7">
      <w:numFmt w:val="bullet"/>
      <w:lvlText w:val="•"/>
      <w:lvlJc w:val="left"/>
      <w:pPr>
        <w:ind w:left="6486" w:hanging="840"/>
      </w:pPr>
      <w:rPr>
        <w:rFonts w:hint="default"/>
      </w:rPr>
    </w:lvl>
    <w:lvl w:ilvl="8">
      <w:numFmt w:val="bullet"/>
      <w:lvlText w:val="•"/>
      <w:lvlJc w:val="left"/>
      <w:pPr>
        <w:ind w:left="7173" w:hanging="840"/>
      </w:pPr>
      <w:rPr>
        <w:rFonts w:hint="default"/>
      </w:rPr>
    </w:lvl>
  </w:abstractNum>
  <w:abstractNum w:abstractNumId="1">
    <w:nsid w:val="317930FC"/>
    <w:multiLevelType w:val="multilevel"/>
    <w:tmpl w:val="317930FC"/>
    <w:lvl w:ilvl="0">
      <w:start w:val="1"/>
      <w:numFmt w:val="decimal"/>
      <w:lvlText w:val="（%1）"/>
      <w:lvlJc w:val="left"/>
      <w:pPr>
        <w:ind w:left="1800" w:hanging="960"/>
      </w:pPr>
      <w:rPr>
        <w:rFonts w:ascii="仿宋" w:eastAsia="仿宋" w:hAnsi="仿宋" w:cs="仿宋" w:hint="default"/>
        <w:spacing w:val="-2"/>
        <w:w w:val="100"/>
        <w:sz w:val="28"/>
        <w:szCs w:val="28"/>
      </w:rPr>
    </w:lvl>
    <w:lvl w:ilvl="1">
      <w:numFmt w:val="bullet"/>
      <w:lvlText w:val=""/>
      <w:lvlJc w:val="left"/>
      <w:pPr>
        <w:ind w:left="1680" w:hanging="420"/>
      </w:pPr>
      <w:rPr>
        <w:rFonts w:ascii="Wingdings" w:eastAsia="Wingdings" w:hAnsi="Wingdings" w:cs="Wingdings" w:hint="default"/>
        <w:w w:val="100"/>
        <w:sz w:val="28"/>
        <w:szCs w:val="28"/>
      </w:rPr>
    </w:lvl>
    <w:lvl w:ilvl="2">
      <w:numFmt w:val="bullet"/>
      <w:lvlText w:val="•"/>
      <w:lvlJc w:val="left"/>
      <w:pPr>
        <w:ind w:left="1960" w:hanging="420"/>
      </w:pPr>
      <w:rPr>
        <w:rFonts w:hint="default"/>
      </w:rPr>
    </w:lvl>
    <w:lvl w:ilvl="3">
      <w:numFmt w:val="bullet"/>
      <w:lvlText w:val="•"/>
      <w:lvlJc w:val="left"/>
      <w:pPr>
        <w:ind w:left="2783" w:hanging="420"/>
      </w:pPr>
      <w:rPr>
        <w:rFonts w:hint="default"/>
      </w:rPr>
    </w:lvl>
    <w:lvl w:ilvl="4">
      <w:numFmt w:val="bullet"/>
      <w:lvlText w:val="•"/>
      <w:lvlJc w:val="left"/>
      <w:pPr>
        <w:ind w:left="3606" w:hanging="420"/>
      </w:pPr>
      <w:rPr>
        <w:rFonts w:hint="default"/>
      </w:rPr>
    </w:lvl>
    <w:lvl w:ilvl="5">
      <w:numFmt w:val="bullet"/>
      <w:lvlText w:val="•"/>
      <w:lvlJc w:val="left"/>
      <w:pPr>
        <w:ind w:left="4429" w:hanging="420"/>
      </w:pPr>
      <w:rPr>
        <w:rFonts w:hint="default"/>
      </w:rPr>
    </w:lvl>
    <w:lvl w:ilvl="6">
      <w:numFmt w:val="bullet"/>
      <w:lvlText w:val="•"/>
      <w:lvlJc w:val="left"/>
      <w:pPr>
        <w:ind w:left="5253" w:hanging="420"/>
      </w:pPr>
      <w:rPr>
        <w:rFonts w:hint="default"/>
      </w:rPr>
    </w:lvl>
    <w:lvl w:ilvl="7">
      <w:numFmt w:val="bullet"/>
      <w:lvlText w:val="•"/>
      <w:lvlJc w:val="left"/>
      <w:pPr>
        <w:ind w:left="6076" w:hanging="420"/>
      </w:pPr>
      <w:rPr>
        <w:rFonts w:hint="default"/>
      </w:rPr>
    </w:lvl>
    <w:lvl w:ilvl="8">
      <w:numFmt w:val="bullet"/>
      <w:lvlText w:val="•"/>
      <w:lvlJc w:val="left"/>
      <w:pPr>
        <w:ind w:left="6899" w:hanging="420"/>
      </w:pPr>
      <w:rPr>
        <w:rFonts w:hint="default"/>
      </w:rPr>
    </w:lvl>
  </w:abstractNum>
  <w:abstractNum w:abstractNumId="2">
    <w:nsid w:val="5AB3482D"/>
    <w:multiLevelType w:val="multilevel"/>
    <w:tmpl w:val="5AB3482D"/>
    <w:lvl w:ilvl="0">
      <w:start w:val="1"/>
      <w:numFmt w:val="decimal"/>
      <w:lvlText w:val="（%1）"/>
      <w:lvlJc w:val="left"/>
      <w:pPr>
        <w:ind w:left="1680" w:hanging="840"/>
      </w:pPr>
      <w:rPr>
        <w:rFonts w:ascii="仿宋" w:eastAsia="仿宋" w:hAnsi="仿宋" w:cs="仿宋" w:hint="default"/>
        <w:spacing w:val="-2"/>
        <w:w w:val="100"/>
        <w:sz w:val="28"/>
        <w:szCs w:val="28"/>
      </w:rPr>
    </w:lvl>
    <w:lvl w:ilvl="1">
      <w:numFmt w:val="bullet"/>
      <w:lvlText w:val="•"/>
      <w:lvlJc w:val="left"/>
      <w:pPr>
        <w:ind w:left="2366" w:hanging="840"/>
      </w:pPr>
      <w:rPr>
        <w:rFonts w:hint="default"/>
      </w:rPr>
    </w:lvl>
    <w:lvl w:ilvl="2">
      <w:numFmt w:val="bullet"/>
      <w:lvlText w:val="•"/>
      <w:lvlJc w:val="left"/>
      <w:pPr>
        <w:ind w:left="3053" w:hanging="840"/>
      </w:pPr>
      <w:rPr>
        <w:rFonts w:hint="default"/>
      </w:rPr>
    </w:lvl>
    <w:lvl w:ilvl="3">
      <w:numFmt w:val="bullet"/>
      <w:lvlText w:val="•"/>
      <w:lvlJc w:val="left"/>
      <w:pPr>
        <w:ind w:left="3739" w:hanging="840"/>
      </w:pPr>
      <w:rPr>
        <w:rFonts w:hint="default"/>
      </w:rPr>
    </w:lvl>
    <w:lvl w:ilvl="4">
      <w:numFmt w:val="bullet"/>
      <w:lvlText w:val="•"/>
      <w:lvlJc w:val="left"/>
      <w:pPr>
        <w:ind w:left="4426" w:hanging="840"/>
      </w:pPr>
      <w:rPr>
        <w:rFonts w:hint="default"/>
      </w:rPr>
    </w:lvl>
    <w:lvl w:ilvl="5">
      <w:numFmt w:val="bullet"/>
      <w:lvlText w:val="•"/>
      <w:lvlJc w:val="left"/>
      <w:pPr>
        <w:ind w:left="5113" w:hanging="840"/>
      </w:pPr>
      <w:rPr>
        <w:rFonts w:hint="default"/>
      </w:rPr>
    </w:lvl>
    <w:lvl w:ilvl="6">
      <w:numFmt w:val="bullet"/>
      <w:lvlText w:val="•"/>
      <w:lvlJc w:val="left"/>
      <w:pPr>
        <w:ind w:left="5799" w:hanging="840"/>
      </w:pPr>
      <w:rPr>
        <w:rFonts w:hint="default"/>
      </w:rPr>
    </w:lvl>
    <w:lvl w:ilvl="7">
      <w:numFmt w:val="bullet"/>
      <w:lvlText w:val="•"/>
      <w:lvlJc w:val="left"/>
      <w:pPr>
        <w:ind w:left="6486" w:hanging="840"/>
      </w:pPr>
      <w:rPr>
        <w:rFonts w:hint="default"/>
      </w:rPr>
    </w:lvl>
    <w:lvl w:ilvl="8">
      <w:numFmt w:val="bullet"/>
      <w:lvlText w:val="•"/>
      <w:lvlJc w:val="left"/>
      <w:pPr>
        <w:ind w:left="7173" w:hanging="8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E1F"/>
    <w:rsid w:val="000241C3"/>
    <w:rsid w:val="00036834"/>
    <w:rsid w:val="000409FA"/>
    <w:rsid w:val="00090135"/>
    <w:rsid w:val="00097153"/>
    <w:rsid w:val="000A1173"/>
    <w:rsid w:val="000D1974"/>
    <w:rsid w:val="000E01F6"/>
    <w:rsid w:val="000E5C15"/>
    <w:rsid w:val="000F3AAF"/>
    <w:rsid w:val="00131015"/>
    <w:rsid w:val="00134299"/>
    <w:rsid w:val="0018280E"/>
    <w:rsid w:val="001E623E"/>
    <w:rsid w:val="001F47EB"/>
    <w:rsid w:val="00203CDB"/>
    <w:rsid w:val="00221D37"/>
    <w:rsid w:val="00230E64"/>
    <w:rsid w:val="00240133"/>
    <w:rsid w:val="0025733E"/>
    <w:rsid w:val="00265A3B"/>
    <w:rsid w:val="00281306"/>
    <w:rsid w:val="002C45D8"/>
    <w:rsid w:val="002F73FA"/>
    <w:rsid w:val="00381B5B"/>
    <w:rsid w:val="003A11E5"/>
    <w:rsid w:val="003A6B3B"/>
    <w:rsid w:val="003C252F"/>
    <w:rsid w:val="003D729A"/>
    <w:rsid w:val="003E628A"/>
    <w:rsid w:val="003F130D"/>
    <w:rsid w:val="004351FF"/>
    <w:rsid w:val="00492182"/>
    <w:rsid w:val="00495A3C"/>
    <w:rsid w:val="004B6661"/>
    <w:rsid w:val="00505D31"/>
    <w:rsid w:val="00526B2B"/>
    <w:rsid w:val="00526FFE"/>
    <w:rsid w:val="005352CF"/>
    <w:rsid w:val="00550499"/>
    <w:rsid w:val="005E379A"/>
    <w:rsid w:val="00607BCB"/>
    <w:rsid w:val="006145CB"/>
    <w:rsid w:val="00615B9B"/>
    <w:rsid w:val="006A0A23"/>
    <w:rsid w:val="006C6A54"/>
    <w:rsid w:val="006E4803"/>
    <w:rsid w:val="006F14E6"/>
    <w:rsid w:val="006F4E1F"/>
    <w:rsid w:val="0071080E"/>
    <w:rsid w:val="00712E3B"/>
    <w:rsid w:val="00717BE2"/>
    <w:rsid w:val="0072036F"/>
    <w:rsid w:val="00727289"/>
    <w:rsid w:val="00742267"/>
    <w:rsid w:val="00752D5E"/>
    <w:rsid w:val="007B579E"/>
    <w:rsid w:val="0080595B"/>
    <w:rsid w:val="00871E63"/>
    <w:rsid w:val="00880721"/>
    <w:rsid w:val="008C374D"/>
    <w:rsid w:val="00930D7B"/>
    <w:rsid w:val="00937F6D"/>
    <w:rsid w:val="00941BCC"/>
    <w:rsid w:val="00941CFD"/>
    <w:rsid w:val="00954DD8"/>
    <w:rsid w:val="00966332"/>
    <w:rsid w:val="00996552"/>
    <w:rsid w:val="009A4C69"/>
    <w:rsid w:val="009A7EC1"/>
    <w:rsid w:val="00A2122A"/>
    <w:rsid w:val="00A22683"/>
    <w:rsid w:val="00A740AC"/>
    <w:rsid w:val="00A778CC"/>
    <w:rsid w:val="00A8188F"/>
    <w:rsid w:val="00A82E49"/>
    <w:rsid w:val="00A85EDE"/>
    <w:rsid w:val="00AB7932"/>
    <w:rsid w:val="00AB7E19"/>
    <w:rsid w:val="00AF425D"/>
    <w:rsid w:val="00B01822"/>
    <w:rsid w:val="00B0222B"/>
    <w:rsid w:val="00B90E6C"/>
    <w:rsid w:val="00BA0BFC"/>
    <w:rsid w:val="00C3634A"/>
    <w:rsid w:val="00C363E8"/>
    <w:rsid w:val="00C756D2"/>
    <w:rsid w:val="00CB24E3"/>
    <w:rsid w:val="00CB4693"/>
    <w:rsid w:val="00CC7889"/>
    <w:rsid w:val="00D01A75"/>
    <w:rsid w:val="00D07EB7"/>
    <w:rsid w:val="00D33232"/>
    <w:rsid w:val="00D45D82"/>
    <w:rsid w:val="00D70FEA"/>
    <w:rsid w:val="00D8528C"/>
    <w:rsid w:val="00DF3401"/>
    <w:rsid w:val="00E51981"/>
    <w:rsid w:val="00EA2F8B"/>
    <w:rsid w:val="00EB1488"/>
    <w:rsid w:val="00EE274B"/>
    <w:rsid w:val="00EF7172"/>
    <w:rsid w:val="00F12C8E"/>
    <w:rsid w:val="00F30A17"/>
    <w:rsid w:val="00F911BE"/>
    <w:rsid w:val="00FE1486"/>
    <w:rsid w:val="75E26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uiPriority="0"/>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A11E5"/>
    <w:pPr>
      <w:widowControl w:val="0"/>
      <w:autoSpaceDE w:val="0"/>
      <w:autoSpaceDN w:val="0"/>
    </w:pPr>
    <w:rPr>
      <w:rFonts w:ascii="仿宋" w:eastAsia="仿宋" w:hAnsi="仿宋" w:cs="仿宋"/>
      <w:sz w:val="22"/>
      <w:szCs w:val="22"/>
      <w:lang w:eastAsia="en-US"/>
    </w:rPr>
  </w:style>
  <w:style w:type="paragraph" w:styleId="1">
    <w:name w:val="heading 1"/>
    <w:basedOn w:val="a"/>
    <w:next w:val="a"/>
    <w:uiPriority w:val="1"/>
    <w:qFormat/>
    <w:rsid w:val="003A11E5"/>
    <w:pPr>
      <w:ind w:left="979"/>
      <w:outlineLvl w:val="0"/>
    </w:pPr>
    <w:rPr>
      <w:rFonts w:ascii="黑体" w:eastAsia="黑体" w:hAnsi="黑体" w:cs="黑体"/>
      <w:b/>
      <w:bCs/>
      <w:sz w:val="32"/>
      <w:szCs w:val="32"/>
    </w:rPr>
  </w:style>
  <w:style w:type="paragraph" w:styleId="2">
    <w:name w:val="heading 2"/>
    <w:basedOn w:val="a"/>
    <w:next w:val="a"/>
    <w:uiPriority w:val="1"/>
    <w:qFormat/>
    <w:rsid w:val="003A11E5"/>
    <w:pPr>
      <w:ind w:left="840"/>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3A11E5"/>
    <w:rPr>
      <w:sz w:val="28"/>
      <w:szCs w:val="28"/>
    </w:rPr>
  </w:style>
  <w:style w:type="paragraph" w:styleId="a4">
    <w:name w:val="footer"/>
    <w:basedOn w:val="a"/>
    <w:link w:val="Char"/>
    <w:uiPriority w:val="99"/>
    <w:unhideWhenUsed/>
    <w:qFormat/>
    <w:rsid w:val="003A11E5"/>
    <w:pPr>
      <w:tabs>
        <w:tab w:val="center" w:pos="4153"/>
        <w:tab w:val="right" w:pos="8306"/>
      </w:tabs>
      <w:snapToGrid w:val="0"/>
    </w:pPr>
    <w:rPr>
      <w:sz w:val="18"/>
      <w:szCs w:val="18"/>
    </w:rPr>
  </w:style>
  <w:style w:type="paragraph" w:styleId="a5">
    <w:name w:val="header"/>
    <w:basedOn w:val="a"/>
    <w:link w:val="Char0"/>
    <w:uiPriority w:val="99"/>
    <w:unhideWhenUsed/>
    <w:qFormat/>
    <w:rsid w:val="003A11E5"/>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unhideWhenUsed/>
    <w:qFormat/>
    <w:rsid w:val="003A11E5"/>
    <w:tblPr>
      <w:tblCellMar>
        <w:top w:w="0" w:type="dxa"/>
        <w:left w:w="0" w:type="dxa"/>
        <w:bottom w:w="0" w:type="dxa"/>
        <w:right w:w="0" w:type="dxa"/>
      </w:tblCellMar>
    </w:tblPr>
  </w:style>
  <w:style w:type="paragraph" w:styleId="a6">
    <w:name w:val="List Paragraph"/>
    <w:basedOn w:val="a"/>
    <w:uiPriority w:val="1"/>
    <w:qFormat/>
    <w:rsid w:val="003A11E5"/>
    <w:pPr>
      <w:ind w:left="1680" w:hanging="840"/>
    </w:pPr>
  </w:style>
  <w:style w:type="paragraph" w:customStyle="1" w:styleId="TableParagraph">
    <w:name w:val="Table Paragraph"/>
    <w:basedOn w:val="a"/>
    <w:uiPriority w:val="1"/>
    <w:qFormat/>
    <w:rsid w:val="003A11E5"/>
  </w:style>
  <w:style w:type="character" w:customStyle="1" w:styleId="Char0">
    <w:name w:val="页眉 Char"/>
    <w:basedOn w:val="a0"/>
    <w:link w:val="a5"/>
    <w:uiPriority w:val="99"/>
    <w:qFormat/>
    <w:rsid w:val="003A11E5"/>
    <w:rPr>
      <w:rFonts w:ascii="仿宋" w:eastAsia="仿宋" w:hAnsi="仿宋" w:cs="仿宋"/>
      <w:sz w:val="18"/>
      <w:szCs w:val="18"/>
    </w:rPr>
  </w:style>
  <w:style w:type="character" w:customStyle="1" w:styleId="Char">
    <w:name w:val="页脚 Char"/>
    <w:basedOn w:val="a0"/>
    <w:link w:val="a4"/>
    <w:uiPriority w:val="99"/>
    <w:rsid w:val="003A11E5"/>
    <w:rPr>
      <w:rFonts w:ascii="仿宋" w:eastAsia="仿宋" w:hAnsi="仿宋" w:cs="仿宋"/>
      <w:sz w:val="18"/>
      <w:szCs w:val="18"/>
    </w:rPr>
  </w:style>
  <w:style w:type="character" w:styleId="a7">
    <w:name w:val="page number"/>
    <w:basedOn w:val="a0"/>
    <w:rsid w:val="00C756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uiPriority="0"/>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A11E5"/>
    <w:pPr>
      <w:widowControl w:val="0"/>
      <w:autoSpaceDE w:val="0"/>
      <w:autoSpaceDN w:val="0"/>
    </w:pPr>
    <w:rPr>
      <w:rFonts w:ascii="仿宋" w:eastAsia="仿宋" w:hAnsi="仿宋" w:cs="仿宋"/>
      <w:sz w:val="22"/>
      <w:szCs w:val="22"/>
      <w:lang w:eastAsia="en-US"/>
    </w:rPr>
  </w:style>
  <w:style w:type="paragraph" w:styleId="1">
    <w:name w:val="heading 1"/>
    <w:basedOn w:val="a"/>
    <w:next w:val="a"/>
    <w:uiPriority w:val="1"/>
    <w:qFormat/>
    <w:rsid w:val="003A11E5"/>
    <w:pPr>
      <w:ind w:left="979"/>
      <w:outlineLvl w:val="0"/>
    </w:pPr>
    <w:rPr>
      <w:rFonts w:ascii="黑体" w:eastAsia="黑体" w:hAnsi="黑体" w:cs="黑体"/>
      <w:b/>
      <w:bCs/>
      <w:sz w:val="32"/>
      <w:szCs w:val="32"/>
    </w:rPr>
  </w:style>
  <w:style w:type="paragraph" w:styleId="2">
    <w:name w:val="heading 2"/>
    <w:basedOn w:val="a"/>
    <w:next w:val="a"/>
    <w:uiPriority w:val="1"/>
    <w:qFormat/>
    <w:rsid w:val="003A11E5"/>
    <w:pPr>
      <w:ind w:left="840"/>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3A11E5"/>
    <w:rPr>
      <w:sz w:val="28"/>
      <w:szCs w:val="28"/>
    </w:rPr>
  </w:style>
  <w:style w:type="paragraph" w:styleId="a4">
    <w:name w:val="footer"/>
    <w:basedOn w:val="a"/>
    <w:link w:val="Char"/>
    <w:uiPriority w:val="99"/>
    <w:unhideWhenUsed/>
    <w:qFormat/>
    <w:rsid w:val="003A11E5"/>
    <w:pPr>
      <w:tabs>
        <w:tab w:val="center" w:pos="4153"/>
        <w:tab w:val="right" w:pos="8306"/>
      </w:tabs>
      <w:snapToGrid w:val="0"/>
    </w:pPr>
    <w:rPr>
      <w:sz w:val="18"/>
      <w:szCs w:val="18"/>
    </w:rPr>
  </w:style>
  <w:style w:type="paragraph" w:styleId="a5">
    <w:name w:val="header"/>
    <w:basedOn w:val="a"/>
    <w:link w:val="Char0"/>
    <w:uiPriority w:val="99"/>
    <w:unhideWhenUsed/>
    <w:qFormat/>
    <w:rsid w:val="003A11E5"/>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unhideWhenUsed/>
    <w:qFormat/>
    <w:rsid w:val="003A11E5"/>
    <w:tblPr>
      <w:tblCellMar>
        <w:top w:w="0" w:type="dxa"/>
        <w:left w:w="0" w:type="dxa"/>
        <w:bottom w:w="0" w:type="dxa"/>
        <w:right w:w="0" w:type="dxa"/>
      </w:tblCellMar>
    </w:tblPr>
  </w:style>
  <w:style w:type="paragraph" w:styleId="a6">
    <w:name w:val="List Paragraph"/>
    <w:basedOn w:val="a"/>
    <w:uiPriority w:val="1"/>
    <w:qFormat/>
    <w:rsid w:val="003A11E5"/>
    <w:pPr>
      <w:ind w:left="1680" w:hanging="840"/>
    </w:pPr>
  </w:style>
  <w:style w:type="paragraph" w:customStyle="1" w:styleId="TableParagraph">
    <w:name w:val="Table Paragraph"/>
    <w:basedOn w:val="a"/>
    <w:uiPriority w:val="1"/>
    <w:qFormat/>
    <w:rsid w:val="003A11E5"/>
  </w:style>
  <w:style w:type="character" w:customStyle="1" w:styleId="Char0">
    <w:name w:val="页眉 Char"/>
    <w:basedOn w:val="a0"/>
    <w:link w:val="a5"/>
    <w:uiPriority w:val="99"/>
    <w:qFormat/>
    <w:rsid w:val="003A11E5"/>
    <w:rPr>
      <w:rFonts w:ascii="仿宋" w:eastAsia="仿宋" w:hAnsi="仿宋" w:cs="仿宋"/>
      <w:sz w:val="18"/>
      <w:szCs w:val="18"/>
    </w:rPr>
  </w:style>
  <w:style w:type="character" w:customStyle="1" w:styleId="Char">
    <w:name w:val="页脚 Char"/>
    <w:basedOn w:val="a0"/>
    <w:link w:val="a4"/>
    <w:uiPriority w:val="99"/>
    <w:rsid w:val="003A11E5"/>
    <w:rPr>
      <w:rFonts w:ascii="仿宋" w:eastAsia="仿宋" w:hAnsi="仿宋" w:cs="仿宋"/>
      <w:sz w:val="18"/>
      <w:szCs w:val="18"/>
    </w:rPr>
  </w:style>
  <w:style w:type="character" w:styleId="a7">
    <w:name w:val="page number"/>
    <w:basedOn w:val="a0"/>
    <w:rsid w:val="00C75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655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《电子信息产品污染防治标识及要求》（征求意见稿）</dc:title>
  <dc:creator>YangMeng</dc:creator>
  <cp:lastModifiedBy>Windows 用户</cp:lastModifiedBy>
  <cp:revision>60</cp:revision>
  <cp:lastPrinted>2018-10-12T02:38:00Z</cp:lastPrinted>
  <dcterms:created xsi:type="dcterms:W3CDTF">2018-03-08T22:29:00Z</dcterms:created>
  <dcterms:modified xsi:type="dcterms:W3CDTF">2018-10-18T06:57:00Z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2016-12-15T00:00:00Z</vt:filetime>
  </property>
  <property fmtid="{D5CDD505-2E9C-101B-9397-08002B2CF9AE}" pid="3" name="Creator">
    <vt:lpwstr>Microsoft® Word 2010</vt:lpwstr>
  </property>
  <property fmtid="{D5CDD505-2E9C-101B-9397-08002B2CF9AE}" pid="4" name="LastSaved">
    <vt:filetime>2017-06-19T00:00:00Z</vt:filetime>
  </property>
  <property fmtid="{D5CDD505-2E9C-101B-9397-08002B2CF9AE}" pid="5" name="KSOProductBuildVer">
    <vt:lpwstr>2052-10.1.0.6930</vt:lpwstr>
  </property>
</Properties>
</file>