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E13" w:rsidRPr="002104C2" w:rsidRDefault="00C86E13" w:rsidP="002104C2">
      <w:pPr>
        <w:adjustRightInd w:val="0"/>
        <w:snapToGrid w:val="0"/>
        <w:spacing w:line="360" w:lineRule="auto"/>
        <w:jc w:val="center"/>
        <w:rPr>
          <w:rFonts w:ascii="Times New Roman" w:eastAsiaTheme="minorEastAsia" w:hAnsi="Times New Roman"/>
          <w:color w:val="000000"/>
          <w:sz w:val="24"/>
          <w:szCs w:val="24"/>
        </w:rPr>
      </w:pPr>
    </w:p>
    <w:p w:rsidR="00C86E13" w:rsidRPr="002104C2" w:rsidRDefault="00C86E13" w:rsidP="002104C2">
      <w:pPr>
        <w:adjustRightInd w:val="0"/>
        <w:snapToGrid w:val="0"/>
        <w:spacing w:line="360" w:lineRule="auto"/>
        <w:jc w:val="center"/>
        <w:rPr>
          <w:rFonts w:ascii="Times New Roman" w:eastAsiaTheme="minorEastAsia" w:hAnsi="Times New Roman"/>
          <w:color w:val="000000"/>
          <w:sz w:val="24"/>
          <w:szCs w:val="24"/>
        </w:rPr>
      </w:pPr>
    </w:p>
    <w:p w:rsidR="00C86E13" w:rsidRPr="002104C2" w:rsidRDefault="00C86E13" w:rsidP="002104C2">
      <w:pPr>
        <w:adjustRightInd w:val="0"/>
        <w:snapToGrid w:val="0"/>
        <w:spacing w:line="360" w:lineRule="auto"/>
        <w:jc w:val="center"/>
        <w:rPr>
          <w:rFonts w:ascii="Times New Roman" w:eastAsiaTheme="minorEastAsia" w:hAnsi="Times New Roman"/>
          <w:color w:val="000000"/>
          <w:sz w:val="24"/>
          <w:szCs w:val="24"/>
        </w:rPr>
      </w:pPr>
    </w:p>
    <w:p w:rsidR="00C86E13" w:rsidRPr="002104C2" w:rsidRDefault="00C86E13" w:rsidP="002104C2">
      <w:pPr>
        <w:adjustRightInd w:val="0"/>
        <w:snapToGrid w:val="0"/>
        <w:spacing w:line="360" w:lineRule="auto"/>
        <w:jc w:val="center"/>
        <w:rPr>
          <w:rFonts w:ascii="Times New Roman" w:eastAsiaTheme="minorEastAsia" w:hAnsi="Times New Roman"/>
          <w:b/>
          <w:color w:val="000000"/>
          <w:sz w:val="24"/>
          <w:szCs w:val="24"/>
        </w:rPr>
      </w:pPr>
    </w:p>
    <w:p w:rsidR="00C86E13" w:rsidRPr="0002461E" w:rsidRDefault="0045765C" w:rsidP="002104C2">
      <w:pPr>
        <w:adjustRightInd w:val="0"/>
        <w:snapToGrid w:val="0"/>
        <w:spacing w:line="360" w:lineRule="auto"/>
        <w:jc w:val="center"/>
        <w:rPr>
          <w:rFonts w:ascii="Times New Roman" w:eastAsiaTheme="minorEastAsia" w:hAnsi="Times New Roman"/>
          <w:b/>
          <w:color w:val="000000"/>
          <w:sz w:val="32"/>
          <w:szCs w:val="24"/>
        </w:rPr>
      </w:pPr>
      <w:r w:rsidRPr="0002461E">
        <w:rPr>
          <w:rFonts w:ascii="Times New Roman" w:eastAsiaTheme="minorEastAsia" w:hAnsiTheme="minorEastAsia"/>
          <w:b/>
          <w:color w:val="000000"/>
          <w:sz w:val="32"/>
          <w:szCs w:val="24"/>
        </w:rPr>
        <w:t>国家</w:t>
      </w:r>
      <w:r w:rsidR="00C86E13" w:rsidRPr="0002461E">
        <w:rPr>
          <w:rFonts w:ascii="Times New Roman" w:eastAsiaTheme="minorEastAsia" w:hAnsiTheme="minorEastAsia"/>
          <w:b/>
          <w:color w:val="000000"/>
          <w:sz w:val="32"/>
          <w:szCs w:val="24"/>
        </w:rPr>
        <w:t>标准</w:t>
      </w:r>
    </w:p>
    <w:p w:rsidR="00C86E13" w:rsidRPr="0002461E" w:rsidRDefault="00C86E13" w:rsidP="002104C2">
      <w:pPr>
        <w:adjustRightInd w:val="0"/>
        <w:snapToGrid w:val="0"/>
        <w:spacing w:line="360" w:lineRule="auto"/>
        <w:jc w:val="center"/>
        <w:rPr>
          <w:rFonts w:ascii="Times New Roman" w:eastAsiaTheme="minorEastAsia" w:hAnsi="Times New Roman"/>
          <w:b/>
          <w:color w:val="000000"/>
          <w:sz w:val="32"/>
          <w:szCs w:val="24"/>
        </w:rPr>
      </w:pPr>
    </w:p>
    <w:p w:rsidR="00C86E13" w:rsidRPr="0002461E" w:rsidRDefault="00C86E13" w:rsidP="002104C2">
      <w:pPr>
        <w:adjustRightInd w:val="0"/>
        <w:snapToGrid w:val="0"/>
        <w:spacing w:line="360" w:lineRule="auto"/>
        <w:jc w:val="center"/>
        <w:rPr>
          <w:rFonts w:ascii="Times New Roman" w:eastAsiaTheme="minorEastAsia" w:hAnsi="Times New Roman"/>
          <w:b/>
          <w:color w:val="000000"/>
          <w:sz w:val="32"/>
          <w:szCs w:val="24"/>
        </w:rPr>
      </w:pPr>
    </w:p>
    <w:p w:rsidR="00C86E13" w:rsidRPr="0002461E" w:rsidRDefault="00C86E13" w:rsidP="002104C2">
      <w:pPr>
        <w:adjustRightInd w:val="0"/>
        <w:snapToGrid w:val="0"/>
        <w:spacing w:line="360" w:lineRule="auto"/>
        <w:jc w:val="center"/>
        <w:rPr>
          <w:rFonts w:ascii="Times New Roman" w:eastAsiaTheme="minorEastAsia" w:hAnsi="Times New Roman"/>
          <w:b/>
          <w:color w:val="000000"/>
          <w:sz w:val="32"/>
          <w:szCs w:val="24"/>
        </w:rPr>
      </w:pPr>
    </w:p>
    <w:p w:rsidR="00C86E13" w:rsidRPr="0002461E" w:rsidRDefault="00C86E13" w:rsidP="002104C2">
      <w:pPr>
        <w:adjustRightInd w:val="0"/>
        <w:snapToGrid w:val="0"/>
        <w:spacing w:line="360" w:lineRule="auto"/>
        <w:jc w:val="center"/>
        <w:rPr>
          <w:rFonts w:ascii="Times New Roman" w:eastAsiaTheme="minorEastAsia" w:hAnsi="Times New Roman"/>
          <w:b/>
          <w:color w:val="000000"/>
          <w:sz w:val="32"/>
          <w:szCs w:val="24"/>
        </w:rPr>
      </w:pPr>
      <w:r w:rsidRPr="0002461E">
        <w:rPr>
          <w:rFonts w:ascii="Times New Roman" w:eastAsiaTheme="minorEastAsia" w:hAnsiTheme="minorEastAsia"/>
          <w:b/>
          <w:color w:val="000000"/>
          <w:sz w:val="32"/>
          <w:szCs w:val="24"/>
        </w:rPr>
        <w:t>《</w:t>
      </w:r>
      <w:r w:rsidR="0045765C" w:rsidRPr="0002461E">
        <w:rPr>
          <w:rFonts w:ascii="Times New Roman" w:eastAsiaTheme="minorEastAsia" w:hAnsiTheme="minorEastAsia"/>
          <w:b/>
          <w:color w:val="000000"/>
          <w:sz w:val="32"/>
          <w:szCs w:val="24"/>
        </w:rPr>
        <w:t>循环利用技术规范</w:t>
      </w:r>
      <w:r w:rsidR="0045765C" w:rsidRPr="0002461E">
        <w:rPr>
          <w:rFonts w:ascii="Times New Roman" w:eastAsiaTheme="minorEastAsia" w:hAnsi="Times New Roman"/>
          <w:b/>
          <w:color w:val="000000"/>
          <w:sz w:val="32"/>
          <w:szCs w:val="24"/>
        </w:rPr>
        <w:t xml:space="preserve"> </w:t>
      </w:r>
      <w:r w:rsidR="0045765C" w:rsidRPr="0002461E">
        <w:rPr>
          <w:rFonts w:ascii="Times New Roman" w:eastAsiaTheme="minorEastAsia" w:hAnsiTheme="minorEastAsia"/>
          <w:b/>
          <w:color w:val="000000"/>
          <w:sz w:val="32"/>
          <w:szCs w:val="24"/>
        </w:rPr>
        <w:t>焦炉煤气制甲醇》</w:t>
      </w:r>
    </w:p>
    <w:p w:rsidR="00C86E13" w:rsidRPr="0002461E" w:rsidRDefault="00C86E13" w:rsidP="002104C2">
      <w:pPr>
        <w:adjustRightInd w:val="0"/>
        <w:snapToGrid w:val="0"/>
        <w:spacing w:line="360" w:lineRule="auto"/>
        <w:jc w:val="center"/>
        <w:rPr>
          <w:rFonts w:ascii="Times New Roman" w:eastAsiaTheme="minorEastAsia" w:hAnsi="Times New Roman"/>
          <w:b/>
          <w:color w:val="000000"/>
          <w:sz w:val="32"/>
          <w:szCs w:val="24"/>
        </w:rPr>
      </w:pPr>
      <w:r w:rsidRPr="0002461E">
        <w:rPr>
          <w:rFonts w:ascii="Times New Roman" w:eastAsiaTheme="minorEastAsia" w:hAnsiTheme="minorEastAsia"/>
          <w:b/>
          <w:color w:val="000000"/>
          <w:sz w:val="32"/>
          <w:szCs w:val="24"/>
        </w:rPr>
        <w:t>（</w:t>
      </w:r>
      <w:r w:rsidR="0045765C" w:rsidRPr="0002461E">
        <w:rPr>
          <w:rFonts w:ascii="Times New Roman" w:eastAsiaTheme="minorEastAsia" w:hAnsiTheme="minorEastAsia"/>
          <w:b/>
          <w:color w:val="000000"/>
          <w:sz w:val="32"/>
          <w:szCs w:val="24"/>
        </w:rPr>
        <w:t>标准草案</w:t>
      </w:r>
      <w:r w:rsidRPr="0002461E">
        <w:rPr>
          <w:rFonts w:ascii="Times New Roman" w:eastAsiaTheme="minorEastAsia" w:hAnsiTheme="minorEastAsia"/>
          <w:b/>
          <w:color w:val="000000"/>
          <w:sz w:val="32"/>
          <w:szCs w:val="24"/>
        </w:rPr>
        <w:t>）</w:t>
      </w:r>
    </w:p>
    <w:p w:rsidR="00F51F62" w:rsidRPr="0002461E" w:rsidRDefault="00F51F62" w:rsidP="002104C2">
      <w:pPr>
        <w:adjustRightInd w:val="0"/>
        <w:snapToGrid w:val="0"/>
        <w:spacing w:line="360" w:lineRule="auto"/>
        <w:jc w:val="center"/>
        <w:rPr>
          <w:rFonts w:ascii="Times New Roman" w:eastAsiaTheme="minorEastAsia" w:hAnsi="Times New Roman"/>
          <w:color w:val="000000"/>
          <w:sz w:val="32"/>
          <w:szCs w:val="24"/>
        </w:rPr>
      </w:pPr>
    </w:p>
    <w:p w:rsidR="00C86E13" w:rsidRPr="0002461E" w:rsidRDefault="00C86E13" w:rsidP="002104C2">
      <w:pPr>
        <w:adjustRightInd w:val="0"/>
        <w:snapToGrid w:val="0"/>
        <w:spacing w:line="360" w:lineRule="auto"/>
        <w:jc w:val="center"/>
        <w:rPr>
          <w:rFonts w:ascii="Times New Roman" w:eastAsiaTheme="minorEastAsia" w:hAnsi="Times New Roman"/>
          <w:color w:val="000000"/>
          <w:sz w:val="32"/>
          <w:szCs w:val="24"/>
        </w:rPr>
      </w:pPr>
    </w:p>
    <w:p w:rsidR="00C86E13" w:rsidRPr="0002461E" w:rsidRDefault="00C86E13" w:rsidP="002104C2">
      <w:pPr>
        <w:adjustRightInd w:val="0"/>
        <w:snapToGrid w:val="0"/>
        <w:spacing w:line="360" w:lineRule="auto"/>
        <w:jc w:val="center"/>
        <w:rPr>
          <w:rFonts w:ascii="Times New Roman" w:eastAsiaTheme="minorEastAsia" w:hAnsi="Times New Roman"/>
          <w:b/>
          <w:color w:val="000000"/>
          <w:sz w:val="32"/>
          <w:szCs w:val="24"/>
        </w:rPr>
      </w:pPr>
      <w:r w:rsidRPr="0002461E">
        <w:rPr>
          <w:rFonts w:ascii="Times New Roman" w:eastAsiaTheme="minorEastAsia" w:hAnsiTheme="minorEastAsia"/>
          <w:b/>
          <w:color w:val="000000"/>
          <w:sz w:val="32"/>
          <w:szCs w:val="24"/>
        </w:rPr>
        <w:t>编制说明</w:t>
      </w:r>
    </w:p>
    <w:p w:rsidR="00C86E13" w:rsidRPr="0002461E" w:rsidRDefault="00C86E13" w:rsidP="002104C2">
      <w:pPr>
        <w:adjustRightInd w:val="0"/>
        <w:snapToGrid w:val="0"/>
        <w:spacing w:line="360" w:lineRule="auto"/>
        <w:jc w:val="center"/>
        <w:rPr>
          <w:rFonts w:ascii="Times New Roman" w:eastAsiaTheme="minorEastAsia" w:hAnsi="Times New Roman"/>
          <w:color w:val="000000"/>
          <w:sz w:val="32"/>
          <w:szCs w:val="24"/>
        </w:rPr>
      </w:pPr>
    </w:p>
    <w:p w:rsidR="00C86E13" w:rsidRPr="0002461E" w:rsidRDefault="00C86E13" w:rsidP="002104C2">
      <w:pPr>
        <w:adjustRightInd w:val="0"/>
        <w:snapToGrid w:val="0"/>
        <w:spacing w:line="360" w:lineRule="auto"/>
        <w:jc w:val="center"/>
        <w:rPr>
          <w:rFonts w:ascii="Times New Roman" w:eastAsiaTheme="minorEastAsia" w:hAnsi="Times New Roman"/>
          <w:color w:val="000000"/>
          <w:sz w:val="32"/>
          <w:szCs w:val="24"/>
        </w:rPr>
      </w:pPr>
    </w:p>
    <w:p w:rsidR="00C86E13" w:rsidRPr="0002461E" w:rsidRDefault="00C86E13" w:rsidP="002104C2">
      <w:pPr>
        <w:adjustRightInd w:val="0"/>
        <w:snapToGrid w:val="0"/>
        <w:spacing w:line="360" w:lineRule="auto"/>
        <w:jc w:val="center"/>
        <w:rPr>
          <w:rFonts w:ascii="Times New Roman" w:eastAsiaTheme="minorEastAsia" w:hAnsi="Times New Roman"/>
          <w:color w:val="000000"/>
          <w:sz w:val="32"/>
          <w:szCs w:val="24"/>
        </w:rPr>
      </w:pPr>
    </w:p>
    <w:p w:rsidR="00C86E13" w:rsidRPr="0002461E" w:rsidRDefault="00C86E13" w:rsidP="002104C2">
      <w:pPr>
        <w:adjustRightInd w:val="0"/>
        <w:snapToGrid w:val="0"/>
        <w:spacing w:line="360" w:lineRule="auto"/>
        <w:jc w:val="center"/>
        <w:rPr>
          <w:rFonts w:ascii="Times New Roman" w:eastAsiaTheme="minorEastAsia" w:hAnsi="Times New Roman"/>
          <w:color w:val="000000"/>
          <w:sz w:val="32"/>
          <w:szCs w:val="24"/>
        </w:rPr>
      </w:pPr>
    </w:p>
    <w:p w:rsidR="00C86E13" w:rsidRPr="0002461E" w:rsidRDefault="00C86E13" w:rsidP="002104C2">
      <w:pPr>
        <w:adjustRightInd w:val="0"/>
        <w:snapToGrid w:val="0"/>
        <w:spacing w:line="360" w:lineRule="auto"/>
        <w:jc w:val="center"/>
        <w:rPr>
          <w:rFonts w:ascii="Times New Roman" w:eastAsiaTheme="minorEastAsia" w:hAnsi="Times New Roman"/>
          <w:color w:val="000000"/>
          <w:sz w:val="32"/>
          <w:szCs w:val="24"/>
        </w:rPr>
      </w:pPr>
    </w:p>
    <w:p w:rsidR="00C86E13" w:rsidRPr="0002461E" w:rsidRDefault="00C86E13" w:rsidP="002104C2">
      <w:pPr>
        <w:adjustRightInd w:val="0"/>
        <w:snapToGrid w:val="0"/>
        <w:spacing w:line="360" w:lineRule="auto"/>
        <w:jc w:val="center"/>
        <w:rPr>
          <w:rFonts w:ascii="Times New Roman" w:eastAsiaTheme="minorEastAsia" w:hAnsi="Times New Roman"/>
          <w:color w:val="000000"/>
          <w:sz w:val="32"/>
          <w:szCs w:val="24"/>
        </w:rPr>
      </w:pPr>
    </w:p>
    <w:p w:rsidR="00C86E13" w:rsidRPr="0002461E" w:rsidRDefault="00C86E13" w:rsidP="002104C2">
      <w:pPr>
        <w:adjustRightInd w:val="0"/>
        <w:snapToGrid w:val="0"/>
        <w:spacing w:line="360" w:lineRule="auto"/>
        <w:jc w:val="center"/>
        <w:rPr>
          <w:rFonts w:ascii="Times New Roman" w:eastAsiaTheme="minorEastAsia" w:hAnsi="Times New Roman"/>
          <w:color w:val="000000"/>
          <w:sz w:val="32"/>
          <w:szCs w:val="24"/>
        </w:rPr>
      </w:pPr>
    </w:p>
    <w:p w:rsidR="00C86E13" w:rsidRPr="0002461E" w:rsidRDefault="00C86E13" w:rsidP="002104C2">
      <w:pPr>
        <w:adjustRightInd w:val="0"/>
        <w:snapToGrid w:val="0"/>
        <w:spacing w:line="360" w:lineRule="auto"/>
        <w:jc w:val="center"/>
        <w:rPr>
          <w:rFonts w:ascii="Times New Roman" w:eastAsiaTheme="minorEastAsia" w:hAnsi="Times New Roman"/>
          <w:color w:val="000000"/>
          <w:sz w:val="32"/>
          <w:szCs w:val="24"/>
        </w:rPr>
      </w:pPr>
    </w:p>
    <w:p w:rsidR="00C86E13" w:rsidRPr="0002461E" w:rsidRDefault="00C86E13" w:rsidP="002104C2">
      <w:pPr>
        <w:adjustRightInd w:val="0"/>
        <w:snapToGrid w:val="0"/>
        <w:spacing w:line="360" w:lineRule="auto"/>
        <w:jc w:val="center"/>
        <w:rPr>
          <w:rFonts w:ascii="Times New Roman" w:eastAsiaTheme="minorEastAsia" w:hAnsi="Times New Roman"/>
          <w:color w:val="000000"/>
          <w:sz w:val="32"/>
          <w:szCs w:val="24"/>
        </w:rPr>
      </w:pPr>
    </w:p>
    <w:p w:rsidR="00C86E13" w:rsidRPr="0002461E" w:rsidRDefault="00C86E13" w:rsidP="002104C2">
      <w:pPr>
        <w:adjustRightInd w:val="0"/>
        <w:snapToGrid w:val="0"/>
        <w:spacing w:line="360" w:lineRule="auto"/>
        <w:jc w:val="center"/>
        <w:rPr>
          <w:rFonts w:ascii="Times New Roman" w:eastAsiaTheme="minorEastAsia" w:hAnsi="Times New Roman"/>
          <w:color w:val="000000"/>
          <w:sz w:val="32"/>
          <w:szCs w:val="24"/>
        </w:rPr>
      </w:pPr>
    </w:p>
    <w:p w:rsidR="00C86E13" w:rsidRPr="0002461E" w:rsidRDefault="00C86E13" w:rsidP="002104C2">
      <w:pPr>
        <w:adjustRightInd w:val="0"/>
        <w:snapToGrid w:val="0"/>
        <w:spacing w:line="360" w:lineRule="auto"/>
        <w:jc w:val="center"/>
        <w:rPr>
          <w:rFonts w:ascii="Times New Roman" w:eastAsiaTheme="minorEastAsia" w:hAnsi="Times New Roman"/>
          <w:color w:val="000000"/>
          <w:sz w:val="32"/>
          <w:szCs w:val="24"/>
        </w:rPr>
      </w:pPr>
      <w:r w:rsidRPr="0002461E">
        <w:rPr>
          <w:rFonts w:ascii="Times New Roman" w:eastAsiaTheme="minorEastAsia" w:hAnsiTheme="minorEastAsia"/>
          <w:color w:val="000000"/>
          <w:sz w:val="32"/>
          <w:szCs w:val="24"/>
        </w:rPr>
        <w:t>标准编制小组</w:t>
      </w:r>
    </w:p>
    <w:p w:rsidR="00C86E13" w:rsidRPr="0002461E" w:rsidRDefault="00C86E13" w:rsidP="002104C2">
      <w:pPr>
        <w:adjustRightInd w:val="0"/>
        <w:snapToGrid w:val="0"/>
        <w:spacing w:line="360" w:lineRule="auto"/>
        <w:jc w:val="center"/>
        <w:rPr>
          <w:rFonts w:ascii="Times New Roman" w:eastAsiaTheme="minorEastAsia" w:hAnsi="Times New Roman"/>
          <w:color w:val="000000"/>
          <w:sz w:val="32"/>
          <w:szCs w:val="24"/>
        </w:rPr>
      </w:pPr>
    </w:p>
    <w:p w:rsidR="00C86E13" w:rsidRPr="0002461E" w:rsidRDefault="00C86E13" w:rsidP="002104C2">
      <w:pPr>
        <w:adjustRightInd w:val="0"/>
        <w:snapToGrid w:val="0"/>
        <w:spacing w:line="360" w:lineRule="auto"/>
        <w:jc w:val="center"/>
        <w:rPr>
          <w:rFonts w:ascii="Times New Roman" w:eastAsiaTheme="minorEastAsia" w:hAnsi="Times New Roman"/>
          <w:sz w:val="32"/>
          <w:szCs w:val="24"/>
        </w:rPr>
      </w:pPr>
      <w:r w:rsidRPr="0002461E">
        <w:rPr>
          <w:rFonts w:ascii="Times New Roman" w:eastAsiaTheme="minorEastAsia" w:hAnsi="Times New Roman"/>
          <w:color w:val="000000"/>
          <w:sz w:val="32"/>
          <w:szCs w:val="24"/>
        </w:rPr>
        <w:t>201</w:t>
      </w:r>
      <w:r w:rsidR="005D0CF0">
        <w:rPr>
          <w:rFonts w:ascii="Times New Roman" w:eastAsiaTheme="minorEastAsia" w:hAnsi="Times New Roman"/>
          <w:color w:val="000000"/>
          <w:sz w:val="32"/>
          <w:szCs w:val="24"/>
        </w:rPr>
        <w:t>8</w:t>
      </w:r>
      <w:r w:rsidRPr="0002461E">
        <w:rPr>
          <w:rFonts w:ascii="Times New Roman" w:eastAsiaTheme="minorEastAsia" w:hAnsiTheme="minorEastAsia"/>
          <w:sz w:val="32"/>
          <w:szCs w:val="24"/>
        </w:rPr>
        <w:t>年</w:t>
      </w:r>
      <w:r w:rsidR="005A5BCD" w:rsidRPr="0002461E">
        <w:rPr>
          <w:rFonts w:ascii="Times New Roman" w:eastAsiaTheme="minorEastAsia" w:hAnsi="Times New Roman"/>
          <w:sz w:val="32"/>
          <w:szCs w:val="24"/>
        </w:rPr>
        <w:t>XX</w:t>
      </w:r>
      <w:r w:rsidRPr="0002461E">
        <w:rPr>
          <w:rFonts w:ascii="Times New Roman" w:eastAsiaTheme="minorEastAsia" w:hAnsiTheme="minorEastAsia"/>
          <w:sz w:val="32"/>
          <w:szCs w:val="24"/>
        </w:rPr>
        <w:t>月</w:t>
      </w:r>
    </w:p>
    <w:p w:rsidR="00C86E13" w:rsidRPr="002104C2" w:rsidRDefault="00C86E13" w:rsidP="002104C2">
      <w:pPr>
        <w:adjustRightInd w:val="0"/>
        <w:snapToGrid w:val="0"/>
        <w:spacing w:line="360" w:lineRule="auto"/>
        <w:jc w:val="center"/>
        <w:rPr>
          <w:rFonts w:ascii="Times New Roman" w:eastAsiaTheme="minorEastAsia" w:hAnsi="Times New Roman"/>
          <w:color w:val="000000"/>
          <w:sz w:val="24"/>
          <w:szCs w:val="24"/>
        </w:rPr>
        <w:sectPr w:rsidR="00C86E13" w:rsidRPr="002104C2" w:rsidSect="002764EF">
          <w:headerReference w:type="even" r:id="rId8"/>
          <w:headerReference w:type="default" r:id="rId9"/>
          <w:footerReference w:type="even" r:id="rId10"/>
          <w:footerReference w:type="default" r:id="rId11"/>
          <w:headerReference w:type="first" r:id="rId12"/>
          <w:footerReference w:type="first" r:id="rId13"/>
          <w:pgSz w:w="11906" w:h="16838" w:code="9"/>
          <w:pgMar w:top="1418" w:right="1021" w:bottom="1021" w:left="1418" w:header="851" w:footer="992" w:gutter="0"/>
          <w:pgNumType w:fmt="numberInDash" w:start="0"/>
          <w:cols w:space="425"/>
          <w:titlePg/>
          <w:docGrid w:type="lines" w:linePitch="312"/>
        </w:sectPr>
      </w:pPr>
    </w:p>
    <w:p w:rsidR="005F0593" w:rsidRPr="002104C2" w:rsidRDefault="007F70B0" w:rsidP="009225D6">
      <w:pPr>
        <w:pStyle w:val="1"/>
        <w:wordWrap/>
        <w:spacing w:before="156" w:afterLines="50" w:after="156" w:line="360" w:lineRule="auto"/>
        <w:rPr>
          <w:rFonts w:ascii="Times New Roman" w:eastAsiaTheme="minorEastAsia" w:hAnsi="Times New Roman"/>
          <w:sz w:val="24"/>
          <w:szCs w:val="24"/>
          <w:lang w:eastAsia="zh-CN"/>
        </w:rPr>
      </w:pPr>
      <w:r w:rsidRPr="002104C2">
        <w:rPr>
          <w:rFonts w:ascii="Times New Roman" w:eastAsiaTheme="minorEastAsia" w:hAnsi="Times New Roman"/>
          <w:sz w:val="24"/>
          <w:szCs w:val="24"/>
        </w:rPr>
        <w:lastRenderedPageBreak/>
        <w:t>1</w:t>
      </w:r>
      <w:r w:rsidR="00EE57FC">
        <w:rPr>
          <w:rFonts w:ascii="Times New Roman" w:eastAsiaTheme="minorEastAsia" w:hAnsi="Times New Roman" w:hint="eastAsia"/>
          <w:sz w:val="24"/>
          <w:szCs w:val="24"/>
          <w:lang w:eastAsia="zh-CN"/>
        </w:rPr>
        <w:t xml:space="preserve"> </w:t>
      </w:r>
      <w:r w:rsidR="005F0593" w:rsidRPr="002104C2">
        <w:rPr>
          <w:rFonts w:ascii="Times New Roman" w:eastAsiaTheme="minorEastAsia" w:hAnsiTheme="minorEastAsia"/>
          <w:sz w:val="24"/>
          <w:szCs w:val="24"/>
        </w:rPr>
        <w:t>任务来源</w:t>
      </w:r>
    </w:p>
    <w:p w:rsidR="0034508B" w:rsidRPr="002104C2" w:rsidRDefault="0045765C" w:rsidP="002104C2">
      <w:pPr>
        <w:pStyle w:val="af"/>
        <w:adjustRightInd w:val="0"/>
        <w:snapToGrid w:val="0"/>
        <w:spacing w:before="0" w:beforeAutospacing="0" w:after="0" w:afterAutospacing="0" w:line="360" w:lineRule="auto"/>
        <w:ind w:firstLineChars="200" w:firstLine="480"/>
        <w:jc w:val="both"/>
        <w:rPr>
          <w:rFonts w:ascii="Times New Roman" w:eastAsiaTheme="minorEastAsia" w:hAnsi="Times New Roman"/>
          <w:color w:val="000000"/>
        </w:rPr>
      </w:pPr>
      <w:r w:rsidRPr="002104C2">
        <w:rPr>
          <w:rFonts w:ascii="Times New Roman" w:eastAsiaTheme="minorEastAsia" w:hAnsiTheme="minorEastAsia"/>
          <w:color w:val="000000"/>
        </w:rPr>
        <w:t>国外甲醇生产主要是以天然气为原料，像美国随着页岩</w:t>
      </w:r>
      <w:proofErr w:type="gramStart"/>
      <w:r w:rsidRPr="002104C2">
        <w:rPr>
          <w:rFonts w:ascii="Times New Roman" w:eastAsiaTheme="minorEastAsia" w:hAnsiTheme="minorEastAsia"/>
          <w:color w:val="000000"/>
        </w:rPr>
        <w:t>气技术</w:t>
      </w:r>
      <w:proofErr w:type="gramEnd"/>
      <w:r w:rsidRPr="002104C2">
        <w:rPr>
          <w:rFonts w:ascii="Times New Roman" w:eastAsiaTheme="minorEastAsia" w:hAnsiTheme="minorEastAsia"/>
          <w:color w:val="000000"/>
        </w:rPr>
        <w:t>成熟，</w:t>
      </w:r>
      <w:r w:rsidRPr="002104C2">
        <w:rPr>
          <w:rFonts w:ascii="Times New Roman" w:eastAsiaTheme="minorEastAsia" w:hAnsi="Times New Roman"/>
          <w:color w:val="000000"/>
        </w:rPr>
        <w:t>2018</w:t>
      </w:r>
      <w:r w:rsidRPr="002104C2">
        <w:rPr>
          <w:rFonts w:ascii="Times New Roman" w:eastAsiaTheme="minorEastAsia" w:hAnsiTheme="minorEastAsia"/>
          <w:color w:val="000000"/>
        </w:rPr>
        <w:t>年将增加超过</w:t>
      </w:r>
      <w:r w:rsidRPr="002104C2">
        <w:rPr>
          <w:rFonts w:ascii="Times New Roman" w:eastAsiaTheme="minorEastAsia" w:hAnsi="Times New Roman"/>
          <w:color w:val="000000"/>
        </w:rPr>
        <w:t>1000</w:t>
      </w:r>
      <w:r w:rsidRPr="002104C2">
        <w:rPr>
          <w:rFonts w:ascii="Times New Roman" w:eastAsiaTheme="minorEastAsia" w:hAnsiTheme="minorEastAsia"/>
          <w:color w:val="000000"/>
        </w:rPr>
        <w:t>万吨</w:t>
      </w:r>
      <w:r w:rsidRPr="002104C2">
        <w:rPr>
          <w:rFonts w:ascii="Times New Roman" w:eastAsiaTheme="minorEastAsia" w:hAnsi="Times New Roman"/>
          <w:color w:val="000000"/>
        </w:rPr>
        <w:t>/</w:t>
      </w:r>
      <w:r w:rsidRPr="002104C2">
        <w:rPr>
          <w:rFonts w:ascii="Times New Roman" w:eastAsiaTheme="minorEastAsia" w:hAnsiTheme="minorEastAsia"/>
          <w:color w:val="000000"/>
        </w:rPr>
        <w:t>年的额外甲醇产能。美国</w:t>
      </w:r>
      <w:r w:rsidRPr="002104C2">
        <w:rPr>
          <w:rFonts w:ascii="Times New Roman" w:eastAsiaTheme="minorEastAsia" w:hAnsi="Times New Roman"/>
          <w:color w:val="000000"/>
        </w:rPr>
        <w:t>160</w:t>
      </w:r>
      <w:r w:rsidRPr="002104C2">
        <w:rPr>
          <w:rFonts w:ascii="Times New Roman" w:eastAsiaTheme="minorEastAsia" w:hAnsiTheme="minorEastAsia"/>
          <w:color w:val="000000"/>
        </w:rPr>
        <w:t>万吨</w:t>
      </w:r>
      <w:r w:rsidRPr="002104C2">
        <w:rPr>
          <w:rFonts w:ascii="Times New Roman" w:eastAsiaTheme="minorEastAsia" w:hAnsi="Times New Roman"/>
          <w:color w:val="000000"/>
        </w:rPr>
        <w:t>/</w:t>
      </w:r>
      <w:r w:rsidRPr="002104C2">
        <w:rPr>
          <w:rFonts w:ascii="Times New Roman" w:eastAsiaTheme="minorEastAsia" w:hAnsiTheme="minorEastAsia"/>
          <w:color w:val="000000"/>
        </w:rPr>
        <w:t>年天然气制甲醇项目投资总额约为</w:t>
      </w:r>
      <w:r w:rsidRPr="002104C2">
        <w:rPr>
          <w:rFonts w:ascii="Times New Roman" w:eastAsiaTheme="minorEastAsia" w:hAnsi="Times New Roman"/>
          <w:color w:val="000000"/>
        </w:rPr>
        <w:t>10</w:t>
      </w:r>
      <w:r w:rsidRPr="002104C2">
        <w:rPr>
          <w:rFonts w:ascii="Times New Roman" w:eastAsiaTheme="minorEastAsia" w:hAnsiTheme="minorEastAsia"/>
          <w:color w:val="000000"/>
        </w:rPr>
        <w:t>亿美元，相比我国煤制甲醇单位</w:t>
      </w:r>
      <w:r w:rsidR="0034508B" w:rsidRPr="002104C2">
        <w:rPr>
          <w:rFonts w:ascii="Times New Roman" w:eastAsiaTheme="minorEastAsia" w:hAnsiTheme="minorEastAsia"/>
          <w:color w:val="000000"/>
        </w:rPr>
        <w:t>产能</w:t>
      </w:r>
      <w:r w:rsidRPr="002104C2">
        <w:rPr>
          <w:rFonts w:ascii="Times New Roman" w:eastAsiaTheme="minorEastAsia" w:hAnsiTheme="minorEastAsia"/>
          <w:color w:val="000000"/>
        </w:rPr>
        <w:t>投资低，生产也更加环保经济。中国是目前世界上最大的甲醇生产国，占全球甲醇产能</w:t>
      </w:r>
      <w:r w:rsidRPr="002104C2">
        <w:rPr>
          <w:rFonts w:ascii="Times New Roman" w:eastAsiaTheme="minorEastAsia" w:hAnsi="Times New Roman"/>
          <w:color w:val="000000"/>
        </w:rPr>
        <w:t>51%</w:t>
      </w:r>
      <w:r w:rsidRPr="002104C2">
        <w:rPr>
          <w:rFonts w:ascii="Times New Roman" w:eastAsiaTheme="minorEastAsia" w:hAnsiTheme="minorEastAsia"/>
          <w:color w:val="000000"/>
        </w:rPr>
        <w:t>，并占</w:t>
      </w:r>
      <w:r w:rsidRPr="002104C2">
        <w:rPr>
          <w:rFonts w:ascii="Times New Roman" w:eastAsiaTheme="minorEastAsia" w:hAnsi="Times New Roman"/>
          <w:color w:val="000000"/>
        </w:rPr>
        <w:t>2013</w:t>
      </w:r>
      <w:r w:rsidRPr="002104C2">
        <w:rPr>
          <w:rFonts w:ascii="Times New Roman" w:eastAsiaTheme="minorEastAsia" w:hAnsiTheme="minorEastAsia"/>
          <w:color w:val="000000"/>
        </w:rPr>
        <w:t>年全球甲醇产量的</w:t>
      </w:r>
      <w:r w:rsidRPr="002104C2">
        <w:rPr>
          <w:rFonts w:ascii="Times New Roman" w:eastAsiaTheme="minorEastAsia" w:hAnsi="Times New Roman"/>
          <w:color w:val="000000"/>
        </w:rPr>
        <w:t>30%</w:t>
      </w:r>
      <w:r w:rsidRPr="002104C2">
        <w:rPr>
          <w:rFonts w:ascii="Times New Roman" w:eastAsiaTheme="minorEastAsia" w:hAnsiTheme="minorEastAsia"/>
          <w:color w:val="000000"/>
        </w:rPr>
        <w:t>。我国的甲醇生产中</w:t>
      </w:r>
      <w:r w:rsidRPr="002104C2">
        <w:rPr>
          <w:rFonts w:ascii="Times New Roman" w:eastAsiaTheme="minorEastAsia" w:hAnsi="Times New Roman"/>
          <w:color w:val="000000"/>
        </w:rPr>
        <w:t>70%</w:t>
      </w:r>
      <w:r w:rsidRPr="002104C2">
        <w:rPr>
          <w:rFonts w:ascii="Times New Roman" w:eastAsiaTheme="minorEastAsia" w:hAnsiTheme="minorEastAsia"/>
          <w:color w:val="000000"/>
        </w:rPr>
        <w:t>以煤为原料，传统煤化</w:t>
      </w:r>
      <w:proofErr w:type="gramStart"/>
      <w:r w:rsidRPr="002104C2">
        <w:rPr>
          <w:rFonts w:ascii="Times New Roman" w:eastAsiaTheme="minorEastAsia" w:hAnsiTheme="minorEastAsia"/>
          <w:color w:val="000000"/>
        </w:rPr>
        <w:t>工领域</w:t>
      </w:r>
      <w:proofErr w:type="gramEnd"/>
      <w:r w:rsidRPr="002104C2">
        <w:rPr>
          <w:rFonts w:ascii="Times New Roman" w:eastAsiaTheme="minorEastAsia" w:hAnsiTheme="minorEastAsia"/>
          <w:color w:val="000000"/>
        </w:rPr>
        <w:t>的煤制甲醇在</w:t>
      </w:r>
      <w:r w:rsidRPr="002104C2">
        <w:rPr>
          <w:rFonts w:ascii="Times New Roman" w:eastAsiaTheme="minorEastAsia" w:hAnsi="Times New Roman"/>
          <w:color w:val="000000"/>
        </w:rPr>
        <w:t>2012</w:t>
      </w:r>
      <w:r w:rsidRPr="002104C2">
        <w:rPr>
          <w:rFonts w:ascii="Times New Roman" w:eastAsiaTheme="minorEastAsia" w:hAnsiTheme="minorEastAsia"/>
          <w:color w:val="000000"/>
        </w:rPr>
        <w:t>年达到</w:t>
      </w:r>
      <w:r w:rsidRPr="002104C2">
        <w:rPr>
          <w:rFonts w:ascii="Times New Roman" w:eastAsiaTheme="minorEastAsia" w:hAnsi="Times New Roman"/>
          <w:color w:val="000000"/>
        </w:rPr>
        <w:t>5521</w:t>
      </w:r>
      <w:r w:rsidRPr="002104C2">
        <w:rPr>
          <w:rFonts w:ascii="Times New Roman" w:eastAsiaTheme="minorEastAsia" w:hAnsiTheme="minorEastAsia"/>
          <w:color w:val="000000"/>
        </w:rPr>
        <w:t>万吨，产量为</w:t>
      </w:r>
      <w:r w:rsidRPr="002104C2">
        <w:rPr>
          <w:rFonts w:ascii="Times New Roman" w:eastAsiaTheme="minorEastAsia" w:hAnsi="Times New Roman"/>
          <w:color w:val="000000"/>
        </w:rPr>
        <w:t>2640.5</w:t>
      </w:r>
      <w:r w:rsidRPr="002104C2">
        <w:rPr>
          <w:rFonts w:ascii="Times New Roman" w:eastAsiaTheme="minorEastAsia" w:hAnsiTheme="minorEastAsia"/>
          <w:color w:val="000000"/>
        </w:rPr>
        <w:t>万吨，</w:t>
      </w:r>
      <w:r w:rsidR="0034508B" w:rsidRPr="002104C2">
        <w:rPr>
          <w:rFonts w:ascii="Times New Roman" w:eastAsiaTheme="minorEastAsia" w:hAnsiTheme="minorEastAsia"/>
          <w:color w:val="000000"/>
        </w:rPr>
        <w:t>但是</w:t>
      </w:r>
      <w:r w:rsidRPr="002104C2">
        <w:rPr>
          <w:rFonts w:ascii="Times New Roman" w:eastAsiaTheme="minorEastAsia" w:hAnsiTheme="minorEastAsia"/>
          <w:color w:val="000000"/>
        </w:rPr>
        <w:t>落后产能过剩问题非常显著。</w:t>
      </w:r>
      <w:r w:rsidRPr="002104C2">
        <w:rPr>
          <w:rFonts w:ascii="Times New Roman" w:eastAsiaTheme="minorEastAsia" w:hAnsi="Times New Roman"/>
          <w:color w:val="000000"/>
        </w:rPr>
        <w:t>“</w:t>
      </w:r>
      <w:proofErr w:type="gramStart"/>
      <w:r w:rsidRPr="002104C2">
        <w:rPr>
          <w:rFonts w:ascii="Times New Roman" w:eastAsiaTheme="minorEastAsia" w:hAnsiTheme="minorEastAsia"/>
          <w:color w:val="000000"/>
        </w:rPr>
        <w:t>十二五</w:t>
      </w:r>
      <w:r w:rsidRPr="002104C2">
        <w:rPr>
          <w:rFonts w:ascii="Times New Roman" w:eastAsiaTheme="minorEastAsia" w:hAnsi="Times New Roman"/>
          <w:color w:val="000000"/>
        </w:rPr>
        <w:t>”</w:t>
      </w:r>
      <w:r w:rsidRPr="002104C2">
        <w:rPr>
          <w:rFonts w:ascii="Times New Roman" w:eastAsiaTheme="minorEastAsia" w:hAnsiTheme="minorEastAsia"/>
          <w:color w:val="000000"/>
        </w:rPr>
        <w:t>期间</w:t>
      </w:r>
      <w:proofErr w:type="gramEnd"/>
      <w:r w:rsidRPr="002104C2">
        <w:rPr>
          <w:rFonts w:ascii="Times New Roman" w:eastAsiaTheme="minorEastAsia" w:hAnsiTheme="minorEastAsia"/>
          <w:color w:val="000000"/>
        </w:rPr>
        <w:t>，国家</w:t>
      </w:r>
      <w:r w:rsidR="0034508B" w:rsidRPr="002104C2">
        <w:rPr>
          <w:rFonts w:ascii="Times New Roman" w:eastAsiaTheme="minorEastAsia" w:hAnsiTheme="minorEastAsia"/>
          <w:color w:val="000000"/>
        </w:rPr>
        <w:t>一方面</w:t>
      </w:r>
      <w:r w:rsidRPr="002104C2">
        <w:rPr>
          <w:rFonts w:ascii="Times New Roman" w:eastAsiaTheme="minorEastAsia" w:hAnsiTheme="minorEastAsia"/>
          <w:color w:val="000000"/>
        </w:rPr>
        <w:t>淘汰甲醇落后产能</w:t>
      </w:r>
      <w:r w:rsidRPr="002104C2">
        <w:rPr>
          <w:rFonts w:ascii="Times New Roman" w:eastAsiaTheme="minorEastAsia" w:hAnsi="Times New Roman"/>
          <w:color w:val="000000"/>
        </w:rPr>
        <w:t>300</w:t>
      </w:r>
      <w:r w:rsidRPr="002104C2">
        <w:rPr>
          <w:rFonts w:ascii="Times New Roman" w:eastAsiaTheme="minorEastAsia" w:hAnsiTheme="minorEastAsia"/>
          <w:color w:val="000000"/>
        </w:rPr>
        <w:t>万</w:t>
      </w:r>
      <w:r w:rsidRPr="002104C2">
        <w:rPr>
          <w:rFonts w:ascii="Times New Roman" w:eastAsiaTheme="minorEastAsia" w:hAnsi="Times New Roman"/>
          <w:color w:val="000000"/>
        </w:rPr>
        <w:t>~500</w:t>
      </w:r>
      <w:r w:rsidRPr="002104C2">
        <w:rPr>
          <w:rFonts w:ascii="Times New Roman" w:eastAsiaTheme="minorEastAsia" w:hAnsiTheme="minorEastAsia"/>
          <w:color w:val="000000"/>
        </w:rPr>
        <w:t>万吨</w:t>
      </w:r>
      <w:r w:rsidR="0034508B" w:rsidRPr="002104C2">
        <w:rPr>
          <w:rFonts w:ascii="Times New Roman" w:eastAsiaTheme="minorEastAsia" w:hAnsiTheme="minorEastAsia"/>
          <w:color w:val="000000"/>
        </w:rPr>
        <w:t>，另一方面焦炉煤气制甲醇等技术得到国家鼓励。我国是全世界主要的焦炭生产国，焦炉煤气是这一过程的主要副产品。</w:t>
      </w:r>
      <w:r w:rsidRPr="002104C2">
        <w:rPr>
          <w:rFonts w:ascii="Times New Roman" w:eastAsiaTheme="minorEastAsia" w:hAnsiTheme="minorEastAsia"/>
          <w:color w:val="000000"/>
        </w:rPr>
        <w:t>焦炉煤气价格便宜，相比天然气和煤制甲醇工艺具有一定成本优势，同时实现了资源的综合利用。</w:t>
      </w:r>
      <w:r w:rsidR="0034508B" w:rsidRPr="002104C2">
        <w:rPr>
          <w:rFonts w:ascii="Times New Roman" w:eastAsiaTheme="minorEastAsia" w:hAnsi="Times New Roman"/>
          <w:color w:val="000000"/>
        </w:rPr>
        <w:t>“</w:t>
      </w:r>
      <w:r w:rsidR="0034508B" w:rsidRPr="002104C2">
        <w:rPr>
          <w:rFonts w:ascii="Times New Roman" w:eastAsiaTheme="minorEastAsia" w:hAnsiTheme="minorEastAsia"/>
          <w:color w:val="000000"/>
        </w:rPr>
        <w:t>十一五</w:t>
      </w:r>
      <w:r w:rsidR="0034508B" w:rsidRPr="002104C2">
        <w:rPr>
          <w:rFonts w:ascii="Times New Roman" w:eastAsiaTheme="minorEastAsia" w:hAnsi="Times New Roman"/>
          <w:color w:val="000000"/>
        </w:rPr>
        <w:t>”</w:t>
      </w:r>
      <w:r w:rsidR="0034508B" w:rsidRPr="002104C2">
        <w:rPr>
          <w:rFonts w:ascii="Times New Roman" w:eastAsiaTheme="minorEastAsia" w:hAnsiTheme="minorEastAsia"/>
          <w:color w:val="000000"/>
        </w:rPr>
        <w:t>和</w:t>
      </w:r>
      <w:r w:rsidR="0034508B" w:rsidRPr="002104C2">
        <w:rPr>
          <w:rFonts w:ascii="Times New Roman" w:eastAsiaTheme="minorEastAsia" w:hAnsi="Times New Roman"/>
          <w:color w:val="000000"/>
        </w:rPr>
        <w:t>“</w:t>
      </w:r>
      <w:r w:rsidR="0034508B" w:rsidRPr="002104C2">
        <w:rPr>
          <w:rFonts w:ascii="Times New Roman" w:eastAsiaTheme="minorEastAsia" w:hAnsiTheme="minorEastAsia"/>
          <w:color w:val="000000"/>
        </w:rPr>
        <w:t>十二五</w:t>
      </w:r>
      <w:r w:rsidR="0034508B" w:rsidRPr="002104C2">
        <w:rPr>
          <w:rFonts w:ascii="Times New Roman" w:eastAsiaTheme="minorEastAsia" w:hAnsi="Times New Roman"/>
          <w:color w:val="000000"/>
        </w:rPr>
        <w:t>”</w:t>
      </w:r>
      <w:r w:rsidR="0034508B" w:rsidRPr="002104C2">
        <w:rPr>
          <w:rFonts w:ascii="Times New Roman" w:eastAsiaTheme="minorEastAsia" w:hAnsiTheme="minorEastAsia"/>
          <w:color w:val="000000"/>
        </w:rPr>
        <w:t>期间，</w:t>
      </w:r>
      <w:r w:rsidR="0034508B" w:rsidRPr="002104C2">
        <w:rPr>
          <w:rFonts w:ascii="Times New Roman" w:eastAsiaTheme="minorEastAsia" w:hAnsi="Times New Roman"/>
          <w:color w:val="000000"/>
        </w:rPr>
        <w:t xml:space="preserve"> 10</w:t>
      </w:r>
      <w:r w:rsidR="0034508B" w:rsidRPr="002104C2">
        <w:rPr>
          <w:rFonts w:ascii="Times New Roman" w:eastAsiaTheme="minorEastAsia" w:hAnsiTheme="minorEastAsia"/>
          <w:color w:val="000000"/>
        </w:rPr>
        <w:t>万吨</w:t>
      </w:r>
      <w:r w:rsidR="0034508B" w:rsidRPr="002104C2">
        <w:rPr>
          <w:rFonts w:ascii="Times New Roman" w:eastAsiaTheme="minorEastAsia" w:hAnsi="Times New Roman"/>
          <w:color w:val="000000"/>
        </w:rPr>
        <w:t>/</w:t>
      </w:r>
      <w:r w:rsidR="0034508B" w:rsidRPr="002104C2">
        <w:rPr>
          <w:rFonts w:ascii="Times New Roman" w:eastAsiaTheme="minorEastAsia" w:hAnsiTheme="minorEastAsia"/>
          <w:color w:val="000000"/>
        </w:rPr>
        <w:t>年规模级焦炉煤气制甲醇得到迅速发展，</w:t>
      </w:r>
      <w:r w:rsidR="0034508B" w:rsidRPr="002104C2">
        <w:rPr>
          <w:rFonts w:ascii="Times New Roman" w:eastAsiaTheme="minorEastAsia" w:hAnsi="Times New Roman"/>
          <w:color w:val="000000"/>
        </w:rPr>
        <w:t>20</w:t>
      </w:r>
      <w:r w:rsidR="0034508B" w:rsidRPr="002104C2">
        <w:rPr>
          <w:rFonts w:ascii="Times New Roman" w:eastAsiaTheme="minorEastAsia" w:hAnsiTheme="minorEastAsia"/>
          <w:color w:val="000000"/>
        </w:rPr>
        <w:t>万吨</w:t>
      </w:r>
      <w:r w:rsidR="0034508B" w:rsidRPr="002104C2">
        <w:rPr>
          <w:rFonts w:ascii="Times New Roman" w:eastAsiaTheme="minorEastAsia" w:hAnsi="Times New Roman"/>
          <w:color w:val="000000"/>
        </w:rPr>
        <w:t>/</w:t>
      </w:r>
      <w:r w:rsidR="0034508B" w:rsidRPr="002104C2">
        <w:rPr>
          <w:rFonts w:ascii="Times New Roman" w:eastAsiaTheme="minorEastAsia" w:hAnsiTheme="minorEastAsia"/>
          <w:color w:val="000000"/>
        </w:rPr>
        <w:t>年、</w:t>
      </w:r>
      <w:r w:rsidR="0034508B" w:rsidRPr="002104C2">
        <w:rPr>
          <w:rFonts w:ascii="Times New Roman" w:eastAsiaTheme="minorEastAsia" w:hAnsi="Times New Roman"/>
          <w:color w:val="000000"/>
        </w:rPr>
        <w:t>30</w:t>
      </w:r>
      <w:r w:rsidR="0034508B" w:rsidRPr="002104C2">
        <w:rPr>
          <w:rFonts w:ascii="Times New Roman" w:eastAsiaTheme="minorEastAsia" w:hAnsiTheme="minorEastAsia"/>
          <w:color w:val="000000"/>
        </w:rPr>
        <w:t>万吨</w:t>
      </w:r>
      <w:r w:rsidR="0034508B" w:rsidRPr="002104C2">
        <w:rPr>
          <w:rFonts w:ascii="Times New Roman" w:eastAsiaTheme="minorEastAsia" w:hAnsi="Times New Roman"/>
          <w:color w:val="000000"/>
        </w:rPr>
        <w:t>/</w:t>
      </w:r>
      <w:r w:rsidR="0034508B" w:rsidRPr="002104C2">
        <w:rPr>
          <w:rFonts w:ascii="Times New Roman" w:eastAsiaTheme="minorEastAsia" w:hAnsiTheme="minorEastAsia"/>
          <w:color w:val="000000"/>
        </w:rPr>
        <w:t>年规模级装置也相继投产，目前国内已建成和在建的焦炉煤气制甲醇年产已达到了</w:t>
      </w:r>
      <w:r w:rsidR="0034508B" w:rsidRPr="002104C2">
        <w:rPr>
          <w:rFonts w:ascii="Times New Roman" w:eastAsiaTheme="minorEastAsia" w:hAnsi="Times New Roman"/>
          <w:color w:val="000000"/>
        </w:rPr>
        <w:t>1000</w:t>
      </w:r>
      <w:r w:rsidR="0034508B" w:rsidRPr="002104C2">
        <w:rPr>
          <w:rFonts w:ascii="Times New Roman" w:eastAsiaTheme="minorEastAsia" w:hAnsiTheme="minorEastAsia"/>
          <w:color w:val="000000"/>
        </w:rPr>
        <w:t>万吨。。</w:t>
      </w:r>
      <w:r w:rsidRPr="002104C2">
        <w:rPr>
          <w:rFonts w:ascii="Times New Roman" w:eastAsiaTheme="minorEastAsia" w:hAnsi="Times New Roman"/>
          <w:color w:val="000000"/>
        </w:rPr>
        <w:t>2010</w:t>
      </w:r>
      <w:r w:rsidRPr="002104C2">
        <w:rPr>
          <w:rFonts w:ascii="Times New Roman" w:eastAsiaTheme="minorEastAsia" w:hAnsiTheme="minorEastAsia"/>
          <w:color w:val="000000"/>
        </w:rPr>
        <w:t>年神华集团乌海能源西来峰煤化工公司建成投产了</w:t>
      </w:r>
      <w:r w:rsidRPr="002104C2">
        <w:rPr>
          <w:rFonts w:ascii="Times New Roman" w:eastAsiaTheme="minorEastAsia" w:hAnsi="Times New Roman"/>
          <w:color w:val="000000"/>
        </w:rPr>
        <w:t>30</w:t>
      </w:r>
      <w:r w:rsidRPr="002104C2">
        <w:rPr>
          <w:rFonts w:ascii="Times New Roman" w:eastAsiaTheme="minorEastAsia" w:hAnsiTheme="minorEastAsia"/>
          <w:color w:val="000000"/>
        </w:rPr>
        <w:t>万吨</w:t>
      </w:r>
      <w:r w:rsidRPr="002104C2">
        <w:rPr>
          <w:rFonts w:ascii="Times New Roman" w:eastAsiaTheme="minorEastAsia" w:hAnsi="Times New Roman"/>
          <w:color w:val="000000"/>
        </w:rPr>
        <w:t>/</w:t>
      </w:r>
      <w:r w:rsidRPr="002104C2">
        <w:rPr>
          <w:rFonts w:ascii="Times New Roman" w:eastAsiaTheme="minorEastAsia" w:hAnsiTheme="minorEastAsia"/>
          <w:color w:val="000000"/>
        </w:rPr>
        <w:t>年的焦炉煤气制甲醇项目。</w:t>
      </w:r>
      <w:r w:rsidR="0034508B" w:rsidRPr="002104C2">
        <w:rPr>
          <w:rFonts w:ascii="Times New Roman" w:eastAsiaTheme="minorEastAsia" w:hAnsiTheme="minorEastAsia"/>
          <w:color w:val="000000"/>
        </w:rPr>
        <w:t>但是相比产能的快速提升，该领域的标准化工作相对滞后；而国外由于能源结构与中国不同，可供参考的焦炉煤气制甲醇大规模应用案例较少。</w:t>
      </w:r>
    </w:p>
    <w:p w:rsidR="005F0593" w:rsidRPr="002104C2" w:rsidRDefault="0034508B" w:rsidP="002104C2">
      <w:pPr>
        <w:pStyle w:val="af"/>
        <w:adjustRightInd w:val="0"/>
        <w:snapToGrid w:val="0"/>
        <w:spacing w:before="0" w:beforeAutospacing="0" w:after="0" w:afterAutospacing="0" w:line="360" w:lineRule="auto"/>
        <w:ind w:firstLineChars="200" w:firstLine="480"/>
        <w:jc w:val="both"/>
        <w:rPr>
          <w:rFonts w:ascii="Times New Roman" w:eastAsiaTheme="minorEastAsia" w:hAnsi="Times New Roman"/>
          <w:color w:val="000000"/>
        </w:rPr>
      </w:pPr>
      <w:r w:rsidRPr="002104C2">
        <w:rPr>
          <w:rFonts w:ascii="Times New Roman" w:eastAsiaTheme="minorEastAsia" w:hAnsiTheme="minorEastAsia"/>
          <w:color w:val="000000"/>
        </w:rPr>
        <w:t>焦炉煤气制甲醇工艺较为复杂，过程中除甲醇作为主要产品，同时也会产生</w:t>
      </w:r>
      <w:proofErr w:type="gramStart"/>
      <w:r w:rsidRPr="002104C2">
        <w:rPr>
          <w:rFonts w:ascii="Times New Roman" w:eastAsiaTheme="minorEastAsia" w:hAnsiTheme="minorEastAsia"/>
          <w:color w:val="000000"/>
        </w:rPr>
        <w:t>粗苯</w:t>
      </w:r>
      <w:proofErr w:type="gramEnd"/>
      <w:r w:rsidRPr="002104C2">
        <w:rPr>
          <w:rFonts w:ascii="Times New Roman" w:eastAsiaTheme="minorEastAsia" w:hAnsiTheme="minorEastAsia"/>
          <w:color w:val="000000"/>
        </w:rPr>
        <w:t>、硫铵、煤焦油等副产品，过程中的驰放气、闪蒸汽等也有较高利用价值。有效回收和循环利用这些副产品和副产气可以大大提升焦炉煤气制甲醇工艺过程的资源和能源利用效率。本技术规范基于当前主流技术水平制定，可以为具有焦炉煤气制甲醇工艺的煤化工企业的技术选择与改进提供参考。所提出了针对该过程的循环绩效评价指标与要求可以规范焦炉煤气制甲醇项目的建设与运行，对于提高煤化工企业节能减排水平具有重要意义。</w:t>
      </w:r>
    </w:p>
    <w:p w:rsidR="0034508B" w:rsidRPr="002104C2" w:rsidRDefault="0034508B" w:rsidP="002104C2">
      <w:pPr>
        <w:pStyle w:val="af"/>
        <w:adjustRightInd w:val="0"/>
        <w:snapToGrid w:val="0"/>
        <w:spacing w:before="0" w:beforeAutospacing="0" w:after="0" w:afterAutospacing="0" w:line="360" w:lineRule="auto"/>
        <w:ind w:firstLineChars="200" w:firstLine="480"/>
        <w:jc w:val="both"/>
        <w:rPr>
          <w:rFonts w:ascii="Times New Roman" w:eastAsiaTheme="minorEastAsia" w:hAnsi="Times New Roman"/>
          <w:color w:val="000000"/>
        </w:rPr>
      </w:pPr>
      <w:r w:rsidRPr="002104C2">
        <w:rPr>
          <w:rFonts w:ascii="Times New Roman" w:eastAsiaTheme="minorEastAsia" w:hAnsiTheme="minorEastAsia"/>
          <w:color w:val="000000"/>
        </w:rPr>
        <w:t>《中华人民共和国循环经济法》于</w:t>
      </w:r>
      <w:r w:rsidRPr="002104C2">
        <w:rPr>
          <w:rFonts w:ascii="Times New Roman" w:eastAsiaTheme="minorEastAsia" w:hAnsi="Times New Roman"/>
          <w:color w:val="000000"/>
        </w:rPr>
        <w:t>2008</w:t>
      </w:r>
      <w:r w:rsidRPr="002104C2">
        <w:rPr>
          <w:rFonts w:ascii="Times New Roman" w:eastAsiaTheme="minorEastAsia" w:hAnsiTheme="minorEastAsia"/>
          <w:color w:val="000000"/>
        </w:rPr>
        <w:t>年颁布施行，鼓励社会和各行业开展循环经济建设，调整产业结构，实现可持续发展。随着几年全球能源价格的波动，我国煤炭和煤化工行业收到较大冲击。将循环经济理念与传统煤化工有机结合是当前煤炭企业走出困境，实现转型升级的必然之选。本标准内容符合《循环经济法》精神，对于规范和引导煤化工产业转型升级具有积极作用。</w:t>
      </w:r>
    </w:p>
    <w:p w:rsidR="0034508B" w:rsidRPr="002104C2" w:rsidRDefault="0034508B" w:rsidP="009225D6">
      <w:pPr>
        <w:pStyle w:val="1"/>
        <w:wordWrap/>
        <w:spacing w:before="156" w:afterLines="50" w:after="156" w:line="360" w:lineRule="auto"/>
        <w:rPr>
          <w:rFonts w:ascii="Times New Roman" w:eastAsiaTheme="minorEastAsia" w:hAnsi="Times New Roman"/>
          <w:sz w:val="24"/>
          <w:szCs w:val="24"/>
        </w:rPr>
      </w:pPr>
      <w:r w:rsidRPr="002104C2">
        <w:rPr>
          <w:rFonts w:ascii="Times New Roman" w:eastAsiaTheme="minorEastAsia" w:hAnsi="Times New Roman"/>
          <w:sz w:val="24"/>
          <w:szCs w:val="24"/>
        </w:rPr>
        <w:t>2</w:t>
      </w:r>
      <w:r w:rsidR="00EE57FC">
        <w:rPr>
          <w:rFonts w:ascii="Times New Roman" w:eastAsiaTheme="minorEastAsia" w:hAnsi="Times New Roman" w:hint="eastAsia"/>
          <w:sz w:val="24"/>
          <w:szCs w:val="24"/>
          <w:lang w:eastAsia="zh-CN"/>
        </w:rPr>
        <w:t xml:space="preserve"> </w:t>
      </w:r>
      <w:r w:rsidRPr="002104C2">
        <w:rPr>
          <w:rFonts w:ascii="Times New Roman" w:eastAsiaTheme="minorEastAsia" w:hAnsiTheme="minorEastAsia"/>
          <w:sz w:val="24"/>
          <w:szCs w:val="24"/>
        </w:rPr>
        <w:t>标准制定的基本原则。</w:t>
      </w:r>
    </w:p>
    <w:p w:rsidR="007C5625" w:rsidRDefault="005F0593" w:rsidP="007C5625">
      <w:pPr>
        <w:adjustRightInd w:val="0"/>
        <w:snapToGrid w:val="0"/>
        <w:spacing w:line="360" w:lineRule="auto"/>
        <w:ind w:firstLineChars="200" w:firstLine="480"/>
        <w:rPr>
          <w:rFonts w:ascii="Times New Roman" w:eastAsiaTheme="minorEastAsia" w:hAnsiTheme="minorEastAsia"/>
          <w:color w:val="000000"/>
          <w:sz w:val="24"/>
          <w:szCs w:val="24"/>
        </w:rPr>
      </w:pPr>
      <w:r w:rsidRPr="002104C2">
        <w:rPr>
          <w:rFonts w:ascii="Times New Roman" w:eastAsiaTheme="minorEastAsia" w:hAnsiTheme="minorEastAsia"/>
          <w:color w:val="000000"/>
          <w:sz w:val="24"/>
          <w:szCs w:val="24"/>
        </w:rPr>
        <w:t>制定本标准的原则为：以国家相关法律、法规、规章、技术政策和规划为依据，促进环境效益、经济效益和社会效益的统一；在标准的编写结构和内容编排等方面根据</w:t>
      </w:r>
      <w:r w:rsidR="000674B2" w:rsidRPr="002104C2">
        <w:rPr>
          <w:rFonts w:ascii="Times New Roman" w:eastAsiaTheme="minorEastAsia" w:hAnsi="Times New Roman"/>
          <w:color w:val="000000"/>
          <w:sz w:val="24"/>
          <w:szCs w:val="24"/>
        </w:rPr>
        <w:t>“</w:t>
      </w:r>
      <w:r w:rsidRPr="002104C2">
        <w:rPr>
          <w:rFonts w:ascii="Times New Roman" w:eastAsiaTheme="minorEastAsia" w:hAnsiTheme="minorEastAsia"/>
          <w:color w:val="000000"/>
          <w:sz w:val="24"/>
          <w:szCs w:val="24"/>
        </w:rPr>
        <w:t>标准化</w:t>
      </w:r>
      <w:r w:rsidRPr="002104C2">
        <w:rPr>
          <w:rFonts w:ascii="Times New Roman" w:eastAsiaTheme="minorEastAsia" w:hAnsiTheme="minorEastAsia"/>
          <w:color w:val="000000"/>
          <w:sz w:val="24"/>
          <w:szCs w:val="24"/>
        </w:rPr>
        <w:lastRenderedPageBreak/>
        <w:t>工作导则、指南和编写规则</w:t>
      </w:r>
      <w:r w:rsidR="000674B2" w:rsidRPr="002104C2">
        <w:rPr>
          <w:rFonts w:ascii="Times New Roman" w:eastAsiaTheme="minorEastAsia" w:hAnsi="Times New Roman"/>
          <w:color w:val="000000"/>
          <w:sz w:val="24"/>
          <w:szCs w:val="24"/>
        </w:rPr>
        <w:t>”</w:t>
      </w:r>
      <w:r w:rsidRPr="002104C2">
        <w:rPr>
          <w:rFonts w:ascii="Times New Roman" w:eastAsiaTheme="minorEastAsia" w:hAnsiTheme="minorEastAsia"/>
          <w:color w:val="000000"/>
          <w:sz w:val="24"/>
          <w:szCs w:val="24"/>
        </w:rPr>
        <w:t>系列标准的要求；在确定标准主要技术性能指标时，综合考虑企业能力和用户利益，寻求</w:t>
      </w:r>
      <w:r w:rsidR="00BD65AA" w:rsidRPr="002104C2">
        <w:rPr>
          <w:rFonts w:ascii="Times New Roman" w:eastAsiaTheme="minorEastAsia" w:hAnsiTheme="minorEastAsia"/>
          <w:color w:val="000000"/>
          <w:sz w:val="24"/>
          <w:szCs w:val="24"/>
        </w:rPr>
        <w:t>经济和社会效益的</w:t>
      </w:r>
      <w:r w:rsidRPr="002104C2">
        <w:rPr>
          <w:rFonts w:ascii="Times New Roman" w:eastAsiaTheme="minorEastAsia" w:hAnsiTheme="minorEastAsia"/>
          <w:color w:val="000000"/>
          <w:sz w:val="24"/>
          <w:szCs w:val="24"/>
        </w:rPr>
        <w:t>最大</w:t>
      </w:r>
      <w:r w:rsidR="00BD65AA" w:rsidRPr="002104C2">
        <w:rPr>
          <w:rFonts w:ascii="Times New Roman" w:eastAsiaTheme="minorEastAsia" w:hAnsiTheme="minorEastAsia"/>
          <w:color w:val="000000"/>
          <w:sz w:val="24"/>
          <w:szCs w:val="24"/>
        </w:rPr>
        <w:t>化</w:t>
      </w:r>
      <w:r w:rsidRPr="002104C2">
        <w:rPr>
          <w:rFonts w:ascii="Times New Roman" w:eastAsiaTheme="minorEastAsia" w:hAnsiTheme="minorEastAsia"/>
          <w:color w:val="000000"/>
          <w:sz w:val="24"/>
          <w:szCs w:val="24"/>
        </w:rPr>
        <w:t>，充分体现标准在技术上的先进性和经济上的合理性。</w:t>
      </w:r>
    </w:p>
    <w:p w:rsidR="005F0593" w:rsidRPr="007C5625" w:rsidRDefault="005F0593" w:rsidP="007C5625">
      <w:pPr>
        <w:adjustRightInd w:val="0"/>
        <w:snapToGrid w:val="0"/>
        <w:spacing w:line="360" w:lineRule="auto"/>
        <w:ind w:firstLineChars="200" w:firstLine="480"/>
        <w:rPr>
          <w:rFonts w:ascii="Times New Roman" w:eastAsiaTheme="minorEastAsia" w:hAnsi="Times New Roman"/>
          <w:color w:val="000000"/>
          <w:sz w:val="24"/>
          <w:szCs w:val="24"/>
        </w:rPr>
      </w:pPr>
      <w:r w:rsidRPr="007C5625">
        <w:rPr>
          <w:rFonts w:ascii="Times New Roman" w:eastAsiaTheme="minorEastAsia" w:hAnsiTheme="minorEastAsia"/>
          <w:color w:val="000000"/>
          <w:sz w:val="24"/>
          <w:szCs w:val="24"/>
        </w:rPr>
        <w:t>标准制定的依据与指导思想</w:t>
      </w:r>
      <w:r w:rsidR="007C5625">
        <w:rPr>
          <w:rFonts w:ascii="Times New Roman" w:eastAsiaTheme="minorEastAsia" w:hAnsiTheme="minorEastAsia" w:hint="eastAsia"/>
          <w:color w:val="000000"/>
          <w:sz w:val="24"/>
          <w:szCs w:val="24"/>
        </w:rPr>
        <w:t>如下。</w:t>
      </w:r>
    </w:p>
    <w:p w:rsidR="005F0593" w:rsidRPr="002104C2" w:rsidRDefault="005F0593" w:rsidP="002104C2">
      <w:pPr>
        <w:adjustRightInd w:val="0"/>
        <w:snapToGrid w:val="0"/>
        <w:spacing w:line="360" w:lineRule="auto"/>
        <w:ind w:firstLineChars="200" w:firstLine="480"/>
        <w:rPr>
          <w:rFonts w:ascii="Times New Roman" w:eastAsiaTheme="minorEastAsia" w:hAnsi="Times New Roman"/>
          <w:sz w:val="24"/>
          <w:szCs w:val="24"/>
        </w:rPr>
      </w:pPr>
      <w:r w:rsidRPr="002104C2">
        <w:rPr>
          <w:rFonts w:ascii="Times New Roman" w:eastAsiaTheme="minorEastAsia" w:hAnsiTheme="minorEastAsia"/>
          <w:color w:val="000000"/>
          <w:sz w:val="24"/>
          <w:szCs w:val="24"/>
        </w:rPr>
        <w:t>（</w:t>
      </w:r>
      <w:r w:rsidRPr="002104C2">
        <w:rPr>
          <w:rFonts w:ascii="Times New Roman" w:eastAsiaTheme="minorEastAsia" w:hAnsi="Times New Roman"/>
          <w:color w:val="000000"/>
          <w:sz w:val="24"/>
          <w:szCs w:val="24"/>
        </w:rPr>
        <w:t>1</w:t>
      </w:r>
      <w:r w:rsidRPr="002104C2">
        <w:rPr>
          <w:rFonts w:ascii="Times New Roman" w:eastAsiaTheme="minorEastAsia" w:hAnsiTheme="minorEastAsia"/>
          <w:color w:val="000000"/>
          <w:sz w:val="24"/>
          <w:szCs w:val="24"/>
        </w:rPr>
        <w:t>）</w:t>
      </w:r>
      <w:r w:rsidRPr="002104C2">
        <w:rPr>
          <w:rFonts w:ascii="Times New Roman" w:eastAsiaTheme="minorEastAsia" w:hAnsiTheme="minorEastAsia"/>
          <w:sz w:val="24"/>
          <w:szCs w:val="24"/>
        </w:rPr>
        <w:t>按照</w:t>
      </w:r>
      <w:r w:rsidRPr="002104C2">
        <w:rPr>
          <w:rFonts w:ascii="Times New Roman" w:eastAsiaTheme="minorEastAsia" w:hAnsi="Times New Roman"/>
          <w:sz w:val="24"/>
          <w:szCs w:val="24"/>
        </w:rPr>
        <w:t>GB/T1.1—</w:t>
      </w:r>
      <w:r w:rsidR="009A3FE3" w:rsidRPr="002104C2">
        <w:rPr>
          <w:rFonts w:ascii="Times New Roman" w:eastAsiaTheme="minorEastAsia" w:hAnsi="Times New Roman"/>
          <w:sz w:val="24"/>
          <w:szCs w:val="24"/>
        </w:rPr>
        <w:t>2009</w:t>
      </w:r>
      <w:r w:rsidR="009A3FE3" w:rsidRPr="002104C2">
        <w:rPr>
          <w:rFonts w:ascii="Times New Roman" w:eastAsiaTheme="minorEastAsia" w:hAnsiTheme="minorEastAsia"/>
          <w:sz w:val="24"/>
          <w:szCs w:val="24"/>
        </w:rPr>
        <w:t>《标准化工作导则</w:t>
      </w:r>
      <w:r w:rsidR="009A3FE3" w:rsidRPr="002104C2">
        <w:rPr>
          <w:rFonts w:ascii="Times New Roman" w:eastAsiaTheme="minorEastAsia" w:hAnsi="Times New Roman"/>
          <w:sz w:val="24"/>
          <w:szCs w:val="24"/>
        </w:rPr>
        <w:t xml:space="preserve">  </w:t>
      </w:r>
      <w:r w:rsidR="009A3FE3" w:rsidRPr="002104C2">
        <w:rPr>
          <w:rFonts w:ascii="Times New Roman" w:eastAsiaTheme="minorEastAsia" w:hAnsiTheme="minorEastAsia"/>
          <w:sz w:val="24"/>
          <w:szCs w:val="24"/>
        </w:rPr>
        <w:t>第</w:t>
      </w:r>
      <w:r w:rsidR="009A3FE3" w:rsidRPr="002104C2">
        <w:rPr>
          <w:rFonts w:ascii="Times New Roman" w:eastAsiaTheme="minorEastAsia" w:hAnsi="Times New Roman"/>
          <w:sz w:val="24"/>
          <w:szCs w:val="24"/>
        </w:rPr>
        <w:t>1</w:t>
      </w:r>
      <w:r w:rsidR="009A3FE3" w:rsidRPr="002104C2">
        <w:rPr>
          <w:rFonts w:ascii="Times New Roman" w:eastAsiaTheme="minorEastAsia" w:hAnsiTheme="minorEastAsia"/>
          <w:sz w:val="24"/>
          <w:szCs w:val="24"/>
        </w:rPr>
        <w:t>部分：标准的结构和编写》</w:t>
      </w:r>
      <w:r w:rsidRPr="002104C2">
        <w:rPr>
          <w:rFonts w:ascii="Times New Roman" w:eastAsiaTheme="minorEastAsia" w:hAnsiTheme="minorEastAsia"/>
          <w:sz w:val="24"/>
          <w:szCs w:val="24"/>
        </w:rPr>
        <w:t>的要求和规定编写标准内容；</w:t>
      </w:r>
    </w:p>
    <w:p w:rsidR="005F0593" w:rsidRPr="002104C2" w:rsidRDefault="005F0593" w:rsidP="002104C2">
      <w:pPr>
        <w:adjustRightInd w:val="0"/>
        <w:snapToGrid w:val="0"/>
        <w:spacing w:line="360" w:lineRule="auto"/>
        <w:ind w:firstLineChars="200" w:firstLine="480"/>
        <w:rPr>
          <w:rFonts w:ascii="Times New Roman" w:eastAsiaTheme="minorEastAsia" w:hAnsi="Times New Roman"/>
          <w:sz w:val="24"/>
          <w:szCs w:val="24"/>
        </w:rPr>
      </w:pPr>
      <w:r w:rsidRPr="002104C2">
        <w:rPr>
          <w:rFonts w:ascii="Times New Roman" w:eastAsiaTheme="minorEastAsia" w:hAnsiTheme="minorEastAsia"/>
          <w:sz w:val="24"/>
          <w:szCs w:val="24"/>
        </w:rPr>
        <w:t>（</w:t>
      </w:r>
      <w:r w:rsidRPr="002104C2">
        <w:rPr>
          <w:rFonts w:ascii="Times New Roman" w:eastAsiaTheme="minorEastAsia" w:hAnsi="Times New Roman"/>
          <w:sz w:val="24"/>
          <w:szCs w:val="24"/>
        </w:rPr>
        <w:t>2</w:t>
      </w:r>
      <w:r w:rsidRPr="002104C2">
        <w:rPr>
          <w:rFonts w:ascii="Times New Roman" w:eastAsiaTheme="minorEastAsia" w:hAnsiTheme="minorEastAsia"/>
          <w:sz w:val="24"/>
          <w:szCs w:val="24"/>
        </w:rPr>
        <w:t>）</w:t>
      </w:r>
      <w:r w:rsidR="00BD65AA" w:rsidRPr="002104C2">
        <w:rPr>
          <w:rFonts w:ascii="Times New Roman" w:eastAsiaTheme="minorEastAsia" w:hAnsiTheme="minorEastAsia"/>
          <w:sz w:val="24"/>
          <w:szCs w:val="24"/>
        </w:rPr>
        <w:t>本</w:t>
      </w:r>
      <w:r w:rsidRPr="002104C2">
        <w:rPr>
          <w:rFonts w:ascii="Times New Roman" w:eastAsiaTheme="minorEastAsia" w:hAnsiTheme="minorEastAsia"/>
          <w:sz w:val="24"/>
          <w:szCs w:val="24"/>
        </w:rPr>
        <w:t>标准要与已颁布实施的相关标准，尤其是与</w:t>
      </w:r>
      <w:r w:rsidR="001A57F5" w:rsidRPr="002104C2">
        <w:rPr>
          <w:rFonts w:ascii="Times New Roman" w:eastAsiaTheme="minorEastAsia" w:hAnsiTheme="minorEastAsia"/>
          <w:sz w:val="24"/>
          <w:szCs w:val="24"/>
        </w:rPr>
        <w:t>现行的</w:t>
      </w:r>
      <w:r w:rsidR="008E62D6" w:rsidRPr="002104C2">
        <w:rPr>
          <w:rFonts w:ascii="Times New Roman" w:eastAsiaTheme="minorEastAsia" w:hAnsiTheme="minorEastAsia"/>
          <w:sz w:val="24"/>
          <w:szCs w:val="24"/>
        </w:rPr>
        <w:t>煤化工技术、循环经济</w:t>
      </w:r>
      <w:r w:rsidR="002104C2" w:rsidRPr="002104C2">
        <w:rPr>
          <w:rFonts w:ascii="Times New Roman" w:eastAsiaTheme="minorEastAsia" w:hAnsiTheme="minorEastAsia"/>
          <w:sz w:val="24"/>
          <w:szCs w:val="24"/>
        </w:rPr>
        <w:t>、环保等</w:t>
      </w:r>
      <w:r w:rsidR="001A57F5" w:rsidRPr="002104C2">
        <w:rPr>
          <w:rFonts w:ascii="Times New Roman" w:eastAsiaTheme="minorEastAsia" w:hAnsiTheme="minorEastAsia"/>
          <w:sz w:val="24"/>
          <w:szCs w:val="24"/>
        </w:rPr>
        <w:t>相关标准的内容</w:t>
      </w:r>
      <w:r w:rsidRPr="002104C2">
        <w:rPr>
          <w:rFonts w:ascii="Times New Roman" w:eastAsiaTheme="minorEastAsia" w:hAnsiTheme="minorEastAsia"/>
          <w:sz w:val="24"/>
          <w:szCs w:val="24"/>
        </w:rPr>
        <w:t>进行衔接；</w:t>
      </w:r>
      <w:r w:rsidR="007439F3" w:rsidRPr="002104C2">
        <w:rPr>
          <w:rFonts w:ascii="Times New Roman" w:eastAsiaTheme="minorEastAsia" w:hAnsi="Times New Roman"/>
          <w:sz w:val="24"/>
          <w:szCs w:val="24"/>
        </w:rPr>
        <w:t xml:space="preserve"> </w:t>
      </w:r>
    </w:p>
    <w:p w:rsidR="005F0593" w:rsidRPr="002104C2" w:rsidRDefault="005F0593" w:rsidP="002104C2">
      <w:pPr>
        <w:adjustRightInd w:val="0"/>
        <w:snapToGrid w:val="0"/>
        <w:spacing w:line="360" w:lineRule="auto"/>
        <w:ind w:firstLineChars="200" w:firstLine="480"/>
        <w:rPr>
          <w:rFonts w:ascii="Times New Roman" w:eastAsiaTheme="minorEastAsia" w:hAnsi="Times New Roman"/>
          <w:sz w:val="24"/>
          <w:szCs w:val="24"/>
        </w:rPr>
      </w:pPr>
      <w:r w:rsidRPr="002104C2">
        <w:rPr>
          <w:rFonts w:ascii="Times New Roman" w:eastAsiaTheme="minorEastAsia" w:hAnsiTheme="minorEastAsia"/>
          <w:sz w:val="24"/>
          <w:szCs w:val="24"/>
        </w:rPr>
        <w:t>（</w:t>
      </w:r>
      <w:r w:rsidRPr="002104C2">
        <w:rPr>
          <w:rFonts w:ascii="Times New Roman" w:eastAsiaTheme="minorEastAsia" w:hAnsi="Times New Roman"/>
          <w:sz w:val="24"/>
          <w:szCs w:val="24"/>
        </w:rPr>
        <w:t>3</w:t>
      </w:r>
      <w:r w:rsidRPr="002104C2">
        <w:rPr>
          <w:rFonts w:ascii="Times New Roman" w:eastAsiaTheme="minorEastAsia" w:hAnsiTheme="minorEastAsia"/>
          <w:sz w:val="24"/>
          <w:szCs w:val="24"/>
        </w:rPr>
        <w:t>）本标准应尽量与国际上的相关标准接轨，但也要充分考虑</w:t>
      </w:r>
      <w:r w:rsidR="002104C2" w:rsidRPr="002104C2">
        <w:rPr>
          <w:rFonts w:ascii="Times New Roman" w:eastAsiaTheme="minorEastAsia" w:hAnsiTheme="minorEastAsia"/>
          <w:sz w:val="24"/>
          <w:szCs w:val="24"/>
        </w:rPr>
        <w:t>技术和产业</w:t>
      </w:r>
      <w:r w:rsidRPr="002104C2">
        <w:rPr>
          <w:rFonts w:ascii="Times New Roman" w:eastAsiaTheme="minorEastAsia" w:hAnsiTheme="minorEastAsia"/>
          <w:sz w:val="24"/>
          <w:szCs w:val="24"/>
        </w:rPr>
        <w:t>的实际情况和发展水平，使标准具有较强的科学性、先进性和可操作性。</w:t>
      </w:r>
    </w:p>
    <w:p w:rsidR="005F0593" w:rsidRPr="002104C2" w:rsidRDefault="007C5625" w:rsidP="009225D6">
      <w:pPr>
        <w:pStyle w:val="1"/>
        <w:wordWrap/>
        <w:spacing w:before="156" w:afterLines="50" w:after="156" w:line="360" w:lineRule="auto"/>
        <w:rPr>
          <w:rFonts w:ascii="Times New Roman" w:eastAsiaTheme="minorEastAsia" w:hAnsi="Times New Roman"/>
          <w:sz w:val="24"/>
          <w:szCs w:val="24"/>
        </w:rPr>
      </w:pPr>
      <w:r>
        <w:rPr>
          <w:rFonts w:ascii="Times New Roman" w:eastAsiaTheme="minorEastAsia" w:hAnsi="Times New Roman" w:hint="eastAsia"/>
          <w:sz w:val="24"/>
          <w:szCs w:val="24"/>
          <w:lang w:eastAsia="zh-CN"/>
        </w:rPr>
        <w:t>3</w:t>
      </w:r>
      <w:r w:rsidR="00EE57FC">
        <w:rPr>
          <w:rFonts w:ascii="Times New Roman" w:eastAsiaTheme="minorEastAsia" w:hAnsi="Times New Roman" w:hint="eastAsia"/>
          <w:sz w:val="24"/>
          <w:szCs w:val="24"/>
          <w:lang w:eastAsia="zh-CN"/>
        </w:rPr>
        <w:t xml:space="preserve"> </w:t>
      </w:r>
      <w:r w:rsidR="005F0593" w:rsidRPr="002104C2">
        <w:rPr>
          <w:rFonts w:ascii="Times New Roman" w:eastAsiaTheme="minorEastAsia" w:hAnsiTheme="minorEastAsia"/>
          <w:sz w:val="24"/>
          <w:szCs w:val="24"/>
        </w:rPr>
        <w:t>主要工作过程</w:t>
      </w:r>
    </w:p>
    <w:p w:rsidR="005F0593" w:rsidRPr="002104C2" w:rsidRDefault="005F0593" w:rsidP="002104C2">
      <w:pPr>
        <w:adjustRightInd w:val="0"/>
        <w:snapToGrid w:val="0"/>
        <w:spacing w:line="360" w:lineRule="auto"/>
        <w:ind w:firstLineChars="200" w:firstLine="480"/>
        <w:rPr>
          <w:rFonts w:ascii="Times New Roman" w:eastAsiaTheme="minorEastAsia" w:hAnsi="Times New Roman"/>
          <w:sz w:val="24"/>
          <w:szCs w:val="24"/>
        </w:rPr>
      </w:pPr>
      <w:r w:rsidRPr="002104C2">
        <w:rPr>
          <w:rFonts w:ascii="Times New Roman" w:eastAsiaTheme="minorEastAsia" w:hAnsiTheme="minorEastAsia"/>
          <w:color w:val="000000"/>
          <w:sz w:val="24"/>
          <w:szCs w:val="24"/>
        </w:rPr>
        <w:t>根据</w:t>
      </w:r>
      <w:r w:rsidR="002104C2" w:rsidRPr="002104C2">
        <w:rPr>
          <w:rFonts w:ascii="Times New Roman" w:eastAsiaTheme="minorEastAsia" w:hAnsi="Times New Roman"/>
          <w:sz w:val="24"/>
          <w:szCs w:val="24"/>
        </w:rPr>
        <w:t>XXX</w:t>
      </w:r>
      <w:r w:rsidR="00CC2E81" w:rsidRPr="002104C2">
        <w:rPr>
          <w:rFonts w:ascii="Times New Roman" w:eastAsiaTheme="minorEastAsia" w:hAnsiTheme="minorEastAsia"/>
          <w:sz w:val="24"/>
          <w:szCs w:val="24"/>
        </w:rPr>
        <w:t>下</w:t>
      </w:r>
      <w:r w:rsidR="00CC2E81" w:rsidRPr="002104C2">
        <w:rPr>
          <w:rFonts w:ascii="Times New Roman" w:eastAsiaTheme="minorEastAsia" w:hAnsiTheme="minorEastAsia"/>
          <w:color w:val="000000"/>
          <w:sz w:val="24"/>
          <w:szCs w:val="24"/>
        </w:rPr>
        <w:t>达的任务</w:t>
      </w:r>
      <w:r w:rsidRPr="002104C2">
        <w:rPr>
          <w:rFonts w:ascii="Times New Roman" w:eastAsiaTheme="minorEastAsia" w:hAnsiTheme="minorEastAsia"/>
          <w:color w:val="000000"/>
          <w:sz w:val="24"/>
          <w:szCs w:val="24"/>
        </w:rPr>
        <w:t>，本标准编制工作从</w:t>
      </w:r>
      <w:r w:rsidR="00CC2E81" w:rsidRPr="002104C2">
        <w:rPr>
          <w:rFonts w:ascii="Times New Roman" w:eastAsiaTheme="minorEastAsia" w:hAnsi="Times New Roman"/>
          <w:color w:val="000000"/>
          <w:sz w:val="24"/>
          <w:szCs w:val="24"/>
        </w:rPr>
        <w:t>201</w:t>
      </w:r>
      <w:r w:rsidR="002104C2" w:rsidRPr="002104C2">
        <w:rPr>
          <w:rFonts w:ascii="Times New Roman" w:eastAsiaTheme="minorEastAsia" w:hAnsi="Times New Roman"/>
          <w:color w:val="000000"/>
          <w:sz w:val="24"/>
          <w:szCs w:val="24"/>
        </w:rPr>
        <w:t>7</w:t>
      </w:r>
      <w:r w:rsidR="00CC2E81" w:rsidRPr="002104C2">
        <w:rPr>
          <w:rFonts w:ascii="Times New Roman" w:eastAsiaTheme="minorEastAsia" w:hAnsiTheme="minorEastAsia"/>
          <w:color w:val="000000"/>
          <w:sz w:val="24"/>
          <w:szCs w:val="24"/>
        </w:rPr>
        <w:t>年</w:t>
      </w:r>
      <w:r w:rsidR="001A57F5" w:rsidRPr="002104C2">
        <w:rPr>
          <w:rFonts w:ascii="Times New Roman" w:eastAsiaTheme="minorEastAsia" w:hAnsi="Times New Roman"/>
          <w:color w:val="000000"/>
          <w:sz w:val="24"/>
          <w:szCs w:val="24"/>
        </w:rPr>
        <w:t>X</w:t>
      </w:r>
      <w:r w:rsidRPr="002104C2">
        <w:rPr>
          <w:rFonts w:ascii="Times New Roman" w:eastAsiaTheme="minorEastAsia" w:hAnsiTheme="minorEastAsia"/>
          <w:color w:val="000000"/>
          <w:sz w:val="24"/>
          <w:szCs w:val="24"/>
        </w:rPr>
        <w:t>月开始。首先由起草单位组织成立</w:t>
      </w:r>
      <w:r w:rsidR="00CC2E81" w:rsidRPr="002104C2">
        <w:rPr>
          <w:rFonts w:ascii="Times New Roman" w:eastAsiaTheme="minorEastAsia" w:hAnsiTheme="minorEastAsia"/>
          <w:color w:val="000000"/>
          <w:sz w:val="24"/>
          <w:szCs w:val="24"/>
        </w:rPr>
        <w:t>了</w:t>
      </w:r>
      <w:r w:rsidRPr="002104C2">
        <w:rPr>
          <w:rFonts w:ascii="Times New Roman" w:eastAsiaTheme="minorEastAsia" w:hAnsiTheme="minorEastAsia"/>
          <w:color w:val="000000"/>
          <w:sz w:val="24"/>
          <w:szCs w:val="24"/>
        </w:rPr>
        <w:t>标准编制小组，明确工作思路，</w:t>
      </w:r>
      <w:r w:rsidR="009E67AF" w:rsidRPr="002104C2">
        <w:rPr>
          <w:rFonts w:ascii="Times New Roman" w:eastAsiaTheme="minorEastAsia" w:hAnsiTheme="minorEastAsia"/>
          <w:color w:val="000000"/>
          <w:sz w:val="24"/>
          <w:szCs w:val="24"/>
        </w:rPr>
        <w:t>确定工作方案，</w:t>
      </w:r>
      <w:r w:rsidRPr="002104C2">
        <w:rPr>
          <w:rFonts w:ascii="Times New Roman" w:eastAsiaTheme="minorEastAsia" w:hAnsiTheme="minorEastAsia"/>
          <w:color w:val="000000"/>
          <w:sz w:val="24"/>
          <w:szCs w:val="24"/>
        </w:rPr>
        <w:t>并启动</w:t>
      </w:r>
      <w:r w:rsidR="009E67AF" w:rsidRPr="002104C2">
        <w:rPr>
          <w:rFonts w:ascii="Times New Roman" w:eastAsiaTheme="minorEastAsia" w:hAnsiTheme="minorEastAsia"/>
          <w:color w:val="000000"/>
          <w:sz w:val="24"/>
          <w:szCs w:val="24"/>
        </w:rPr>
        <w:t>了</w:t>
      </w:r>
      <w:r w:rsidRPr="002104C2">
        <w:rPr>
          <w:rFonts w:ascii="Times New Roman" w:eastAsiaTheme="minorEastAsia" w:hAnsiTheme="minorEastAsia"/>
          <w:color w:val="000000"/>
          <w:sz w:val="24"/>
          <w:szCs w:val="24"/>
        </w:rPr>
        <w:t>标准数据收集工作；编制小组在工作过程中广泛收集、分析国内外相关技术文献和资料</w:t>
      </w:r>
      <w:r w:rsidR="00BD65AA" w:rsidRPr="002104C2">
        <w:rPr>
          <w:rFonts w:ascii="Times New Roman" w:eastAsiaTheme="minorEastAsia" w:hAnsiTheme="minorEastAsia"/>
          <w:color w:val="000000"/>
          <w:sz w:val="24"/>
          <w:szCs w:val="24"/>
        </w:rPr>
        <w:t>，</w:t>
      </w:r>
      <w:r w:rsidR="00103531" w:rsidRPr="002104C2">
        <w:rPr>
          <w:rFonts w:ascii="Times New Roman" w:eastAsiaTheme="minorEastAsia" w:hAnsiTheme="minorEastAsia"/>
          <w:color w:val="000000"/>
          <w:sz w:val="24"/>
          <w:szCs w:val="24"/>
        </w:rPr>
        <w:t>对</w:t>
      </w:r>
      <w:r w:rsidRPr="002104C2">
        <w:rPr>
          <w:rFonts w:ascii="Times New Roman" w:eastAsiaTheme="minorEastAsia" w:hAnsiTheme="minorEastAsia"/>
          <w:color w:val="000000"/>
          <w:sz w:val="24"/>
          <w:szCs w:val="24"/>
        </w:rPr>
        <w:t>国</w:t>
      </w:r>
      <w:r w:rsidR="00103531" w:rsidRPr="002104C2">
        <w:rPr>
          <w:rFonts w:ascii="Times New Roman" w:eastAsiaTheme="minorEastAsia" w:hAnsiTheme="minorEastAsia"/>
          <w:color w:val="000000"/>
          <w:sz w:val="24"/>
          <w:szCs w:val="24"/>
        </w:rPr>
        <w:t>内</w:t>
      </w:r>
      <w:r w:rsidR="001A57F5" w:rsidRPr="002104C2">
        <w:rPr>
          <w:rFonts w:ascii="Times New Roman" w:eastAsiaTheme="minorEastAsia" w:hAnsiTheme="minorEastAsia"/>
          <w:color w:val="000000"/>
          <w:kern w:val="0"/>
          <w:sz w:val="24"/>
          <w:szCs w:val="24"/>
        </w:rPr>
        <w:t>炼焦联产醇类行业</w:t>
      </w:r>
      <w:r w:rsidRPr="002104C2">
        <w:rPr>
          <w:rFonts w:ascii="Times New Roman" w:eastAsiaTheme="minorEastAsia" w:hAnsiTheme="minorEastAsia"/>
          <w:color w:val="000000"/>
          <w:sz w:val="24"/>
          <w:szCs w:val="24"/>
        </w:rPr>
        <w:t>的生产状况</w:t>
      </w:r>
      <w:r w:rsidR="00103531" w:rsidRPr="002104C2">
        <w:rPr>
          <w:rFonts w:ascii="Times New Roman" w:eastAsiaTheme="minorEastAsia" w:hAnsiTheme="minorEastAsia"/>
          <w:color w:val="000000"/>
          <w:sz w:val="24"/>
          <w:szCs w:val="24"/>
        </w:rPr>
        <w:t>进行现场调研</w:t>
      </w:r>
      <w:r w:rsidRPr="002104C2">
        <w:rPr>
          <w:rFonts w:ascii="Times New Roman" w:eastAsiaTheme="minorEastAsia" w:hAnsiTheme="minorEastAsia"/>
          <w:color w:val="000000"/>
          <w:sz w:val="24"/>
          <w:szCs w:val="24"/>
        </w:rPr>
        <w:t>，采集有关数据</w:t>
      </w:r>
      <w:r w:rsidR="00103531" w:rsidRPr="002104C2">
        <w:rPr>
          <w:rFonts w:ascii="Times New Roman" w:eastAsiaTheme="minorEastAsia" w:hAnsiTheme="minorEastAsia"/>
          <w:color w:val="000000"/>
          <w:sz w:val="24"/>
          <w:szCs w:val="24"/>
        </w:rPr>
        <w:t>，于</w:t>
      </w:r>
      <w:r w:rsidR="009E67AF" w:rsidRPr="002104C2">
        <w:rPr>
          <w:rFonts w:ascii="Times New Roman" w:eastAsiaTheme="minorEastAsia" w:hAnsi="Times New Roman"/>
          <w:color w:val="000000"/>
          <w:sz w:val="24"/>
          <w:szCs w:val="24"/>
        </w:rPr>
        <w:t>201</w:t>
      </w:r>
      <w:r w:rsidR="002104C2" w:rsidRPr="002104C2">
        <w:rPr>
          <w:rFonts w:ascii="Times New Roman" w:eastAsiaTheme="minorEastAsia" w:hAnsi="Times New Roman"/>
          <w:color w:val="000000"/>
          <w:sz w:val="24"/>
          <w:szCs w:val="24"/>
        </w:rPr>
        <w:t>7</w:t>
      </w:r>
      <w:r w:rsidR="009E67AF" w:rsidRPr="002104C2">
        <w:rPr>
          <w:rFonts w:ascii="Times New Roman" w:eastAsiaTheme="minorEastAsia" w:hAnsiTheme="minorEastAsia"/>
          <w:color w:val="000000"/>
          <w:sz w:val="24"/>
          <w:szCs w:val="24"/>
        </w:rPr>
        <w:t>年</w:t>
      </w:r>
      <w:r w:rsidR="002104C2" w:rsidRPr="002104C2">
        <w:rPr>
          <w:rFonts w:ascii="Times New Roman" w:eastAsiaTheme="minorEastAsia" w:hAnsi="Times New Roman"/>
          <w:color w:val="000000"/>
          <w:sz w:val="24"/>
          <w:szCs w:val="24"/>
        </w:rPr>
        <w:t>3</w:t>
      </w:r>
      <w:r w:rsidRPr="002104C2">
        <w:rPr>
          <w:rFonts w:ascii="Times New Roman" w:eastAsiaTheme="minorEastAsia" w:hAnsiTheme="minorEastAsia"/>
          <w:color w:val="000000"/>
          <w:sz w:val="24"/>
          <w:szCs w:val="24"/>
        </w:rPr>
        <w:t>月形成</w:t>
      </w:r>
      <w:r w:rsidR="009E67AF" w:rsidRPr="002104C2">
        <w:rPr>
          <w:rFonts w:ascii="Times New Roman" w:eastAsiaTheme="minorEastAsia" w:hAnsiTheme="minorEastAsia"/>
          <w:color w:val="000000"/>
          <w:sz w:val="24"/>
          <w:szCs w:val="24"/>
        </w:rPr>
        <w:t>了</w:t>
      </w:r>
      <w:r w:rsidRPr="002104C2">
        <w:rPr>
          <w:rFonts w:ascii="Times New Roman" w:eastAsiaTheme="minorEastAsia" w:hAnsiTheme="minorEastAsia"/>
          <w:color w:val="000000"/>
          <w:sz w:val="24"/>
          <w:szCs w:val="24"/>
        </w:rPr>
        <w:t>标准</w:t>
      </w:r>
      <w:r w:rsidR="002104C2" w:rsidRPr="002104C2">
        <w:rPr>
          <w:rFonts w:ascii="Times New Roman" w:eastAsiaTheme="minorEastAsia" w:hAnsiTheme="minorEastAsia"/>
          <w:color w:val="000000"/>
          <w:sz w:val="24"/>
          <w:szCs w:val="24"/>
        </w:rPr>
        <w:t>草案</w:t>
      </w:r>
      <w:r w:rsidRPr="002104C2">
        <w:rPr>
          <w:rFonts w:ascii="Times New Roman" w:eastAsiaTheme="minorEastAsia" w:hAnsiTheme="minorEastAsia"/>
          <w:color w:val="000000"/>
          <w:sz w:val="24"/>
          <w:szCs w:val="24"/>
        </w:rPr>
        <w:t>。</w:t>
      </w:r>
    </w:p>
    <w:p w:rsidR="00B00BF4" w:rsidRPr="002104C2" w:rsidRDefault="007C5625" w:rsidP="009225D6">
      <w:pPr>
        <w:pStyle w:val="1"/>
        <w:wordWrap/>
        <w:spacing w:before="156" w:afterLines="50" w:after="156" w:line="36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4</w:t>
      </w:r>
      <w:r w:rsidR="00EE57FC">
        <w:rPr>
          <w:rFonts w:ascii="Times New Roman" w:eastAsiaTheme="minorEastAsia" w:hAnsi="Times New Roman" w:hint="eastAsia"/>
          <w:sz w:val="24"/>
          <w:szCs w:val="24"/>
          <w:lang w:eastAsia="zh-CN"/>
        </w:rPr>
        <w:t xml:space="preserve"> </w:t>
      </w:r>
      <w:r w:rsidR="00B00BF4" w:rsidRPr="002104C2">
        <w:rPr>
          <w:rFonts w:ascii="Times New Roman" w:eastAsiaTheme="minorEastAsia" w:hAnsiTheme="minorEastAsia"/>
          <w:sz w:val="24"/>
          <w:szCs w:val="24"/>
          <w:lang w:eastAsia="zh-CN"/>
        </w:rPr>
        <w:t>参编单位及工作组成员</w:t>
      </w:r>
    </w:p>
    <w:p w:rsidR="00B00BF4" w:rsidRDefault="00B00BF4" w:rsidP="002104C2">
      <w:pPr>
        <w:adjustRightInd w:val="0"/>
        <w:snapToGrid w:val="0"/>
        <w:spacing w:line="360" w:lineRule="auto"/>
        <w:ind w:firstLineChars="200" w:firstLine="480"/>
        <w:rPr>
          <w:rFonts w:ascii="Times New Roman" w:eastAsiaTheme="minorEastAsia" w:hAnsiTheme="minorEastAsia"/>
          <w:sz w:val="24"/>
          <w:szCs w:val="24"/>
        </w:rPr>
      </w:pPr>
      <w:r w:rsidRPr="002104C2">
        <w:rPr>
          <w:rFonts w:ascii="Times New Roman" w:eastAsiaTheme="minorEastAsia" w:hAnsiTheme="minorEastAsia"/>
          <w:sz w:val="24"/>
          <w:szCs w:val="24"/>
        </w:rPr>
        <w:t>本标准由中国标准化研究院负责组织协调，吸收国内有影响的设计、生产、施工、科研院所、大专院校、使用单位等参加标准的起草工作，根据工作需求确定了参加本标准</w:t>
      </w:r>
      <w:r w:rsidR="00263F95" w:rsidRPr="002104C2">
        <w:rPr>
          <w:rFonts w:ascii="Times New Roman" w:eastAsiaTheme="minorEastAsia" w:hAnsiTheme="minorEastAsia"/>
          <w:sz w:val="24"/>
          <w:szCs w:val="24"/>
        </w:rPr>
        <w:t>的</w:t>
      </w:r>
      <w:r w:rsidRPr="002104C2">
        <w:rPr>
          <w:rFonts w:ascii="Times New Roman" w:eastAsiaTheme="minorEastAsia" w:hAnsiTheme="minorEastAsia"/>
          <w:sz w:val="24"/>
          <w:szCs w:val="24"/>
        </w:rPr>
        <w:t>起草单位为：</w:t>
      </w:r>
      <w:r w:rsidR="001A57F5" w:rsidRPr="002104C2">
        <w:rPr>
          <w:rFonts w:ascii="Times New Roman" w:eastAsiaTheme="minorEastAsia" w:hAnsiTheme="minorEastAsia"/>
          <w:sz w:val="24"/>
          <w:szCs w:val="24"/>
        </w:rPr>
        <w:t>七台河宝泰隆甲醇有限公司、中国标准化研究院</w:t>
      </w:r>
      <w:r w:rsidR="002764EF" w:rsidRPr="002104C2">
        <w:rPr>
          <w:rFonts w:ascii="Times New Roman" w:eastAsiaTheme="minorEastAsia" w:hAnsiTheme="minorEastAsia"/>
          <w:sz w:val="24"/>
          <w:szCs w:val="24"/>
        </w:rPr>
        <w:t>。标准编制工作小组成员为：中标院</w:t>
      </w:r>
      <w:r w:rsidR="002764EF" w:rsidRPr="002104C2">
        <w:rPr>
          <w:rFonts w:ascii="Times New Roman" w:eastAsiaTheme="minorEastAsia" w:hAnsi="Times New Roman"/>
          <w:sz w:val="24"/>
          <w:szCs w:val="24"/>
        </w:rPr>
        <w:t>XXX</w:t>
      </w:r>
      <w:r w:rsidR="002764EF" w:rsidRPr="002104C2">
        <w:rPr>
          <w:rFonts w:ascii="Times New Roman" w:eastAsiaTheme="minorEastAsia" w:hAnsiTheme="minorEastAsia"/>
          <w:sz w:val="24"/>
          <w:szCs w:val="24"/>
        </w:rPr>
        <w:t>等，</w:t>
      </w:r>
      <w:r w:rsidR="001A57F5" w:rsidRPr="002104C2">
        <w:rPr>
          <w:rFonts w:ascii="Times New Roman" w:eastAsiaTheme="minorEastAsia" w:hAnsiTheme="minorEastAsia"/>
          <w:sz w:val="24"/>
          <w:szCs w:val="24"/>
        </w:rPr>
        <w:t>宝泰隆</w:t>
      </w:r>
      <w:r w:rsidR="002764EF" w:rsidRPr="002104C2">
        <w:rPr>
          <w:rFonts w:ascii="Times New Roman" w:eastAsiaTheme="minorEastAsia" w:hAnsi="Times New Roman"/>
          <w:sz w:val="24"/>
          <w:szCs w:val="24"/>
        </w:rPr>
        <w:t>XXX</w:t>
      </w:r>
      <w:r w:rsidR="002764EF" w:rsidRPr="002104C2">
        <w:rPr>
          <w:rFonts w:ascii="Times New Roman" w:eastAsiaTheme="minorEastAsia" w:hAnsiTheme="minorEastAsia"/>
          <w:sz w:val="24"/>
          <w:szCs w:val="24"/>
        </w:rPr>
        <w:t>等，其它单位</w:t>
      </w:r>
      <w:r w:rsidR="002764EF" w:rsidRPr="002104C2">
        <w:rPr>
          <w:rFonts w:ascii="Times New Roman" w:eastAsiaTheme="minorEastAsia" w:hAnsi="Times New Roman"/>
          <w:sz w:val="24"/>
          <w:szCs w:val="24"/>
        </w:rPr>
        <w:t>XXX</w:t>
      </w:r>
      <w:r w:rsidR="002764EF" w:rsidRPr="002104C2">
        <w:rPr>
          <w:rFonts w:ascii="Times New Roman" w:eastAsiaTheme="minorEastAsia" w:hAnsiTheme="minorEastAsia"/>
          <w:sz w:val="24"/>
          <w:szCs w:val="24"/>
        </w:rPr>
        <w:t>等。</w:t>
      </w:r>
    </w:p>
    <w:p w:rsidR="007C5625" w:rsidRDefault="007C5625" w:rsidP="009225D6">
      <w:pPr>
        <w:pStyle w:val="1"/>
        <w:wordWrap/>
        <w:spacing w:before="156" w:afterLines="50" w:after="156" w:line="360" w:lineRule="auto"/>
        <w:rPr>
          <w:rFonts w:ascii="Times New Roman" w:eastAsiaTheme="minorEastAsia" w:hAnsi="Times New Roman"/>
          <w:sz w:val="24"/>
          <w:szCs w:val="24"/>
          <w:lang w:eastAsia="zh-CN"/>
        </w:rPr>
      </w:pPr>
      <w:r w:rsidRPr="007C5625">
        <w:rPr>
          <w:rFonts w:ascii="Times New Roman" w:eastAsiaTheme="minorEastAsia" w:hAnsi="Times New Roman" w:hint="eastAsia"/>
          <w:sz w:val="24"/>
          <w:szCs w:val="24"/>
          <w:lang w:eastAsia="zh-CN"/>
        </w:rPr>
        <w:t xml:space="preserve">5. </w:t>
      </w:r>
      <w:r w:rsidRPr="007C5625">
        <w:rPr>
          <w:rFonts w:ascii="Times New Roman" w:eastAsiaTheme="minorEastAsia" w:hAnsi="Times New Roman" w:hint="eastAsia"/>
          <w:sz w:val="24"/>
          <w:szCs w:val="24"/>
          <w:lang w:eastAsia="zh-CN"/>
        </w:rPr>
        <w:t>焦炉煤气制甲醇工程现状调研</w:t>
      </w:r>
    </w:p>
    <w:p w:rsidR="007C5625" w:rsidRDefault="007C5625" w:rsidP="007C5625">
      <w:pPr>
        <w:adjustRightInd w:val="0"/>
        <w:snapToGrid w:val="0"/>
        <w:spacing w:line="360" w:lineRule="auto"/>
        <w:outlineLvl w:val="1"/>
        <w:rPr>
          <w:rFonts w:ascii="Times New Roman" w:eastAsiaTheme="minorEastAsia" w:hAnsi="Times New Roman"/>
          <w:b/>
          <w:kern w:val="0"/>
          <w:sz w:val="24"/>
          <w:szCs w:val="24"/>
        </w:rPr>
      </w:pPr>
      <w:r w:rsidRPr="007C5625">
        <w:rPr>
          <w:rFonts w:ascii="Times New Roman" w:eastAsiaTheme="minorEastAsia" w:hAnsi="Times New Roman" w:hint="eastAsia"/>
          <w:b/>
          <w:kern w:val="0"/>
          <w:sz w:val="24"/>
          <w:szCs w:val="24"/>
        </w:rPr>
        <w:t xml:space="preserve">5.1 </w:t>
      </w:r>
      <w:r w:rsidRPr="007C5625">
        <w:rPr>
          <w:rFonts w:ascii="Times New Roman" w:eastAsiaTheme="minorEastAsia" w:hAnsi="Times New Roman" w:hint="eastAsia"/>
          <w:b/>
          <w:kern w:val="0"/>
          <w:sz w:val="24"/>
          <w:szCs w:val="24"/>
        </w:rPr>
        <w:t>宝泰隆新材料股份有限公司</w:t>
      </w:r>
    </w:p>
    <w:p w:rsidR="007C5625" w:rsidRPr="00470360" w:rsidRDefault="007C5625" w:rsidP="007C5625">
      <w:pPr>
        <w:adjustRightInd w:val="0"/>
        <w:snapToGrid w:val="0"/>
        <w:spacing w:line="360" w:lineRule="auto"/>
        <w:outlineLvl w:val="1"/>
        <w:rPr>
          <w:rFonts w:ascii="Times New Roman" w:eastAsiaTheme="minorEastAsia" w:hAnsi="Times New Roman"/>
          <w:kern w:val="0"/>
          <w:sz w:val="24"/>
          <w:szCs w:val="24"/>
        </w:rPr>
      </w:pPr>
      <w:r w:rsidRPr="00470360">
        <w:rPr>
          <w:rFonts w:ascii="Times New Roman" w:eastAsiaTheme="minorEastAsia" w:hAnsi="Times New Roman" w:hint="eastAsia"/>
          <w:kern w:val="0"/>
          <w:sz w:val="24"/>
          <w:szCs w:val="24"/>
        </w:rPr>
        <w:t>1</w:t>
      </w:r>
      <w:r w:rsidRPr="00470360">
        <w:rPr>
          <w:rFonts w:ascii="Times New Roman" w:eastAsiaTheme="minorEastAsia" w:hAnsi="Times New Roman" w:hint="eastAsia"/>
          <w:kern w:val="0"/>
          <w:sz w:val="24"/>
          <w:szCs w:val="24"/>
        </w:rPr>
        <w:t>）情况概述</w:t>
      </w:r>
    </w:p>
    <w:p w:rsidR="007C5625" w:rsidRPr="007C5625" w:rsidRDefault="007C5625" w:rsidP="007C5625">
      <w:pPr>
        <w:spacing w:line="360" w:lineRule="auto"/>
        <w:ind w:firstLineChars="192" w:firstLine="461"/>
        <w:rPr>
          <w:rFonts w:ascii="Times New Roman" w:eastAsiaTheme="minorEastAsia" w:hAnsiTheme="minorEastAsia"/>
          <w:sz w:val="24"/>
          <w:szCs w:val="24"/>
        </w:rPr>
      </w:pPr>
      <w:r>
        <w:rPr>
          <w:rFonts w:ascii="Times New Roman" w:eastAsiaTheme="minorEastAsia" w:hAnsiTheme="minorEastAsia" w:hint="eastAsia"/>
          <w:sz w:val="24"/>
          <w:szCs w:val="24"/>
        </w:rPr>
        <w:t>宝泰隆</w:t>
      </w:r>
      <w:r>
        <w:rPr>
          <w:rFonts w:ascii="Times New Roman" w:eastAsiaTheme="minorEastAsia" w:hAnsiTheme="minorEastAsia"/>
          <w:sz w:val="24"/>
          <w:szCs w:val="24"/>
        </w:rPr>
        <w:t>新材料</w:t>
      </w:r>
      <w:r w:rsidRPr="007C5625">
        <w:rPr>
          <w:rFonts w:ascii="Times New Roman" w:eastAsiaTheme="minorEastAsia" w:hAnsiTheme="minorEastAsia"/>
          <w:sz w:val="24"/>
          <w:szCs w:val="24"/>
        </w:rPr>
        <w:t>股份有限公司是集煤炭开采、原煤洗选、</w:t>
      </w:r>
      <w:hyperlink r:id="rId14" w:tgtFrame="_blank" w:history="1">
        <w:r w:rsidRPr="007C5625">
          <w:rPr>
            <w:rFonts w:ascii="Times New Roman" w:eastAsiaTheme="minorEastAsia" w:hAnsiTheme="minorEastAsia"/>
            <w:sz w:val="24"/>
            <w:szCs w:val="24"/>
          </w:rPr>
          <w:t>炼焦</w:t>
        </w:r>
      </w:hyperlink>
      <w:r w:rsidRPr="007C5625">
        <w:rPr>
          <w:rFonts w:ascii="Times New Roman" w:eastAsiaTheme="minorEastAsia" w:hAnsiTheme="minorEastAsia"/>
          <w:sz w:val="24"/>
          <w:szCs w:val="24"/>
        </w:rPr>
        <w:t>、焦炉煤气制甲醇、煤焦油加氢（试生产阶段）、干熄焦电厂、供热于一体的大型煤化工企业。自</w:t>
      </w:r>
      <w:r w:rsidRPr="007C5625">
        <w:rPr>
          <w:rFonts w:ascii="Times New Roman" w:eastAsiaTheme="minorEastAsia" w:hAnsiTheme="minorEastAsia"/>
          <w:sz w:val="24"/>
          <w:szCs w:val="24"/>
        </w:rPr>
        <w:t>2003</w:t>
      </w:r>
      <w:r w:rsidRPr="007C5625">
        <w:rPr>
          <w:rFonts w:ascii="Times New Roman" w:eastAsiaTheme="minorEastAsia" w:hAnsiTheme="minorEastAsia"/>
          <w:sz w:val="24"/>
          <w:szCs w:val="24"/>
        </w:rPr>
        <w:t>年成立以来，一直坚持发展煤炭循环经济，开采的原煤经深加工可以生产冶金焦炭、煤化工产品、建筑材料，还可以发电、供热，建立了煤—焦—化—电—热—建材等产业链条。宝泰隆焦炉煤气制甲醇规模</w:t>
      </w:r>
      <w:r w:rsidRPr="007C5625">
        <w:rPr>
          <w:rFonts w:ascii="Times New Roman" w:eastAsiaTheme="minorEastAsia" w:hAnsiTheme="minorEastAsia"/>
          <w:sz w:val="24"/>
          <w:szCs w:val="24"/>
        </w:rPr>
        <w:t>10</w:t>
      </w:r>
      <w:r w:rsidRPr="007C5625">
        <w:rPr>
          <w:rFonts w:ascii="Times New Roman" w:eastAsiaTheme="minorEastAsia" w:hAnsiTheme="minorEastAsia"/>
          <w:sz w:val="24"/>
          <w:szCs w:val="24"/>
        </w:rPr>
        <w:t>万吨甲醇</w:t>
      </w:r>
      <w:r w:rsidRPr="007C5625">
        <w:rPr>
          <w:rFonts w:ascii="Times New Roman" w:eastAsiaTheme="minorEastAsia" w:hAnsiTheme="minorEastAsia"/>
          <w:sz w:val="24"/>
          <w:szCs w:val="24"/>
        </w:rPr>
        <w:t>/</w:t>
      </w:r>
      <w:r w:rsidRPr="007C5625">
        <w:rPr>
          <w:rFonts w:ascii="Times New Roman" w:eastAsiaTheme="minorEastAsia" w:hAnsiTheme="minorEastAsia"/>
          <w:sz w:val="24"/>
          <w:szCs w:val="24"/>
        </w:rPr>
        <w:t>年。转化效率为每</w:t>
      </w:r>
      <w:r w:rsidRPr="007C5625">
        <w:rPr>
          <w:rFonts w:ascii="Times New Roman" w:eastAsiaTheme="minorEastAsia" w:hAnsiTheme="minorEastAsia"/>
          <w:sz w:val="24"/>
          <w:szCs w:val="24"/>
        </w:rPr>
        <w:t>2000m</w:t>
      </w:r>
      <w:r w:rsidRPr="007C5625">
        <w:rPr>
          <w:rFonts w:ascii="Times New Roman" w:eastAsiaTheme="minorEastAsia" w:hAnsiTheme="minorEastAsia"/>
          <w:sz w:val="24"/>
          <w:szCs w:val="24"/>
          <w:vertAlign w:val="superscript"/>
        </w:rPr>
        <w:t>3</w:t>
      </w:r>
      <w:r w:rsidRPr="007C5625">
        <w:rPr>
          <w:rFonts w:ascii="Times New Roman" w:eastAsiaTheme="minorEastAsia" w:hAnsiTheme="minorEastAsia"/>
          <w:sz w:val="24"/>
          <w:szCs w:val="24"/>
        </w:rPr>
        <w:t>焦炉煤气约产生</w:t>
      </w:r>
      <w:r w:rsidRPr="007C5625">
        <w:rPr>
          <w:rFonts w:ascii="Times New Roman" w:eastAsiaTheme="minorEastAsia" w:hAnsiTheme="minorEastAsia"/>
          <w:sz w:val="24"/>
          <w:szCs w:val="24"/>
        </w:rPr>
        <w:t>1t</w:t>
      </w:r>
      <w:r w:rsidRPr="007C5625">
        <w:rPr>
          <w:rFonts w:ascii="Times New Roman" w:eastAsiaTheme="minorEastAsia" w:hAnsiTheme="minorEastAsia"/>
          <w:sz w:val="24"/>
          <w:szCs w:val="24"/>
        </w:rPr>
        <w:t>甲醇。</w:t>
      </w:r>
    </w:p>
    <w:p w:rsidR="007C5625" w:rsidRPr="00470360" w:rsidRDefault="007C5625" w:rsidP="007C5625">
      <w:pPr>
        <w:adjustRightInd w:val="0"/>
        <w:snapToGrid w:val="0"/>
        <w:spacing w:line="360" w:lineRule="auto"/>
        <w:outlineLvl w:val="1"/>
        <w:rPr>
          <w:rFonts w:ascii="Times New Roman" w:eastAsiaTheme="minorEastAsia" w:hAnsi="Times New Roman"/>
          <w:kern w:val="0"/>
          <w:sz w:val="24"/>
          <w:szCs w:val="24"/>
        </w:rPr>
      </w:pPr>
      <w:r w:rsidRPr="00470360">
        <w:rPr>
          <w:rFonts w:ascii="Times New Roman" w:eastAsiaTheme="minorEastAsia" w:hAnsi="Times New Roman" w:hint="eastAsia"/>
          <w:kern w:val="0"/>
          <w:sz w:val="24"/>
          <w:szCs w:val="24"/>
        </w:rPr>
        <w:lastRenderedPageBreak/>
        <w:t>2</w:t>
      </w:r>
      <w:r w:rsidRPr="00470360">
        <w:rPr>
          <w:rFonts w:ascii="Times New Roman" w:eastAsiaTheme="minorEastAsia" w:hAnsi="Times New Roman" w:hint="eastAsia"/>
          <w:kern w:val="0"/>
          <w:sz w:val="24"/>
          <w:szCs w:val="24"/>
        </w:rPr>
        <w:t>）</w:t>
      </w:r>
      <w:r w:rsidR="00470360" w:rsidRPr="00470360">
        <w:rPr>
          <w:rFonts w:ascii="Times New Roman" w:eastAsiaTheme="minorEastAsia" w:hAnsi="Times New Roman" w:hint="eastAsia"/>
          <w:kern w:val="0"/>
          <w:sz w:val="24"/>
          <w:szCs w:val="24"/>
        </w:rPr>
        <w:t>技术</w:t>
      </w:r>
      <w:r w:rsidRPr="00470360">
        <w:rPr>
          <w:rFonts w:ascii="Times New Roman" w:eastAsiaTheme="minorEastAsia" w:hAnsi="Times New Roman" w:hint="eastAsia"/>
          <w:kern w:val="0"/>
          <w:sz w:val="24"/>
          <w:szCs w:val="24"/>
        </w:rPr>
        <w:t>工艺</w:t>
      </w:r>
    </w:p>
    <w:p w:rsidR="00470360" w:rsidRPr="00470360" w:rsidRDefault="00470360" w:rsidP="00470360">
      <w:pPr>
        <w:spacing w:line="360" w:lineRule="auto"/>
        <w:ind w:firstLine="437"/>
        <w:rPr>
          <w:rFonts w:ascii="Times New Roman" w:eastAsiaTheme="minorEastAsia" w:hAnsi="Times New Roman"/>
          <w:b/>
          <w:kern w:val="0"/>
          <w:sz w:val="24"/>
          <w:szCs w:val="24"/>
        </w:rPr>
      </w:pPr>
      <w:bookmarkStart w:id="0" w:name="_Toc424632631"/>
      <w:r w:rsidRPr="00470360">
        <w:rPr>
          <w:rFonts w:ascii="Times New Roman" w:hAnsi="宋体"/>
          <w:sz w:val="24"/>
          <w:szCs w:val="24"/>
        </w:rPr>
        <w:t>宝泰隆焦炉煤气净化采用了</w:t>
      </w:r>
      <w:r w:rsidRPr="00470360">
        <w:rPr>
          <w:rFonts w:ascii="Times New Roman" w:hAnsi="Times New Roman"/>
          <w:sz w:val="24"/>
          <w:szCs w:val="24"/>
        </w:rPr>
        <w:t>HPF</w:t>
      </w:r>
      <w:r w:rsidRPr="00470360">
        <w:rPr>
          <w:rFonts w:ascii="Times New Roman" w:hAnsi="宋体"/>
          <w:sz w:val="24"/>
          <w:szCs w:val="24"/>
        </w:rPr>
        <w:t>法。工艺过程如图</w:t>
      </w:r>
      <w:r>
        <w:rPr>
          <w:rFonts w:ascii="Times New Roman" w:hAnsi="Times New Roman" w:hint="eastAsia"/>
          <w:sz w:val="24"/>
          <w:szCs w:val="24"/>
        </w:rPr>
        <w:t>1</w:t>
      </w:r>
      <w:r>
        <w:rPr>
          <w:rFonts w:ascii="Times New Roman" w:hAnsi="Times New Roman" w:hint="eastAsia"/>
          <w:sz w:val="24"/>
          <w:szCs w:val="24"/>
        </w:rPr>
        <w:t>所示</w:t>
      </w:r>
      <w:r w:rsidRPr="00470360">
        <w:rPr>
          <w:rFonts w:ascii="Times New Roman" w:hAnsi="宋体"/>
          <w:sz w:val="24"/>
          <w:szCs w:val="24"/>
        </w:rPr>
        <w:t>。</w:t>
      </w:r>
      <w:bookmarkEnd w:id="0"/>
    </w:p>
    <w:bookmarkStart w:id="1" w:name="_Toc424632632"/>
    <w:bookmarkEnd w:id="1"/>
    <w:p w:rsidR="00470360" w:rsidRDefault="00470360" w:rsidP="00470360">
      <w:pPr>
        <w:jc w:val="center"/>
      </w:pPr>
      <w:r>
        <w:object w:dxaOrig="12557" w:dyaOrig="7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35.5pt" o:ole="">
            <v:imagedata r:id="rId15" o:title=""/>
          </v:shape>
          <o:OLEObject Type="Embed" ProgID="Visio.Drawing.11" ShapeID="_x0000_i1025" DrawAspect="Content" ObjectID="_1592743857" r:id="rId16"/>
        </w:object>
      </w:r>
    </w:p>
    <w:p w:rsidR="00470360" w:rsidRDefault="00470360" w:rsidP="00470360">
      <w:pPr>
        <w:spacing w:line="360" w:lineRule="auto"/>
        <w:jc w:val="center"/>
        <w:rPr>
          <w:rFonts w:ascii="Times New Roman"/>
          <w:b/>
        </w:rPr>
      </w:pPr>
      <w:bookmarkStart w:id="2" w:name="_Toc424632633"/>
      <w:r w:rsidRPr="00F13ED1">
        <w:rPr>
          <w:rFonts w:ascii="Times New Roman"/>
          <w:b/>
        </w:rPr>
        <w:t>图</w:t>
      </w:r>
      <w:r>
        <w:rPr>
          <w:rFonts w:ascii="Times New Roman" w:hAnsi="Times New Roman" w:hint="eastAsia"/>
          <w:b/>
        </w:rPr>
        <w:t>1</w:t>
      </w:r>
      <w:r w:rsidRPr="00F13ED1">
        <w:rPr>
          <w:rFonts w:ascii="Times New Roman" w:hAnsi="Times New Roman"/>
          <w:b/>
        </w:rPr>
        <w:t xml:space="preserve"> HPF</w:t>
      </w:r>
      <w:r w:rsidRPr="00F13ED1">
        <w:rPr>
          <w:rFonts w:ascii="Times New Roman"/>
          <w:b/>
        </w:rPr>
        <w:t>湿式氧化法脱硫</w:t>
      </w:r>
      <w:bookmarkEnd w:id="2"/>
      <w:r>
        <w:rPr>
          <w:rFonts w:ascii="Times New Roman" w:hint="eastAsia"/>
          <w:b/>
        </w:rPr>
        <w:t>工艺</w:t>
      </w:r>
    </w:p>
    <w:p w:rsidR="009225D6" w:rsidRPr="00470360" w:rsidRDefault="009225D6" w:rsidP="009225D6">
      <w:pPr>
        <w:spacing w:line="360" w:lineRule="auto"/>
        <w:ind w:firstLine="437"/>
        <w:rPr>
          <w:rFonts w:ascii="Times New Roman" w:eastAsiaTheme="minorEastAsia" w:hAnsi="Times New Roman"/>
          <w:b/>
          <w:kern w:val="0"/>
          <w:sz w:val="24"/>
          <w:szCs w:val="24"/>
        </w:rPr>
      </w:pPr>
      <w:r w:rsidRPr="00470360">
        <w:rPr>
          <w:rFonts w:ascii="Times New Roman" w:eastAsiaTheme="minorEastAsia" w:hAnsiTheme="minorEastAsia"/>
          <w:sz w:val="24"/>
          <w:szCs w:val="24"/>
        </w:rPr>
        <w:t>由于选用了以氨</w:t>
      </w:r>
      <w:proofErr w:type="gramStart"/>
      <w:r w:rsidRPr="00470360">
        <w:rPr>
          <w:rFonts w:ascii="Times New Roman" w:eastAsiaTheme="minorEastAsia" w:hAnsiTheme="minorEastAsia"/>
          <w:sz w:val="24"/>
          <w:szCs w:val="24"/>
        </w:rPr>
        <w:t>为碱源的</w:t>
      </w:r>
      <w:proofErr w:type="gramEnd"/>
      <w:r w:rsidRPr="00470360">
        <w:rPr>
          <w:rFonts w:ascii="Times New Roman" w:eastAsiaTheme="minorEastAsia" w:hAnsiTheme="minorEastAsia"/>
          <w:sz w:val="24"/>
          <w:szCs w:val="24"/>
        </w:rPr>
        <w:t>脱硫脱氰工艺以及受废液制酸装置规模的限制，该流程仅适用于煤气含硫化氢</w:t>
      </w:r>
      <w:r w:rsidRPr="00470360">
        <w:rPr>
          <w:rFonts w:ascii="Times New Roman" w:eastAsiaTheme="minorEastAsia" w:hAnsi="Times New Roman"/>
          <w:sz w:val="24"/>
          <w:szCs w:val="24"/>
        </w:rPr>
        <w:t>≤8g/m</w:t>
      </w:r>
      <w:r w:rsidRPr="00470360">
        <w:rPr>
          <w:rFonts w:ascii="Times New Roman" w:eastAsiaTheme="minorEastAsia" w:hAnsi="Times New Roman"/>
          <w:sz w:val="24"/>
          <w:szCs w:val="24"/>
          <w:vertAlign w:val="superscript"/>
        </w:rPr>
        <w:t>3</w:t>
      </w:r>
      <w:r w:rsidRPr="00470360">
        <w:rPr>
          <w:rFonts w:ascii="Times New Roman" w:eastAsiaTheme="minorEastAsia" w:hAnsiTheme="minorEastAsia"/>
          <w:sz w:val="24"/>
          <w:szCs w:val="24"/>
        </w:rPr>
        <w:t>、生产规模在年产</w:t>
      </w:r>
      <w:r w:rsidRPr="00470360">
        <w:rPr>
          <w:rFonts w:ascii="Times New Roman" w:eastAsiaTheme="minorEastAsia" w:hAnsi="Times New Roman"/>
          <w:sz w:val="24"/>
          <w:szCs w:val="24"/>
        </w:rPr>
        <w:t>100</w:t>
      </w:r>
      <w:r w:rsidRPr="00470360">
        <w:rPr>
          <w:rFonts w:ascii="Times New Roman" w:eastAsiaTheme="minorEastAsia" w:hAnsiTheme="minorEastAsia"/>
          <w:sz w:val="24"/>
          <w:szCs w:val="24"/>
        </w:rPr>
        <w:t>万吨焦炭以上的大型焦化企业选用。对于规模较小的焦化厂，可以采用脱硫</w:t>
      </w:r>
      <w:proofErr w:type="gramStart"/>
      <w:r w:rsidRPr="00470360">
        <w:rPr>
          <w:rFonts w:ascii="Times New Roman" w:eastAsiaTheme="minorEastAsia" w:hAnsiTheme="minorEastAsia"/>
          <w:sz w:val="24"/>
          <w:szCs w:val="24"/>
        </w:rPr>
        <w:t>废液回兑</w:t>
      </w:r>
      <w:proofErr w:type="gramEnd"/>
      <w:r w:rsidRPr="00470360">
        <w:rPr>
          <w:rFonts w:ascii="Times New Roman" w:eastAsiaTheme="minorEastAsia" w:hAnsiTheme="minorEastAsia"/>
          <w:sz w:val="24"/>
          <w:szCs w:val="24"/>
        </w:rPr>
        <w:t>炼焦煤的方法处理；脱氨单元也可采用洗氨、蒸氨、氨分解的工艺，将分解后的尾气返回煤气负压系统的方案。</w:t>
      </w:r>
    </w:p>
    <w:p w:rsidR="00470360" w:rsidRDefault="00470360" w:rsidP="00470360">
      <w:pPr>
        <w:spacing w:line="360" w:lineRule="auto"/>
        <w:rPr>
          <w:rFonts w:ascii="Times New Roman"/>
          <w:b/>
        </w:rPr>
      </w:pPr>
      <w:r>
        <w:rPr>
          <w:rFonts w:ascii="Times New Roman" w:hint="eastAsia"/>
          <w:b/>
        </w:rPr>
        <w:t xml:space="preserve">  </w:t>
      </w:r>
      <w:r w:rsidRPr="00470360">
        <w:rPr>
          <w:rFonts w:ascii="Times New Roman" w:eastAsiaTheme="minorEastAsia" w:hAnsiTheme="minorEastAsia" w:hint="eastAsia"/>
          <w:sz w:val="24"/>
          <w:szCs w:val="24"/>
        </w:rPr>
        <w:t xml:space="preserve">   </w:t>
      </w:r>
      <w:r w:rsidRPr="00470360">
        <w:rPr>
          <w:rFonts w:ascii="Times New Roman" w:eastAsiaTheme="minorEastAsia" w:hAnsiTheme="minorEastAsia" w:hint="eastAsia"/>
          <w:sz w:val="24"/>
          <w:szCs w:val="24"/>
        </w:rPr>
        <w:t>焦炉煤气精脱硫采用了铁锰脱硫剂，使用和再生条件如表</w:t>
      </w:r>
      <w:r w:rsidRPr="00470360">
        <w:rPr>
          <w:rFonts w:ascii="Times New Roman" w:eastAsiaTheme="minorEastAsia" w:hAnsiTheme="minorEastAsia" w:hint="eastAsia"/>
          <w:sz w:val="24"/>
          <w:szCs w:val="24"/>
        </w:rPr>
        <w:t>1</w:t>
      </w:r>
      <w:r w:rsidRPr="00470360">
        <w:rPr>
          <w:rFonts w:ascii="Times New Roman" w:eastAsiaTheme="minorEastAsia" w:hAnsiTheme="minorEastAsia" w:hint="eastAsia"/>
          <w:sz w:val="24"/>
          <w:szCs w:val="24"/>
        </w:rPr>
        <w:t>所示。</w:t>
      </w:r>
    </w:p>
    <w:p w:rsidR="00470360" w:rsidRPr="005F2D2C" w:rsidRDefault="00470360" w:rsidP="00470360">
      <w:pPr>
        <w:spacing w:line="360" w:lineRule="auto"/>
        <w:jc w:val="center"/>
        <w:rPr>
          <w:rFonts w:ascii="Times New Roman"/>
          <w:b/>
        </w:rPr>
      </w:pPr>
      <w:r w:rsidRPr="005F2D2C">
        <w:rPr>
          <w:rFonts w:ascii="Times New Roman" w:hint="eastAsia"/>
          <w:b/>
        </w:rPr>
        <w:t>表</w:t>
      </w:r>
      <w:r>
        <w:rPr>
          <w:rFonts w:ascii="Times New Roman" w:hint="eastAsia"/>
          <w:b/>
        </w:rPr>
        <w:t>1</w:t>
      </w:r>
      <w:r w:rsidRPr="005F2D2C">
        <w:rPr>
          <w:rFonts w:ascii="Times New Roman" w:hint="eastAsia"/>
          <w:b/>
        </w:rPr>
        <w:t xml:space="preserve"> </w:t>
      </w:r>
      <w:r w:rsidRPr="005F2D2C">
        <w:rPr>
          <w:rFonts w:ascii="Times New Roman" w:hint="eastAsia"/>
          <w:b/>
        </w:rPr>
        <w:t>铁锰脱硫剂使用与再生条件</w:t>
      </w:r>
    </w:p>
    <w:tbl>
      <w:tblPr>
        <w:tblW w:w="876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36"/>
        <w:gridCol w:w="1424"/>
        <w:gridCol w:w="1080"/>
        <w:gridCol w:w="1200"/>
        <w:gridCol w:w="736"/>
        <w:gridCol w:w="1424"/>
        <w:gridCol w:w="1080"/>
        <w:gridCol w:w="1080"/>
      </w:tblGrid>
      <w:tr w:rsidR="00470360" w:rsidRPr="00A73B6C" w:rsidTr="00470360">
        <w:trPr>
          <w:trHeight w:val="270"/>
        </w:trPr>
        <w:tc>
          <w:tcPr>
            <w:tcW w:w="2160" w:type="dxa"/>
            <w:gridSpan w:val="2"/>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p>
        </w:tc>
        <w:tc>
          <w:tcPr>
            <w:tcW w:w="1080"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heme="minorEastAsia"/>
                <w:color w:val="000000"/>
                <w:kern w:val="0"/>
                <w:szCs w:val="21"/>
              </w:rPr>
              <w:t>常温</w:t>
            </w:r>
          </w:p>
        </w:tc>
        <w:tc>
          <w:tcPr>
            <w:tcW w:w="1200"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heme="minorEastAsia"/>
                <w:color w:val="000000"/>
                <w:kern w:val="0"/>
                <w:szCs w:val="21"/>
              </w:rPr>
              <w:t>中温</w:t>
            </w:r>
          </w:p>
        </w:tc>
        <w:tc>
          <w:tcPr>
            <w:tcW w:w="2160" w:type="dxa"/>
            <w:gridSpan w:val="2"/>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p>
        </w:tc>
        <w:tc>
          <w:tcPr>
            <w:tcW w:w="1080"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heme="minorEastAsia"/>
                <w:color w:val="000000"/>
                <w:kern w:val="0"/>
                <w:szCs w:val="21"/>
              </w:rPr>
              <w:t>常温</w:t>
            </w:r>
          </w:p>
        </w:tc>
        <w:tc>
          <w:tcPr>
            <w:tcW w:w="1080"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heme="minorEastAsia"/>
                <w:color w:val="000000"/>
                <w:kern w:val="0"/>
                <w:szCs w:val="21"/>
              </w:rPr>
              <w:t>中温</w:t>
            </w:r>
          </w:p>
        </w:tc>
      </w:tr>
      <w:tr w:rsidR="00470360" w:rsidRPr="00A73B6C" w:rsidTr="00470360">
        <w:trPr>
          <w:trHeight w:val="270"/>
        </w:trPr>
        <w:tc>
          <w:tcPr>
            <w:tcW w:w="736" w:type="dxa"/>
            <w:vMerge w:val="restart"/>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heme="minorEastAsia"/>
                <w:color w:val="000000"/>
                <w:kern w:val="0"/>
                <w:szCs w:val="21"/>
              </w:rPr>
              <w:t>使用</w:t>
            </w:r>
          </w:p>
        </w:tc>
        <w:tc>
          <w:tcPr>
            <w:tcW w:w="1424"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heme="minorEastAsia"/>
                <w:color w:val="000000"/>
                <w:kern w:val="0"/>
                <w:szCs w:val="21"/>
              </w:rPr>
              <w:t>压力</w:t>
            </w:r>
            <w:r w:rsidRPr="00A73B6C">
              <w:rPr>
                <w:rFonts w:ascii="Times New Roman" w:hAnsi="Times New Roman"/>
                <w:color w:val="000000"/>
                <w:kern w:val="0"/>
                <w:szCs w:val="21"/>
              </w:rPr>
              <w:t>/</w:t>
            </w:r>
            <w:proofErr w:type="spellStart"/>
            <w:r w:rsidRPr="00A73B6C">
              <w:rPr>
                <w:rFonts w:ascii="Times New Roman" w:hAnsi="Times New Roman"/>
                <w:color w:val="000000"/>
                <w:kern w:val="0"/>
                <w:szCs w:val="21"/>
              </w:rPr>
              <w:t>Mpa</w:t>
            </w:r>
            <w:proofErr w:type="spellEnd"/>
          </w:p>
        </w:tc>
        <w:tc>
          <w:tcPr>
            <w:tcW w:w="1080"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imes New Roman"/>
                <w:color w:val="000000"/>
                <w:kern w:val="0"/>
                <w:szCs w:val="21"/>
              </w:rPr>
              <w:t>0.1~3.0</w:t>
            </w:r>
          </w:p>
        </w:tc>
        <w:tc>
          <w:tcPr>
            <w:tcW w:w="1200"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imes New Roman"/>
                <w:color w:val="000000"/>
                <w:kern w:val="0"/>
                <w:szCs w:val="21"/>
              </w:rPr>
              <w:t>0.1~1.0</w:t>
            </w:r>
          </w:p>
        </w:tc>
        <w:tc>
          <w:tcPr>
            <w:tcW w:w="736" w:type="dxa"/>
            <w:vMerge w:val="restart"/>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heme="minorEastAsia"/>
                <w:color w:val="000000"/>
                <w:kern w:val="0"/>
                <w:szCs w:val="21"/>
              </w:rPr>
              <w:t>再生</w:t>
            </w:r>
          </w:p>
        </w:tc>
        <w:tc>
          <w:tcPr>
            <w:tcW w:w="1424"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heme="minorEastAsia"/>
                <w:color w:val="000000"/>
                <w:kern w:val="0"/>
                <w:szCs w:val="21"/>
              </w:rPr>
              <w:t>压力</w:t>
            </w:r>
            <w:r w:rsidRPr="00A73B6C">
              <w:rPr>
                <w:rFonts w:ascii="Times New Roman" w:hAnsi="Times New Roman"/>
                <w:color w:val="000000"/>
                <w:kern w:val="0"/>
                <w:szCs w:val="21"/>
              </w:rPr>
              <w:t>/</w:t>
            </w:r>
            <w:proofErr w:type="spellStart"/>
            <w:r w:rsidRPr="00A73B6C">
              <w:rPr>
                <w:rFonts w:ascii="Times New Roman" w:hAnsi="Times New Roman"/>
                <w:color w:val="000000"/>
                <w:kern w:val="0"/>
                <w:szCs w:val="21"/>
              </w:rPr>
              <w:t>Mpa</w:t>
            </w:r>
            <w:proofErr w:type="spellEnd"/>
          </w:p>
        </w:tc>
        <w:tc>
          <w:tcPr>
            <w:tcW w:w="1080"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imes New Roman"/>
                <w:color w:val="000000"/>
                <w:kern w:val="0"/>
                <w:szCs w:val="21"/>
              </w:rPr>
              <w:t>0.1</w:t>
            </w:r>
          </w:p>
        </w:tc>
        <w:tc>
          <w:tcPr>
            <w:tcW w:w="1080"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imes New Roman"/>
                <w:color w:val="000000"/>
                <w:kern w:val="0"/>
                <w:szCs w:val="21"/>
              </w:rPr>
              <w:t>0.1</w:t>
            </w:r>
          </w:p>
        </w:tc>
      </w:tr>
      <w:tr w:rsidR="00470360" w:rsidRPr="00A73B6C" w:rsidTr="00470360">
        <w:trPr>
          <w:trHeight w:val="270"/>
        </w:trPr>
        <w:tc>
          <w:tcPr>
            <w:tcW w:w="736" w:type="dxa"/>
            <w:vMerge/>
            <w:vAlign w:val="center"/>
            <w:hideMark/>
          </w:tcPr>
          <w:p w:rsidR="00470360" w:rsidRPr="00A73B6C" w:rsidRDefault="00470360" w:rsidP="008358B5">
            <w:pPr>
              <w:widowControl/>
              <w:jc w:val="left"/>
              <w:rPr>
                <w:rFonts w:ascii="Times New Roman" w:hAnsi="Times New Roman"/>
                <w:color w:val="000000"/>
                <w:kern w:val="0"/>
                <w:szCs w:val="21"/>
              </w:rPr>
            </w:pPr>
          </w:p>
        </w:tc>
        <w:tc>
          <w:tcPr>
            <w:tcW w:w="1424"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heme="minorEastAsia"/>
                <w:color w:val="000000"/>
                <w:kern w:val="0"/>
                <w:szCs w:val="21"/>
              </w:rPr>
              <w:t>温度</w:t>
            </w:r>
            <w:r w:rsidRPr="00A73B6C">
              <w:rPr>
                <w:rFonts w:ascii="Times New Roman" w:hAnsi="Times New Roman"/>
                <w:color w:val="000000"/>
                <w:kern w:val="0"/>
                <w:szCs w:val="21"/>
              </w:rPr>
              <w:t>/</w:t>
            </w:r>
            <w:r w:rsidRPr="00A73B6C">
              <w:rPr>
                <w:rFonts w:ascii="Times New Roman" w:hAnsiTheme="minorEastAsia"/>
                <w:color w:val="000000"/>
                <w:kern w:val="0"/>
                <w:szCs w:val="21"/>
              </w:rPr>
              <w:t>℃</w:t>
            </w:r>
          </w:p>
        </w:tc>
        <w:tc>
          <w:tcPr>
            <w:tcW w:w="1080"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imes New Roman"/>
                <w:color w:val="000000"/>
                <w:kern w:val="0"/>
                <w:szCs w:val="21"/>
              </w:rPr>
              <w:t>20~40</w:t>
            </w:r>
          </w:p>
        </w:tc>
        <w:tc>
          <w:tcPr>
            <w:tcW w:w="1200"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imes New Roman"/>
                <w:color w:val="000000"/>
                <w:kern w:val="0"/>
                <w:szCs w:val="21"/>
              </w:rPr>
              <w:t>250~300</w:t>
            </w:r>
          </w:p>
        </w:tc>
        <w:tc>
          <w:tcPr>
            <w:tcW w:w="736" w:type="dxa"/>
            <w:vMerge/>
            <w:vAlign w:val="center"/>
            <w:hideMark/>
          </w:tcPr>
          <w:p w:rsidR="00470360" w:rsidRPr="00A73B6C" w:rsidRDefault="00470360" w:rsidP="008358B5">
            <w:pPr>
              <w:widowControl/>
              <w:jc w:val="left"/>
              <w:rPr>
                <w:rFonts w:ascii="Times New Roman" w:hAnsi="Times New Roman"/>
                <w:color w:val="000000"/>
                <w:kern w:val="0"/>
                <w:szCs w:val="21"/>
              </w:rPr>
            </w:pPr>
          </w:p>
        </w:tc>
        <w:tc>
          <w:tcPr>
            <w:tcW w:w="1424"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heme="minorEastAsia"/>
                <w:color w:val="000000"/>
                <w:kern w:val="0"/>
                <w:szCs w:val="21"/>
              </w:rPr>
              <w:t>温度</w:t>
            </w:r>
            <w:r w:rsidRPr="00A73B6C">
              <w:rPr>
                <w:rFonts w:ascii="Times New Roman" w:hAnsi="Times New Roman"/>
                <w:color w:val="000000"/>
                <w:kern w:val="0"/>
                <w:szCs w:val="21"/>
              </w:rPr>
              <w:t>/</w:t>
            </w:r>
            <w:r w:rsidRPr="00A73B6C">
              <w:rPr>
                <w:rFonts w:ascii="Times New Roman" w:hAnsiTheme="minorEastAsia"/>
                <w:color w:val="000000"/>
                <w:kern w:val="0"/>
                <w:szCs w:val="21"/>
              </w:rPr>
              <w:t>℃</w:t>
            </w:r>
          </w:p>
        </w:tc>
        <w:tc>
          <w:tcPr>
            <w:tcW w:w="1080"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imes New Roman"/>
                <w:color w:val="000000"/>
                <w:kern w:val="0"/>
                <w:szCs w:val="21"/>
              </w:rPr>
              <w:t>30~60</w:t>
            </w:r>
          </w:p>
        </w:tc>
        <w:tc>
          <w:tcPr>
            <w:tcW w:w="1080"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imes New Roman"/>
                <w:color w:val="000000"/>
                <w:kern w:val="0"/>
                <w:szCs w:val="21"/>
              </w:rPr>
              <w:t>450~550</w:t>
            </w:r>
          </w:p>
        </w:tc>
      </w:tr>
      <w:tr w:rsidR="00470360" w:rsidRPr="00A73B6C" w:rsidTr="00470360">
        <w:trPr>
          <w:trHeight w:val="315"/>
        </w:trPr>
        <w:tc>
          <w:tcPr>
            <w:tcW w:w="736" w:type="dxa"/>
            <w:vMerge/>
            <w:vAlign w:val="center"/>
            <w:hideMark/>
          </w:tcPr>
          <w:p w:rsidR="00470360" w:rsidRPr="00A73B6C" w:rsidRDefault="00470360" w:rsidP="008358B5">
            <w:pPr>
              <w:widowControl/>
              <w:jc w:val="left"/>
              <w:rPr>
                <w:rFonts w:ascii="Times New Roman" w:hAnsi="Times New Roman"/>
                <w:color w:val="000000"/>
                <w:kern w:val="0"/>
                <w:szCs w:val="21"/>
              </w:rPr>
            </w:pPr>
          </w:p>
        </w:tc>
        <w:tc>
          <w:tcPr>
            <w:tcW w:w="1424"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heme="minorEastAsia"/>
                <w:color w:val="000000"/>
                <w:kern w:val="0"/>
                <w:szCs w:val="21"/>
              </w:rPr>
              <w:t>空速</w:t>
            </w:r>
            <w:r w:rsidRPr="00A73B6C">
              <w:rPr>
                <w:rFonts w:ascii="Times New Roman" w:hAnsi="Times New Roman"/>
                <w:color w:val="000000"/>
                <w:kern w:val="0"/>
                <w:szCs w:val="21"/>
              </w:rPr>
              <w:t>/h</w:t>
            </w:r>
            <w:r w:rsidRPr="00A73B6C">
              <w:rPr>
                <w:rFonts w:ascii="Times New Roman" w:hAnsi="Times New Roman"/>
                <w:color w:val="000000"/>
                <w:kern w:val="0"/>
                <w:szCs w:val="21"/>
                <w:vertAlign w:val="superscript"/>
              </w:rPr>
              <w:t>-1</w:t>
            </w:r>
          </w:p>
        </w:tc>
        <w:tc>
          <w:tcPr>
            <w:tcW w:w="1080"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p>
        </w:tc>
        <w:tc>
          <w:tcPr>
            <w:tcW w:w="1200"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imes New Roman"/>
                <w:color w:val="000000"/>
                <w:kern w:val="0"/>
                <w:szCs w:val="21"/>
              </w:rPr>
              <w:t>1000~2000</w:t>
            </w:r>
          </w:p>
        </w:tc>
        <w:tc>
          <w:tcPr>
            <w:tcW w:w="736" w:type="dxa"/>
            <w:vMerge/>
            <w:vAlign w:val="center"/>
            <w:hideMark/>
          </w:tcPr>
          <w:p w:rsidR="00470360" w:rsidRPr="00A73B6C" w:rsidRDefault="00470360" w:rsidP="008358B5">
            <w:pPr>
              <w:widowControl/>
              <w:jc w:val="left"/>
              <w:rPr>
                <w:rFonts w:ascii="Times New Roman" w:hAnsi="Times New Roman"/>
                <w:color w:val="000000"/>
                <w:kern w:val="0"/>
                <w:szCs w:val="21"/>
              </w:rPr>
            </w:pPr>
          </w:p>
        </w:tc>
        <w:tc>
          <w:tcPr>
            <w:tcW w:w="1424"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heme="minorEastAsia"/>
                <w:color w:val="000000"/>
                <w:kern w:val="0"/>
                <w:szCs w:val="21"/>
              </w:rPr>
              <w:t>空速</w:t>
            </w:r>
            <w:r w:rsidRPr="00A73B6C">
              <w:rPr>
                <w:rFonts w:ascii="Times New Roman" w:hAnsi="Times New Roman"/>
                <w:color w:val="000000"/>
                <w:kern w:val="0"/>
                <w:szCs w:val="21"/>
              </w:rPr>
              <w:t>/h</w:t>
            </w:r>
            <w:r w:rsidRPr="00A73B6C">
              <w:rPr>
                <w:rFonts w:ascii="Times New Roman" w:hAnsi="Times New Roman"/>
                <w:color w:val="000000"/>
                <w:kern w:val="0"/>
                <w:szCs w:val="21"/>
                <w:vertAlign w:val="superscript"/>
              </w:rPr>
              <w:t>-1</w:t>
            </w:r>
          </w:p>
        </w:tc>
        <w:tc>
          <w:tcPr>
            <w:tcW w:w="1080"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imes New Roman"/>
                <w:color w:val="000000"/>
                <w:kern w:val="0"/>
                <w:szCs w:val="21"/>
              </w:rPr>
              <w:t>50~140</w:t>
            </w:r>
          </w:p>
        </w:tc>
        <w:tc>
          <w:tcPr>
            <w:tcW w:w="1080"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imes New Roman"/>
                <w:color w:val="000000"/>
                <w:kern w:val="0"/>
                <w:szCs w:val="21"/>
              </w:rPr>
              <w:t>1000</w:t>
            </w:r>
          </w:p>
        </w:tc>
      </w:tr>
      <w:tr w:rsidR="00470360" w:rsidRPr="00A73B6C" w:rsidTr="00470360">
        <w:trPr>
          <w:trHeight w:val="270"/>
        </w:trPr>
        <w:tc>
          <w:tcPr>
            <w:tcW w:w="736" w:type="dxa"/>
            <w:vMerge/>
            <w:vAlign w:val="center"/>
            <w:hideMark/>
          </w:tcPr>
          <w:p w:rsidR="00470360" w:rsidRPr="00A73B6C" w:rsidRDefault="00470360" w:rsidP="008358B5">
            <w:pPr>
              <w:widowControl/>
              <w:jc w:val="left"/>
              <w:rPr>
                <w:rFonts w:ascii="Times New Roman" w:hAnsi="Times New Roman"/>
                <w:color w:val="000000"/>
                <w:kern w:val="0"/>
                <w:szCs w:val="21"/>
              </w:rPr>
            </w:pPr>
          </w:p>
        </w:tc>
        <w:tc>
          <w:tcPr>
            <w:tcW w:w="1424"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heme="minorEastAsia"/>
                <w:color w:val="000000"/>
                <w:kern w:val="0"/>
                <w:szCs w:val="21"/>
              </w:rPr>
              <w:t>水汽</w:t>
            </w:r>
            <w:r w:rsidRPr="00A73B6C">
              <w:rPr>
                <w:rFonts w:ascii="Times New Roman" w:hAnsi="Times New Roman"/>
                <w:color w:val="000000"/>
                <w:kern w:val="0"/>
                <w:szCs w:val="21"/>
              </w:rPr>
              <w:t>/%</w:t>
            </w:r>
          </w:p>
        </w:tc>
        <w:tc>
          <w:tcPr>
            <w:tcW w:w="1080"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imes New Roman"/>
                <w:color w:val="000000"/>
                <w:kern w:val="0"/>
                <w:szCs w:val="21"/>
              </w:rPr>
              <w:t>10</w:t>
            </w:r>
          </w:p>
        </w:tc>
        <w:tc>
          <w:tcPr>
            <w:tcW w:w="1200"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imes New Roman"/>
                <w:color w:val="000000"/>
                <w:kern w:val="0"/>
                <w:szCs w:val="21"/>
              </w:rPr>
              <w:t>&lt;5</w:t>
            </w:r>
          </w:p>
        </w:tc>
        <w:tc>
          <w:tcPr>
            <w:tcW w:w="736" w:type="dxa"/>
            <w:vMerge/>
            <w:vAlign w:val="center"/>
            <w:hideMark/>
          </w:tcPr>
          <w:p w:rsidR="00470360" w:rsidRPr="00A73B6C" w:rsidRDefault="00470360" w:rsidP="008358B5">
            <w:pPr>
              <w:widowControl/>
              <w:jc w:val="left"/>
              <w:rPr>
                <w:rFonts w:ascii="Times New Roman" w:hAnsi="Times New Roman"/>
                <w:color w:val="000000"/>
                <w:kern w:val="0"/>
                <w:szCs w:val="21"/>
              </w:rPr>
            </w:pPr>
          </w:p>
        </w:tc>
        <w:tc>
          <w:tcPr>
            <w:tcW w:w="1424" w:type="dxa"/>
            <w:vMerge w:val="restart"/>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heme="minorEastAsia"/>
                <w:color w:val="000000"/>
                <w:kern w:val="0"/>
                <w:szCs w:val="21"/>
              </w:rPr>
              <w:t>水汽</w:t>
            </w:r>
            <w:r w:rsidRPr="00A73B6C">
              <w:rPr>
                <w:rFonts w:ascii="Times New Roman" w:hAnsi="Times New Roman"/>
                <w:color w:val="000000"/>
                <w:kern w:val="0"/>
                <w:szCs w:val="21"/>
              </w:rPr>
              <w:t>/%</w:t>
            </w:r>
          </w:p>
        </w:tc>
        <w:tc>
          <w:tcPr>
            <w:tcW w:w="1080" w:type="dxa"/>
            <w:vMerge w:val="restart"/>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imes New Roman"/>
                <w:color w:val="000000"/>
                <w:kern w:val="0"/>
                <w:szCs w:val="21"/>
              </w:rPr>
              <w:t>10</w:t>
            </w:r>
          </w:p>
        </w:tc>
        <w:tc>
          <w:tcPr>
            <w:tcW w:w="1080" w:type="dxa"/>
            <w:vMerge w:val="restart"/>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imes New Roman"/>
                <w:color w:val="000000"/>
                <w:kern w:val="0"/>
                <w:szCs w:val="21"/>
              </w:rPr>
              <w:t>—</w:t>
            </w:r>
          </w:p>
        </w:tc>
      </w:tr>
      <w:tr w:rsidR="00470360" w:rsidRPr="00A73B6C" w:rsidTr="00470360">
        <w:trPr>
          <w:trHeight w:val="270"/>
        </w:trPr>
        <w:tc>
          <w:tcPr>
            <w:tcW w:w="736" w:type="dxa"/>
            <w:vMerge/>
            <w:vAlign w:val="center"/>
            <w:hideMark/>
          </w:tcPr>
          <w:p w:rsidR="00470360" w:rsidRPr="00A73B6C" w:rsidRDefault="00470360" w:rsidP="008358B5">
            <w:pPr>
              <w:widowControl/>
              <w:jc w:val="left"/>
              <w:rPr>
                <w:rFonts w:ascii="Times New Roman" w:hAnsi="Times New Roman"/>
                <w:color w:val="000000"/>
                <w:kern w:val="0"/>
                <w:szCs w:val="21"/>
              </w:rPr>
            </w:pPr>
          </w:p>
        </w:tc>
        <w:tc>
          <w:tcPr>
            <w:tcW w:w="1424"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proofErr w:type="gramStart"/>
            <w:r w:rsidRPr="00A73B6C">
              <w:rPr>
                <w:rFonts w:ascii="Times New Roman" w:hAnsiTheme="minorEastAsia"/>
                <w:color w:val="000000"/>
                <w:kern w:val="0"/>
                <w:szCs w:val="21"/>
              </w:rPr>
              <w:t>硫容</w:t>
            </w:r>
            <w:proofErr w:type="gramEnd"/>
            <w:r w:rsidRPr="00A73B6C">
              <w:rPr>
                <w:rFonts w:ascii="Times New Roman" w:hAnsi="Times New Roman"/>
                <w:color w:val="000000"/>
                <w:kern w:val="0"/>
                <w:szCs w:val="21"/>
              </w:rPr>
              <w:t>/%</w:t>
            </w:r>
          </w:p>
        </w:tc>
        <w:tc>
          <w:tcPr>
            <w:tcW w:w="1080"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imes New Roman"/>
                <w:color w:val="000000"/>
                <w:kern w:val="0"/>
                <w:szCs w:val="21"/>
              </w:rPr>
              <w:t>30</w:t>
            </w:r>
          </w:p>
        </w:tc>
        <w:tc>
          <w:tcPr>
            <w:tcW w:w="1200" w:type="dxa"/>
            <w:shd w:val="clear" w:color="auto" w:fill="auto"/>
            <w:noWrap/>
            <w:vAlign w:val="center"/>
            <w:hideMark/>
          </w:tcPr>
          <w:p w:rsidR="00470360" w:rsidRPr="00A73B6C" w:rsidRDefault="00470360" w:rsidP="008358B5">
            <w:pPr>
              <w:widowControl/>
              <w:jc w:val="left"/>
              <w:rPr>
                <w:rFonts w:ascii="Times New Roman" w:hAnsi="Times New Roman"/>
                <w:color w:val="000000"/>
                <w:kern w:val="0"/>
                <w:szCs w:val="21"/>
              </w:rPr>
            </w:pPr>
            <w:r w:rsidRPr="00A73B6C">
              <w:rPr>
                <w:rFonts w:ascii="Times New Roman" w:hAnsi="Times New Roman"/>
                <w:color w:val="000000"/>
                <w:kern w:val="0"/>
                <w:szCs w:val="21"/>
              </w:rPr>
              <w:t>≥20</w:t>
            </w:r>
          </w:p>
        </w:tc>
        <w:tc>
          <w:tcPr>
            <w:tcW w:w="736" w:type="dxa"/>
            <w:vMerge/>
            <w:vAlign w:val="center"/>
            <w:hideMark/>
          </w:tcPr>
          <w:p w:rsidR="00470360" w:rsidRPr="00A73B6C" w:rsidRDefault="00470360" w:rsidP="008358B5">
            <w:pPr>
              <w:widowControl/>
              <w:jc w:val="left"/>
              <w:rPr>
                <w:rFonts w:ascii="Times New Roman" w:hAnsi="Times New Roman"/>
                <w:color w:val="000000"/>
                <w:kern w:val="0"/>
                <w:szCs w:val="21"/>
              </w:rPr>
            </w:pPr>
          </w:p>
        </w:tc>
        <w:tc>
          <w:tcPr>
            <w:tcW w:w="1424" w:type="dxa"/>
            <w:vMerge/>
            <w:vAlign w:val="center"/>
            <w:hideMark/>
          </w:tcPr>
          <w:p w:rsidR="00470360" w:rsidRPr="00A73B6C" w:rsidRDefault="00470360" w:rsidP="008358B5">
            <w:pPr>
              <w:widowControl/>
              <w:jc w:val="left"/>
              <w:rPr>
                <w:rFonts w:ascii="Times New Roman" w:hAnsi="Times New Roman"/>
                <w:color w:val="000000"/>
                <w:kern w:val="0"/>
                <w:szCs w:val="21"/>
              </w:rPr>
            </w:pPr>
          </w:p>
        </w:tc>
        <w:tc>
          <w:tcPr>
            <w:tcW w:w="1080" w:type="dxa"/>
            <w:vMerge/>
            <w:vAlign w:val="center"/>
            <w:hideMark/>
          </w:tcPr>
          <w:p w:rsidR="00470360" w:rsidRPr="00A73B6C" w:rsidRDefault="00470360" w:rsidP="008358B5">
            <w:pPr>
              <w:widowControl/>
              <w:jc w:val="left"/>
              <w:rPr>
                <w:rFonts w:ascii="Times New Roman" w:hAnsi="Times New Roman"/>
                <w:color w:val="000000"/>
                <w:kern w:val="0"/>
                <w:szCs w:val="21"/>
              </w:rPr>
            </w:pPr>
          </w:p>
        </w:tc>
        <w:tc>
          <w:tcPr>
            <w:tcW w:w="1080" w:type="dxa"/>
            <w:vMerge/>
            <w:vAlign w:val="center"/>
            <w:hideMark/>
          </w:tcPr>
          <w:p w:rsidR="00470360" w:rsidRPr="00A73B6C" w:rsidRDefault="00470360" w:rsidP="008358B5">
            <w:pPr>
              <w:widowControl/>
              <w:jc w:val="left"/>
              <w:rPr>
                <w:rFonts w:ascii="Times New Roman" w:hAnsi="Times New Roman"/>
                <w:color w:val="000000"/>
                <w:kern w:val="0"/>
                <w:szCs w:val="21"/>
              </w:rPr>
            </w:pPr>
          </w:p>
        </w:tc>
      </w:tr>
    </w:tbl>
    <w:p w:rsidR="00470360" w:rsidRPr="00B30805" w:rsidRDefault="00B30805" w:rsidP="00B30805">
      <w:pPr>
        <w:spacing w:line="360" w:lineRule="auto"/>
        <w:ind w:firstLine="437"/>
        <w:rPr>
          <w:rFonts w:ascii="Times New Roman" w:eastAsiaTheme="minorEastAsia" w:hAnsiTheme="minorEastAsia"/>
          <w:sz w:val="24"/>
          <w:szCs w:val="24"/>
        </w:rPr>
      </w:pPr>
      <w:r w:rsidRPr="00B30805">
        <w:rPr>
          <w:rFonts w:ascii="Times New Roman" w:eastAsiaTheme="minorEastAsia" w:hAnsiTheme="minorEastAsia" w:hint="eastAsia"/>
          <w:sz w:val="24"/>
          <w:szCs w:val="24"/>
        </w:rPr>
        <w:t>焦炉煤气转化采用了纯氧转化工艺，流程图如图</w:t>
      </w:r>
      <w:r w:rsidRPr="00B30805">
        <w:rPr>
          <w:rFonts w:ascii="Times New Roman" w:eastAsiaTheme="minorEastAsia" w:hAnsiTheme="minorEastAsia" w:hint="eastAsia"/>
          <w:sz w:val="24"/>
          <w:szCs w:val="24"/>
        </w:rPr>
        <w:t>2</w:t>
      </w:r>
      <w:r w:rsidRPr="00B30805">
        <w:rPr>
          <w:rFonts w:ascii="Times New Roman" w:eastAsiaTheme="minorEastAsia" w:hAnsiTheme="minorEastAsia" w:hint="eastAsia"/>
          <w:sz w:val="24"/>
          <w:szCs w:val="24"/>
        </w:rPr>
        <w:t>所示。</w:t>
      </w:r>
    </w:p>
    <w:p w:rsidR="00B30805" w:rsidRPr="00B30805" w:rsidRDefault="00B30805" w:rsidP="00470360">
      <w:pPr>
        <w:ind w:firstLine="435"/>
      </w:pPr>
      <w:r>
        <w:object w:dxaOrig="11100" w:dyaOrig="4149">
          <v:shape id="_x0000_i1026" type="#_x0000_t75" style="width:383.25pt;height:143.25pt" o:ole="">
            <v:imagedata r:id="rId17" o:title=""/>
          </v:shape>
          <o:OLEObject Type="Embed" ProgID="Visio.Drawing.11" ShapeID="_x0000_i1026" DrawAspect="Content" ObjectID="_1592743858" r:id="rId18"/>
        </w:object>
      </w:r>
    </w:p>
    <w:p w:rsidR="00470360" w:rsidRDefault="00B30805" w:rsidP="00B30805">
      <w:pPr>
        <w:spacing w:line="360" w:lineRule="auto"/>
        <w:jc w:val="center"/>
        <w:rPr>
          <w:rFonts w:ascii="Times New Roman" w:hAnsi="Times New Roman"/>
          <w:b/>
        </w:rPr>
      </w:pPr>
      <w:r w:rsidRPr="00F13ED1">
        <w:rPr>
          <w:rFonts w:ascii="Times New Roman"/>
          <w:b/>
        </w:rPr>
        <w:t>图</w:t>
      </w:r>
      <w:r>
        <w:rPr>
          <w:rFonts w:ascii="Times New Roman" w:hAnsi="Times New Roman" w:hint="eastAsia"/>
          <w:b/>
        </w:rPr>
        <w:t>2</w:t>
      </w:r>
      <w:r w:rsidRPr="00F13ED1">
        <w:rPr>
          <w:rFonts w:ascii="Times New Roman" w:hAnsi="Times New Roman"/>
          <w:b/>
        </w:rPr>
        <w:t xml:space="preserve"> </w:t>
      </w:r>
      <w:r>
        <w:rPr>
          <w:rFonts w:ascii="Times New Roman" w:hAnsi="Times New Roman"/>
          <w:b/>
        </w:rPr>
        <w:t>焦炉煤气</w:t>
      </w:r>
      <w:r>
        <w:rPr>
          <w:rFonts w:ascii="Times New Roman" w:hAnsi="Times New Roman" w:hint="eastAsia"/>
          <w:b/>
        </w:rPr>
        <w:t>纯氧转化过程</w:t>
      </w:r>
    </w:p>
    <w:p w:rsidR="00B30805" w:rsidRDefault="00B30805" w:rsidP="00B30805">
      <w:pPr>
        <w:spacing w:line="360" w:lineRule="auto"/>
        <w:ind w:firstLineChars="200" w:firstLine="480"/>
        <w:rPr>
          <w:rFonts w:ascii="Times New Roman" w:eastAsiaTheme="minorEastAsia" w:hAnsiTheme="minorEastAsia"/>
          <w:sz w:val="24"/>
          <w:szCs w:val="24"/>
        </w:rPr>
      </w:pPr>
      <w:r w:rsidRPr="00B30805">
        <w:rPr>
          <w:rFonts w:ascii="Times New Roman" w:eastAsiaTheme="minorEastAsia" w:hAnsiTheme="minorEastAsia"/>
          <w:sz w:val="24"/>
          <w:szCs w:val="24"/>
        </w:rPr>
        <w:t>焦炉煤气经过净化和精脱硫后，气体含硫量降至</w:t>
      </w:r>
      <w:r w:rsidRPr="00B30805">
        <w:rPr>
          <w:rFonts w:ascii="Times New Roman" w:eastAsiaTheme="minorEastAsia" w:hAnsi="Times New Roman"/>
          <w:sz w:val="24"/>
          <w:szCs w:val="24"/>
        </w:rPr>
        <w:t>0.1mg/m</w:t>
      </w:r>
      <w:r w:rsidRPr="00B30805">
        <w:rPr>
          <w:rFonts w:ascii="Times New Roman" w:eastAsiaTheme="minorEastAsia" w:hAnsi="Times New Roman"/>
          <w:sz w:val="24"/>
          <w:szCs w:val="24"/>
          <w:vertAlign w:val="superscript"/>
        </w:rPr>
        <w:t>3</w:t>
      </w:r>
      <w:r w:rsidRPr="00B30805">
        <w:rPr>
          <w:rFonts w:ascii="Times New Roman" w:eastAsiaTheme="minorEastAsia" w:hAnsiTheme="minorEastAsia"/>
          <w:sz w:val="24"/>
          <w:szCs w:val="24"/>
        </w:rPr>
        <w:t>以下，之后与中压蒸汽混合，进入焦炉煤气预热器和预热炉升温；煤气进入转化炉后，与来自空分系统的纯氧蒸汽混合燃烧，再经催化剂床层进行甲烷</w:t>
      </w:r>
      <w:proofErr w:type="gramStart"/>
      <w:r w:rsidRPr="00B30805">
        <w:rPr>
          <w:rFonts w:ascii="Times New Roman" w:eastAsiaTheme="minorEastAsia" w:hAnsiTheme="minorEastAsia"/>
          <w:sz w:val="24"/>
          <w:szCs w:val="24"/>
        </w:rPr>
        <w:t>蒸气</w:t>
      </w:r>
      <w:proofErr w:type="gramEnd"/>
      <w:r w:rsidRPr="00B30805">
        <w:rPr>
          <w:rFonts w:ascii="Times New Roman" w:eastAsiaTheme="minorEastAsia" w:hAnsiTheme="minorEastAsia"/>
          <w:sz w:val="24"/>
          <w:szCs w:val="24"/>
        </w:rPr>
        <w:t>转化，控制转化</w:t>
      </w:r>
      <w:proofErr w:type="gramStart"/>
      <w:r w:rsidRPr="00B30805">
        <w:rPr>
          <w:rFonts w:ascii="Times New Roman" w:eastAsiaTheme="minorEastAsia" w:hAnsiTheme="minorEastAsia"/>
          <w:sz w:val="24"/>
          <w:szCs w:val="24"/>
        </w:rPr>
        <w:t>炉出</w:t>
      </w:r>
      <w:proofErr w:type="gramEnd"/>
      <w:r w:rsidRPr="00B30805">
        <w:rPr>
          <w:rFonts w:ascii="Times New Roman" w:eastAsiaTheme="minorEastAsia" w:hAnsiTheme="minorEastAsia"/>
          <w:sz w:val="24"/>
          <w:szCs w:val="24"/>
        </w:rPr>
        <w:t>口气体</w:t>
      </w:r>
      <w:r w:rsidRPr="00B30805">
        <w:rPr>
          <w:rFonts w:ascii="Times New Roman" w:eastAsiaTheme="minorEastAsia" w:hAnsi="Times New Roman"/>
          <w:sz w:val="24"/>
          <w:szCs w:val="24"/>
        </w:rPr>
        <w:t>CH</w:t>
      </w:r>
      <w:r w:rsidRPr="00B30805">
        <w:rPr>
          <w:rFonts w:ascii="Times New Roman" w:eastAsiaTheme="minorEastAsia" w:hAnsi="Times New Roman"/>
          <w:sz w:val="24"/>
          <w:szCs w:val="24"/>
          <w:vertAlign w:val="subscript"/>
        </w:rPr>
        <w:t>4</w:t>
      </w:r>
      <w:r w:rsidRPr="00B30805">
        <w:rPr>
          <w:rFonts w:ascii="Times New Roman" w:eastAsiaTheme="minorEastAsia" w:hAnsiTheme="minorEastAsia"/>
          <w:sz w:val="24"/>
          <w:szCs w:val="24"/>
        </w:rPr>
        <w:t>含量</w:t>
      </w:r>
      <w:r w:rsidRPr="00B30805">
        <w:rPr>
          <w:rFonts w:ascii="Times New Roman" w:eastAsiaTheme="minorEastAsia" w:hAnsi="Times New Roman"/>
          <w:sz w:val="24"/>
          <w:szCs w:val="24"/>
        </w:rPr>
        <w:t>≤0.6%</w:t>
      </w:r>
      <w:r w:rsidRPr="00B30805">
        <w:rPr>
          <w:rFonts w:ascii="Times New Roman" w:eastAsiaTheme="minorEastAsia" w:hAnsiTheme="minorEastAsia"/>
          <w:sz w:val="24"/>
          <w:szCs w:val="24"/>
        </w:rPr>
        <w:t>。</w:t>
      </w:r>
    </w:p>
    <w:p w:rsidR="00B30805" w:rsidRPr="00B30805" w:rsidRDefault="00B30805" w:rsidP="00B30805">
      <w:pPr>
        <w:spacing w:line="360" w:lineRule="auto"/>
        <w:ind w:firstLineChars="200" w:firstLine="480"/>
        <w:rPr>
          <w:rFonts w:ascii="Times New Roman" w:eastAsiaTheme="minorEastAsia" w:hAnsiTheme="minorEastAsia"/>
          <w:sz w:val="24"/>
          <w:szCs w:val="24"/>
        </w:rPr>
      </w:pPr>
      <w:r>
        <w:rPr>
          <w:rFonts w:ascii="Times New Roman" w:eastAsiaTheme="minorEastAsia" w:hAnsiTheme="minorEastAsia" w:hint="eastAsia"/>
          <w:sz w:val="24"/>
          <w:szCs w:val="24"/>
        </w:rPr>
        <w:t>甲醇合成</w:t>
      </w:r>
      <w:r w:rsidRPr="00B30805">
        <w:rPr>
          <w:rFonts w:ascii="Times New Roman" w:eastAsiaTheme="minorEastAsia" w:hAnsiTheme="minorEastAsia" w:hint="eastAsia"/>
          <w:sz w:val="24"/>
          <w:szCs w:val="24"/>
        </w:rPr>
        <w:t>采用</w:t>
      </w:r>
      <w:proofErr w:type="spellStart"/>
      <w:r w:rsidRPr="00B30805">
        <w:rPr>
          <w:rFonts w:ascii="Times New Roman" w:eastAsiaTheme="minorEastAsia" w:hAnsiTheme="minorEastAsia" w:hint="eastAsia"/>
          <w:sz w:val="24"/>
          <w:szCs w:val="24"/>
        </w:rPr>
        <w:t>Lurgi</w:t>
      </w:r>
      <w:proofErr w:type="spellEnd"/>
      <w:r w:rsidRPr="00B30805">
        <w:rPr>
          <w:rFonts w:ascii="Times New Roman" w:eastAsiaTheme="minorEastAsia" w:hAnsiTheme="minorEastAsia" w:hint="eastAsia"/>
          <w:sz w:val="24"/>
          <w:szCs w:val="24"/>
        </w:rPr>
        <w:t>中低压法</w:t>
      </w:r>
      <w:r>
        <w:rPr>
          <w:rFonts w:ascii="Times New Roman" w:eastAsiaTheme="minorEastAsia" w:hAnsiTheme="minorEastAsia" w:hint="eastAsia"/>
          <w:sz w:val="24"/>
          <w:szCs w:val="24"/>
        </w:rPr>
        <w:t>，</w:t>
      </w:r>
      <w:r>
        <w:rPr>
          <w:rFonts w:ascii="Times New Roman" w:eastAsiaTheme="minorEastAsia" w:hAnsiTheme="minorEastAsia"/>
          <w:sz w:val="24"/>
          <w:szCs w:val="24"/>
        </w:rPr>
        <w:t>工艺流程如图</w:t>
      </w:r>
      <w:r>
        <w:rPr>
          <w:rFonts w:ascii="Times New Roman" w:eastAsiaTheme="minorEastAsia" w:hAnsiTheme="minorEastAsia" w:hint="eastAsia"/>
          <w:sz w:val="24"/>
          <w:szCs w:val="24"/>
        </w:rPr>
        <w:t>3</w:t>
      </w:r>
      <w:r>
        <w:rPr>
          <w:rFonts w:ascii="Times New Roman" w:eastAsiaTheme="minorEastAsia" w:hAnsiTheme="minorEastAsia" w:hint="eastAsia"/>
          <w:sz w:val="24"/>
          <w:szCs w:val="24"/>
        </w:rPr>
        <w:t>所示。</w:t>
      </w:r>
    </w:p>
    <w:p w:rsidR="00B30805" w:rsidRDefault="00B30805" w:rsidP="00B30805">
      <w:pPr>
        <w:jc w:val="center"/>
      </w:pPr>
      <w:r>
        <w:object w:dxaOrig="11915" w:dyaOrig="2896">
          <v:shape id="_x0000_i1027" type="#_x0000_t75" style="width:415.5pt;height:101.25pt" o:ole="">
            <v:imagedata r:id="rId19" o:title=""/>
          </v:shape>
          <o:OLEObject Type="Embed" ProgID="Visio.Drawing.11" ShapeID="_x0000_i1027" DrawAspect="Content" ObjectID="_1592743859" r:id="rId20"/>
        </w:object>
      </w:r>
    </w:p>
    <w:p w:rsidR="00B30805" w:rsidRDefault="00B30805" w:rsidP="00B30805">
      <w:pPr>
        <w:spacing w:line="360" w:lineRule="auto"/>
        <w:jc w:val="center"/>
        <w:rPr>
          <w:rFonts w:ascii="Times New Roman" w:eastAsiaTheme="minorEastAsia" w:hAnsiTheme="minorEastAsia"/>
          <w:b/>
          <w:sz w:val="24"/>
          <w:szCs w:val="24"/>
        </w:rPr>
      </w:pPr>
      <w:r w:rsidRPr="00B30805">
        <w:rPr>
          <w:rFonts w:ascii="Times New Roman" w:eastAsiaTheme="minorEastAsia" w:hAnsiTheme="minorEastAsia"/>
          <w:b/>
          <w:sz w:val="24"/>
          <w:szCs w:val="24"/>
        </w:rPr>
        <w:t>图</w:t>
      </w:r>
      <w:r w:rsidRPr="00B30805">
        <w:rPr>
          <w:rFonts w:ascii="Times New Roman" w:eastAsiaTheme="minorEastAsia" w:hAnsiTheme="minorEastAsia" w:hint="eastAsia"/>
          <w:b/>
          <w:sz w:val="24"/>
          <w:szCs w:val="24"/>
        </w:rPr>
        <w:t>3</w:t>
      </w:r>
      <w:r w:rsidRPr="00B30805">
        <w:rPr>
          <w:rFonts w:ascii="Times New Roman" w:eastAsiaTheme="minorEastAsia" w:hAnsiTheme="minorEastAsia"/>
          <w:b/>
          <w:sz w:val="24"/>
          <w:szCs w:val="24"/>
        </w:rPr>
        <w:t xml:space="preserve"> </w:t>
      </w:r>
      <w:proofErr w:type="spellStart"/>
      <w:r w:rsidRPr="00B30805">
        <w:rPr>
          <w:rFonts w:ascii="Times New Roman" w:eastAsiaTheme="minorEastAsia" w:hAnsiTheme="minorEastAsia"/>
          <w:b/>
          <w:sz w:val="24"/>
          <w:szCs w:val="24"/>
        </w:rPr>
        <w:t>Lurgi</w:t>
      </w:r>
      <w:proofErr w:type="spellEnd"/>
      <w:r w:rsidRPr="00B30805">
        <w:rPr>
          <w:rFonts w:ascii="Times New Roman" w:eastAsiaTheme="minorEastAsia" w:hAnsiTheme="minorEastAsia"/>
          <w:b/>
          <w:sz w:val="24"/>
          <w:szCs w:val="24"/>
        </w:rPr>
        <w:t>中低压法</w:t>
      </w:r>
      <w:r w:rsidRPr="00B30805">
        <w:rPr>
          <w:rFonts w:ascii="Times New Roman" w:eastAsiaTheme="minorEastAsia" w:hAnsiTheme="minorEastAsia" w:hint="eastAsia"/>
          <w:b/>
          <w:sz w:val="24"/>
          <w:szCs w:val="24"/>
        </w:rPr>
        <w:t>甲醇</w:t>
      </w:r>
      <w:r w:rsidRPr="00B30805">
        <w:rPr>
          <w:rFonts w:ascii="Times New Roman" w:eastAsiaTheme="minorEastAsia" w:hAnsiTheme="minorEastAsia"/>
          <w:b/>
          <w:sz w:val="24"/>
          <w:szCs w:val="24"/>
        </w:rPr>
        <w:t>合成过程</w:t>
      </w:r>
    </w:p>
    <w:p w:rsidR="00B30805" w:rsidRPr="00B30805" w:rsidRDefault="00B30805" w:rsidP="00B30805">
      <w:pPr>
        <w:spacing w:line="360" w:lineRule="auto"/>
        <w:jc w:val="left"/>
        <w:rPr>
          <w:rFonts w:ascii="Times New Roman" w:eastAsiaTheme="minorEastAsia" w:hAnsi="Times New Roman"/>
          <w:b/>
          <w:sz w:val="24"/>
          <w:szCs w:val="24"/>
        </w:rPr>
      </w:pPr>
      <w:r w:rsidRPr="00B30805">
        <w:rPr>
          <w:rFonts w:ascii="Times New Roman" w:eastAsiaTheme="minorEastAsia" w:hAnsi="Times New Roman"/>
          <w:sz w:val="24"/>
          <w:szCs w:val="24"/>
        </w:rPr>
        <w:t xml:space="preserve">    </w:t>
      </w:r>
      <w:r w:rsidRPr="00B30805">
        <w:rPr>
          <w:rFonts w:ascii="Times New Roman" w:eastAsiaTheme="minorEastAsia" w:hAnsiTheme="minorEastAsia"/>
          <w:sz w:val="24"/>
          <w:szCs w:val="24"/>
        </w:rPr>
        <w:t>新鲜合成气进入工序后首先通过压缩机加压，之后与循环气以</w:t>
      </w:r>
      <w:r w:rsidRPr="00B30805">
        <w:rPr>
          <w:rFonts w:ascii="Times New Roman" w:eastAsiaTheme="minorEastAsia" w:hAnsi="Times New Roman"/>
          <w:sz w:val="24"/>
          <w:szCs w:val="24"/>
        </w:rPr>
        <w:t>1:5</w:t>
      </w:r>
      <w:r w:rsidRPr="00B30805">
        <w:rPr>
          <w:rFonts w:ascii="Times New Roman" w:eastAsiaTheme="minorEastAsia" w:hAnsiTheme="minorEastAsia"/>
          <w:sz w:val="24"/>
          <w:szCs w:val="24"/>
        </w:rPr>
        <w:t>的比例混合。混合气在进合成塔之前进行预热升温至</w:t>
      </w:r>
      <w:r w:rsidRPr="00B30805">
        <w:rPr>
          <w:rFonts w:ascii="Times New Roman" w:eastAsiaTheme="minorEastAsia" w:hAnsi="Times New Roman"/>
          <w:color w:val="000000"/>
          <w:kern w:val="0"/>
          <w:sz w:val="24"/>
          <w:szCs w:val="24"/>
        </w:rPr>
        <w:t>220℃</w:t>
      </w:r>
      <w:r w:rsidRPr="00B30805">
        <w:rPr>
          <w:rFonts w:ascii="Times New Roman" w:eastAsiaTheme="minorEastAsia" w:hAnsiTheme="minorEastAsia"/>
          <w:color w:val="000000"/>
          <w:kern w:val="0"/>
          <w:sz w:val="24"/>
          <w:szCs w:val="24"/>
        </w:rPr>
        <w:t>左右，然后进入甲醇合成塔。合成气进入催化剂床层后，在</w:t>
      </w:r>
      <w:r w:rsidRPr="00B30805">
        <w:rPr>
          <w:rFonts w:ascii="Times New Roman" w:eastAsiaTheme="minorEastAsia" w:hAnsi="Times New Roman"/>
          <w:color w:val="000000"/>
          <w:kern w:val="0"/>
          <w:sz w:val="24"/>
          <w:szCs w:val="24"/>
        </w:rPr>
        <w:t>5.8MPa</w:t>
      </w:r>
      <w:r w:rsidRPr="00B30805">
        <w:rPr>
          <w:rFonts w:ascii="Times New Roman" w:eastAsiaTheme="minorEastAsia" w:hAnsiTheme="minorEastAsia"/>
          <w:color w:val="000000"/>
          <w:kern w:val="0"/>
          <w:sz w:val="24"/>
          <w:szCs w:val="24"/>
        </w:rPr>
        <w:t>、</w:t>
      </w:r>
      <w:r w:rsidRPr="00B30805">
        <w:rPr>
          <w:rFonts w:ascii="Times New Roman" w:eastAsiaTheme="minorEastAsia" w:hAnsi="Times New Roman"/>
          <w:color w:val="000000"/>
          <w:kern w:val="0"/>
          <w:sz w:val="24"/>
          <w:szCs w:val="24"/>
        </w:rPr>
        <w:t>220~260℃</w:t>
      </w:r>
      <w:r w:rsidRPr="00B30805">
        <w:rPr>
          <w:rFonts w:ascii="Times New Roman" w:eastAsiaTheme="minorEastAsia" w:hAnsiTheme="minorEastAsia"/>
          <w:color w:val="000000"/>
          <w:kern w:val="0"/>
          <w:sz w:val="24"/>
          <w:szCs w:val="24"/>
        </w:rPr>
        <w:t>下</w:t>
      </w:r>
      <w:r w:rsidRPr="00B30805">
        <w:rPr>
          <w:rFonts w:ascii="Times New Roman" w:eastAsiaTheme="minorEastAsia" w:hAnsi="Times New Roman"/>
          <w:color w:val="000000"/>
          <w:kern w:val="0"/>
          <w:sz w:val="24"/>
          <w:szCs w:val="24"/>
        </w:rPr>
        <w:t>CO</w:t>
      </w:r>
      <w:r w:rsidRPr="00B30805">
        <w:rPr>
          <w:rFonts w:ascii="Times New Roman" w:eastAsiaTheme="minorEastAsia" w:hAnsiTheme="minorEastAsia"/>
          <w:color w:val="000000"/>
          <w:kern w:val="0"/>
          <w:sz w:val="24"/>
          <w:szCs w:val="24"/>
        </w:rPr>
        <w:t>、</w:t>
      </w:r>
      <w:r w:rsidRPr="00B30805">
        <w:rPr>
          <w:rFonts w:ascii="Times New Roman" w:eastAsiaTheme="minorEastAsia" w:hAnsi="Times New Roman"/>
          <w:color w:val="000000"/>
          <w:kern w:val="0"/>
          <w:sz w:val="24"/>
          <w:szCs w:val="24"/>
        </w:rPr>
        <w:t>CO</w:t>
      </w:r>
      <w:r w:rsidRPr="00B30805">
        <w:rPr>
          <w:rFonts w:ascii="Times New Roman" w:eastAsiaTheme="minorEastAsia" w:hAnsi="Times New Roman"/>
          <w:color w:val="000000"/>
          <w:kern w:val="0"/>
          <w:sz w:val="24"/>
          <w:szCs w:val="24"/>
          <w:vertAlign w:val="subscript"/>
        </w:rPr>
        <w:t>2</w:t>
      </w:r>
      <w:r w:rsidRPr="00B30805">
        <w:rPr>
          <w:rFonts w:ascii="Times New Roman" w:eastAsiaTheme="minorEastAsia" w:hAnsiTheme="minorEastAsia"/>
          <w:color w:val="000000"/>
          <w:kern w:val="0"/>
          <w:sz w:val="24"/>
          <w:szCs w:val="24"/>
        </w:rPr>
        <w:t>和</w:t>
      </w:r>
      <w:r w:rsidRPr="00B30805">
        <w:rPr>
          <w:rFonts w:ascii="Times New Roman" w:eastAsiaTheme="minorEastAsia" w:hAnsi="Times New Roman"/>
          <w:color w:val="000000"/>
          <w:kern w:val="0"/>
          <w:sz w:val="24"/>
          <w:szCs w:val="24"/>
        </w:rPr>
        <w:t>H</w:t>
      </w:r>
      <w:r w:rsidRPr="00B30805">
        <w:rPr>
          <w:rFonts w:ascii="Times New Roman" w:eastAsiaTheme="minorEastAsia" w:hAnsi="Times New Roman"/>
          <w:color w:val="000000"/>
          <w:kern w:val="0"/>
          <w:sz w:val="24"/>
          <w:szCs w:val="24"/>
          <w:vertAlign w:val="subscript"/>
        </w:rPr>
        <w:t>2</w:t>
      </w:r>
      <w:r w:rsidRPr="00B30805">
        <w:rPr>
          <w:rFonts w:ascii="Times New Roman" w:eastAsiaTheme="minorEastAsia" w:hAnsiTheme="minorEastAsia"/>
          <w:color w:val="000000"/>
          <w:kern w:val="0"/>
          <w:sz w:val="24"/>
          <w:szCs w:val="24"/>
        </w:rPr>
        <w:t>反应生成甲醇和水，同时还有微量的有机杂质产生。甲醇合成反应为强烈放热过程，释放出的热量大部分有合成塔壳侧的沸腾水带走，并产生蒸汽。合成塔出塔气温度约为</w:t>
      </w:r>
      <w:r w:rsidRPr="00B30805">
        <w:rPr>
          <w:rFonts w:ascii="Times New Roman" w:eastAsiaTheme="minorEastAsia" w:hAnsi="Times New Roman"/>
          <w:color w:val="000000"/>
          <w:kern w:val="0"/>
          <w:sz w:val="24"/>
          <w:szCs w:val="24"/>
        </w:rPr>
        <w:t>250℃</w:t>
      </w:r>
      <w:r w:rsidRPr="00B30805">
        <w:rPr>
          <w:rFonts w:ascii="Times New Roman" w:eastAsiaTheme="minorEastAsia" w:hAnsiTheme="minorEastAsia"/>
          <w:color w:val="000000"/>
          <w:kern w:val="0"/>
          <w:sz w:val="24"/>
          <w:szCs w:val="24"/>
        </w:rPr>
        <w:t>，甲醇含量</w:t>
      </w:r>
      <w:r w:rsidRPr="00B30805">
        <w:rPr>
          <w:rFonts w:ascii="Times New Roman" w:eastAsiaTheme="minorEastAsia" w:hAnsi="Times New Roman"/>
          <w:color w:val="000000"/>
          <w:kern w:val="0"/>
          <w:sz w:val="24"/>
          <w:szCs w:val="24"/>
        </w:rPr>
        <w:t>7%</w:t>
      </w:r>
      <w:r w:rsidRPr="00B30805">
        <w:rPr>
          <w:rFonts w:ascii="Times New Roman" w:eastAsiaTheme="minorEastAsia" w:hAnsiTheme="minorEastAsia"/>
          <w:color w:val="000000"/>
          <w:kern w:val="0"/>
          <w:sz w:val="24"/>
          <w:szCs w:val="24"/>
        </w:rPr>
        <w:t>左右，首先通过热交换冷却至</w:t>
      </w:r>
      <w:r w:rsidRPr="00B30805">
        <w:rPr>
          <w:rFonts w:ascii="Times New Roman" w:eastAsiaTheme="minorEastAsia" w:hAnsi="Times New Roman"/>
          <w:color w:val="000000"/>
          <w:kern w:val="0"/>
          <w:sz w:val="24"/>
          <w:szCs w:val="24"/>
        </w:rPr>
        <w:t>85℃</w:t>
      </w:r>
      <w:r w:rsidRPr="00B30805">
        <w:rPr>
          <w:rFonts w:ascii="Times New Roman" w:eastAsiaTheme="minorEastAsia" w:hAnsiTheme="minorEastAsia"/>
          <w:color w:val="000000"/>
          <w:kern w:val="0"/>
          <w:sz w:val="24"/>
          <w:szCs w:val="24"/>
        </w:rPr>
        <w:t>，然后用空气和水分别冷却至</w:t>
      </w:r>
      <w:r w:rsidRPr="00B30805">
        <w:rPr>
          <w:rFonts w:ascii="Times New Roman" w:eastAsiaTheme="minorEastAsia" w:hAnsi="Times New Roman"/>
          <w:color w:val="000000"/>
          <w:kern w:val="0"/>
          <w:sz w:val="24"/>
          <w:szCs w:val="24"/>
        </w:rPr>
        <w:t>40℃</w:t>
      </w:r>
      <w:r w:rsidRPr="00B30805">
        <w:rPr>
          <w:rFonts w:ascii="Times New Roman" w:eastAsiaTheme="minorEastAsia" w:hAnsiTheme="minorEastAsia"/>
          <w:color w:val="000000"/>
          <w:kern w:val="0"/>
          <w:sz w:val="24"/>
          <w:szCs w:val="24"/>
        </w:rPr>
        <w:t>，进行气液分离得到粗甲醇。分离的气体大部分循环至工序前段与新鲜合成气混合。</w:t>
      </w:r>
    </w:p>
    <w:p w:rsidR="00B30805" w:rsidRPr="00B30805" w:rsidRDefault="00B30805" w:rsidP="00B30805">
      <w:pPr>
        <w:spacing w:line="360" w:lineRule="auto"/>
        <w:ind w:firstLine="465"/>
        <w:rPr>
          <w:rFonts w:ascii="Times New Roman" w:eastAsiaTheme="minorEastAsia" w:hAnsiTheme="minorEastAsia"/>
          <w:sz w:val="24"/>
          <w:szCs w:val="24"/>
        </w:rPr>
      </w:pPr>
      <w:r w:rsidRPr="00B30805">
        <w:rPr>
          <w:rFonts w:ascii="Times New Roman" w:eastAsiaTheme="minorEastAsia" w:hAnsiTheme="minorEastAsia" w:hint="eastAsia"/>
          <w:sz w:val="24"/>
          <w:szCs w:val="24"/>
        </w:rPr>
        <w:t>甲醇精馏采用三塔蒸馏工艺，如图</w:t>
      </w:r>
      <w:r w:rsidRPr="00B30805">
        <w:rPr>
          <w:rFonts w:ascii="Times New Roman" w:eastAsiaTheme="minorEastAsia" w:hAnsiTheme="minorEastAsia" w:hint="eastAsia"/>
          <w:sz w:val="24"/>
          <w:szCs w:val="24"/>
        </w:rPr>
        <w:t>4</w:t>
      </w:r>
      <w:r w:rsidRPr="00B30805">
        <w:rPr>
          <w:rFonts w:ascii="Times New Roman" w:eastAsiaTheme="minorEastAsia" w:hAnsiTheme="minorEastAsia" w:hint="eastAsia"/>
          <w:sz w:val="24"/>
          <w:szCs w:val="24"/>
        </w:rPr>
        <w:t>所示。</w:t>
      </w:r>
    </w:p>
    <w:p w:rsidR="00B30805" w:rsidRPr="00B30805" w:rsidRDefault="00B30805" w:rsidP="00B30805">
      <w:pPr>
        <w:spacing w:line="360" w:lineRule="auto"/>
        <w:ind w:firstLine="465"/>
        <w:rPr>
          <w:rFonts w:ascii="Times New Roman" w:eastAsiaTheme="minorEastAsia" w:hAnsiTheme="minorEastAsia"/>
          <w:b/>
          <w:sz w:val="24"/>
          <w:szCs w:val="24"/>
        </w:rPr>
      </w:pPr>
      <w:r>
        <w:object w:dxaOrig="10006" w:dyaOrig="4762">
          <v:shape id="_x0000_i1028" type="#_x0000_t75" style="width:387pt;height:183.75pt" o:ole="">
            <v:imagedata r:id="rId21" o:title=""/>
          </v:shape>
          <o:OLEObject Type="Embed" ProgID="Visio.Drawing.11" ShapeID="_x0000_i1028" DrawAspect="Content" ObjectID="_1592743860" r:id="rId22"/>
        </w:object>
      </w:r>
    </w:p>
    <w:p w:rsidR="00B30805" w:rsidRDefault="00B30805" w:rsidP="009A504B">
      <w:pPr>
        <w:spacing w:line="360" w:lineRule="auto"/>
        <w:jc w:val="center"/>
        <w:rPr>
          <w:rFonts w:ascii="Times New Roman" w:eastAsiaTheme="minorEastAsia" w:hAnsiTheme="minorEastAsia"/>
          <w:b/>
          <w:sz w:val="24"/>
          <w:szCs w:val="24"/>
        </w:rPr>
      </w:pPr>
      <w:r w:rsidRPr="00B30805">
        <w:rPr>
          <w:rFonts w:ascii="Times New Roman" w:eastAsiaTheme="minorEastAsia" w:hAnsiTheme="minorEastAsia"/>
          <w:b/>
          <w:sz w:val="24"/>
          <w:szCs w:val="24"/>
        </w:rPr>
        <w:t>图</w:t>
      </w:r>
      <w:r w:rsidRPr="00B30805">
        <w:rPr>
          <w:rFonts w:ascii="Times New Roman" w:eastAsiaTheme="minorEastAsia" w:hAnsiTheme="minorEastAsia" w:hint="eastAsia"/>
          <w:b/>
          <w:sz w:val="24"/>
          <w:szCs w:val="24"/>
        </w:rPr>
        <w:t>4</w:t>
      </w:r>
      <w:r w:rsidRPr="00B30805">
        <w:rPr>
          <w:rFonts w:ascii="Times New Roman" w:eastAsiaTheme="minorEastAsia" w:hAnsiTheme="minorEastAsia" w:hint="eastAsia"/>
          <w:b/>
          <w:sz w:val="24"/>
          <w:szCs w:val="24"/>
        </w:rPr>
        <w:t>粗甲醇三塔</w:t>
      </w:r>
      <w:r w:rsidRPr="00B30805">
        <w:rPr>
          <w:rFonts w:ascii="Times New Roman" w:eastAsiaTheme="minorEastAsia" w:hAnsiTheme="minorEastAsia"/>
          <w:b/>
          <w:sz w:val="24"/>
          <w:szCs w:val="24"/>
        </w:rPr>
        <w:t>精馏</w:t>
      </w:r>
      <w:r w:rsidRPr="00B30805">
        <w:rPr>
          <w:rFonts w:ascii="Times New Roman" w:eastAsiaTheme="minorEastAsia" w:hAnsiTheme="minorEastAsia" w:hint="eastAsia"/>
          <w:b/>
          <w:sz w:val="24"/>
          <w:szCs w:val="24"/>
        </w:rPr>
        <w:t>法工艺</w:t>
      </w:r>
    </w:p>
    <w:p w:rsidR="009A504B" w:rsidRDefault="009A504B" w:rsidP="009A504B">
      <w:pPr>
        <w:spacing w:line="360" w:lineRule="auto"/>
        <w:ind w:firstLineChars="200" w:firstLine="480"/>
        <w:jc w:val="left"/>
        <w:rPr>
          <w:rFonts w:ascii="Times New Roman" w:eastAsiaTheme="minorEastAsia" w:hAnsiTheme="minorEastAsia"/>
          <w:sz w:val="24"/>
          <w:szCs w:val="24"/>
        </w:rPr>
      </w:pPr>
      <w:r w:rsidRPr="009A504B">
        <w:rPr>
          <w:rFonts w:ascii="Times New Roman" w:eastAsiaTheme="minorEastAsia" w:hAnsiTheme="minorEastAsia"/>
          <w:sz w:val="24"/>
          <w:szCs w:val="24"/>
        </w:rPr>
        <w:t>粗甲醇进入精馏工序后首先在闪蒸槽中减压，释放出部分溶解在其中的</w:t>
      </w:r>
      <w:r w:rsidRPr="009A504B">
        <w:rPr>
          <w:rFonts w:ascii="Times New Roman" w:eastAsiaTheme="minorEastAsia" w:hAnsi="Times New Roman"/>
          <w:sz w:val="24"/>
          <w:szCs w:val="24"/>
        </w:rPr>
        <w:t>CO</w:t>
      </w:r>
      <w:r w:rsidRPr="009A504B">
        <w:rPr>
          <w:rFonts w:ascii="Times New Roman" w:eastAsiaTheme="minorEastAsia" w:hAnsi="Times New Roman"/>
          <w:sz w:val="24"/>
          <w:szCs w:val="24"/>
          <w:vertAlign w:val="subscript"/>
        </w:rPr>
        <w:t>2</w:t>
      </w:r>
      <w:r w:rsidRPr="009A504B">
        <w:rPr>
          <w:rFonts w:ascii="Times New Roman" w:eastAsiaTheme="minorEastAsia" w:hAnsiTheme="minorEastAsia"/>
          <w:sz w:val="24"/>
          <w:szCs w:val="24"/>
        </w:rPr>
        <w:t>、</w:t>
      </w:r>
      <w:r w:rsidRPr="009A504B">
        <w:rPr>
          <w:rFonts w:ascii="Times New Roman" w:eastAsiaTheme="minorEastAsia" w:hAnsi="Times New Roman"/>
          <w:sz w:val="24"/>
          <w:szCs w:val="24"/>
        </w:rPr>
        <w:t>H</w:t>
      </w:r>
      <w:r w:rsidRPr="009A504B">
        <w:rPr>
          <w:rFonts w:ascii="Times New Roman" w:eastAsiaTheme="minorEastAsia" w:hAnsi="Times New Roman"/>
          <w:sz w:val="24"/>
          <w:szCs w:val="24"/>
          <w:vertAlign w:val="subscript"/>
        </w:rPr>
        <w:t>2</w:t>
      </w:r>
      <w:r w:rsidRPr="009A504B">
        <w:rPr>
          <w:rFonts w:ascii="Times New Roman" w:eastAsiaTheme="minorEastAsia" w:hAnsiTheme="minorEastAsia"/>
          <w:sz w:val="24"/>
          <w:szCs w:val="24"/>
        </w:rPr>
        <w:t>、</w:t>
      </w:r>
      <w:r w:rsidRPr="009A504B">
        <w:rPr>
          <w:rFonts w:ascii="Times New Roman" w:eastAsiaTheme="minorEastAsia" w:hAnsi="Times New Roman"/>
          <w:sz w:val="24"/>
          <w:szCs w:val="24"/>
        </w:rPr>
        <w:t>CO</w:t>
      </w:r>
      <w:r w:rsidRPr="009A504B">
        <w:rPr>
          <w:rFonts w:ascii="Times New Roman" w:eastAsiaTheme="minorEastAsia" w:hAnsiTheme="minorEastAsia"/>
          <w:sz w:val="24"/>
          <w:szCs w:val="24"/>
        </w:rPr>
        <w:t>、</w:t>
      </w:r>
      <w:r w:rsidRPr="009A504B">
        <w:rPr>
          <w:rFonts w:ascii="Times New Roman" w:eastAsiaTheme="minorEastAsia" w:hAnsi="Times New Roman"/>
          <w:sz w:val="24"/>
          <w:szCs w:val="24"/>
        </w:rPr>
        <w:t>CH</w:t>
      </w:r>
      <w:r w:rsidRPr="009A504B">
        <w:rPr>
          <w:rFonts w:ascii="Times New Roman" w:eastAsiaTheme="minorEastAsia" w:hAnsi="Times New Roman"/>
          <w:sz w:val="24"/>
          <w:szCs w:val="24"/>
          <w:vertAlign w:val="subscript"/>
        </w:rPr>
        <w:t>4</w:t>
      </w:r>
      <w:r w:rsidRPr="009A504B">
        <w:rPr>
          <w:rFonts w:ascii="Times New Roman" w:eastAsiaTheme="minorEastAsia" w:hAnsiTheme="minorEastAsia"/>
          <w:sz w:val="24"/>
          <w:szCs w:val="24"/>
        </w:rPr>
        <w:t>、</w:t>
      </w:r>
      <w:r w:rsidRPr="009A504B">
        <w:rPr>
          <w:rFonts w:ascii="Times New Roman" w:eastAsiaTheme="minorEastAsia" w:hAnsi="Times New Roman"/>
          <w:sz w:val="24"/>
          <w:szCs w:val="24"/>
        </w:rPr>
        <w:t>N</w:t>
      </w:r>
      <w:r w:rsidRPr="009A504B">
        <w:rPr>
          <w:rFonts w:ascii="Times New Roman" w:eastAsiaTheme="minorEastAsia" w:hAnsi="Times New Roman"/>
          <w:sz w:val="24"/>
          <w:szCs w:val="24"/>
          <w:vertAlign w:val="subscript"/>
        </w:rPr>
        <w:t>2</w:t>
      </w:r>
      <w:r w:rsidRPr="009A504B">
        <w:rPr>
          <w:rFonts w:ascii="Times New Roman" w:eastAsiaTheme="minorEastAsia" w:hAnsiTheme="minorEastAsia"/>
          <w:sz w:val="24"/>
          <w:szCs w:val="24"/>
        </w:rPr>
        <w:t>等气体，进行预热升温后进入预精馏塔。在预精馏塔中，粗甲醇部分汽化，气体由塔顶引出并控制温度部分冷凝，释放出丙酮、甲酸乙酯、二甲醚等轻组分及</w:t>
      </w:r>
      <w:r w:rsidRPr="009A504B">
        <w:rPr>
          <w:rFonts w:ascii="Times New Roman" w:eastAsiaTheme="minorEastAsia" w:hAnsi="Times New Roman"/>
          <w:sz w:val="24"/>
          <w:szCs w:val="24"/>
        </w:rPr>
        <w:t>H</w:t>
      </w:r>
      <w:r w:rsidRPr="009A504B">
        <w:rPr>
          <w:rFonts w:ascii="Times New Roman" w:eastAsiaTheme="minorEastAsia" w:hAnsi="Times New Roman"/>
          <w:sz w:val="24"/>
          <w:szCs w:val="24"/>
          <w:vertAlign w:val="subscript"/>
        </w:rPr>
        <w:t>2</w:t>
      </w:r>
      <w:r w:rsidRPr="009A504B">
        <w:rPr>
          <w:rFonts w:ascii="Times New Roman" w:eastAsiaTheme="minorEastAsia" w:hAnsiTheme="minorEastAsia"/>
          <w:sz w:val="24"/>
          <w:szCs w:val="24"/>
        </w:rPr>
        <w:t>、</w:t>
      </w:r>
      <w:r w:rsidRPr="009A504B">
        <w:rPr>
          <w:rFonts w:ascii="Times New Roman" w:eastAsiaTheme="minorEastAsia" w:hAnsi="Times New Roman"/>
          <w:sz w:val="24"/>
          <w:szCs w:val="24"/>
        </w:rPr>
        <w:t>CO</w:t>
      </w:r>
      <w:r w:rsidRPr="009A504B">
        <w:rPr>
          <w:rFonts w:ascii="Times New Roman" w:eastAsiaTheme="minorEastAsia" w:hAnsiTheme="minorEastAsia"/>
          <w:sz w:val="24"/>
          <w:szCs w:val="24"/>
        </w:rPr>
        <w:t>等气体。而冷凝下的、脱除了轻组分的甲醇送至加压精馏塔，通过加压升温在塔顶部形成高纯度甲醇蒸汽，进入加压精馏塔回流槽。甲醇蒸汽再次冷凝后，一部分冷凝甲醇直接</w:t>
      </w:r>
      <w:proofErr w:type="gramStart"/>
      <w:r w:rsidRPr="009A504B">
        <w:rPr>
          <w:rFonts w:ascii="Times New Roman" w:eastAsiaTheme="minorEastAsia" w:hAnsiTheme="minorEastAsia"/>
          <w:sz w:val="24"/>
          <w:szCs w:val="24"/>
        </w:rPr>
        <w:t>压往粗</w:t>
      </w:r>
      <w:proofErr w:type="gramEnd"/>
      <w:r w:rsidRPr="009A504B">
        <w:rPr>
          <w:rFonts w:ascii="Times New Roman" w:eastAsiaTheme="minorEastAsia" w:hAnsiTheme="minorEastAsia"/>
          <w:sz w:val="24"/>
          <w:szCs w:val="24"/>
        </w:rPr>
        <w:t>甲醇预热器作为热源，回收热量后进入甲醇冷却器降温，得到精甲醇产品；另一部分冷凝甲醇作为回流</w:t>
      </w:r>
      <w:proofErr w:type="gramStart"/>
      <w:r w:rsidRPr="009A504B">
        <w:rPr>
          <w:rFonts w:ascii="Times New Roman" w:eastAsiaTheme="minorEastAsia" w:hAnsiTheme="minorEastAsia"/>
          <w:sz w:val="24"/>
          <w:szCs w:val="24"/>
        </w:rPr>
        <w:t>液回到</w:t>
      </w:r>
      <w:proofErr w:type="gramEnd"/>
      <w:r w:rsidRPr="009A504B">
        <w:rPr>
          <w:rFonts w:ascii="Times New Roman" w:eastAsiaTheme="minorEastAsia" w:hAnsiTheme="minorEastAsia"/>
          <w:sz w:val="24"/>
          <w:szCs w:val="24"/>
        </w:rPr>
        <w:t>加压精馏塔顶参加进一步精馏。加压精馏塔内未被汽化的粗甲醇送往常压精馏塔，在塔顶生成低压高纯度的甲醇气体，在塔底采出杂醇。甲醇蒸汽进入冷凝器冷凝，一部分返回加压精馏塔作为回流液，另一部分作为精甲醇产品。</w:t>
      </w:r>
    </w:p>
    <w:p w:rsidR="009A504B" w:rsidRDefault="009A504B" w:rsidP="009A504B">
      <w:pPr>
        <w:spacing w:line="360" w:lineRule="auto"/>
        <w:jc w:val="left"/>
        <w:rPr>
          <w:rFonts w:ascii="Times New Roman" w:eastAsiaTheme="minorEastAsia" w:hAnsi="Times New Roman"/>
          <w:sz w:val="24"/>
          <w:szCs w:val="24"/>
        </w:rPr>
      </w:pPr>
      <w:r w:rsidRPr="009A504B">
        <w:rPr>
          <w:rFonts w:ascii="Times New Roman" w:eastAsiaTheme="minorEastAsia" w:hAnsi="Times New Roman" w:hint="eastAsia"/>
          <w:sz w:val="24"/>
          <w:szCs w:val="24"/>
        </w:rPr>
        <w:t>3</w:t>
      </w:r>
      <w:r w:rsidRPr="009A504B">
        <w:rPr>
          <w:rFonts w:ascii="Times New Roman" w:eastAsiaTheme="minorEastAsia" w:hAnsi="Times New Roman" w:hint="eastAsia"/>
          <w:sz w:val="24"/>
          <w:szCs w:val="24"/>
        </w:rPr>
        <w:t>）</w:t>
      </w:r>
      <w:r>
        <w:rPr>
          <w:rFonts w:ascii="Times New Roman" w:eastAsiaTheme="minorEastAsia" w:hAnsi="Times New Roman" w:hint="eastAsia"/>
          <w:sz w:val="24"/>
          <w:szCs w:val="24"/>
        </w:rPr>
        <w:t>系统运行指标评价</w:t>
      </w:r>
    </w:p>
    <w:p w:rsidR="00B325A0" w:rsidRPr="00B325A0" w:rsidRDefault="00B325A0" w:rsidP="00B325A0">
      <w:pPr>
        <w:spacing w:line="360" w:lineRule="auto"/>
        <w:jc w:val="center"/>
        <w:rPr>
          <w:rFonts w:ascii="Times New Roman" w:eastAsiaTheme="minorEastAsia" w:hAnsiTheme="minorEastAsia"/>
          <w:b/>
          <w:sz w:val="24"/>
          <w:szCs w:val="24"/>
        </w:rPr>
      </w:pPr>
      <w:r w:rsidRPr="00B325A0">
        <w:rPr>
          <w:rFonts w:ascii="Times New Roman" w:eastAsiaTheme="minorEastAsia" w:hAnsiTheme="minorEastAsia" w:hint="eastAsia"/>
          <w:b/>
          <w:sz w:val="24"/>
          <w:szCs w:val="24"/>
        </w:rPr>
        <w:t>表</w:t>
      </w:r>
      <w:r w:rsidRPr="00B325A0">
        <w:rPr>
          <w:rFonts w:ascii="Times New Roman" w:eastAsiaTheme="minorEastAsia" w:hAnsiTheme="minorEastAsia" w:hint="eastAsia"/>
          <w:b/>
          <w:sz w:val="24"/>
          <w:szCs w:val="24"/>
        </w:rPr>
        <w:t xml:space="preserve">2 </w:t>
      </w:r>
      <w:r w:rsidRPr="00B325A0">
        <w:rPr>
          <w:rFonts w:ascii="Times New Roman" w:eastAsiaTheme="minorEastAsia" w:hAnsiTheme="minorEastAsia" w:hint="eastAsia"/>
          <w:b/>
          <w:sz w:val="24"/>
          <w:szCs w:val="24"/>
        </w:rPr>
        <w:t>宝泰隆焦</w:t>
      </w:r>
      <w:r w:rsidRPr="00B325A0">
        <w:rPr>
          <w:rFonts w:ascii="Times New Roman" w:eastAsiaTheme="minorEastAsia" w:hAnsiTheme="minorEastAsia"/>
          <w:b/>
          <w:sz w:val="24"/>
          <w:szCs w:val="24"/>
        </w:rPr>
        <w:t>炉煤气制甲醇循环利用水平</w:t>
      </w:r>
    </w:p>
    <w:tbl>
      <w:tblPr>
        <w:tblW w:w="0" w:type="auto"/>
        <w:jc w:val="center"/>
        <w:tblBorders>
          <w:top w:val="single" w:sz="4" w:space="0" w:color="auto"/>
          <w:bottom w:val="single" w:sz="4" w:space="0" w:color="auto"/>
        </w:tblBorders>
        <w:tblLook w:val="04A0" w:firstRow="1" w:lastRow="0" w:firstColumn="1" w:lastColumn="0" w:noHBand="0" w:noVBand="1"/>
      </w:tblPr>
      <w:tblGrid>
        <w:gridCol w:w="1701"/>
        <w:gridCol w:w="1843"/>
        <w:gridCol w:w="1701"/>
        <w:gridCol w:w="2693"/>
      </w:tblGrid>
      <w:tr w:rsidR="009A504B" w:rsidRPr="009A504B" w:rsidTr="008358B5">
        <w:trPr>
          <w:jc w:val="center"/>
        </w:trPr>
        <w:tc>
          <w:tcPr>
            <w:tcW w:w="1701" w:type="dxa"/>
            <w:tcBorders>
              <w:top w:val="single" w:sz="4" w:space="0" w:color="auto"/>
              <w:bottom w:val="single" w:sz="4" w:space="0" w:color="auto"/>
            </w:tcBorders>
            <w:vAlign w:val="center"/>
          </w:tcPr>
          <w:p w:rsidR="009A504B" w:rsidRPr="009A504B" w:rsidRDefault="009A504B" w:rsidP="008358B5">
            <w:pPr>
              <w:pStyle w:val="ae"/>
              <w:spacing w:line="360" w:lineRule="auto"/>
              <w:ind w:firstLineChars="0" w:firstLine="0"/>
              <w:rPr>
                <w:rFonts w:ascii="Times New Roman" w:eastAsiaTheme="minorEastAsia"/>
                <w:sz w:val="24"/>
                <w:szCs w:val="24"/>
              </w:rPr>
            </w:pPr>
            <w:r w:rsidRPr="009A504B">
              <w:rPr>
                <w:rFonts w:ascii="Times New Roman" w:eastAsiaTheme="minorEastAsia" w:hAnsiTheme="minorEastAsia"/>
                <w:sz w:val="24"/>
                <w:szCs w:val="24"/>
              </w:rPr>
              <w:t>生产规模（万吨甲醇</w:t>
            </w:r>
            <w:r w:rsidRPr="009A504B">
              <w:rPr>
                <w:rFonts w:ascii="Times New Roman" w:eastAsiaTheme="minorEastAsia"/>
                <w:sz w:val="24"/>
                <w:szCs w:val="24"/>
              </w:rPr>
              <w:t>/</w:t>
            </w:r>
            <w:r w:rsidRPr="009A504B">
              <w:rPr>
                <w:rFonts w:ascii="Times New Roman" w:eastAsiaTheme="minorEastAsia" w:hAnsiTheme="minorEastAsia"/>
                <w:sz w:val="24"/>
                <w:szCs w:val="24"/>
              </w:rPr>
              <w:t>年）</w:t>
            </w:r>
          </w:p>
        </w:tc>
        <w:tc>
          <w:tcPr>
            <w:tcW w:w="1843" w:type="dxa"/>
            <w:tcBorders>
              <w:top w:val="single" w:sz="4" w:space="0" w:color="auto"/>
              <w:bottom w:val="single" w:sz="4" w:space="0" w:color="auto"/>
            </w:tcBorders>
            <w:vAlign w:val="center"/>
          </w:tcPr>
          <w:p w:rsidR="009A504B" w:rsidRPr="009A504B" w:rsidRDefault="009A504B" w:rsidP="008358B5">
            <w:pPr>
              <w:pStyle w:val="ae"/>
              <w:spacing w:line="360" w:lineRule="auto"/>
              <w:ind w:firstLineChars="0" w:firstLine="0"/>
              <w:rPr>
                <w:rFonts w:ascii="Times New Roman" w:eastAsiaTheme="minorEastAsia"/>
                <w:sz w:val="24"/>
                <w:szCs w:val="24"/>
              </w:rPr>
            </w:pPr>
            <w:r w:rsidRPr="009A504B">
              <w:rPr>
                <w:rFonts w:ascii="Times New Roman" w:eastAsiaTheme="minorEastAsia" w:hAnsiTheme="minorEastAsia"/>
                <w:sz w:val="24"/>
                <w:szCs w:val="24"/>
              </w:rPr>
              <w:t>指标</w:t>
            </w:r>
          </w:p>
        </w:tc>
        <w:tc>
          <w:tcPr>
            <w:tcW w:w="1701" w:type="dxa"/>
            <w:tcBorders>
              <w:top w:val="single" w:sz="4" w:space="0" w:color="auto"/>
              <w:bottom w:val="single" w:sz="4" w:space="0" w:color="auto"/>
            </w:tcBorders>
            <w:vAlign w:val="center"/>
          </w:tcPr>
          <w:p w:rsidR="009A504B" w:rsidRPr="009A504B" w:rsidRDefault="009A504B" w:rsidP="008358B5">
            <w:pPr>
              <w:pStyle w:val="ae"/>
              <w:spacing w:line="360" w:lineRule="auto"/>
              <w:ind w:firstLineChars="0" w:firstLine="0"/>
              <w:rPr>
                <w:rFonts w:ascii="Times New Roman" w:eastAsiaTheme="minorEastAsia"/>
                <w:sz w:val="24"/>
                <w:szCs w:val="24"/>
              </w:rPr>
            </w:pPr>
            <w:r w:rsidRPr="009A504B">
              <w:rPr>
                <w:rFonts w:ascii="Times New Roman" w:eastAsiaTheme="minorEastAsia" w:hAnsiTheme="minorEastAsia"/>
                <w:sz w:val="24"/>
                <w:szCs w:val="24"/>
              </w:rPr>
              <w:t>指标单位</w:t>
            </w:r>
          </w:p>
        </w:tc>
        <w:tc>
          <w:tcPr>
            <w:tcW w:w="2693" w:type="dxa"/>
            <w:tcBorders>
              <w:top w:val="single" w:sz="4" w:space="0" w:color="auto"/>
              <w:bottom w:val="single" w:sz="4" w:space="0" w:color="auto"/>
            </w:tcBorders>
            <w:vAlign w:val="center"/>
          </w:tcPr>
          <w:p w:rsidR="009A504B" w:rsidRPr="009A504B" w:rsidRDefault="009A504B" w:rsidP="008358B5">
            <w:pPr>
              <w:pStyle w:val="ae"/>
              <w:spacing w:line="360" w:lineRule="auto"/>
              <w:ind w:firstLineChars="0" w:firstLine="0"/>
              <w:rPr>
                <w:rFonts w:ascii="Times New Roman" w:eastAsiaTheme="minorEastAsia"/>
                <w:sz w:val="24"/>
                <w:szCs w:val="24"/>
              </w:rPr>
            </w:pPr>
            <w:r w:rsidRPr="009A504B">
              <w:rPr>
                <w:rFonts w:ascii="Times New Roman" w:eastAsiaTheme="minorEastAsia" w:hAnsiTheme="minorEastAsia"/>
                <w:sz w:val="24"/>
                <w:szCs w:val="24"/>
              </w:rPr>
              <w:t>指标基准值</w:t>
            </w:r>
          </w:p>
        </w:tc>
      </w:tr>
      <w:tr w:rsidR="009A504B" w:rsidRPr="009A504B" w:rsidTr="008358B5">
        <w:trPr>
          <w:jc w:val="center"/>
        </w:trPr>
        <w:tc>
          <w:tcPr>
            <w:tcW w:w="1701" w:type="dxa"/>
            <w:vMerge w:val="restart"/>
            <w:tcBorders>
              <w:top w:val="single" w:sz="4" w:space="0" w:color="auto"/>
            </w:tcBorders>
            <w:vAlign w:val="center"/>
          </w:tcPr>
          <w:p w:rsidR="009A504B" w:rsidRPr="009A504B" w:rsidRDefault="009A504B" w:rsidP="008358B5">
            <w:pPr>
              <w:pStyle w:val="ae"/>
              <w:spacing w:line="360" w:lineRule="auto"/>
              <w:ind w:firstLineChars="0" w:firstLine="0"/>
              <w:rPr>
                <w:rFonts w:ascii="Times New Roman" w:eastAsiaTheme="minorEastAsia"/>
                <w:sz w:val="24"/>
                <w:szCs w:val="24"/>
              </w:rPr>
            </w:pPr>
            <w:r w:rsidRPr="009A504B">
              <w:rPr>
                <w:rFonts w:ascii="Times New Roman" w:eastAsiaTheme="minorEastAsia"/>
                <w:sz w:val="24"/>
                <w:szCs w:val="24"/>
              </w:rPr>
              <w:t>≤10</w:t>
            </w:r>
          </w:p>
        </w:tc>
        <w:tc>
          <w:tcPr>
            <w:tcW w:w="1843" w:type="dxa"/>
            <w:tcBorders>
              <w:top w:val="single" w:sz="4" w:space="0" w:color="auto"/>
            </w:tcBorders>
            <w:vAlign w:val="center"/>
          </w:tcPr>
          <w:p w:rsidR="009A504B" w:rsidRPr="009A504B" w:rsidRDefault="009A504B" w:rsidP="008358B5">
            <w:pPr>
              <w:pStyle w:val="ae"/>
              <w:spacing w:line="360" w:lineRule="auto"/>
              <w:ind w:firstLineChars="0" w:firstLine="0"/>
              <w:rPr>
                <w:rFonts w:ascii="Times New Roman" w:eastAsiaTheme="minorEastAsia"/>
                <w:sz w:val="24"/>
                <w:szCs w:val="24"/>
              </w:rPr>
            </w:pPr>
            <w:r w:rsidRPr="009A504B">
              <w:rPr>
                <w:rFonts w:ascii="Times New Roman" w:eastAsiaTheme="minorEastAsia" w:hAnsiTheme="minorEastAsia"/>
                <w:sz w:val="24"/>
                <w:szCs w:val="24"/>
              </w:rPr>
              <w:t>甲醇产出率</w:t>
            </w:r>
          </w:p>
        </w:tc>
        <w:tc>
          <w:tcPr>
            <w:tcW w:w="1701" w:type="dxa"/>
            <w:tcBorders>
              <w:top w:val="single" w:sz="4" w:space="0" w:color="auto"/>
            </w:tcBorders>
            <w:vAlign w:val="center"/>
          </w:tcPr>
          <w:p w:rsidR="009A504B" w:rsidRPr="009A504B" w:rsidRDefault="009A504B" w:rsidP="008358B5">
            <w:pPr>
              <w:widowControl/>
              <w:rPr>
                <w:rFonts w:ascii="Times New Roman" w:eastAsiaTheme="minorEastAsia" w:hAnsi="Times New Roman"/>
                <w:kern w:val="0"/>
                <w:szCs w:val="24"/>
              </w:rPr>
            </w:pPr>
            <w:r w:rsidRPr="009A504B">
              <w:rPr>
                <w:rFonts w:ascii="Times New Roman" w:eastAsiaTheme="minorEastAsia" w:hAnsi="Times New Roman"/>
                <w:szCs w:val="24"/>
              </w:rPr>
              <w:t>kg∙</w:t>
            </w:r>
            <w:r w:rsidRPr="009A504B">
              <w:rPr>
                <w:rFonts w:ascii="Times New Roman" w:eastAsiaTheme="minorEastAsia" w:hAnsiTheme="minorEastAsia"/>
                <w:szCs w:val="24"/>
              </w:rPr>
              <w:t>甲醇</w:t>
            </w:r>
            <w:r w:rsidRPr="009A504B">
              <w:rPr>
                <w:rFonts w:ascii="Times New Roman" w:eastAsiaTheme="minorEastAsia" w:hAnsi="Times New Roman"/>
                <w:szCs w:val="24"/>
              </w:rPr>
              <w:t>/m</w:t>
            </w:r>
            <w:r w:rsidRPr="009A504B">
              <w:rPr>
                <w:rFonts w:ascii="Times New Roman" w:eastAsiaTheme="minorEastAsia" w:hAnsi="Times New Roman"/>
                <w:szCs w:val="24"/>
                <w:vertAlign w:val="superscript"/>
              </w:rPr>
              <w:t>3</w:t>
            </w:r>
            <w:r w:rsidRPr="009A504B">
              <w:rPr>
                <w:rFonts w:ascii="Times New Roman" w:eastAsiaTheme="minorEastAsia" w:hAnsi="Times New Roman"/>
                <w:szCs w:val="24"/>
              </w:rPr>
              <w:t>∙</w:t>
            </w:r>
            <w:r w:rsidRPr="009A504B">
              <w:rPr>
                <w:rFonts w:ascii="Times New Roman" w:eastAsiaTheme="minorEastAsia" w:hAnsiTheme="minorEastAsia"/>
                <w:szCs w:val="24"/>
              </w:rPr>
              <w:t>焦炉煤气</w:t>
            </w:r>
          </w:p>
        </w:tc>
        <w:tc>
          <w:tcPr>
            <w:tcW w:w="2693" w:type="dxa"/>
            <w:tcBorders>
              <w:top w:val="single" w:sz="4" w:space="0" w:color="auto"/>
            </w:tcBorders>
            <w:vAlign w:val="center"/>
          </w:tcPr>
          <w:p w:rsidR="009A504B" w:rsidRPr="009A504B" w:rsidRDefault="009A504B" w:rsidP="008358B5">
            <w:pPr>
              <w:pStyle w:val="ae"/>
              <w:spacing w:line="360" w:lineRule="auto"/>
              <w:ind w:firstLineChars="0" w:firstLine="0"/>
              <w:rPr>
                <w:rFonts w:ascii="Times New Roman" w:eastAsiaTheme="minorEastAsia"/>
                <w:sz w:val="24"/>
                <w:szCs w:val="24"/>
              </w:rPr>
            </w:pPr>
          </w:p>
        </w:tc>
      </w:tr>
      <w:tr w:rsidR="009A504B" w:rsidRPr="009A504B" w:rsidTr="008358B5">
        <w:trPr>
          <w:jc w:val="center"/>
        </w:trPr>
        <w:tc>
          <w:tcPr>
            <w:tcW w:w="1701" w:type="dxa"/>
            <w:vMerge/>
            <w:vAlign w:val="center"/>
          </w:tcPr>
          <w:p w:rsidR="009A504B" w:rsidRPr="009A504B" w:rsidRDefault="009A504B" w:rsidP="008358B5">
            <w:pPr>
              <w:pStyle w:val="ae"/>
              <w:spacing w:line="360" w:lineRule="auto"/>
              <w:ind w:firstLineChars="0" w:firstLine="0"/>
              <w:rPr>
                <w:rFonts w:ascii="Times New Roman" w:eastAsiaTheme="minorEastAsia"/>
                <w:sz w:val="24"/>
                <w:szCs w:val="24"/>
              </w:rPr>
            </w:pPr>
          </w:p>
        </w:tc>
        <w:tc>
          <w:tcPr>
            <w:tcW w:w="1843" w:type="dxa"/>
            <w:vAlign w:val="center"/>
          </w:tcPr>
          <w:p w:rsidR="009A504B" w:rsidRPr="009A504B" w:rsidRDefault="009A504B" w:rsidP="008358B5">
            <w:pPr>
              <w:pStyle w:val="ae"/>
              <w:spacing w:line="360" w:lineRule="auto"/>
              <w:ind w:firstLineChars="0" w:firstLine="0"/>
              <w:rPr>
                <w:rFonts w:ascii="Times New Roman" w:eastAsiaTheme="minorEastAsia"/>
                <w:sz w:val="24"/>
                <w:szCs w:val="24"/>
              </w:rPr>
            </w:pPr>
            <w:r w:rsidRPr="009A504B">
              <w:rPr>
                <w:rFonts w:ascii="Times New Roman" w:eastAsiaTheme="minorEastAsia" w:hAnsiTheme="minorEastAsia"/>
                <w:sz w:val="24"/>
                <w:szCs w:val="24"/>
              </w:rPr>
              <w:t>能源转化率</w:t>
            </w:r>
          </w:p>
        </w:tc>
        <w:tc>
          <w:tcPr>
            <w:tcW w:w="1701" w:type="dxa"/>
            <w:vAlign w:val="center"/>
          </w:tcPr>
          <w:p w:rsidR="009A504B" w:rsidRPr="009A504B" w:rsidRDefault="009A504B" w:rsidP="008358B5">
            <w:pPr>
              <w:widowControl/>
              <w:rPr>
                <w:rFonts w:ascii="Times New Roman" w:eastAsiaTheme="minorEastAsia" w:hAnsi="Times New Roman"/>
                <w:kern w:val="0"/>
                <w:szCs w:val="24"/>
              </w:rPr>
            </w:pPr>
            <w:r w:rsidRPr="009A504B">
              <w:rPr>
                <w:rFonts w:ascii="Times New Roman" w:eastAsiaTheme="minorEastAsia" w:hAnsi="Times New Roman"/>
                <w:kern w:val="0"/>
                <w:szCs w:val="24"/>
              </w:rPr>
              <w:t>%</w:t>
            </w:r>
          </w:p>
        </w:tc>
        <w:tc>
          <w:tcPr>
            <w:tcW w:w="2693" w:type="dxa"/>
            <w:vAlign w:val="center"/>
          </w:tcPr>
          <w:p w:rsidR="009A504B" w:rsidRPr="009A504B" w:rsidRDefault="009A504B" w:rsidP="008358B5">
            <w:pPr>
              <w:pStyle w:val="ae"/>
              <w:spacing w:line="360" w:lineRule="auto"/>
              <w:ind w:firstLineChars="0" w:firstLine="0"/>
              <w:rPr>
                <w:rFonts w:ascii="Times New Roman" w:eastAsiaTheme="minorEastAsia"/>
                <w:sz w:val="24"/>
                <w:szCs w:val="24"/>
              </w:rPr>
            </w:pPr>
          </w:p>
        </w:tc>
      </w:tr>
      <w:tr w:rsidR="009A504B" w:rsidRPr="009A504B" w:rsidTr="008358B5">
        <w:trPr>
          <w:jc w:val="center"/>
        </w:trPr>
        <w:tc>
          <w:tcPr>
            <w:tcW w:w="1701" w:type="dxa"/>
            <w:vMerge/>
            <w:vAlign w:val="center"/>
          </w:tcPr>
          <w:p w:rsidR="009A504B" w:rsidRPr="009A504B" w:rsidRDefault="009A504B" w:rsidP="008358B5">
            <w:pPr>
              <w:pStyle w:val="ae"/>
              <w:spacing w:line="360" w:lineRule="auto"/>
              <w:ind w:firstLineChars="0" w:firstLine="0"/>
              <w:rPr>
                <w:rFonts w:ascii="Times New Roman" w:eastAsiaTheme="minorEastAsia"/>
                <w:sz w:val="24"/>
                <w:szCs w:val="24"/>
              </w:rPr>
            </w:pPr>
          </w:p>
        </w:tc>
        <w:tc>
          <w:tcPr>
            <w:tcW w:w="1843" w:type="dxa"/>
            <w:vAlign w:val="center"/>
          </w:tcPr>
          <w:p w:rsidR="009A504B" w:rsidRPr="009A504B" w:rsidRDefault="009A504B" w:rsidP="008358B5">
            <w:pPr>
              <w:pStyle w:val="ae"/>
              <w:spacing w:line="360" w:lineRule="auto"/>
              <w:ind w:firstLineChars="0" w:firstLine="0"/>
              <w:rPr>
                <w:rFonts w:ascii="Times New Roman" w:eastAsiaTheme="minorEastAsia"/>
                <w:sz w:val="24"/>
                <w:szCs w:val="24"/>
              </w:rPr>
            </w:pPr>
            <w:r w:rsidRPr="009A504B">
              <w:rPr>
                <w:rFonts w:ascii="Times New Roman" w:eastAsiaTheme="minorEastAsia" w:hAnsiTheme="minorEastAsia"/>
                <w:sz w:val="24"/>
                <w:szCs w:val="24"/>
              </w:rPr>
              <w:t>水循环利用率</w:t>
            </w:r>
          </w:p>
        </w:tc>
        <w:tc>
          <w:tcPr>
            <w:tcW w:w="1701" w:type="dxa"/>
            <w:vAlign w:val="center"/>
          </w:tcPr>
          <w:p w:rsidR="009A504B" w:rsidRPr="009A504B" w:rsidRDefault="009A504B" w:rsidP="008358B5">
            <w:pPr>
              <w:widowControl/>
              <w:rPr>
                <w:rFonts w:ascii="Times New Roman" w:eastAsiaTheme="minorEastAsia" w:hAnsi="Times New Roman"/>
                <w:kern w:val="0"/>
                <w:szCs w:val="24"/>
              </w:rPr>
            </w:pPr>
            <w:r w:rsidRPr="009A504B">
              <w:rPr>
                <w:rFonts w:ascii="Times New Roman" w:eastAsiaTheme="minorEastAsia" w:hAnsi="Times New Roman"/>
                <w:kern w:val="0"/>
                <w:szCs w:val="24"/>
              </w:rPr>
              <w:t>%</w:t>
            </w:r>
          </w:p>
        </w:tc>
        <w:tc>
          <w:tcPr>
            <w:tcW w:w="2693" w:type="dxa"/>
            <w:vAlign w:val="center"/>
          </w:tcPr>
          <w:p w:rsidR="009A504B" w:rsidRPr="009A504B" w:rsidRDefault="009A504B" w:rsidP="008358B5">
            <w:pPr>
              <w:pStyle w:val="ae"/>
              <w:spacing w:line="360" w:lineRule="auto"/>
              <w:ind w:firstLineChars="0" w:firstLine="0"/>
              <w:rPr>
                <w:rFonts w:ascii="Times New Roman" w:eastAsiaTheme="minorEastAsia"/>
                <w:sz w:val="24"/>
                <w:szCs w:val="24"/>
              </w:rPr>
            </w:pPr>
          </w:p>
        </w:tc>
      </w:tr>
    </w:tbl>
    <w:p w:rsidR="00B30805" w:rsidRPr="00B30805" w:rsidRDefault="00B30805" w:rsidP="00B30805">
      <w:pPr>
        <w:jc w:val="center"/>
        <w:rPr>
          <w:rFonts w:ascii="Times New Roman" w:hAnsi="Times New Roman"/>
          <w:b/>
        </w:rPr>
      </w:pPr>
    </w:p>
    <w:p w:rsidR="001A57F5" w:rsidRDefault="008C342C" w:rsidP="009225D6">
      <w:pPr>
        <w:pStyle w:val="1"/>
        <w:wordWrap/>
        <w:spacing w:before="156" w:afterLines="50" w:after="156" w:line="360" w:lineRule="auto"/>
        <w:rPr>
          <w:rFonts w:ascii="Times New Roman" w:eastAsiaTheme="minorEastAsia" w:hAnsiTheme="minorEastAsia"/>
          <w:sz w:val="24"/>
          <w:szCs w:val="24"/>
          <w:lang w:eastAsia="zh-CN"/>
        </w:rPr>
      </w:pPr>
      <w:r w:rsidRPr="002104C2">
        <w:rPr>
          <w:rFonts w:ascii="Times New Roman" w:eastAsiaTheme="minorEastAsia" w:hAnsi="Times New Roman"/>
          <w:sz w:val="24"/>
          <w:szCs w:val="24"/>
          <w:lang w:eastAsia="zh-CN"/>
        </w:rPr>
        <w:t>6</w:t>
      </w:r>
      <w:r w:rsidR="00EE57FC">
        <w:rPr>
          <w:rFonts w:ascii="Times New Roman" w:eastAsiaTheme="minorEastAsia" w:hAnsi="Times New Roman" w:hint="eastAsia"/>
          <w:sz w:val="24"/>
          <w:szCs w:val="24"/>
          <w:lang w:eastAsia="zh-CN"/>
        </w:rPr>
        <w:t xml:space="preserve"> </w:t>
      </w:r>
      <w:r w:rsidR="00EE57FC">
        <w:rPr>
          <w:rFonts w:ascii="Times New Roman" w:eastAsiaTheme="minorEastAsia" w:hAnsi="Times New Roman"/>
          <w:sz w:val="24"/>
          <w:szCs w:val="24"/>
          <w:lang w:eastAsia="zh-CN"/>
        </w:rPr>
        <w:t>标准主要</w:t>
      </w:r>
      <w:r w:rsidR="00EE57FC">
        <w:rPr>
          <w:rFonts w:ascii="Times New Roman" w:eastAsiaTheme="minorEastAsia" w:hAnsiTheme="minorEastAsia"/>
          <w:sz w:val="24"/>
          <w:szCs w:val="24"/>
          <w:lang w:eastAsia="zh-CN"/>
        </w:rPr>
        <w:t>技术内容与说明</w:t>
      </w:r>
    </w:p>
    <w:p w:rsidR="002104C2" w:rsidRPr="002104C2" w:rsidRDefault="002104C2" w:rsidP="002104C2">
      <w:pPr>
        <w:adjustRightInd w:val="0"/>
        <w:snapToGrid w:val="0"/>
        <w:spacing w:line="360" w:lineRule="auto"/>
        <w:outlineLvl w:val="1"/>
        <w:rPr>
          <w:rFonts w:ascii="Times New Roman" w:eastAsiaTheme="minorEastAsia" w:hAnsi="Times New Roman"/>
          <w:b/>
          <w:kern w:val="0"/>
          <w:sz w:val="24"/>
          <w:szCs w:val="24"/>
        </w:rPr>
      </w:pPr>
      <w:bookmarkStart w:id="3" w:name="_Toc424633011"/>
      <w:r w:rsidRPr="002104C2">
        <w:rPr>
          <w:rFonts w:ascii="Times New Roman" w:eastAsiaTheme="minorEastAsia" w:hAnsi="Times New Roman"/>
          <w:b/>
          <w:kern w:val="0"/>
          <w:sz w:val="24"/>
          <w:szCs w:val="24"/>
        </w:rPr>
        <w:t xml:space="preserve">6.1 </w:t>
      </w:r>
      <w:r w:rsidRPr="002104C2">
        <w:rPr>
          <w:rFonts w:ascii="Times New Roman" w:eastAsiaTheme="minorEastAsia" w:hAnsiTheme="minorEastAsia"/>
          <w:b/>
          <w:kern w:val="0"/>
          <w:sz w:val="24"/>
          <w:szCs w:val="24"/>
        </w:rPr>
        <w:t>焦炉煤气制甲醇的原理</w:t>
      </w:r>
      <w:bookmarkEnd w:id="3"/>
    </w:p>
    <w:p w:rsidR="002104C2" w:rsidRPr="002104C2" w:rsidRDefault="002104C2" w:rsidP="002104C2">
      <w:pPr>
        <w:pStyle w:val="reader-word-layer"/>
        <w:adjustRightInd w:val="0"/>
        <w:snapToGrid w:val="0"/>
        <w:spacing w:before="0" w:beforeAutospacing="0" w:after="0" w:afterAutospacing="0" w:line="360" w:lineRule="auto"/>
        <w:ind w:firstLineChars="200" w:firstLine="480"/>
        <w:rPr>
          <w:rFonts w:ascii="Times New Roman" w:eastAsiaTheme="minorEastAsia" w:hAnsi="Times New Roman" w:cs="Times New Roman"/>
        </w:rPr>
      </w:pPr>
      <w:r w:rsidRPr="002104C2">
        <w:rPr>
          <w:rFonts w:ascii="Times New Roman" w:eastAsiaTheme="minorEastAsia" w:hAnsiTheme="minorEastAsia" w:cs="Times New Roman"/>
        </w:rPr>
        <w:lastRenderedPageBreak/>
        <w:t>焦炉煤气是无色有臭味的气体</w:t>
      </w:r>
      <w:r w:rsidRPr="002104C2">
        <w:rPr>
          <w:rFonts w:ascii="Times New Roman" w:eastAsiaTheme="minorEastAsia" w:hAnsi="Times New Roman" w:cs="Times New Roman"/>
        </w:rPr>
        <w:t>,</w:t>
      </w:r>
      <w:r w:rsidRPr="002104C2">
        <w:rPr>
          <w:rFonts w:ascii="Times New Roman" w:eastAsiaTheme="minorEastAsia" w:hAnsiTheme="minorEastAsia" w:cs="Times New Roman"/>
        </w:rPr>
        <w:t>其热值较高，为</w:t>
      </w:r>
      <w:r w:rsidRPr="002104C2">
        <w:rPr>
          <w:rFonts w:ascii="Times New Roman" w:eastAsiaTheme="minorEastAsia" w:hAnsi="Times New Roman" w:cs="Times New Roman"/>
        </w:rPr>
        <w:t>16720—18810kJ/m</w:t>
      </w:r>
      <w:r w:rsidRPr="002104C2">
        <w:rPr>
          <w:rFonts w:ascii="Times New Roman" w:eastAsiaTheme="minorEastAsia" w:hAnsi="Times New Roman" w:cs="Times New Roman"/>
          <w:vertAlign w:val="superscript"/>
        </w:rPr>
        <w:t>3</w:t>
      </w:r>
      <w:r w:rsidRPr="002104C2">
        <w:rPr>
          <w:rFonts w:ascii="Times New Roman" w:eastAsiaTheme="minorEastAsia" w:hAnsiTheme="minorEastAsia" w:cs="Times New Roman"/>
        </w:rPr>
        <w:t>，</w:t>
      </w:r>
      <w:r w:rsidRPr="002104C2">
        <w:rPr>
          <w:rFonts w:ascii="Times New Roman" w:eastAsiaTheme="minorEastAsia" w:hAnsi="Times New Roman" w:cs="Times New Roman"/>
        </w:rPr>
        <w:t xml:space="preserve"> 90%</w:t>
      </w:r>
      <w:r w:rsidRPr="002104C2">
        <w:rPr>
          <w:rFonts w:ascii="Times New Roman" w:eastAsiaTheme="minorEastAsia" w:hAnsiTheme="minorEastAsia" w:cs="Times New Roman"/>
        </w:rPr>
        <w:t>左右为可燃成分，密度为</w:t>
      </w:r>
      <w:r w:rsidRPr="002104C2">
        <w:rPr>
          <w:rFonts w:ascii="Times New Roman" w:eastAsiaTheme="minorEastAsia" w:hAnsi="Times New Roman" w:cs="Times New Roman"/>
        </w:rPr>
        <w:t>0.45~0.50 Kg/Nm</w:t>
      </w:r>
      <w:r w:rsidRPr="002104C2">
        <w:rPr>
          <w:rFonts w:ascii="Times New Roman" w:eastAsiaTheme="minorEastAsia" w:hAnsi="Times New Roman" w:cs="Times New Roman"/>
          <w:vertAlign w:val="superscript"/>
        </w:rPr>
        <w:t>3</w:t>
      </w:r>
      <w:r w:rsidRPr="002104C2">
        <w:rPr>
          <w:rFonts w:ascii="Times New Roman" w:eastAsiaTheme="minorEastAsia" w:hAnsiTheme="minorEastAsia" w:cs="Times New Roman"/>
        </w:rPr>
        <w:t>，其主要成分组成如表</w:t>
      </w:r>
      <w:r w:rsidR="00B325A0">
        <w:rPr>
          <w:rFonts w:ascii="Times New Roman" w:eastAsiaTheme="minorEastAsia" w:hAnsi="Times New Roman" w:cs="Times New Roman" w:hint="eastAsia"/>
        </w:rPr>
        <w:t>3</w:t>
      </w:r>
      <w:r w:rsidRPr="002104C2">
        <w:rPr>
          <w:rFonts w:ascii="Times New Roman" w:eastAsiaTheme="minorEastAsia" w:hAnsiTheme="minorEastAsia" w:cs="Times New Roman"/>
        </w:rPr>
        <w:t>所示。</w:t>
      </w:r>
    </w:p>
    <w:p w:rsidR="002104C2" w:rsidRPr="002104C2" w:rsidRDefault="002104C2" w:rsidP="002104C2">
      <w:pPr>
        <w:pStyle w:val="reader-word-layer"/>
        <w:adjustRightInd w:val="0"/>
        <w:snapToGrid w:val="0"/>
        <w:spacing w:before="0" w:beforeAutospacing="0" w:after="0" w:afterAutospacing="0" w:line="360" w:lineRule="auto"/>
        <w:ind w:firstLineChars="200" w:firstLine="480"/>
        <w:rPr>
          <w:rFonts w:ascii="Times New Roman" w:eastAsiaTheme="minorEastAsia" w:hAnsi="Times New Roman" w:cs="Times New Roman"/>
          <w:b/>
        </w:rPr>
      </w:pPr>
      <w:r w:rsidRPr="002104C2">
        <w:rPr>
          <w:rFonts w:ascii="Times New Roman" w:eastAsiaTheme="minorEastAsia" w:hAnsi="Times New Roman" w:cs="Times New Roman"/>
        </w:rPr>
        <w:t xml:space="preserve">                   </w:t>
      </w:r>
      <w:r w:rsidRPr="002104C2">
        <w:rPr>
          <w:rFonts w:ascii="Times New Roman" w:eastAsiaTheme="minorEastAsia" w:hAnsi="Times New Roman" w:cs="Times New Roman"/>
          <w:b/>
        </w:rPr>
        <w:t xml:space="preserve"> </w:t>
      </w:r>
      <w:r w:rsidRPr="002104C2">
        <w:rPr>
          <w:rFonts w:ascii="Times New Roman" w:eastAsiaTheme="minorEastAsia" w:hAnsiTheme="minorEastAsia" w:cs="Times New Roman"/>
          <w:b/>
        </w:rPr>
        <w:t>表</w:t>
      </w:r>
      <w:r w:rsidR="00B325A0">
        <w:rPr>
          <w:rFonts w:ascii="Times New Roman" w:eastAsiaTheme="minorEastAsia" w:hAnsi="Times New Roman" w:cs="Times New Roman" w:hint="eastAsia"/>
          <w:b/>
        </w:rPr>
        <w:t>3</w:t>
      </w:r>
      <w:r w:rsidRPr="002104C2">
        <w:rPr>
          <w:rFonts w:ascii="Times New Roman" w:eastAsiaTheme="minorEastAsia" w:hAnsiTheme="minorEastAsia" w:cs="Times New Roman"/>
          <w:b/>
        </w:rPr>
        <w:t>焦炉煤气主要成分组成及其体积分数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843"/>
        <w:gridCol w:w="783"/>
        <w:gridCol w:w="1056"/>
        <w:gridCol w:w="843"/>
        <w:gridCol w:w="819"/>
        <w:gridCol w:w="749"/>
        <w:gridCol w:w="784"/>
      </w:tblGrid>
      <w:tr w:rsidR="002104C2" w:rsidRPr="002104C2" w:rsidTr="00EE57FC">
        <w:trPr>
          <w:jc w:val="center"/>
        </w:trPr>
        <w:tc>
          <w:tcPr>
            <w:tcW w:w="775" w:type="dxa"/>
            <w:vAlign w:val="center"/>
          </w:tcPr>
          <w:p w:rsidR="002104C2" w:rsidRPr="002104C2" w:rsidRDefault="002104C2" w:rsidP="002104C2">
            <w:pPr>
              <w:pStyle w:val="reader-word-layer"/>
              <w:adjustRightInd w:val="0"/>
              <w:snapToGrid w:val="0"/>
              <w:spacing w:before="0" w:beforeAutospacing="0" w:after="0" w:afterAutospacing="0" w:line="360" w:lineRule="auto"/>
              <w:jc w:val="center"/>
              <w:rPr>
                <w:rFonts w:ascii="Times New Roman" w:eastAsiaTheme="minorEastAsia" w:hAnsi="Times New Roman" w:cs="Times New Roman"/>
              </w:rPr>
            </w:pPr>
            <w:r w:rsidRPr="002104C2">
              <w:rPr>
                <w:rFonts w:ascii="Times New Roman" w:eastAsiaTheme="minorEastAsia" w:hAnsiTheme="minorEastAsia" w:cs="Times New Roman"/>
              </w:rPr>
              <w:t>组成</w:t>
            </w:r>
          </w:p>
        </w:tc>
        <w:tc>
          <w:tcPr>
            <w:tcW w:w="843" w:type="dxa"/>
            <w:vAlign w:val="center"/>
          </w:tcPr>
          <w:p w:rsidR="002104C2" w:rsidRPr="002104C2" w:rsidRDefault="002104C2" w:rsidP="002104C2">
            <w:pPr>
              <w:pStyle w:val="reader-word-layer"/>
              <w:adjustRightInd w:val="0"/>
              <w:snapToGrid w:val="0"/>
              <w:spacing w:before="0" w:beforeAutospacing="0" w:after="0" w:afterAutospacing="0" w:line="360" w:lineRule="auto"/>
              <w:jc w:val="center"/>
              <w:rPr>
                <w:rFonts w:ascii="Times New Roman" w:eastAsiaTheme="minorEastAsia" w:hAnsi="Times New Roman" w:cs="Times New Roman"/>
              </w:rPr>
            </w:pPr>
            <w:r w:rsidRPr="002104C2">
              <w:rPr>
                <w:rFonts w:ascii="Times New Roman" w:eastAsiaTheme="minorEastAsia" w:hAnsi="Times New Roman" w:cs="Times New Roman"/>
              </w:rPr>
              <w:t>H</w:t>
            </w:r>
            <w:r w:rsidRPr="002104C2">
              <w:rPr>
                <w:rFonts w:ascii="Times New Roman" w:eastAsiaTheme="minorEastAsia" w:hAnsi="Times New Roman" w:cs="Times New Roman"/>
                <w:vertAlign w:val="subscript"/>
              </w:rPr>
              <w:t>2</w:t>
            </w:r>
          </w:p>
        </w:tc>
        <w:tc>
          <w:tcPr>
            <w:tcW w:w="783" w:type="dxa"/>
            <w:vAlign w:val="center"/>
          </w:tcPr>
          <w:p w:rsidR="002104C2" w:rsidRPr="002104C2" w:rsidRDefault="002104C2" w:rsidP="002104C2">
            <w:pPr>
              <w:pStyle w:val="reader-word-layer"/>
              <w:adjustRightInd w:val="0"/>
              <w:snapToGrid w:val="0"/>
              <w:spacing w:before="0" w:beforeAutospacing="0" w:after="0" w:afterAutospacing="0" w:line="360" w:lineRule="auto"/>
              <w:jc w:val="center"/>
              <w:rPr>
                <w:rFonts w:ascii="Times New Roman" w:eastAsiaTheme="minorEastAsia" w:hAnsi="Times New Roman" w:cs="Times New Roman"/>
              </w:rPr>
            </w:pPr>
            <w:r w:rsidRPr="002104C2">
              <w:rPr>
                <w:rFonts w:ascii="Times New Roman" w:eastAsiaTheme="minorEastAsia" w:hAnsi="Times New Roman" w:cs="Times New Roman"/>
              </w:rPr>
              <w:t>CO</w:t>
            </w:r>
          </w:p>
        </w:tc>
        <w:tc>
          <w:tcPr>
            <w:tcW w:w="1056" w:type="dxa"/>
            <w:vAlign w:val="center"/>
          </w:tcPr>
          <w:p w:rsidR="002104C2" w:rsidRPr="002104C2" w:rsidRDefault="002104C2" w:rsidP="002104C2">
            <w:pPr>
              <w:pStyle w:val="reader-word-layer"/>
              <w:adjustRightInd w:val="0"/>
              <w:snapToGrid w:val="0"/>
              <w:spacing w:before="0" w:beforeAutospacing="0" w:after="0" w:afterAutospacing="0" w:line="360" w:lineRule="auto"/>
              <w:jc w:val="center"/>
              <w:rPr>
                <w:rFonts w:ascii="Times New Roman" w:eastAsiaTheme="minorEastAsia" w:hAnsi="Times New Roman" w:cs="Times New Roman"/>
              </w:rPr>
            </w:pPr>
            <w:r w:rsidRPr="002104C2">
              <w:rPr>
                <w:rFonts w:ascii="Times New Roman" w:eastAsiaTheme="minorEastAsia" w:hAnsi="Times New Roman" w:cs="Times New Roman"/>
              </w:rPr>
              <w:t>CO</w:t>
            </w:r>
            <w:r w:rsidRPr="002104C2">
              <w:rPr>
                <w:rFonts w:ascii="Times New Roman" w:eastAsiaTheme="minorEastAsia" w:hAnsi="Times New Roman" w:cs="Times New Roman"/>
                <w:vertAlign w:val="subscript"/>
              </w:rPr>
              <w:t>2</w:t>
            </w:r>
          </w:p>
        </w:tc>
        <w:tc>
          <w:tcPr>
            <w:tcW w:w="843" w:type="dxa"/>
            <w:vAlign w:val="center"/>
          </w:tcPr>
          <w:p w:rsidR="002104C2" w:rsidRPr="002104C2" w:rsidRDefault="002104C2" w:rsidP="002104C2">
            <w:pPr>
              <w:pStyle w:val="reader-word-layer"/>
              <w:adjustRightInd w:val="0"/>
              <w:snapToGrid w:val="0"/>
              <w:spacing w:before="0" w:beforeAutospacing="0" w:after="0" w:afterAutospacing="0" w:line="360" w:lineRule="auto"/>
              <w:jc w:val="center"/>
              <w:rPr>
                <w:rFonts w:ascii="Times New Roman" w:eastAsiaTheme="minorEastAsia" w:hAnsi="Times New Roman" w:cs="Times New Roman"/>
              </w:rPr>
            </w:pPr>
            <w:r w:rsidRPr="002104C2">
              <w:rPr>
                <w:rFonts w:ascii="Times New Roman" w:eastAsiaTheme="minorEastAsia" w:hAnsi="Times New Roman" w:cs="Times New Roman"/>
              </w:rPr>
              <w:t>CH</w:t>
            </w:r>
            <w:r w:rsidRPr="002104C2">
              <w:rPr>
                <w:rFonts w:ascii="Times New Roman" w:eastAsiaTheme="minorEastAsia" w:hAnsi="Times New Roman" w:cs="Times New Roman"/>
                <w:vertAlign w:val="subscript"/>
              </w:rPr>
              <w:t>4</w:t>
            </w:r>
          </w:p>
        </w:tc>
        <w:tc>
          <w:tcPr>
            <w:tcW w:w="819" w:type="dxa"/>
            <w:vAlign w:val="center"/>
          </w:tcPr>
          <w:p w:rsidR="002104C2" w:rsidRPr="002104C2" w:rsidRDefault="002104C2" w:rsidP="002104C2">
            <w:pPr>
              <w:pStyle w:val="reader-word-layer"/>
              <w:adjustRightInd w:val="0"/>
              <w:snapToGrid w:val="0"/>
              <w:spacing w:before="0" w:beforeAutospacing="0" w:after="0" w:afterAutospacing="0" w:line="360" w:lineRule="auto"/>
              <w:jc w:val="center"/>
              <w:rPr>
                <w:rFonts w:ascii="Times New Roman" w:eastAsiaTheme="minorEastAsia" w:hAnsi="Times New Roman" w:cs="Times New Roman"/>
              </w:rPr>
            </w:pPr>
            <w:r w:rsidRPr="002104C2">
              <w:rPr>
                <w:rFonts w:ascii="Times New Roman" w:eastAsiaTheme="minorEastAsia" w:hAnsi="Times New Roman" w:cs="Times New Roman"/>
              </w:rPr>
              <w:t>C</w:t>
            </w:r>
            <w:r w:rsidRPr="002104C2">
              <w:rPr>
                <w:rFonts w:ascii="Times New Roman" w:eastAsiaTheme="minorEastAsia" w:hAnsi="Times New Roman" w:cs="Times New Roman"/>
                <w:vertAlign w:val="subscript"/>
              </w:rPr>
              <w:t>2</w:t>
            </w:r>
            <w:r w:rsidRPr="002104C2">
              <w:rPr>
                <w:rFonts w:ascii="Times New Roman" w:eastAsiaTheme="minorEastAsia" w:hAnsi="Times New Roman" w:cs="Times New Roman"/>
              </w:rPr>
              <w:t>H</w:t>
            </w:r>
            <w:r w:rsidRPr="002104C2">
              <w:rPr>
                <w:rFonts w:ascii="Times New Roman" w:eastAsiaTheme="minorEastAsia" w:hAnsi="Times New Roman" w:cs="Times New Roman"/>
                <w:vertAlign w:val="subscript"/>
              </w:rPr>
              <w:t>4</w:t>
            </w:r>
          </w:p>
        </w:tc>
        <w:tc>
          <w:tcPr>
            <w:tcW w:w="749" w:type="dxa"/>
            <w:vAlign w:val="center"/>
          </w:tcPr>
          <w:p w:rsidR="002104C2" w:rsidRPr="002104C2" w:rsidRDefault="002104C2" w:rsidP="002104C2">
            <w:pPr>
              <w:pStyle w:val="reader-word-layer"/>
              <w:adjustRightInd w:val="0"/>
              <w:snapToGrid w:val="0"/>
              <w:spacing w:before="0" w:beforeAutospacing="0" w:after="0" w:afterAutospacing="0" w:line="360" w:lineRule="auto"/>
              <w:jc w:val="center"/>
              <w:rPr>
                <w:rFonts w:ascii="Times New Roman" w:eastAsiaTheme="minorEastAsia" w:hAnsi="Times New Roman" w:cs="Times New Roman"/>
              </w:rPr>
            </w:pPr>
            <w:r w:rsidRPr="002104C2">
              <w:rPr>
                <w:rFonts w:ascii="Times New Roman" w:eastAsiaTheme="minorEastAsia" w:hAnsi="Times New Roman" w:cs="Times New Roman"/>
              </w:rPr>
              <w:t>O</w:t>
            </w:r>
            <w:r w:rsidRPr="002104C2">
              <w:rPr>
                <w:rFonts w:ascii="Times New Roman" w:eastAsiaTheme="minorEastAsia" w:hAnsi="Times New Roman" w:cs="Times New Roman"/>
                <w:vertAlign w:val="subscript"/>
              </w:rPr>
              <w:t>2</w:t>
            </w:r>
          </w:p>
        </w:tc>
        <w:tc>
          <w:tcPr>
            <w:tcW w:w="784" w:type="dxa"/>
            <w:vAlign w:val="center"/>
          </w:tcPr>
          <w:p w:rsidR="002104C2" w:rsidRPr="002104C2" w:rsidRDefault="002104C2" w:rsidP="002104C2">
            <w:pPr>
              <w:pStyle w:val="reader-word-layer"/>
              <w:adjustRightInd w:val="0"/>
              <w:snapToGrid w:val="0"/>
              <w:spacing w:before="0" w:beforeAutospacing="0" w:after="0" w:afterAutospacing="0" w:line="360" w:lineRule="auto"/>
              <w:jc w:val="center"/>
              <w:rPr>
                <w:rFonts w:ascii="Times New Roman" w:eastAsiaTheme="minorEastAsia" w:hAnsi="Times New Roman" w:cs="Times New Roman"/>
              </w:rPr>
            </w:pPr>
            <w:r w:rsidRPr="002104C2">
              <w:rPr>
                <w:rFonts w:ascii="Times New Roman" w:eastAsiaTheme="minorEastAsia" w:hAnsi="Times New Roman" w:cs="Times New Roman"/>
              </w:rPr>
              <w:t>N</w:t>
            </w:r>
            <w:r w:rsidRPr="002104C2">
              <w:rPr>
                <w:rFonts w:ascii="Times New Roman" w:eastAsiaTheme="minorEastAsia" w:hAnsi="Times New Roman" w:cs="Times New Roman"/>
                <w:vertAlign w:val="subscript"/>
              </w:rPr>
              <w:t>2</w:t>
            </w:r>
          </w:p>
        </w:tc>
      </w:tr>
      <w:tr w:rsidR="002104C2" w:rsidRPr="002104C2" w:rsidTr="00EE57FC">
        <w:trPr>
          <w:jc w:val="center"/>
        </w:trPr>
        <w:tc>
          <w:tcPr>
            <w:tcW w:w="775" w:type="dxa"/>
            <w:vAlign w:val="center"/>
          </w:tcPr>
          <w:p w:rsidR="002104C2" w:rsidRPr="002104C2" w:rsidRDefault="002104C2" w:rsidP="002104C2">
            <w:pPr>
              <w:pStyle w:val="reader-word-layer"/>
              <w:adjustRightInd w:val="0"/>
              <w:snapToGrid w:val="0"/>
              <w:spacing w:before="0" w:beforeAutospacing="0" w:after="0" w:afterAutospacing="0" w:line="360" w:lineRule="auto"/>
              <w:jc w:val="center"/>
              <w:rPr>
                <w:rFonts w:ascii="Times New Roman" w:eastAsiaTheme="minorEastAsia" w:hAnsi="Times New Roman" w:cs="Times New Roman"/>
              </w:rPr>
            </w:pPr>
            <w:r w:rsidRPr="002104C2">
              <w:rPr>
                <w:rFonts w:ascii="Times New Roman" w:eastAsiaTheme="minorEastAsia" w:hAnsi="Times New Roman" w:cs="Times New Roman"/>
              </w:rPr>
              <w:t>V%</w:t>
            </w:r>
          </w:p>
        </w:tc>
        <w:tc>
          <w:tcPr>
            <w:tcW w:w="843" w:type="dxa"/>
            <w:vAlign w:val="center"/>
          </w:tcPr>
          <w:p w:rsidR="002104C2" w:rsidRPr="002104C2" w:rsidRDefault="002104C2" w:rsidP="002104C2">
            <w:pPr>
              <w:pStyle w:val="reader-word-layer"/>
              <w:adjustRightInd w:val="0"/>
              <w:snapToGrid w:val="0"/>
              <w:spacing w:before="0" w:beforeAutospacing="0" w:after="0" w:afterAutospacing="0" w:line="360" w:lineRule="auto"/>
              <w:jc w:val="center"/>
              <w:rPr>
                <w:rFonts w:ascii="Times New Roman" w:eastAsiaTheme="minorEastAsia" w:hAnsi="Times New Roman" w:cs="Times New Roman"/>
              </w:rPr>
            </w:pPr>
            <w:r w:rsidRPr="002104C2">
              <w:rPr>
                <w:rFonts w:ascii="Times New Roman" w:eastAsiaTheme="minorEastAsia" w:hAnsi="Times New Roman" w:cs="Times New Roman"/>
              </w:rPr>
              <w:t>55~60</w:t>
            </w:r>
          </w:p>
        </w:tc>
        <w:tc>
          <w:tcPr>
            <w:tcW w:w="783" w:type="dxa"/>
            <w:vAlign w:val="center"/>
          </w:tcPr>
          <w:p w:rsidR="002104C2" w:rsidRPr="002104C2" w:rsidRDefault="002104C2" w:rsidP="002104C2">
            <w:pPr>
              <w:pStyle w:val="reader-word-layer"/>
              <w:adjustRightInd w:val="0"/>
              <w:snapToGrid w:val="0"/>
              <w:spacing w:before="0" w:beforeAutospacing="0" w:after="0" w:afterAutospacing="0" w:line="360" w:lineRule="auto"/>
              <w:jc w:val="center"/>
              <w:rPr>
                <w:rFonts w:ascii="Times New Roman" w:eastAsiaTheme="minorEastAsia" w:hAnsi="Times New Roman" w:cs="Times New Roman"/>
              </w:rPr>
            </w:pPr>
            <w:r w:rsidRPr="002104C2">
              <w:rPr>
                <w:rFonts w:ascii="Times New Roman" w:eastAsiaTheme="minorEastAsia" w:hAnsi="Times New Roman" w:cs="Times New Roman"/>
              </w:rPr>
              <w:t>5~8</w:t>
            </w:r>
          </w:p>
        </w:tc>
        <w:tc>
          <w:tcPr>
            <w:tcW w:w="1056" w:type="dxa"/>
            <w:vAlign w:val="center"/>
          </w:tcPr>
          <w:p w:rsidR="002104C2" w:rsidRPr="002104C2" w:rsidRDefault="002104C2" w:rsidP="002104C2">
            <w:pPr>
              <w:pStyle w:val="reader-word-layer"/>
              <w:adjustRightInd w:val="0"/>
              <w:snapToGrid w:val="0"/>
              <w:spacing w:before="0" w:beforeAutospacing="0" w:after="0" w:afterAutospacing="0" w:line="360" w:lineRule="auto"/>
              <w:jc w:val="center"/>
              <w:rPr>
                <w:rFonts w:ascii="Times New Roman" w:eastAsiaTheme="minorEastAsia" w:hAnsi="Times New Roman" w:cs="Times New Roman"/>
              </w:rPr>
            </w:pPr>
            <w:r w:rsidRPr="002104C2">
              <w:rPr>
                <w:rFonts w:ascii="Times New Roman" w:eastAsiaTheme="minorEastAsia" w:hAnsi="Times New Roman" w:cs="Times New Roman"/>
              </w:rPr>
              <w:t>1.5~3.0</w:t>
            </w:r>
          </w:p>
        </w:tc>
        <w:tc>
          <w:tcPr>
            <w:tcW w:w="843" w:type="dxa"/>
            <w:vAlign w:val="center"/>
          </w:tcPr>
          <w:p w:rsidR="002104C2" w:rsidRPr="002104C2" w:rsidRDefault="002104C2" w:rsidP="002104C2">
            <w:pPr>
              <w:pStyle w:val="reader-word-layer"/>
              <w:adjustRightInd w:val="0"/>
              <w:snapToGrid w:val="0"/>
              <w:spacing w:before="0" w:beforeAutospacing="0" w:after="0" w:afterAutospacing="0" w:line="360" w:lineRule="auto"/>
              <w:jc w:val="center"/>
              <w:rPr>
                <w:rFonts w:ascii="Times New Roman" w:eastAsiaTheme="minorEastAsia" w:hAnsi="Times New Roman" w:cs="Times New Roman"/>
              </w:rPr>
            </w:pPr>
            <w:r w:rsidRPr="002104C2">
              <w:rPr>
                <w:rFonts w:ascii="Times New Roman" w:eastAsiaTheme="minorEastAsia" w:hAnsi="Times New Roman" w:cs="Times New Roman"/>
              </w:rPr>
              <w:t>23~27</w:t>
            </w:r>
          </w:p>
        </w:tc>
        <w:tc>
          <w:tcPr>
            <w:tcW w:w="819" w:type="dxa"/>
            <w:vAlign w:val="center"/>
          </w:tcPr>
          <w:p w:rsidR="002104C2" w:rsidRPr="002104C2" w:rsidRDefault="002104C2" w:rsidP="002104C2">
            <w:pPr>
              <w:pStyle w:val="reader-word-layer"/>
              <w:adjustRightInd w:val="0"/>
              <w:snapToGrid w:val="0"/>
              <w:spacing w:before="0" w:beforeAutospacing="0" w:after="0" w:afterAutospacing="0" w:line="360" w:lineRule="auto"/>
              <w:jc w:val="center"/>
              <w:rPr>
                <w:rFonts w:ascii="Times New Roman" w:eastAsiaTheme="minorEastAsia" w:hAnsi="Times New Roman" w:cs="Times New Roman"/>
              </w:rPr>
            </w:pPr>
            <w:r w:rsidRPr="002104C2">
              <w:rPr>
                <w:rFonts w:ascii="Times New Roman" w:eastAsiaTheme="minorEastAsia" w:hAnsi="Times New Roman" w:cs="Times New Roman"/>
              </w:rPr>
              <w:t>2~4</w:t>
            </w:r>
          </w:p>
        </w:tc>
        <w:tc>
          <w:tcPr>
            <w:tcW w:w="749" w:type="dxa"/>
            <w:vAlign w:val="center"/>
          </w:tcPr>
          <w:p w:rsidR="002104C2" w:rsidRPr="002104C2" w:rsidRDefault="002104C2" w:rsidP="002104C2">
            <w:pPr>
              <w:pStyle w:val="reader-word-layer"/>
              <w:adjustRightInd w:val="0"/>
              <w:snapToGrid w:val="0"/>
              <w:spacing w:before="0" w:beforeAutospacing="0" w:after="0" w:afterAutospacing="0" w:line="360" w:lineRule="auto"/>
              <w:jc w:val="center"/>
              <w:rPr>
                <w:rFonts w:ascii="Times New Roman" w:eastAsiaTheme="minorEastAsia" w:hAnsi="Times New Roman" w:cs="Times New Roman"/>
              </w:rPr>
            </w:pPr>
            <w:r w:rsidRPr="002104C2">
              <w:rPr>
                <w:rFonts w:ascii="Times New Roman" w:eastAsiaTheme="minorEastAsia" w:hAnsi="Times New Roman" w:cs="Times New Roman"/>
              </w:rPr>
              <w:t>&lt;0.5</w:t>
            </w:r>
          </w:p>
        </w:tc>
        <w:tc>
          <w:tcPr>
            <w:tcW w:w="784" w:type="dxa"/>
            <w:vAlign w:val="center"/>
          </w:tcPr>
          <w:p w:rsidR="002104C2" w:rsidRPr="002104C2" w:rsidRDefault="002104C2" w:rsidP="002104C2">
            <w:pPr>
              <w:pStyle w:val="reader-word-layer"/>
              <w:adjustRightInd w:val="0"/>
              <w:snapToGrid w:val="0"/>
              <w:spacing w:before="0" w:beforeAutospacing="0" w:after="0" w:afterAutospacing="0" w:line="360" w:lineRule="auto"/>
              <w:jc w:val="center"/>
              <w:rPr>
                <w:rFonts w:ascii="Times New Roman" w:eastAsiaTheme="minorEastAsia" w:hAnsi="Times New Roman" w:cs="Times New Roman"/>
              </w:rPr>
            </w:pPr>
            <w:r w:rsidRPr="002104C2">
              <w:rPr>
                <w:rFonts w:ascii="Times New Roman" w:eastAsiaTheme="minorEastAsia" w:hAnsi="Times New Roman" w:cs="Times New Roman"/>
              </w:rPr>
              <w:t>3~7</w:t>
            </w:r>
          </w:p>
        </w:tc>
      </w:tr>
    </w:tbl>
    <w:p w:rsidR="002104C2" w:rsidRPr="002104C2" w:rsidRDefault="002104C2" w:rsidP="002104C2">
      <w:pPr>
        <w:pStyle w:val="reader-word-layer"/>
        <w:adjustRightInd w:val="0"/>
        <w:snapToGrid w:val="0"/>
        <w:spacing w:before="0" w:beforeAutospacing="0" w:after="0" w:afterAutospacing="0" w:line="360" w:lineRule="auto"/>
        <w:ind w:firstLineChars="202" w:firstLine="485"/>
        <w:rPr>
          <w:rFonts w:ascii="Times New Roman" w:eastAsiaTheme="minorEastAsia" w:hAnsi="Times New Roman" w:cs="Times New Roman"/>
        </w:rPr>
      </w:pPr>
    </w:p>
    <w:p w:rsidR="002104C2" w:rsidRPr="002104C2" w:rsidRDefault="002104C2" w:rsidP="002104C2">
      <w:pPr>
        <w:pStyle w:val="reader-word-layer"/>
        <w:adjustRightInd w:val="0"/>
        <w:snapToGrid w:val="0"/>
        <w:spacing w:before="0" w:beforeAutospacing="0" w:after="0" w:afterAutospacing="0" w:line="360" w:lineRule="auto"/>
        <w:ind w:firstLineChars="202" w:firstLine="485"/>
        <w:rPr>
          <w:rFonts w:ascii="Times New Roman" w:eastAsiaTheme="minorEastAsia" w:hAnsi="Times New Roman" w:cs="Times New Roman"/>
        </w:rPr>
      </w:pPr>
      <w:r w:rsidRPr="002104C2">
        <w:rPr>
          <w:rFonts w:ascii="Times New Roman" w:eastAsiaTheme="minorEastAsia" w:hAnsi="Times New Roman" w:cs="Times New Roman"/>
        </w:rPr>
        <w:t>CO</w:t>
      </w:r>
      <w:r w:rsidRPr="002104C2">
        <w:rPr>
          <w:rFonts w:ascii="Times New Roman" w:eastAsiaTheme="minorEastAsia" w:hAnsiTheme="minorEastAsia" w:cs="Times New Roman"/>
        </w:rPr>
        <w:t>、</w:t>
      </w:r>
      <w:r w:rsidRPr="002104C2">
        <w:rPr>
          <w:rFonts w:ascii="Times New Roman" w:eastAsiaTheme="minorEastAsia" w:hAnsi="Times New Roman" w:cs="Times New Roman"/>
        </w:rPr>
        <w:t>CO</w:t>
      </w:r>
      <w:r w:rsidRPr="002104C2">
        <w:rPr>
          <w:rFonts w:ascii="Times New Roman" w:eastAsiaTheme="minorEastAsia" w:hAnsi="Times New Roman" w:cs="Times New Roman"/>
          <w:vertAlign w:val="subscript"/>
        </w:rPr>
        <w:t>2</w:t>
      </w:r>
      <w:r w:rsidRPr="002104C2">
        <w:rPr>
          <w:rFonts w:ascii="Times New Roman" w:eastAsiaTheme="minorEastAsia" w:hAnsiTheme="minorEastAsia" w:cs="Times New Roman"/>
        </w:rPr>
        <w:t>和</w:t>
      </w:r>
      <w:r w:rsidRPr="002104C2">
        <w:rPr>
          <w:rFonts w:ascii="Times New Roman" w:eastAsiaTheme="minorEastAsia" w:hAnsi="Times New Roman" w:cs="Times New Roman"/>
        </w:rPr>
        <w:t>H</w:t>
      </w:r>
      <w:r w:rsidRPr="002104C2">
        <w:rPr>
          <w:rFonts w:ascii="Times New Roman" w:eastAsiaTheme="minorEastAsia" w:hAnsi="Times New Roman" w:cs="Times New Roman"/>
          <w:vertAlign w:val="subscript"/>
        </w:rPr>
        <w:t>2</w:t>
      </w:r>
      <w:r w:rsidRPr="002104C2">
        <w:rPr>
          <w:rFonts w:ascii="Times New Roman" w:eastAsiaTheme="minorEastAsia" w:hAnsiTheme="minorEastAsia" w:cs="Times New Roman"/>
        </w:rPr>
        <w:t>在催化剂的作用下可以按照下面的过程转化为甲醇。在这一过程中，对合成气主要三方面的要求，分别是合理的碳氢比例，合理的</w:t>
      </w:r>
      <w:r w:rsidRPr="002104C2">
        <w:rPr>
          <w:rFonts w:ascii="Times New Roman" w:eastAsiaTheme="minorEastAsia" w:hAnsi="Times New Roman" w:cs="Times New Roman"/>
        </w:rPr>
        <w:t>CO</w:t>
      </w:r>
      <w:r w:rsidRPr="002104C2">
        <w:rPr>
          <w:rFonts w:ascii="Times New Roman" w:eastAsiaTheme="minorEastAsia" w:hAnsiTheme="minorEastAsia" w:cs="Times New Roman"/>
        </w:rPr>
        <w:t>和</w:t>
      </w:r>
      <w:r w:rsidRPr="002104C2">
        <w:rPr>
          <w:rFonts w:ascii="Times New Roman" w:eastAsiaTheme="minorEastAsia" w:hAnsi="Times New Roman" w:cs="Times New Roman"/>
        </w:rPr>
        <w:t>CO</w:t>
      </w:r>
      <w:r w:rsidRPr="002104C2">
        <w:rPr>
          <w:rFonts w:ascii="Times New Roman" w:eastAsiaTheme="minorEastAsia" w:hAnsi="Times New Roman" w:cs="Times New Roman"/>
          <w:vertAlign w:val="subscript"/>
        </w:rPr>
        <w:t>2</w:t>
      </w:r>
      <w:r w:rsidRPr="002104C2">
        <w:rPr>
          <w:rFonts w:ascii="Times New Roman" w:eastAsiaTheme="minorEastAsia" w:hAnsiTheme="minorEastAsia" w:cs="Times New Roman"/>
        </w:rPr>
        <w:t>比例，以及合成气中的杂质含量。</w:t>
      </w:r>
    </w:p>
    <w:p w:rsidR="002104C2" w:rsidRPr="002104C2" w:rsidRDefault="002104C2" w:rsidP="002104C2">
      <w:pPr>
        <w:adjustRightInd w:val="0"/>
        <w:snapToGrid w:val="0"/>
        <w:spacing w:line="360" w:lineRule="auto"/>
        <w:outlineLvl w:val="1"/>
        <w:rPr>
          <w:rFonts w:ascii="Times New Roman" w:eastAsiaTheme="minorEastAsia" w:hAnsi="Times New Roman"/>
          <w:b/>
          <w:kern w:val="0"/>
          <w:sz w:val="24"/>
          <w:szCs w:val="24"/>
        </w:rPr>
      </w:pPr>
      <w:bookmarkStart w:id="4" w:name="_Toc424633012"/>
      <w:r w:rsidRPr="002104C2">
        <w:rPr>
          <w:rFonts w:ascii="Times New Roman" w:eastAsiaTheme="minorEastAsia" w:hAnsi="Times New Roman"/>
          <w:b/>
          <w:kern w:val="0"/>
          <w:sz w:val="24"/>
          <w:szCs w:val="24"/>
        </w:rPr>
        <w:t xml:space="preserve">6.2 </w:t>
      </w:r>
      <w:r w:rsidRPr="002104C2">
        <w:rPr>
          <w:rFonts w:ascii="Times New Roman" w:eastAsiaTheme="minorEastAsia" w:hAnsiTheme="minorEastAsia"/>
          <w:b/>
          <w:kern w:val="0"/>
          <w:sz w:val="24"/>
          <w:szCs w:val="24"/>
        </w:rPr>
        <w:t>焦炉煤气制甲醇的过程</w:t>
      </w:r>
      <w:bookmarkEnd w:id="4"/>
    </w:p>
    <w:p w:rsidR="002104C2" w:rsidRPr="002104C2" w:rsidRDefault="002104C2" w:rsidP="002104C2">
      <w:pPr>
        <w:adjustRightInd w:val="0"/>
        <w:snapToGrid w:val="0"/>
        <w:spacing w:line="360" w:lineRule="auto"/>
        <w:ind w:firstLine="435"/>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焦炉煤气制甲醇生产工艺流程如图</w:t>
      </w:r>
      <w:r w:rsidR="00B325A0">
        <w:rPr>
          <w:rFonts w:ascii="Times New Roman" w:eastAsiaTheme="minorEastAsia" w:hAnsi="Times New Roman" w:hint="eastAsia"/>
          <w:kern w:val="0"/>
          <w:sz w:val="24"/>
          <w:szCs w:val="24"/>
        </w:rPr>
        <w:t>5</w:t>
      </w:r>
      <w:r w:rsidRPr="002104C2">
        <w:rPr>
          <w:rFonts w:ascii="Times New Roman" w:eastAsiaTheme="minorEastAsia" w:hAnsiTheme="minorEastAsia"/>
          <w:kern w:val="0"/>
          <w:sz w:val="24"/>
          <w:szCs w:val="24"/>
        </w:rPr>
        <w:t>所示。由焦化厂产生的焦炉煤气首先需进行净化与脱硫，除去焦油雾、氨、苯等杂质，并将气体中的总硫降至</w:t>
      </w:r>
      <w:r w:rsidRPr="002104C2">
        <w:rPr>
          <w:rFonts w:ascii="Times New Roman" w:eastAsiaTheme="minorEastAsia" w:hAnsi="Times New Roman"/>
          <w:kern w:val="0"/>
          <w:sz w:val="24"/>
          <w:szCs w:val="24"/>
        </w:rPr>
        <w:t>0.1mg/m</w:t>
      </w:r>
      <w:r w:rsidRPr="002104C2">
        <w:rPr>
          <w:rFonts w:ascii="Times New Roman" w:eastAsiaTheme="minorEastAsia" w:hAnsi="Times New Roman"/>
          <w:kern w:val="0"/>
          <w:sz w:val="24"/>
          <w:szCs w:val="24"/>
          <w:vertAlign w:val="superscript"/>
        </w:rPr>
        <w:t>3</w:t>
      </w:r>
      <w:r w:rsidRPr="002104C2">
        <w:rPr>
          <w:rFonts w:ascii="Times New Roman" w:eastAsiaTheme="minorEastAsia" w:hAnsiTheme="minorEastAsia"/>
          <w:kern w:val="0"/>
          <w:sz w:val="24"/>
          <w:szCs w:val="24"/>
        </w:rPr>
        <w:t>。之后通过焦炉煤气转化工艺将气体中的甲烷和</w:t>
      </w:r>
      <w:proofErr w:type="gramStart"/>
      <w:r w:rsidRPr="002104C2">
        <w:rPr>
          <w:rFonts w:ascii="Times New Roman" w:eastAsiaTheme="minorEastAsia" w:hAnsiTheme="minorEastAsia"/>
          <w:kern w:val="0"/>
          <w:sz w:val="24"/>
          <w:szCs w:val="24"/>
        </w:rPr>
        <w:t>多碳烃</w:t>
      </w:r>
      <w:proofErr w:type="gramEnd"/>
      <w:r w:rsidRPr="002104C2">
        <w:rPr>
          <w:rFonts w:ascii="Times New Roman" w:eastAsiaTheme="minorEastAsia" w:hAnsiTheme="minorEastAsia"/>
          <w:kern w:val="0"/>
          <w:sz w:val="24"/>
          <w:szCs w:val="24"/>
        </w:rPr>
        <w:t>转化为对甲醇合成的有用的</w:t>
      </w:r>
      <w:r w:rsidRPr="002104C2">
        <w:rPr>
          <w:rFonts w:ascii="Times New Roman" w:eastAsiaTheme="minorEastAsia" w:hAnsi="Times New Roman"/>
          <w:kern w:val="0"/>
          <w:sz w:val="24"/>
          <w:szCs w:val="24"/>
        </w:rPr>
        <w:t>CO</w:t>
      </w:r>
      <w:r w:rsidRPr="002104C2">
        <w:rPr>
          <w:rFonts w:ascii="Times New Roman" w:eastAsiaTheme="minorEastAsia" w:hAnsiTheme="minorEastAsia"/>
          <w:kern w:val="0"/>
          <w:sz w:val="24"/>
          <w:szCs w:val="24"/>
        </w:rPr>
        <w:t>、</w:t>
      </w:r>
      <w:r w:rsidRPr="002104C2">
        <w:rPr>
          <w:rFonts w:ascii="Times New Roman" w:eastAsiaTheme="minorEastAsia" w:hAnsi="Times New Roman"/>
          <w:kern w:val="0"/>
          <w:sz w:val="24"/>
          <w:szCs w:val="24"/>
        </w:rPr>
        <w:t>CO</w:t>
      </w:r>
      <w:r w:rsidRPr="002104C2">
        <w:rPr>
          <w:rFonts w:ascii="Times New Roman" w:eastAsiaTheme="minorEastAsia" w:hAnsi="Times New Roman"/>
          <w:kern w:val="0"/>
          <w:sz w:val="24"/>
          <w:szCs w:val="24"/>
          <w:vertAlign w:val="subscript"/>
        </w:rPr>
        <w:t>2</w:t>
      </w:r>
      <w:r w:rsidRPr="002104C2">
        <w:rPr>
          <w:rFonts w:ascii="Times New Roman" w:eastAsiaTheme="minorEastAsia" w:hAnsiTheme="minorEastAsia"/>
          <w:kern w:val="0"/>
          <w:sz w:val="24"/>
          <w:szCs w:val="24"/>
        </w:rPr>
        <w:t>和</w:t>
      </w:r>
      <w:r w:rsidRPr="002104C2">
        <w:rPr>
          <w:rFonts w:ascii="Times New Roman" w:eastAsiaTheme="minorEastAsia" w:hAnsi="Times New Roman"/>
          <w:kern w:val="0"/>
          <w:sz w:val="24"/>
          <w:szCs w:val="24"/>
        </w:rPr>
        <w:t>H</w:t>
      </w:r>
      <w:r w:rsidRPr="002104C2">
        <w:rPr>
          <w:rFonts w:ascii="Times New Roman" w:eastAsiaTheme="minorEastAsia" w:hAnsi="Times New Roman"/>
          <w:kern w:val="0"/>
          <w:sz w:val="24"/>
          <w:szCs w:val="24"/>
          <w:vertAlign w:val="subscript"/>
        </w:rPr>
        <w:t>2</w:t>
      </w:r>
      <w:r w:rsidRPr="002104C2">
        <w:rPr>
          <w:rFonts w:ascii="Times New Roman" w:eastAsiaTheme="minorEastAsia" w:hAnsiTheme="minorEastAsia"/>
          <w:kern w:val="0"/>
          <w:sz w:val="24"/>
          <w:szCs w:val="24"/>
        </w:rPr>
        <w:t>。转化后的气体进入甲醇合成装置产生粗甲醇，精馏之后得到精甲醇产品</w:t>
      </w:r>
    </w:p>
    <w:p w:rsidR="002104C2" w:rsidRPr="002104C2" w:rsidRDefault="002104C2" w:rsidP="00EE57FC">
      <w:pPr>
        <w:adjustRightInd w:val="0"/>
        <w:snapToGrid w:val="0"/>
        <w:spacing w:line="360" w:lineRule="auto"/>
        <w:jc w:val="center"/>
        <w:rPr>
          <w:rFonts w:ascii="Times New Roman" w:eastAsiaTheme="minorEastAsia" w:hAnsi="Times New Roman"/>
          <w:kern w:val="0"/>
          <w:sz w:val="24"/>
          <w:szCs w:val="24"/>
        </w:rPr>
      </w:pPr>
      <w:r w:rsidRPr="002104C2">
        <w:rPr>
          <w:rFonts w:ascii="Times New Roman" w:eastAsiaTheme="minorEastAsia" w:hAnsi="Times New Roman"/>
          <w:sz w:val="24"/>
          <w:szCs w:val="24"/>
        </w:rPr>
        <w:object w:dxaOrig="10368" w:dyaOrig="838">
          <v:shape id="_x0000_i1029" type="#_x0000_t75" style="width:415.5pt;height:33.75pt" o:ole="">
            <v:imagedata r:id="rId23" o:title=""/>
          </v:shape>
          <o:OLEObject Type="Embed" ProgID="Visio.Drawing.11" ShapeID="_x0000_i1029" DrawAspect="Content" ObjectID="_1592743861" r:id="rId24"/>
        </w:object>
      </w:r>
    </w:p>
    <w:p w:rsidR="002104C2" w:rsidRPr="002104C2" w:rsidRDefault="002104C2" w:rsidP="002104C2">
      <w:pPr>
        <w:adjustRightInd w:val="0"/>
        <w:snapToGrid w:val="0"/>
        <w:spacing w:line="360" w:lineRule="auto"/>
        <w:jc w:val="center"/>
        <w:rPr>
          <w:rFonts w:ascii="Times New Roman" w:eastAsiaTheme="minorEastAsia" w:hAnsi="Times New Roman"/>
          <w:b/>
          <w:kern w:val="0"/>
          <w:sz w:val="24"/>
          <w:szCs w:val="24"/>
        </w:rPr>
      </w:pPr>
      <w:r w:rsidRPr="002104C2">
        <w:rPr>
          <w:rFonts w:ascii="Times New Roman" w:eastAsiaTheme="minorEastAsia" w:hAnsiTheme="minorEastAsia"/>
          <w:b/>
          <w:kern w:val="0"/>
          <w:sz w:val="24"/>
          <w:szCs w:val="24"/>
        </w:rPr>
        <w:t>图</w:t>
      </w:r>
      <w:r w:rsidR="00B325A0">
        <w:rPr>
          <w:rFonts w:ascii="Times New Roman" w:eastAsiaTheme="minorEastAsia" w:hAnsi="Times New Roman" w:hint="eastAsia"/>
          <w:b/>
          <w:kern w:val="0"/>
          <w:sz w:val="24"/>
          <w:szCs w:val="24"/>
        </w:rPr>
        <w:t>5</w:t>
      </w:r>
      <w:r w:rsidRPr="002104C2">
        <w:rPr>
          <w:rFonts w:ascii="Times New Roman" w:eastAsiaTheme="minorEastAsia" w:hAnsi="Times New Roman"/>
          <w:b/>
          <w:kern w:val="0"/>
          <w:sz w:val="24"/>
          <w:szCs w:val="24"/>
        </w:rPr>
        <w:t xml:space="preserve"> </w:t>
      </w:r>
      <w:r w:rsidRPr="002104C2">
        <w:rPr>
          <w:rFonts w:ascii="Times New Roman" w:eastAsiaTheme="minorEastAsia" w:hAnsiTheme="minorEastAsia"/>
          <w:b/>
          <w:kern w:val="0"/>
          <w:sz w:val="24"/>
          <w:szCs w:val="24"/>
        </w:rPr>
        <w:t>焦炉煤气制甲醇生产工艺流程</w:t>
      </w:r>
    </w:p>
    <w:p w:rsidR="002104C2" w:rsidRPr="002104C2" w:rsidRDefault="002104C2" w:rsidP="002104C2">
      <w:pPr>
        <w:adjustRightInd w:val="0"/>
        <w:snapToGrid w:val="0"/>
        <w:spacing w:line="360" w:lineRule="auto"/>
        <w:outlineLvl w:val="0"/>
        <w:rPr>
          <w:rFonts w:ascii="Times New Roman" w:eastAsiaTheme="minorEastAsia" w:hAnsi="Times New Roman"/>
          <w:b/>
          <w:kern w:val="0"/>
          <w:sz w:val="24"/>
          <w:szCs w:val="24"/>
        </w:rPr>
      </w:pPr>
      <w:bookmarkStart w:id="5" w:name="_Toc424633013"/>
      <w:r w:rsidRPr="002104C2">
        <w:rPr>
          <w:rFonts w:ascii="Times New Roman" w:eastAsiaTheme="minorEastAsia" w:hAnsi="Times New Roman"/>
          <w:b/>
          <w:kern w:val="0"/>
          <w:sz w:val="24"/>
          <w:szCs w:val="24"/>
        </w:rPr>
        <w:t>6.3</w:t>
      </w:r>
      <w:r w:rsidRPr="002104C2">
        <w:rPr>
          <w:rFonts w:ascii="Times New Roman" w:eastAsiaTheme="minorEastAsia" w:hAnsiTheme="minorEastAsia"/>
          <w:b/>
          <w:kern w:val="0"/>
          <w:sz w:val="24"/>
          <w:szCs w:val="24"/>
        </w:rPr>
        <w:t>焦炉煤气净化与精脱硫</w:t>
      </w:r>
      <w:bookmarkEnd w:id="5"/>
    </w:p>
    <w:p w:rsidR="002104C2" w:rsidRPr="002104C2" w:rsidRDefault="002104C2" w:rsidP="002104C2">
      <w:pPr>
        <w:adjustRightInd w:val="0"/>
        <w:snapToGrid w:val="0"/>
        <w:spacing w:line="360" w:lineRule="auto"/>
        <w:outlineLvl w:val="1"/>
        <w:rPr>
          <w:rFonts w:ascii="Times New Roman" w:eastAsiaTheme="minorEastAsia" w:hAnsi="Times New Roman"/>
          <w:b/>
          <w:kern w:val="0"/>
          <w:sz w:val="24"/>
          <w:szCs w:val="24"/>
        </w:rPr>
      </w:pPr>
      <w:bookmarkStart w:id="6" w:name="_Toc424633014"/>
      <w:r w:rsidRPr="002104C2">
        <w:rPr>
          <w:rFonts w:ascii="Times New Roman" w:eastAsiaTheme="minorEastAsia" w:hAnsi="Times New Roman"/>
          <w:b/>
          <w:kern w:val="0"/>
          <w:sz w:val="24"/>
          <w:szCs w:val="24"/>
        </w:rPr>
        <w:t xml:space="preserve">6.3.1 </w:t>
      </w:r>
      <w:r w:rsidRPr="002104C2">
        <w:rPr>
          <w:rFonts w:ascii="Times New Roman" w:eastAsiaTheme="minorEastAsia" w:hAnsiTheme="minorEastAsia"/>
          <w:b/>
          <w:kern w:val="0"/>
          <w:sz w:val="24"/>
          <w:szCs w:val="24"/>
        </w:rPr>
        <w:t>焦炉煤气净化方法</w:t>
      </w:r>
      <w:bookmarkEnd w:id="6"/>
    </w:p>
    <w:p w:rsidR="002104C2" w:rsidRPr="002104C2" w:rsidRDefault="002104C2" w:rsidP="002104C2">
      <w:pPr>
        <w:adjustRightInd w:val="0"/>
        <w:snapToGrid w:val="0"/>
        <w:spacing w:line="360" w:lineRule="auto"/>
        <w:ind w:firstLineChars="200" w:firstLine="480"/>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产自焦化过程的焦炉煤气含有硫化物、氰化氢、氨、焦油及</w:t>
      </w:r>
      <w:proofErr w:type="gramStart"/>
      <w:r w:rsidRPr="002104C2">
        <w:rPr>
          <w:rFonts w:ascii="Times New Roman" w:eastAsiaTheme="minorEastAsia" w:hAnsiTheme="minorEastAsia"/>
          <w:kern w:val="0"/>
          <w:sz w:val="24"/>
          <w:szCs w:val="24"/>
        </w:rPr>
        <w:t>萘</w:t>
      </w:r>
      <w:proofErr w:type="gramEnd"/>
      <w:r w:rsidRPr="002104C2">
        <w:rPr>
          <w:rFonts w:ascii="Times New Roman" w:eastAsiaTheme="minorEastAsia" w:hAnsiTheme="minorEastAsia"/>
          <w:kern w:val="0"/>
          <w:sz w:val="24"/>
          <w:szCs w:val="24"/>
        </w:rPr>
        <w:t>等各种杂质，在转化生产甲醇前需要对这些杂质进行去除，目前较为常用的焦炉煤气净化方法有</w:t>
      </w:r>
      <w:r w:rsidRPr="002104C2">
        <w:rPr>
          <w:rFonts w:ascii="Times New Roman" w:eastAsiaTheme="minorEastAsia" w:hAnsi="Times New Roman"/>
          <w:kern w:val="0"/>
          <w:sz w:val="24"/>
          <w:szCs w:val="24"/>
        </w:rPr>
        <w:t>HPF</w:t>
      </w:r>
      <w:r w:rsidRPr="002104C2">
        <w:rPr>
          <w:rFonts w:ascii="Times New Roman" w:eastAsiaTheme="minorEastAsia" w:hAnsiTheme="minorEastAsia"/>
          <w:kern w:val="0"/>
          <w:sz w:val="24"/>
          <w:szCs w:val="24"/>
        </w:rPr>
        <w:t>法，真空碳酸盐法，以及</w:t>
      </w:r>
      <w:r w:rsidRPr="002104C2">
        <w:rPr>
          <w:rFonts w:ascii="Times New Roman" w:eastAsiaTheme="minorEastAsia" w:hAnsi="Times New Roman"/>
          <w:kern w:val="0"/>
          <w:sz w:val="24"/>
          <w:szCs w:val="24"/>
        </w:rPr>
        <w:t>AS</w:t>
      </w:r>
      <w:r w:rsidRPr="002104C2">
        <w:rPr>
          <w:rFonts w:ascii="Times New Roman" w:eastAsiaTheme="minorEastAsia" w:hAnsiTheme="minorEastAsia"/>
          <w:kern w:val="0"/>
          <w:sz w:val="24"/>
          <w:szCs w:val="24"/>
        </w:rPr>
        <w:t>法。</w:t>
      </w:r>
    </w:p>
    <w:p w:rsidR="002104C2" w:rsidRPr="002104C2" w:rsidRDefault="002104C2" w:rsidP="002104C2">
      <w:pPr>
        <w:adjustRightInd w:val="0"/>
        <w:snapToGrid w:val="0"/>
        <w:spacing w:line="360" w:lineRule="auto"/>
        <w:outlineLvl w:val="2"/>
        <w:rPr>
          <w:rFonts w:ascii="Times New Roman" w:eastAsiaTheme="minorEastAsia" w:hAnsi="Times New Roman"/>
          <w:b/>
          <w:kern w:val="0"/>
          <w:sz w:val="24"/>
          <w:szCs w:val="24"/>
        </w:rPr>
      </w:pPr>
      <w:bookmarkStart w:id="7" w:name="_Toc424633015"/>
      <w:r w:rsidRPr="002104C2">
        <w:rPr>
          <w:rFonts w:ascii="Times New Roman" w:eastAsiaTheme="minorEastAsia" w:hAnsiTheme="minorEastAsia"/>
          <w:b/>
          <w:kern w:val="0"/>
          <w:sz w:val="24"/>
          <w:szCs w:val="24"/>
        </w:rPr>
        <w:t>（</w:t>
      </w:r>
      <w:r w:rsidRPr="002104C2">
        <w:rPr>
          <w:rFonts w:ascii="Times New Roman" w:eastAsiaTheme="minorEastAsia" w:hAnsi="Times New Roman"/>
          <w:b/>
          <w:kern w:val="0"/>
          <w:sz w:val="24"/>
          <w:szCs w:val="24"/>
        </w:rPr>
        <w:t>1</w:t>
      </w:r>
      <w:r w:rsidRPr="002104C2">
        <w:rPr>
          <w:rFonts w:ascii="Times New Roman" w:eastAsiaTheme="minorEastAsia" w:hAnsiTheme="minorEastAsia"/>
          <w:b/>
          <w:kern w:val="0"/>
          <w:sz w:val="24"/>
          <w:szCs w:val="24"/>
        </w:rPr>
        <w:t>）</w:t>
      </w:r>
      <w:r w:rsidRPr="002104C2">
        <w:rPr>
          <w:rFonts w:ascii="Times New Roman" w:eastAsiaTheme="minorEastAsia" w:hAnsi="Times New Roman"/>
          <w:b/>
          <w:kern w:val="0"/>
          <w:sz w:val="24"/>
          <w:szCs w:val="24"/>
        </w:rPr>
        <w:t xml:space="preserve"> HPF</w:t>
      </w:r>
      <w:r w:rsidRPr="002104C2">
        <w:rPr>
          <w:rFonts w:ascii="Times New Roman" w:eastAsiaTheme="minorEastAsia" w:hAnsiTheme="minorEastAsia"/>
          <w:b/>
          <w:kern w:val="0"/>
          <w:sz w:val="24"/>
          <w:szCs w:val="24"/>
        </w:rPr>
        <w:t>法</w:t>
      </w:r>
      <w:bookmarkEnd w:id="7"/>
    </w:p>
    <w:p w:rsidR="002104C2" w:rsidRPr="002104C2" w:rsidRDefault="002104C2" w:rsidP="002104C2">
      <w:pPr>
        <w:adjustRightInd w:val="0"/>
        <w:snapToGrid w:val="0"/>
        <w:spacing w:line="360" w:lineRule="auto"/>
        <w:ind w:firstLineChars="200" w:firstLine="480"/>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该工艺以煤气自身含有的氨为碱源，以</w:t>
      </w:r>
      <w:r w:rsidRPr="002104C2">
        <w:rPr>
          <w:rFonts w:ascii="Times New Roman" w:eastAsiaTheme="minorEastAsia" w:hAnsi="Times New Roman"/>
          <w:kern w:val="0"/>
          <w:sz w:val="24"/>
          <w:szCs w:val="24"/>
        </w:rPr>
        <w:t xml:space="preserve">HPF </w:t>
      </w:r>
      <w:r w:rsidRPr="002104C2">
        <w:rPr>
          <w:rFonts w:ascii="Times New Roman" w:eastAsiaTheme="minorEastAsia" w:hAnsiTheme="minorEastAsia"/>
          <w:kern w:val="0"/>
          <w:sz w:val="24"/>
          <w:szCs w:val="24"/>
        </w:rPr>
        <w:t>为催化剂来脱除煤气中的硫和</w:t>
      </w:r>
      <w:proofErr w:type="gramStart"/>
      <w:r w:rsidRPr="002104C2">
        <w:rPr>
          <w:rFonts w:ascii="Times New Roman" w:eastAsiaTheme="minorEastAsia" w:hAnsiTheme="minorEastAsia"/>
          <w:kern w:val="0"/>
          <w:sz w:val="24"/>
          <w:szCs w:val="24"/>
        </w:rPr>
        <w:t>氰。</w:t>
      </w:r>
      <w:proofErr w:type="gramEnd"/>
      <w:r w:rsidRPr="002104C2">
        <w:rPr>
          <w:rFonts w:ascii="Times New Roman" w:eastAsiaTheme="minorEastAsia" w:hAnsiTheme="minorEastAsia"/>
          <w:kern w:val="0"/>
          <w:sz w:val="24"/>
          <w:szCs w:val="24"/>
        </w:rPr>
        <w:t>用</w:t>
      </w:r>
      <w:r w:rsidRPr="002104C2">
        <w:rPr>
          <w:rFonts w:ascii="Times New Roman" w:eastAsiaTheme="minorEastAsia" w:hAnsi="Times New Roman"/>
          <w:kern w:val="0"/>
          <w:sz w:val="24"/>
          <w:szCs w:val="24"/>
        </w:rPr>
        <w:t xml:space="preserve"> HPF </w:t>
      </w:r>
      <w:r w:rsidRPr="002104C2">
        <w:rPr>
          <w:rFonts w:ascii="Times New Roman" w:eastAsiaTheme="minorEastAsia" w:hAnsiTheme="minorEastAsia"/>
          <w:kern w:val="0"/>
          <w:sz w:val="24"/>
          <w:szCs w:val="24"/>
        </w:rPr>
        <w:t>催化剂脱硫脱氰是一种液相催化氧化反应，与其它催化剂相比，它不仅对脱硫脱氰过程而且对再生过程均有催化作用。因此</w:t>
      </w:r>
      <w:r w:rsidRPr="002104C2">
        <w:rPr>
          <w:rFonts w:ascii="Times New Roman" w:eastAsiaTheme="minorEastAsia" w:hAnsi="Times New Roman"/>
          <w:kern w:val="0"/>
          <w:sz w:val="24"/>
          <w:szCs w:val="24"/>
        </w:rPr>
        <w:t xml:space="preserve"> HPF </w:t>
      </w:r>
      <w:r w:rsidRPr="002104C2">
        <w:rPr>
          <w:rFonts w:ascii="Times New Roman" w:eastAsiaTheme="minorEastAsia" w:hAnsiTheme="minorEastAsia"/>
          <w:kern w:val="0"/>
          <w:sz w:val="24"/>
          <w:szCs w:val="24"/>
        </w:rPr>
        <w:t>具有活性高、流动性好等明显优势。</w:t>
      </w:r>
    </w:p>
    <w:p w:rsidR="002104C2" w:rsidRPr="002104C2" w:rsidRDefault="002104C2" w:rsidP="002104C2">
      <w:pPr>
        <w:adjustRightInd w:val="0"/>
        <w:snapToGrid w:val="0"/>
        <w:spacing w:line="360" w:lineRule="auto"/>
        <w:outlineLvl w:val="2"/>
        <w:rPr>
          <w:rFonts w:ascii="Times New Roman" w:eastAsiaTheme="minorEastAsia" w:hAnsi="Times New Roman"/>
          <w:b/>
          <w:kern w:val="0"/>
          <w:sz w:val="24"/>
          <w:szCs w:val="24"/>
        </w:rPr>
      </w:pPr>
      <w:bookmarkStart w:id="8" w:name="_Toc424633016"/>
      <w:r w:rsidRPr="002104C2">
        <w:rPr>
          <w:rFonts w:ascii="Times New Roman" w:eastAsiaTheme="minorEastAsia" w:hAnsiTheme="minorEastAsia"/>
          <w:b/>
          <w:kern w:val="0"/>
          <w:sz w:val="24"/>
          <w:szCs w:val="24"/>
        </w:rPr>
        <w:t>（</w:t>
      </w:r>
      <w:r w:rsidRPr="002104C2">
        <w:rPr>
          <w:rFonts w:ascii="Times New Roman" w:eastAsiaTheme="minorEastAsia" w:hAnsi="Times New Roman"/>
          <w:b/>
          <w:kern w:val="0"/>
          <w:sz w:val="24"/>
          <w:szCs w:val="24"/>
        </w:rPr>
        <w:t>2</w:t>
      </w:r>
      <w:r w:rsidRPr="002104C2">
        <w:rPr>
          <w:rFonts w:ascii="Times New Roman" w:eastAsiaTheme="minorEastAsia" w:hAnsiTheme="minorEastAsia"/>
          <w:b/>
          <w:kern w:val="0"/>
          <w:sz w:val="24"/>
          <w:szCs w:val="24"/>
        </w:rPr>
        <w:t>）真空碳酸盐法</w:t>
      </w:r>
      <w:bookmarkEnd w:id="8"/>
    </w:p>
    <w:p w:rsidR="002104C2" w:rsidRPr="002104C2" w:rsidRDefault="002104C2" w:rsidP="002104C2">
      <w:pPr>
        <w:adjustRightInd w:val="0"/>
        <w:snapToGrid w:val="0"/>
        <w:spacing w:line="360" w:lineRule="auto"/>
        <w:ind w:firstLineChars="200" w:firstLine="480"/>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该工艺是基于吸收</w:t>
      </w:r>
      <w:r w:rsidRPr="002104C2">
        <w:rPr>
          <w:rFonts w:ascii="Times New Roman" w:eastAsiaTheme="minorEastAsia" w:hAnsi="Times New Roman"/>
          <w:kern w:val="0"/>
          <w:sz w:val="24"/>
          <w:szCs w:val="24"/>
        </w:rPr>
        <w:t>—</w:t>
      </w:r>
      <w:r w:rsidRPr="002104C2">
        <w:rPr>
          <w:rFonts w:ascii="Times New Roman" w:eastAsiaTheme="minorEastAsia" w:hAnsiTheme="minorEastAsia"/>
          <w:kern w:val="0"/>
          <w:sz w:val="24"/>
          <w:szCs w:val="24"/>
        </w:rPr>
        <w:t>解析的原理，即用碳酸钠（或碳酸钾）溶液吸收焦炉煤气中的</w:t>
      </w:r>
      <w:r w:rsidRPr="002104C2">
        <w:rPr>
          <w:rFonts w:ascii="Times New Roman" w:eastAsiaTheme="minorEastAsia" w:hAnsi="Times New Roman"/>
          <w:kern w:val="0"/>
          <w:sz w:val="24"/>
          <w:szCs w:val="24"/>
        </w:rPr>
        <w:t xml:space="preserve"> H</w:t>
      </w:r>
      <w:r w:rsidRPr="002104C2">
        <w:rPr>
          <w:rFonts w:ascii="Times New Roman" w:eastAsiaTheme="minorEastAsia" w:hAnsi="Times New Roman"/>
          <w:kern w:val="0"/>
          <w:sz w:val="24"/>
          <w:szCs w:val="24"/>
          <w:vertAlign w:val="subscript"/>
        </w:rPr>
        <w:t>2</w:t>
      </w:r>
      <w:r w:rsidRPr="002104C2">
        <w:rPr>
          <w:rFonts w:ascii="Times New Roman" w:eastAsiaTheme="minorEastAsia" w:hAnsi="Times New Roman"/>
          <w:kern w:val="0"/>
          <w:sz w:val="24"/>
          <w:szCs w:val="24"/>
        </w:rPr>
        <w:t xml:space="preserve">S </w:t>
      </w:r>
      <w:r w:rsidRPr="002104C2">
        <w:rPr>
          <w:rFonts w:ascii="Times New Roman" w:eastAsiaTheme="minorEastAsia" w:hAnsiTheme="minorEastAsia"/>
          <w:kern w:val="0"/>
          <w:sz w:val="24"/>
          <w:szCs w:val="24"/>
        </w:rPr>
        <w:t>和</w:t>
      </w:r>
      <w:r w:rsidRPr="002104C2">
        <w:rPr>
          <w:rFonts w:ascii="Times New Roman" w:eastAsiaTheme="minorEastAsia" w:hAnsi="Times New Roman"/>
          <w:kern w:val="0"/>
          <w:sz w:val="24"/>
          <w:szCs w:val="24"/>
        </w:rPr>
        <w:t xml:space="preserve"> HCN</w:t>
      </w:r>
      <w:r w:rsidRPr="002104C2">
        <w:rPr>
          <w:rFonts w:ascii="Times New Roman" w:eastAsiaTheme="minorEastAsia" w:hAnsiTheme="minorEastAsia"/>
          <w:kern w:val="0"/>
          <w:sz w:val="24"/>
          <w:szCs w:val="24"/>
        </w:rPr>
        <w:t>，吸收了</w:t>
      </w:r>
      <w:r w:rsidRPr="002104C2">
        <w:rPr>
          <w:rFonts w:ascii="Times New Roman" w:eastAsiaTheme="minorEastAsia" w:hAnsi="Times New Roman"/>
          <w:kern w:val="0"/>
          <w:sz w:val="24"/>
          <w:szCs w:val="24"/>
        </w:rPr>
        <w:t xml:space="preserve"> H</w:t>
      </w:r>
      <w:r w:rsidRPr="002104C2">
        <w:rPr>
          <w:rFonts w:ascii="Times New Roman" w:eastAsiaTheme="minorEastAsia" w:hAnsi="Times New Roman"/>
          <w:kern w:val="0"/>
          <w:sz w:val="24"/>
          <w:szCs w:val="24"/>
          <w:vertAlign w:val="subscript"/>
        </w:rPr>
        <w:t>2</w:t>
      </w:r>
      <w:r w:rsidRPr="002104C2">
        <w:rPr>
          <w:rFonts w:ascii="Times New Roman" w:eastAsiaTheme="minorEastAsia" w:hAnsi="Times New Roman"/>
          <w:kern w:val="0"/>
          <w:sz w:val="24"/>
          <w:szCs w:val="24"/>
        </w:rPr>
        <w:t>S</w:t>
      </w:r>
      <w:r w:rsidRPr="002104C2">
        <w:rPr>
          <w:rFonts w:ascii="Times New Roman" w:eastAsiaTheme="minorEastAsia" w:hAnsiTheme="minorEastAsia"/>
          <w:kern w:val="0"/>
          <w:sz w:val="24"/>
          <w:szCs w:val="24"/>
        </w:rPr>
        <w:t>和</w:t>
      </w:r>
      <w:r w:rsidRPr="002104C2">
        <w:rPr>
          <w:rFonts w:ascii="Times New Roman" w:eastAsiaTheme="minorEastAsia" w:hAnsi="Times New Roman"/>
          <w:kern w:val="0"/>
          <w:sz w:val="24"/>
          <w:szCs w:val="24"/>
        </w:rPr>
        <w:t>HCN</w:t>
      </w:r>
      <w:r w:rsidRPr="002104C2">
        <w:rPr>
          <w:rFonts w:ascii="Times New Roman" w:eastAsiaTheme="minorEastAsia" w:hAnsiTheme="minorEastAsia"/>
          <w:kern w:val="0"/>
          <w:sz w:val="24"/>
          <w:szCs w:val="24"/>
        </w:rPr>
        <w:t>的溶液循环到再生塔，反应生成的</w:t>
      </w:r>
      <w:r w:rsidRPr="002104C2">
        <w:rPr>
          <w:rFonts w:ascii="Times New Roman" w:eastAsiaTheme="minorEastAsia" w:hAnsi="Times New Roman"/>
          <w:kern w:val="0"/>
          <w:sz w:val="24"/>
          <w:szCs w:val="24"/>
        </w:rPr>
        <w:t xml:space="preserve"> </w:t>
      </w:r>
      <w:proofErr w:type="spellStart"/>
      <w:r w:rsidRPr="002104C2">
        <w:rPr>
          <w:rFonts w:ascii="Times New Roman" w:eastAsiaTheme="minorEastAsia" w:hAnsi="Times New Roman"/>
          <w:kern w:val="0"/>
          <w:sz w:val="24"/>
          <w:szCs w:val="24"/>
        </w:rPr>
        <w:t>NaHS</w:t>
      </w:r>
      <w:proofErr w:type="spellEnd"/>
      <w:r w:rsidRPr="002104C2">
        <w:rPr>
          <w:rFonts w:ascii="Times New Roman" w:eastAsiaTheme="minorEastAsia" w:hAnsiTheme="minorEastAsia"/>
          <w:kern w:val="0"/>
          <w:sz w:val="24"/>
          <w:szCs w:val="24"/>
        </w:rPr>
        <w:t>（或</w:t>
      </w:r>
      <w:r w:rsidRPr="002104C2">
        <w:rPr>
          <w:rFonts w:ascii="Times New Roman" w:eastAsiaTheme="minorEastAsia" w:hAnsi="Times New Roman"/>
          <w:kern w:val="0"/>
          <w:sz w:val="24"/>
          <w:szCs w:val="24"/>
        </w:rPr>
        <w:t>KHS</w:t>
      </w:r>
      <w:r w:rsidRPr="002104C2">
        <w:rPr>
          <w:rFonts w:ascii="Times New Roman" w:eastAsiaTheme="minorEastAsia" w:hAnsiTheme="minorEastAsia"/>
          <w:kern w:val="0"/>
          <w:sz w:val="24"/>
          <w:szCs w:val="24"/>
        </w:rPr>
        <w:t>）溶液经再生析出酸性气体。对酸性气体的处理一般采用克劳斯法生产硫磺或</w:t>
      </w:r>
      <w:r w:rsidRPr="002104C2">
        <w:rPr>
          <w:rFonts w:ascii="Times New Roman" w:eastAsiaTheme="minorEastAsia" w:hAnsi="Times New Roman"/>
          <w:kern w:val="0"/>
          <w:sz w:val="24"/>
          <w:szCs w:val="24"/>
        </w:rPr>
        <w:t>TOPSOE</w:t>
      </w:r>
      <w:r w:rsidRPr="002104C2">
        <w:rPr>
          <w:rFonts w:ascii="Times New Roman" w:eastAsiaTheme="minorEastAsia" w:hAnsiTheme="minorEastAsia"/>
          <w:kern w:val="0"/>
          <w:sz w:val="24"/>
          <w:szCs w:val="24"/>
        </w:rPr>
        <w:t>法生产浓硫酸工艺。</w:t>
      </w:r>
    </w:p>
    <w:p w:rsidR="002104C2" w:rsidRPr="002104C2" w:rsidRDefault="002104C2" w:rsidP="002104C2">
      <w:pPr>
        <w:adjustRightInd w:val="0"/>
        <w:snapToGrid w:val="0"/>
        <w:spacing w:line="360" w:lineRule="auto"/>
        <w:outlineLvl w:val="2"/>
        <w:rPr>
          <w:rFonts w:ascii="Times New Roman" w:eastAsiaTheme="minorEastAsia" w:hAnsi="Times New Roman"/>
          <w:b/>
          <w:kern w:val="0"/>
          <w:sz w:val="24"/>
          <w:szCs w:val="24"/>
        </w:rPr>
      </w:pPr>
      <w:bookmarkStart w:id="9" w:name="_Toc424633017"/>
      <w:r w:rsidRPr="002104C2">
        <w:rPr>
          <w:rFonts w:ascii="Times New Roman" w:eastAsiaTheme="minorEastAsia" w:hAnsiTheme="minorEastAsia"/>
          <w:b/>
          <w:kern w:val="0"/>
          <w:sz w:val="24"/>
          <w:szCs w:val="24"/>
        </w:rPr>
        <w:lastRenderedPageBreak/>
        <w:t>（</w:t>
      </w:r>
      <w:r w:rsidRPr="002104C2">
        <w:rPr>
          <w:rFonts w:ascii="Times New Roman" w:eastAsiaTheme="minorEastAsia" w:hAnsi="Times New Roman"/>
          <w:b/>
          <w:kern w:val="0"/>
          <w:sz w:val="24"/>
          <w:szCs w:val="24"/>
        </w:rPr>
        <w:t>3</w:t>
      </w:r>
      <w:r w:rsidRPr="002104C2">
        <w:rPr>
          <w:rFonts w:ascii="Times New Roman" w:eastAsiaTheme="minorEastAsia" w:hAnsiTheme="minorEastAsia"/>
          <w:b/>
          <w:kern w:val="0"/>
          <w:sz w:val="24"/>
          <w:szCs w:val="24"/>
        </w:rPr>
        <w:t>）</w:t>
      </w:r>
      <w:r w:rsidRPr="002104C2">
        <w:rPr>
          <w:rFonts w:ascii="Times New Roman" w:eastAsiaTheme="minorEastAsia" w:hAnsi="Times New Roman"/>
          <w:b/>
          <w:kern w:val="0"/>
          <w:sz w:val="24"/>
          <w:szCs w:val="24"/>
        </w:rPr>
        <w:t>AS</w:t>
      </w:r>
      <w:r w:rsidRPr="002104C2">
        <w:rPr>
          <w:rFonts w:ascii="Times New Roman" w:eastAsiaTheme="minorEastAsia" w:hAnsiTheme="minorEastAsia"/>
          <w:b/>
          <w:kern w:val="0"/>
          <w:sz w:val="24"/>
          <w:szCs w:val="24"/>
        </w:rPr>
        <w:t>法</w:t>
      </w:r>
      <w:bookmarkEnd w:id="9"/>
    </w:p>
    <w:p w:rsidR="002104C2" w:rsidRPr="002104C2" w:rsidRDefault="002104C2" w:rsidP="002104C2">
      <w:pPr>
        <w:adjustRightInd w:val="0"/>
        <w:snapToGrid w:val="0"/>
        <w:spacing w:line="360" w:lineRule="auto"/>
        <w:ind w:firstLine="435"/>
        <w:rPr>
          <w:rFonts w:ascii="Times New Roman" w:eastAsiaTheme="minorEastAsia" w:hAnsi="Times New Roman"/>
          <w:kern w:val="0"/>
          <w:sz w:val="24"/>
          <w:szCs w:val="24"/>
        </w:rPr>
      </w:pPr>
      <w:r w:rsidRPr="002104C2">
        <w:rPr>
          <w:rFonts w:ascii="Times New Roman" w:eastAsiaTheme="minorEastAsia" w:hAnsi="Times New Roman"/>
          <w:kern w:val="0"/>
          <w:sz w:val="24"/>
          <w:szCs w:val="24"/>
        </w:rPr>
        <w:t>AS</w:t>
      </w:r>
      <w:r w:rsidRPr="002104C2">
        <w:rPr>
          <w:rFonts w:ascii="Times New Roman" w:eastAsiaTheme="minorEastAsia" w:hAnsiTheme="minorEastAsia"/>
          <w:kern w:val="0"/>
          <w:sz w:val="24"/>
          <w:szCs w:val="24"/>
        </w:rPr>
        <w:t>法脱硫脱氰工艺是以煤气中的</w:t>
      </w:r>
      <w:r w:rsidRPr="002104C2">
        <w:rPr>
          <w:rFonts w:ascii="Times New Roman" w:eastAsiaTheme="minorEastAsia" w:hAnsi="Times New Roman"/>
          <w:kern w:val="0"/>
          <w:sz w:val="24"/>
          <w:szCs w:val="24"/>
        </w:rPr>
        <w:t>NH</w:t>
      </w:r>
      <w:r w:rsidRPr="002104C2">
        <w:rPr>
          <w:rFonts w:ascii="Times New Roman" w:eastAsiaTheme="minorEastAsia" w:hAnsi="Times New Roman"/>
          <w:kern w:val="0"/>
          <w:sz w:val="24"/>
          <w:szCs w:val="24"/>
          <w:vertAlign w:val="subscript"/>
        </w:rPr>
        <w:t>3</w:t>
      </w:r>
      <w:r w:rsidRPr="002104C2">
        <w:rPr>
          <w:rFonts w:ascii="Times New Roman" w:eastAsiaTheme="minorEastAsia" w:hAnsiTheme="minorEastAsia"/>
          <w:kern w:val="0"/>
          <w:sz w:val="24"/>
          <w:szCs w:val="24"/>
        </w:rPr>
        <w:t>为碱源，用洗氨塔的富液吸收</w:t>
      </w:r>
      <w:r w:rsidRPr="002104C2">
        <w:rPr>
          <w:rFonts w:ascii="Times New Roman" w:eastAsiaTheme="minorEastAsia" w:hAnsi="Times New Roman"/>
          <w:kern w:val="0"/>
          <w:sz w:val="24"/>
          <w:szCs w:val="24"/>
        </w:rPr>
        <w:t>H</w:t>
      </w:r>
      <w:r w:rsidRPr="002104C2">
        <w:rPr>
          <w:rFonts w:ascii="Times New Roman" w:eastAsiaTheme="minorEastAsia" w:hAnsi="Times New Roman"/>
          <w:kern w:val="0"/>
          <w:sz w:val="24"/>
          <w:szCs w:val="24"/>
          <w:vertAlign w:val="subscript"/>
        </w:rPr>
        <w:t>2</w:t>
      </w:r>
      <w:r w:rsidRPr="002104C2">
        <w:rPr>
          <w:rFonts w:ascii="Times New Roman" w:eastAsiaTheme="minorEastAsia" w:hAnsi="Times New Roman"/>
          <w:kern w:val="0"/>
          <w:sz w:val="24"/>
          <w:szCs w:val="24"/>
        </w:rPr>
        <w:t>S</w:t>
      </w:r>
      <w:r w:rsidRPr="002104C2">
        <w:rPr>
          <w:rFonts w:ascii="Times New Roman" w:eastAsiaTheme="minorEastAsia" w:hAnsiTheme="minorEastAsia"/>
          <w:kern w:val="0"/>
          <w:sz w:val="24"/>
          <w:szCs w:val="24"/>
        </w:rPr>
        <w:t>和</w:t>
      </w:r>
      <w:r w:rsidRPr="002104C2">
        <w:rPr>
          <w:rFonts w:ascii="Times New Roman" w:eastAsiaTheme="minorEastAsia" w:hAnsi="Times New Roman"/>
          <w:kern w:val="0"/>
          <w:sz w:val="24"/>
          <w:szCs w:val="24"/>
        </w:rPr>
        <w:t>HCN</w:t>
      </w:r>
      <w:r w:rsidRPr="002104C2">
        <w:rPr>
          <w:rFonts w:ascii="Times New Roman" w:eastAsiaTheme="minorEastAsia" w:hAnsiTheme="minorEastAsia"/>
          <w:kern w:val="0"/>
          <w:sz w:val="24"/>
          <w:szCs w:val="24"/>
        </w:rPr>
        <w:t>，为保证</w:t>
      </w:r>
      <w:r w:rsidRPr="002104C2">
        <w:rPr>
          <w:rFonts w:ascii="Times New Roman" w:eastAsiaTheme="minorEastAsia" w:hAnsi="Times New Roman"/>
          <w:kern w:val="0"/>
          <w:sz w:val="24"/>
          <w:szCs w:val="24"/>
        </w:rPr>
        <w:t xml:space="preserve"> NH</w:t>
      </w:r>
      <w:r w:rsidRPr="002104C2">
        <w:rPr>
          <w:rFonts w:ascii="Times New Roman" w:eastAsiaTheme="minorEastAsia" w:hAnsi="Times New Roman"/>
          <w:kern w:val="0"/>
          <w:sz w:val="24"/>
          <w:szCs w:val="24"/>
          <w:vertAlign w:val="subscript"/>
        </w:rPr>
        <w:t>3</w:t>
      </w:r>
      <w:r w:rsidRPr="002104C2">
        <w:rPr>
          <w:rFonts w:ascii="Times New Roman" w:eastAsiaTheme="minorEastAsia" w:hAnsiTheme="minorEastAsia"/>
          <w:kern w:val="0"/>
          <w:sz w:val="24"/>
          <w:szCs w:val="24"/>
        </w:rPr>
        <w:t>的吸收效率，富氨循环液中氨含量不能过高，因此脱硫的效率较低，一般塔后的</w:t>
      </w:r>
      <w:r w:rsidRPr="002104C2">
        <w:rPr>
          <w:rFonts w:ascii="Times New Roman" w:eastAsiaTheme="minorEastAsia" w:hAnsi="Times New Roman"/>
          <w:kern w:val="0"/>
          <w:sz w:val="24"/>
          <w:szCs w:val="24"/>
        </w:rPr>
        <w:t xml:space="preserve"> H</w:t>
      </w:r>
      <w:r w:rsidRPr="002104C2">
        <w:rPr>
          <w:rFonts w:ascii="Times New Roman" w:eastAsiaTheme="minorEastAsia" w:hAnsi="Times New Roman"/>
          <w:kern w:val="0"/>
          <w:sz w:val="24"/>
          <w:szCs w:val="24"/>
          <w:vertAlign w:val="subscript"/>
        </w:rPr>
        <w:t>2</w:t>
      </w:r>
      <w:r w:rsidRPr="002104C2">
        <w:rPr>
          <w:rFonts w:ascii="Times New Roman" w:eastAsiaTheme="minorEastAsia" w:hAnsi="Times New Roman"/>
          <w:kern w:val="0"/>
          <w:sz w:val="24"/>
          <w:szCs w:val="24"/>
        </w:rPr>
        <w:t>S</w:t>
      </w:r>
      <w:r w:rsidRPr="002104C2">
        <w:rPr>
          <w:rFonts w:ascii="Times New Roman" w:eastAsiaTheme="minorEastAsia" w:hAnsiTheme="minorEastAsia"/>
          <w:kern w:val="0"/>
          <w:sz w:val="24"/>
          <w:szCs w:val="24"/>
        </w:rPr>
        <w:t>和</w:t>
      </w:r>
      <w:r w:rsidRPr="002104C2">
        <w:rPr>
          <w:rFonts w:ascii="Times New Roman" w:eastAsiaTheme="minorEastAsia" w:hAnsi="Times New Roman"/>
          <w:kern w:val="0"/>
          <w:sz w:val="24"/>
          <w:szCs w:val="24"/>
        </w:rPr>
        <w:t>HCN</w:t>
      </w:r>
      <w:r w:rsidRPr="002104C2">
        <w:rPr>
          <w:rFonts w:ascii="Times New Roman" w:eastAsiaTheme="minorEastAsia" w:hAnsiTheme="minorEastAsia"/>
          <w:kern w:val="0"/>
          <w:sz w:val="24"/>
          <w:szCs w:val="24"/>
        </w:rPr>
        <w:t>含量只能降至</w:t>
      </w:r>
      <w:r w:rsidRPr="002104C2">
        <w:rPr>
          <w:rFonts w:ascii="Times New Roman" w:eastAsiaTheme="minorEastAsia" w:hAnsi="Times New Roman"/>
          <w:kern w:val="0"/>
          <w:sz w:val="24"/>
          <w:szCs w:val="24"/>
        </w:rPr>
        <w:t>500mg/m</w:t>
      </w:r>
      <w:r w:rsidRPr="002104C2">
        <w:rPr>
          <w:rFonts w:ascii="Times New Roman" w:eastAsiaTheme="minorEastAsia" w:hAnsi="Times New Roman"/>
          <w:kern w:val="0"/>
          <w:sz w:val="24"/>
          <w:szCs w:val="24"/>
          <w:vertAlign w:val="superscript"/>
        </w:rPr>
        <w:t>3</w:t>
      </w:r>
      <w:r w:rsidRPr="002104C2">
        <w:rPr>
          <w:rFonts w:ascii="Times New Roman" w:eastAsiaTheme="minorEastAsia" w:hAnsiTheme="minorEastAsia"/>
          <w:kern w:val="0"/>
          <w:sz w:val="24"/>
          <w:szCs w:val="24"/>
        </w:rPr>
        <w:t>。脱硫后的富液在脱氨脱酸塔中解吸，脱出的氨和酸性气体要进行除氨和制酸处理，需消耗大量的耐腐蚀材料和催化剂，流程较长，且能耗高，腐蚀也较严重。</w:t>
      </w:r>
    </w:p>
    <w:p w:rsidR="002104C2" w:rsidRPr="002104C2" w:rsidRDefault="002104C2" w:rsidP="002104C2">
      <w:pPr>
        <w:adjustRightInd w:val="0"/>
        <w:snapToGrid w:val="0"/>
        <w:spacing w:line="360" w:lineRule="auto"/>
        <w:outlineLvl w:val="1"/>
        <w:rPr>
          <w:rFonts w:ascii="Times New Roman" w:eastAsiaTheme="minorEastAsia" w:hAnsi="Times New Roman"/>
          <w:b/>
          <w:kern w:val="0"/>
          <w:sz w:val="24"/>
          <w:szCs w:val="24"/>
        </w:rPr>
      </w:pPr>
      <w:bookmarkStart w:id="10" w:name="_Toc424633018"/>
      <w:r w:rsidRPr="002104C2">
        <w:rPr>
          <w:rFonts w:ascii="Times New Roman" w:eastAsiaTheme="minorEastAsia" w:hAnsi="Times New Roman"/>
          <w:b/>
          <w:kern w:val="0"/>
          <w:sz w:val="24"/>
          <w:szCs w:val="24"/>
        </w:rPr>
        <w:t>6.3.2</w:t>
      </w:r>
      <w:r w:rsidRPr="002104C2">
        <w:rPr>
          <w:rFonts w:ascii="Times New Roman" w:eastAsiaTheme="minorEastAsia" w:hAnsiTheme="minorEastAsia"/>
          <w:b/>
          <w:kern w:val="0"/>
          <w:sz w:val="24"/>
          <w:szCs w:val="24"/>
        </w:rPr>
        <w:t>焦炉煤气精脱硫方法</w:t>
      </w:r>
      <w:bookmarkEnd w:id="10"/>
    </w:p>
    <w:p w:rsidR="002104C2" w:rsidRPr="002104C2" w:rsidRDefault="002104C2" w:rsidP="002104C2">
      <w:pPr>
        <w:adjustRightInd w:val="0"/>
        <w:snapToGrid w:val="0"/>
        <w:spacing w:line="360" w:lineRule="auto"/>
        <w:ind w:firstLineChars="200" w:firstLine="480"/>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炼焦原料中的硫约有</w:t>
      </w:r>
      <w:r w:rsidRPr="002104C2">
        <w:rPr>
          <w:rFonts w:ascii="Times New Roman" w:eastAsiaTheme="minorEastAsia" w:hAnsi="Times New Roman"/>
          <w:kern w:val="0"/>
          <w:sz w:val="24"/>
          <w:szCs w:val="24"/>
        </w:rPr>
        <w:t>30%~40%</w:t>
      </w:r>
      <w:r w:rsidRPr="002104C2">
        <w:rPr>
          <w:rFonts w:ascii="Times New Roman" w:eastAsiaTheme="minorEastAsia" w:hAnsiTheme="minorEastAsia"/>
          <w:kern w:val="0"/>
          <w:sz w:val="24"/>
          <w:szCs w:val="24"/>
        </w:rPr>
        <w:t>以气态硫化物的形式进入焦炉煤气中。其中</w:t>
      </w:r>
      <w:r w:rsidRPr="002104C2">
        <w:rPr>
          <w:rFonts w:ascii="Times New Roman" w:eastAsiaTheme="minorEastAsia" w:hAnsi="Times New Roman"/>
          <w:kern w:val="0"/>
          <w:sz w:val="24"/>
          <w:szCs w:val="24"/>
        </w:rPr>
        <w:t>H</w:t>
      </w:r>
      <w:r w:rsidRPr="002104C2">
        <w:rPr>
          <w:rFonts w:ascii="Times New Roman" w:eastAsiaTheme="minorEastAsia" w:hAnsi="Times New Roman"/>
          <w:kern w:val="0"/>
          <w:sz w:val="24"/>
          <w:szCs w:val="24"/>
          <w:vertAlign w:val="subscript"/>
        </w:rPr>
        <w:t>2</w:t>
      </w:r>
      <w:r w:rsidRPr="002104C2">
        <w:rPr>
          <w:rFonts w:ascii="Times New Roman" w:eastAsiaTheme="minorEastAsia" w:hAnsi="Times New Roman"/>
          <w:kern w:val="0"/>
          <w:sz w:val="24"/>
          <w:szCs w:val="24"/>
        </w:rPr>
        <w:t>S</w:t>
      </w:r>
      <w:r w:rsidRPr="002104C2">
        <w:rPr>
          <w:rFonts w:ascii="Times New Roman" w:eastAsiaTheme="minorEastAsia" w:hAnsiTheme="minorEastAsia"/>
          <w:kern w:val="0"/>
          <w:sz w:val="24"/>
          <w:szCs w:val="24"/>
        </w:rPr>
        <w:t>所含</w:t>
      </w:r>
      <w:proofErr w:type="gramStart"/>
      <w:r w:rsidRPr="002104C2">
        <w:rPr>
          <w:rFonts w:ascii="Times New Roman" w:eastAsiaTheme="minorEastAsia" w:hAnsiTheme="minorEastAsia"/>
          <w:kern w:val="0"/>
          <w:sz w:val="24"/>
          <w:szCs w:val="24"/>
        </w:rPr>
        <w:t>的硫又占</w:t>
      </w:r>
      <w:proofErr w:type="gramEnd"/>
      <w:r w:rsidRPr="002104C2">
        <w:rPr>
          <w:rFonts w:ascii="Times New Roman" w:eastAsiaTheme="minorEastAsia" w:hAnsiTheme="minorEastAsia"/>
          <w:kern w:val="0"/>
          <w:sz w:val="24"/>
          <w:szCs w:val="24"/>
        </w:rPr>
        <w:t>煤气</w:t>
      </w:r>
      <w:proofErr w:type="gramStart"/>
      <w:r w:rsidRPr="002104C2">
        <w:rPr>
          <w:rFonts w:ascii="Times New Roman" w:eastAsiaTheme="minorEastAsia" w:hAnsiTheme="minorEastAsia"/>
          <w:kern w:val="0"/>
          <w:sz w:val="24"/>
          <w:szCs w:val="24"/>
        </w:rPr>
        <w:t>总硫量</w:t>
      </w:r>
      <w:proofErr w:type="gramEnd"/>
      <w:r w:rsidRPr="002104C2">
        <w:rPr>
          <w:rFonts w:ascii="Times New Roman" w:eastAsiaTheme="minorEastAsia" w:hAnsiTheme="minorEastAsia"/>
          <w:kern w:val="0"/>
          <w:sz w:val="24"/>
          <w:szCs w:val="24"/>
        </w:rPr>
        <w:t>的绝大部分，还有一少部分是硫的有机化合物，如二硫化碳（</w:t>
      </w:r>
      <w:r w:rsidRPr="002104C2">
        <w:rPr>
          <w:rFonts w:ascii="Times New Roman" w:eastAsiaTheme="minorEastAsia" w:hAnsi="Times New Roman"/>
          <w:kern w:val="0"/>
          <w:sz w:val="24"/>
          <w:szCs w:val="24"/>
        </w:rPr>
        <w:t>CS</w:t>
      </w:r>
      <w:r w:rsidRPr="002104C2">
        <w:rPr>
          <w:rFonts w:ascii="Times New Roman" w:eastAsiaTheme="minorEastAsia" w:hAnsi="Times New Roman"/>
          <w:kern w:val="0"/>
          <w:sz w:val="24"/>
          <w:szCs w:val="24"/>
          <w:vertAlign w:val="subscript"/>
        </w:rPr>
        <w:t>2</w:t>
      </w:r>
      <w:r w:rsidRPr="002104C2">
        <w:rPr>
          <w:rFonts w:ascii="Times New Roman" w:eastAsiaTheme="minorEastAsia" w:hAnsiTheme="minorEastAsia"/>
          <w:kern w:val="0"/>
          <w:sz w:val="24"/>
          <w:szCs w:val="24"/>
        </w:rPr>
        <w:t>）、硫氧化碳（</w:t>
      </w:r>
      <w:r w:rsidRPr="002104C2">
        <w:rPr>
          <w:rFonts w:ascii="Times New Roman" w:eastAsiaTheme="minorEastAsia" w:hAnsi="Times New Roman"/>
          <w:kern w:val="0"/>
          <w:sz w:val="24"/>
          <w:szCs w:val="24"/>
        </w:rPr>
        <w:t>COS</w:t>
      </w:r>
      <w:r w:rsidRPr="002104C2">
        <w:rPr>
          <w:rFonts w:ascii="Times New Roman" w:eastAsiaTheme="minorEastAsia" w:hAnsiTheme="minorEastAsia"/>
          <w:kern w:val="0"/>
          <w:sz w:val="24"/>
          <w:szCs w:val="24"/>
        </w:rPr>
        <w:t>）、噻吩（</w:t>
      </w:r>
      <w:r w:rsidRPr="002104C2">
        <w:rPr>
          <w:rFonts w:ascii="Times New Roman" w:eastAsiaTheme="minorEastAsia" w:hAnsi="Times New Roman"/>
          <w:kern w:val="0"/>
          <w:sz w:val="24"/>
          <w:szCs w:val="24"/>
        </w:rPr>
        <w:t>C</w:t>
      </w:r>
      <w:r w:rsidRPr="002104C2">
        <w:rPr>
          <w:rFonts w:ascii="Times New Roman" w:eastAsiaTheme="minorEastAsia" w:hAnsi="Times New Roman"/>
          <w:kern w:val="0"/>
          <w:sz w:val="24"/>
          <w:szCs w:val="24"/>
          <w:vertAlign w:val="subscript"/>
        </w:rPr>
        <w:t>4</w:t>
      </w:r>
      <w:r w:rsidRPr="002104C2">
        <w:rPr>
          <w:rFonts w:ascii="Times New Roman" w:eastAsiaTheme="minorEastAsia" w:hAnsi="Times New Roman"/>
          <w:kern w:val="0"/>
          <w:sz w:val="24"/>
          <w:szCs w:val="24"/>
        </w:rPr>
        <w:t>H</w:t>
      </w:r>
      <w:r w:rsidRPr="002104C2">
        <w:rPr>
          <w:rFonts w:ascii="Times New Roman" w:eastAsiaTheme="minorEastAsia" w:hAnsi="Times New Roman"/>
          <w:kern w:val="0"/>
          <w:sz w:val="24"/>
          <w:szCs w:val="24"/>
          <w:vertAlign w:val="subscript"/>
        </w:rPr>
        <w:t>4</w:t>
      </w:r>
      <w:r w:rsidRPr="002104C2">
        <w:rPr>
          <w:rFonts w:ascii="Times New Roman" w:eastAsiaTheme="minorEastAsia" w:hAnsi="Times New Roman"/>
          <w:kern w:val="0"/>
          <w:sz w:val="24"/>
          <w:szCs w:val="24"/>
        </w:rPr>
        <w:t>S</w:t>
      </w:r>
      <w:r w:rsidRPr="002104C2">
        <w:rPr>
          <w:rFonts w:ascii="Times New Roman" w:eastAsiaTheme="minorEastAsia" w:hAnsiTheme="minorEastAsia"/>
          <w:kern w:val="0"/>
          <w:sz w:val="24"/>
          <w:szCs w:val="24"/>
        </w:rPr>
        <w:t>）等。在使用焦炉煤气制备甲醇时，硫化物会造成催化剂中毒，因此，煤气净化后可以通过精脱硫过程进一步将总硫降至</w:t>
      </w:r>
      <w:r w:rsidRPr="002104C2">
        <w:rPr>
          <w:rFonts w:ascii="Times New Roman" w:eastAsiaTheme="minorEastAsia" w:hAnsi="Times New Roman"/>
          <w:kern w:val="0"/>
          <w:sz w:val="24"/>
          <w:szCs w:val="24"/>
        </w:rPr>
        <w:t>0.1mg/m</w:t>
      </w:r>
      <w:r w:rsidRPr="002104C2">
        <w:rPr>
          <w:rFonts w:ascii="Times New Roman" w:eastAsiaTheme="minorEastAsia" w:hAnsi="Times New Roman"/>
          <w:kern w:val="0"/>
          <w:sz w:val="24"/>
          <w:szCs w:val="24"/>
          <w:vertAlign w:val="superscript"/>
        </w:rPr>
        <w:t>3</w:t>
      </w:r>
      <w:r w:rsidRPr="002104C2">
        <w:rPr>
          <w:rFonts w:ascii="Times New Roman" w:eastAsiaTheme="minorEastAsia" w:hAnsiTheme="minorEastAsia"/>
          <w:kern w:val="0"/>
          <w:sz w:val="24"/>
          <w:szCs w:val="24"/>
        </w:rPr>
        <w:t>以下。</w:t>
      </w:r>
    </w:p>
    <w:p w:rsidR="002104C2" w:rsidRPr="002104C2" w:rsidRDefault="002104C2" w:rsidP="002104C2">
      <w:pPr>
        <w:adjustRightInd w:val="0"/>
        <w:snapToGrid w:val="0"/>
        <w:spacing w:line="360" w:lineRule="auto"/>
        <w:outlineLvl w:val="2"/>
        <w:rPr>
          <w:rFonts w:ascii="Times New Roman" w:eastAsiaTheme="minorEastAsia" w:hAnsi="Times New Roman"/>
          <w:b/>
          <w:kern w:val="0"/>
          <w:sz w:val="24"/>
          <w:szCs w:val="24"/>
        </w:rPr>
      </w:pPr>
      <w:bookmarkStart w:id="11" w:name="_Toc424633019"/>
      <w:r w:rsidRPr="002104C2">
        <w:rPr>
          <w:rFonts w:ascii="Times New Roman" w:eastAsiaTheme="minorEastAsia" w:hAnsiTheme="minorEastAsia"/>
          <w:b/>
          <w:kern w:val="0"/>
          <w:sz w:val="24"/>
          <w:szCs w:val="24"/>
        </w:rPr>
        <w:t>（</w:t>
      </w:r>
      <w:r w:rsidRPr="002104C2">
        <w:rPr>
          <w:rFonts w:ascii="Times New Roman" w:eastAsiaTheme="minorEastAsia" w:hAnsi="Times New Roman"/>
          <w:b/>
          <w:kern w:val="0"/>
          <w:sz w:val="24"/>
          <w:szCs w:val="24"/>
        </w:rPr>
        <w:t>1</w:t>
      </w:r>
      <w:r w:rsidRPr="002104C2">
        <w:rPr>
          <w:rFonts w:ascii="Times New Roman" w:eastAsiaTheme="minorEastAsia" w:hAnsiTheme="minorEastAsia"/>
          <w:b/>
          <w:kern w:val="0"/>
          <w:sz w:val="24"/>
          <w:szCs w:val="24"/>
        </w:rPr>
        <w:t>）</w:t>
      </w:r>
      <w:r w:rsidRPr="002104C2">
        <w:rPr>
          <w:rFonts w:ascii="Times New Roman" w:eastAsiaTheme="minorEastAsia" w:hAnsi="Times New Roman"/>
          <w:b/>
          <w:kern w:val="0"/>
          <w:sz w:val="24"/>
          <w:szCs w:val="24"/>
        </w:rPr>
        <w:t xml:space="preserve"> </w:t>
      </w:r>
      <w:r w:rsidRPr="002104C2">
        <w:rPr>
          <w:rFonts w:ascii="Times New Roman" w:eastAsiaTheme="minorEastAsia" w:hAnsiTheme="minorEastAsia"/>
          <w:b/>
          <w:kern w:val="0"/>
          <w:sz w:val="24"/>
          <w:szCs w:val="24"/>
        </w:rPr>
        <w:t>活性炭法</w:t>
      </w:r>
      <w:bookmarkEnd w:id="11"/>
    </w:p>
    <w:p w:rsidR="002104C2" w:rsidRPr="002104C2" w:rsidRDefault="002104C2" w:rsidP="002104C2">
      <w:pPr>
        <w:adjustRightInd w:val="0"/>
        <w:snapToGrid w:val="0"/>
        <w:spacing w:line="360" w:lineRule="auto"/>
        <w:ind w:firstLineChars="202" w:firstLine="485"/>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活性炭脱硫法分为吸附法和催化法。其中，吸附法是利用活性炭选择性吸附的特性，对脱除噻吩最有效；催化法是在活性炭中浸渍铜铁等重金属，使有机硫催化转化为</w:t>
      </w:r>
      <w:r w:rsidRPr="002104C2">
        <w:rPr>
          <w:rFonts w:ascii="Times New Roman" w:eastAsiaTheme="minorEastAsia" w:hAnsi="Times New Roman"/>
          <w:kern w:val="0"/>
          <w:sz w:val="24"/>
          <w:szCs w:val="24"/>
        </w:rPr>
        <w:t>H</w:t>
      </w:r>
      <w:r w:rsidRPr="002104C2">
        <w:rPr>
          <w:rFonts w:ascii="Times New Roman" w:eastAsiaTheme="minorEastAsia" w:hAnsi="Times New Roman"/>
          <w:kern w:val="0"/>
          <w:sz w:val="24"/>
          <w:szCs w:val="24"/>
          <w:vertAlign w:val="subscript"/>
        </w:rPr>
        <w:t>2</w:t>
      </w:r>
      <w:r w:rsidRPr="002104C2">
        <w:rPr>
          <w:rFonts w:ascii="Times New Roman" w:eastAsiaTheme="minorEastAsia" w:hAnsi="Times New Roman"/>
          <w:kern w:val="0"/>
          <w:sz w:val="24"/>
          <w:szCs w:val="24"/>
        </w:rPr>
        <w:t>S</w:t>
      </w:r>
      <w:r w:rsidRPr="002104C2">
        <w:rPr>
          <w:rFonts w:ascii="Times New Roman" w:eastAsiaTheme="minorEastAsia" w:hAnsiTheme="minorEastAsia"/>
          <w:kern w:val="0"/>
          <w:sz w:val="24"/>
          <w:szCs w:val="24"/>
        </w:rPr>
        <w:t>并进一步吸附脱除。</w:t>
      </w:r>
    </w:p>
    <w:p w:rsidR="002104C2" w:rsidRPr="002104C2" w:rsidRDefault="002104C2" w:rsidP="002104C2">
      <w:pPr>
        <w:adjustRightInd w:val="0"/>
        <w:snapToGrid w:val="0"/>
        <w:spacing w:line="360" w:lineRule="auto"/>
        <w:ind w:firstLine="435"/>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活性炭法能脱除</w:t>
      </w:r>
      <w:r w:rsidRPr="002104C2">
        <w:rPr>
          <w:rFonts w:ascii="Times New Roman" w:eastAsiaTheme="minorEastAsia" w:hAnsi="Times New Roman"/>
          <w:kern w:val="0"/>
          <w:sz w:val="24"/>
          <w:szCs w:val="24"/>
        </w:rPr>
        <w:t>H</w:t>
      </w:r>
      <w:r w:rsidRPr="002104C2">
        <w:rPr>
          <w:rFonts w:ascii="Times New Roman" w:eastAsiaTheme="minorEastAsia" w:hAnsi="Times New Roman"/>
          <w:kern w:val="0"/>
          <w:sz w:val="24"/>
          <w:szCs w:val="24"/>
          <w:vertAlign w:val="subscript"/>
        </w:rPr>
        <w:t>2</w:t>
      </w:r>
      <w:r w:rsidRPr="002104C2">
        <w:rPr>
          <w:rFonts w:ascii="Times New Roman" w:eastAsiaTheme="minorEastAsia" w:hAnsi="Times New Roman"/>
          <w:kern w:val="0"/>
          <w:sz w:val="24"/>
          <w:szCs w:val="24"/>
        </w:rPr>
        <w:t>S</w:t>
      </w:r>
      <w:r w:rsidRPr="002104C2">
        <w:rPr>
          <w:rFonts w:ascii="Times New Roman" w:eastAsiaTheme="minorEastAsia" w:hAnsiTheme="minorEastAsia"/>
          <w:kern w:val="0"/>
          <w:sz w:val="24"/>
          <w:szCs w:val="24"/>
        </w:rPr>
        <w:t>及大部分的有机硫化物，并具有净化度高、空速大，可再生的特点。但因为硫容量小，使用受到限制。</w:t>
      </w:r>
    </w:p>
    <w:p w:rsidR="002104C2" w:rsidRPr="002104C2" w:rsidRDefault="002104C2" w:rsidP="002104C2">
      <w:pPr>
        <w:adjustRightInd w:val="0"/>
        <w:snapToGrid w:val="0"/>
        <w:spacing w:line="360" w:lineRule="auto"/>
        <w:outlineLvl w:val="2"/>
        <w:rPr>
          <w:rFonts w:ascii="Times New Roman" w:eastAsiaTheme="minorEastAsia" w:hAnsi="Times New Roman"/>
          <w:b/>
          <w:kern w:val="0"/>
          <w:sz w:val="24"/>
          <w:szCs w:val="24"/>
        </w:rPr>
      </w:pPr>
      <w:bookmarkStart w:id="12" w:name="_Toc424633020"/>
      <w:r w:rsidRPr="002104C2">
        <w:rPr>
          <w:rFonts w:ascii="Times New Roman" w:eastAsiaTheme="minorEastAsia" w:hAnsiTheme="minorEastAsia"/>
          <w:b/>
          <w:kern w:val="0"/>
          <w:sz w:val="24"/>
          <w:szCs w:val="24"/>
        </w:rPr>
        <w:t>（</w:t>
      </w:r>
      <w:r w:rsidRPr="002104C2">
        <w:rPr>
          <w:rFonts w:ascii="Times New Roman" w:eastAsiaTheme="minorEastAsia" w:hAnsi="Times New Roman"/>
          <w:b/>
          <w:kern w:val="0"/>
          <w:sz w:val="24"/>
          <w:szCs w:val="24"/>
        </w:rPr>
        <w:t>2</w:t>
      </w:r>
      <w:r w:rsidRPr="002104C2">
        <w:rPr>
          <w:rFonts w:ascii="Times New Roman" w:eastAsiaTheme="minorEastAsia" w:hAnsiTheme="minorEastAsia"/>
          <w:b/>
          <w:kern w:val="0"/>
          <w:sz w:val="24"/>
          <w:szCs w:val="24"/>
        </w:rPr>
        <w:t>）铁（钴）</w:t>
      </w:r>
      <w:proofErr w:type="gramStart"/>
      <w:r w:rsidRPr="002104C2">
        <w:rPr>
          <w:rFonts w:ascii="Times New Roman" w:eastAsiaTheme="minorEastAsia" w:hAnsiTheme="minorEastAsia"/>
          <w:b/>
          <w:kern w:val="0"/>
          <w:sz w:val="24"/>
          <w:szCs w:val="24"/>
        </w:rPr>
        <w:t>钼</w:t>
      </w:r>
      <w:proofErr w:type="gramEnd"/>
      <w:r w:rsidRPr="002104C2">
        <w:rPr>
          <w:rFonts w:ascii="Times New Roman" w:eastAsiaTheme="minorEastAsia" w:hAnsiTheme="minorEastAsia"/>
          <w:b/>
          <w:kern w:val="0"/>
          <w:sz w:val="24"/>
          <w:szCs w:val="24"/>
        </w:rPr>
        <w:t>加氢法</w:t>
      </w:r>
      <w:bookmarkEnd w:id="12"/>
      <w:r w:rsidRPr="002104C2">
        <w:rPr>
          <w:rFonts w:ascii="Times New Roman" w:eastAsiaTheme="minorEastAsia" w:hAnsi="Times New Roman"/>
          <w:b/>
          <w:kern w:val="0"/>
          <w:sz w:val="24"/>
          <w:szCs w:val="24"/>
        </w:rPr>
        <w:t xml:space="preserve">       </w:t>
      </w:r>
    </w:p>
    <w:p w:rsidR="002104C2" w:rsidRPr="002104C2" w:rsidRDefault="002104C2" w:rsidP="002104C2">
      <w:pPr>
        <w:adjustRightInd w:val="0"/>
        <w:snapToGrid w:val="0"/>
        <w:spacing w:line="360" w:lineRule="auto"/>
        <w:ind w:firstLine="435"/>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铁（钴）</w:t>
      </w:r>
      <w:proofErr w:type="gramStart"/>
      <w:r w:rsidRPr="002104C2">
        <w:rPr>
          <w:rFonts w:ascii="Times New Roman" w:eastAsiaTheme="minorEastAsia" w:hAnsiTheme="minorEastAsia"/>
          <w:kern w:val="0"/>
          <w:sz w:val="24"/>
          <w:szCs w:val="24"/>
        </w:rPr>
        <w:t>钼</w:t>
      </w:r>
      <w:proofErr w:type="gramEnd"/>
      <w:r w:rsidRPr="002104C2">
        <w:rPr>
          <w:rFonts w:ascii="Times New Roman" w:eastAsiaTheme="minorEastAsia" w:hAnsiTheme="minorEastAsia"/>
          <w:kern w:val="0"/>
          <w:sz w:val="24"/>
          <w:szCs w:val="24"/>
        </w:rPr>
        <w:t>催化剂以氧化铝为载体，有氧化铁（钴）和氧化钼组成。当焦炉</w:t>
      </w:r>
      <w:proofErr w:type="gramStart"/>
      <w:r w:rsidRPr="002104C2">
        <w:rPr>
          <w:rFonts w:ascii="Times New Roman" w:eastAsiaTheme="minorEastAsia" w:hAnsiTheme="minorEastAsia"/>
          <w:kern w:val="0"/>
          <w:sz w:val="24"/>
          <w:szCs w:val="24"/>
        </w:rPr>
        <w:t>气经过</w:t>
      </w:r>
      <w:proofErr w:type="gramEnd"/>
      <w:r w:rsidRPr="002104C2">
        <w:rPr>
          <w:rFonts w:ascii="Times New Roman" w:eastAsiaTheme="minorEastAsia" w:hAnsiTheme="minorEastAsia"/>
          <w:kern w:val="0"/>
          <w:sz w:val="24"/>
          <w:szCs w:val="24"/>
        </w:rPr>
        <w:t>铁（钴）钼催化剂时，气体中的氢与有机硫反应转化为</w:t>
      </w:r>
      <w:r w:rsidRPr="002104C2">
        <w:rPr>
          <w:rFonts w:ascii="Times New Roman" w:eastAsiaTheme="minorEastAsia" w:hAnsi="Times New Roman"/>
          <w:kern w:val="0"/>
          <w:sz w:val="24"/>
          <w:szCs w:val="24"/>
        </w:rPr>
        <w:t>H</w:t>
      </w:r>
      <w:r w:rsidRPr="002104C2">
        <w:rPr>
          <w:rFonts w:ascii="Times New Roman" w:eastAsiaTheme="minorEastAsia" w:hAnsi="Times New Roman"/>
          <w:kern w:val="0"/>
          <w:sz w:val="24"/>
          <w:szCs w:val="24"/>
          <w:vertAlign w:val="subscript"/>
        </w:rPr>
        <w:t>2</w:t>
      </w:r>
      <w:r w:rsidRPr="002104C2">
        <w:rPr>
          <w:rFonts w:ascii="Times New Roman" w:eastAsiaTheme="minorEastAsia" w:hAnsi="Times New Roman"/>
          <w:kern w:val="0"/>
          <w:sz w:val="24"/>
          <w:szCs w:val="24"/>
        </w:rPr>
        <w:t>S</w:t>
      </w:r>
      <w:r w:rsidRPr="002104C2">
        <w:rPr>
          <w:rFonts w:ascii="Times New Roman" w:eastAsiaTheme="minorEastAsia" w:hAnsiTheme="minorEastAsia"/>
          <w:kern w:val="0"/>
          <w:sz w:val="24"/>
          <w:szCs w:val="24"/>
        </w:rPr>
        <w:t>，之后</w:t>
      </w:r>
      <w:proofErr w:type="gramStart"/>
      <w:r w:rsidRPr="002104C2">
        <w:rPr>
          <w:rFonts w:ascii="Times New Roman" w:eastAsiaTheme="minorEastAsia" w:hAnsiTheme="minorEastAsia"/>
          <w:kern w:val="0"/>
          <w:sz w:val="24"/>
          <w:szCs w:val="24"/>
        </w:rPr>
        <w:t>可以串以其</w:t>
      </w:r>
      <w:proofErr w:type="gramEnd"/>
      <w:r w:rsidRPr="002104C2">
        <w:rPr>
          <w:rFonts w:ascii="Times New Roman" w:eastAsiaTheme="minorEastAsia" w:hAnsiTheme="minorEastAsia"/>
          <w:kern w:val="0"/>
          <w:sz w:val="24"/>
          <w:szCs w:val="24"/>
        </w:rPr>
        <w:t>它脱硫手段进行</w:t>
      </w:r>
      <w:r w:rsidRPr="002104C2">
        <w:rPr>
          <w:rFonts w:ascii="Times New Roman" w:eastAsiaTheme="minorEastAsia" w:hAnsi="Times New Roman"/>
          <w:kern w:val="0"/>
          <w:sz w:val="24"/>
          <w:szCs w:val="24"/>
        </w:rPr>
        <w:t>H</w:t>
      </w:r>
      <w:r w:rsidRPr="002104C2">
        <w:rPr>
          <w:rFonts w:ascii="Times New Roman" w:eastAsiaTheme="minorEastAsia" w:hAnsi="Times New Roman"/>
          <w:kern w:val="0"/>
          <w:sz w:val="24"/>
          <w:szCs w:val="24"/>
          <w:vertAlign w:val="subscript"/>
        </w:rPr>
        <w:t>2</w:t>
      </w:r>
      <w:r w:rsidRPr="002104C2">
        <w:rPr>
          <w:rFonts w:ascii="Times New Roman" w:eastAsiaTheme="minorEastAsia" w:hAnsi="Times New Roman"/>
          <w:kern w:val="0"/>
          <w:sz w:val="24"/>
          <w:szCs w:val="24"/>
        </w:rPr>
        <w:t>S</w:t>
      </w:r>
      <w:r w:rsidRPr="002104C2">
        <w:rPr>
          <w:rFonts w:ascii="Times New Roman" w:eastAsiaTheme="minorEastAsia" w:hAnsiTheme="minorEastAsia"/>
          <w:kern w:val="0"/>
          <w:sz w:val="24"/>
          <w:szCs w:val="24"/>
        </w:rPr>
        <w:t>的脱除。</w:t>
      </w:r>
    </w:p>
    <w:p w:rsidR="002104C2" w:rsidRPr="002104C2" w:rsidRDefault="002104C2" w:rsidP="002104C2">
      <w:pPr>
        <w:adjustRightInd w:val="0"/>
        <w:snapToGrid w:val="0"/>
        <w:spacing w:line="360" w:lineRule="auto"/>
        <w:ind w:firstLine="435"/>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工业上在使用铁（钴）</w:t>
      </w:r>
      <w:proofErr w:type="gramStart"/>
      <w:r w:rsidRPr="002104C2">
        <w:rPr>
          <w:rFonts w:ascii="Times New Roman" w:eastAsiaTheme="minorEastAsia" w:hAnsiTheme="minorEastAsia"/>
          <w:kern w:val="0"/>
          <w:sz w:val="24"/>
          <w:szCs w:val="24"/>
        </w:rPr>
        <w:t>钼</w:t>
      </w:r>
      <w:proofErr w:type="gramEnd"/>
      <w:r w:rsidRPr="002104C2">
        <w:rPr>
          <w:rFonts w:ascii="Times New Roman" w:eastAsiaTheme="minorEastAsia" w:hAnsiTheme="minorEastAsia"/>
          <w:kern w:val="0"/>
          <w:sz w:val="24"/>
          <w:szCs w:val="24"/>
        </w:rPr>
        <w:t>催化剂操作时，温度设置为</w:t>
      </w:r>
      <w:r w:rsidRPr="002104C2">
        <w:rPr>
          <w:rFonts w:ascii="Times New Roman" w:eastAsiaTheme="minorEastAsia" w:hAnsi="Times New Roman"/>
          <w:kern w:val="0"/>
          <w:sz w:val="24"/>
          <w:szCs w:val="24"/>
        </w:rPr>
        <w:t>350~450℃</w:t>
      </w:r>
      <w:r w:rsidRPr="002104C2">
        <w:rPr>
          <w:rFonts w:ascii="Times New Roman" w:eastAsiaTheme="minorEastAsia" w:hAnsiTheme="minorEastAsia"/>
          <w:kern w:val="0"/>
          <w:sz w:val="24"/>
          <w:szCs w:val="24"/>
        </w:rPr>
        <w:t>，压力为</w:t>
      </w:r>
      <w:r w:rsidRPr="002104C2">
        <w:rPr>
          <w:rFonts w:ascii="Times New Roman" w:eastAsiaTheme="minorEastAsia" w:hAnsi="Times New Roman"/>
          <w:kern w:val="0"/>
          <w:sz w:val="24"/>
          <w:szCs w:val="24"/>
        </w:rPr>
        <w:t>0.7~7.0MPa</w:t>
      </w:r>
      <w:r w:rsidRPr="002104C2">
        <w:rPr>
          <w:rFonts w:ascii="Times New Roman" w:eastAsiaTheme="minorEastAsia" w:hAnsiTheme="minorEastAsia"/>
          <w:kern w:val="0"/>
          <w:sz w:val="24"/>
          <w:szCs w:val="24"/>
        </w:rPr>
        <w:t>。此工艺操作温度高，运行成本高，适合于有机硫种类较多且含量较高的情况。</w:t>
      </w:r>
    </w:p>
    <w:p w:rsidR="002104C2" w:rsidRPr="002104C2" w:rsidRDefault="002104C2" w:rsidP="002104C2">
      <w:pPr>
        <w:adjustRightInd w:val="0"/>
        <w:snapToGrid w:val="0"/>
        <w:spacing w:line="360" w:lineRule="auto"/>
        <w:outlineLvl w:val="2"/>
        <w:rPr>
          <w:rFonts w:ascii="Times New Roman" w:eastAsiaTheme="minorEastAsia" w:hAnsi="Times New Roman"/>
          <w:b/>
          <w:kern w:val="0"/>
          <w:sz w:val="24"/>
          <w:szCs w:val="24"/>
        </w:rPr>
      </w:pPr>
      <w:bookmarkStart w:id="13" w:name="_Toc424633021"/>
      <w:r w:rsidRPr="002104C2">
        <w:rPr>
          <w:rFonts w:ascii="Times New Roman" w:eastAsiaTheme="minorEastAsia" w:hAnsiTheme="minorEastAsia"/>
          <w:b/>
          <w:kern w:val="0"/>
          <w:sz w:val="24"/>
          <w:szCs w:val="24"/>
        </w:rPr>
        <w:t>（</w:t>
      </w:r>
      <w:r w:rsidRPr="002104C2">
        <w:rPr>
          <w:rFonts w:ascii="Times New Roman" w:eastAsiaTheme="minorEastAsia" w:hAnsi="Times New Roman"/>
          <w:b/>
          <w:kern w:val="0"/>
          <w:sz w:val="24"/>
          <w:szCs w:val="24"/>
        </w:rPr>
        <w:t>3</w:t>
      </w:r>
      <w:r w:rsidRPr="002104C2">
        <w:rPr>
          <w:rFonts w:ascii="Times New Roman" w:eastAsiaTheme="minorEastAsia" w:hAnsiTheme="minorEastAsia"/>
          <w:b/>
          <w:kern w:val="0"/>
          <w:sz w:val="24"/>
          <w:szCs w:val="24"/>
        </w:rPr>
        <w:t>）氧化锌脱硫</w:t>
      </w:r>
      <w:bookmarkEnd w:id="13"/>
    </w:p>
    <w:p w:rsidR="002104C2" w:rsidRPr="002104C2" w:rsidRDefault="002104C2" w:rsidP="002104C2">
      <w:pPr>
        <w:adjustRightInd w:val="0"/>
        <w:snapToGrid w:val="0"/>
        <w:spacing w:line="360" w:lineRule="auto"/>
        <w:ind w:firstLineChars="202" w:firstLine="485"/>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氧化锌能脱除</w:t>
      </w:r>
      <w:r w:rsidRPr="002104C2">
        <w:rPr>
          <w:rFonts w:ascii="Times New Roman" w:eastAsiaTheme="minorEastAsia" w:hAnsi="Times New Roman"/>
          <w:kern w:val="0"/>
          <w:sz w:val="24"/>
          <w:szCs w:val="24"/>
        </w:rPr>
        <w:t>H</w:t>
      </w:r>
      <w:r w:rsidRPr="002104C2">
        <w:rPr>
          <w:rFonts w:ascii="Times New Roman" w:eastAsiaTheme="minorEastAsia" w:hAnsi="Times New Roman"/>
          <w:kern w:val="0"/>
          <w:sz w:val="24"/>
          <w:szCs w:val="24"/>
          <w:vertAlign w:val="subscript"/>
        </w:rPr>
        <w:t>2</w:t>
      </w:r>
      <w:r w:rsidRPr="002104C2">
        <w:rPr>
          <w:rFonts w:ascii="Times New Roman" w:eastAsiaTheme="minorEastAsia" w:hAnsi="Times New Roman"/>
          <w:kern w:val="0"/>
          <w:sz w:val="24"/>
          <w:szCs w:val="24"/>
        </w:rPr>
        <w:t>S</w:t>
      </w:r>
      <w:r w:rsidRPr="002104C2">
        <w:rPr>
          <w:rFonts w:ascii="Times New Roman" w:eastAsiaTheme="minorEastAsia" w:hAnsiTheme="minorEastAsia"/>
          <w:kern w:val="0"/>
          <w:sz w:val="24"/>
          <w:szCs w:val="24"/>
        </w:rPr>
        <w:t>和多种有机硫（噻吩类除外），既可以单独使用也可以与湿法脱硫串联使用。氧化锌的脱硫精度可达</w:t>
      </w:r>
      <w:r w:rsidRPr="002104C2">
        <w:rPr>
          <w:rFonts w:ascii="Times New Roman" w:eastAsiaTheme="minorEastAsia" w:hAnsi="Times New Roman"/>
          <w:kern w:val="0"/>
          <w:sz w:val="24"/>
          <w:szCs w:val="24"/>
        </w:rPr>
        <w:t>0.1×10</w:t>
      </w:r>
      <w:r w:rsidRPr="002104C2">
        <w:rPr>
          <w:rFonts w:ascii="Times New Roman" w:eastAsiaTheme="minorEastAsia" w:hAnsi="Times New Roman"/>
          <w:kern w:val="0"/>
          <w:sz w:val="24"/>
          <w:szCs w:val="24"/>
          <w:vertAlign w:val="superscript"/>
        </w:rPr>
        <w:t>-6</w:t>
      </w:r>
      <w:r w:rsidRPr="002104C2">
        <w:rPr>
          <w:rFonts w:ascii="Times New Roman" w:eastAsiaTheme="minorEastAsia" w:hAnsiTheme="minorEastAsia"/>
          <w:kern w:val="0"/>
          <w:sz w:val="24"/>
          <w:szCs w:val="24"/>
        </w:rPr>
        <w:t>以下，</w:t>
      </w:r>
      <w:proofErr w:type="gramStart"/>
      <w:r w:rsidRPr="002104C2">
        <w:rPr>
          <w:rFonts w:ascii="Times New Roman" w:eastAsiaTheme="minorEastAsia" w:hAnsiTheme="minorEastAsia"/>
          <w:kern w:val="0"/>
          <w:sz w:val="24"/>
          <w:szCs w:val="24"/>
        </w:rPr>
        <w:t>质量硫容可达</w:t>
      </w:r>
      <w:proofErr w:type="gramEnd"/>
      <w:r w:rsidRPr="002104C2">
        <w:rPr>
          <w:rFonts w:ascii="Times New Roman" w:eastAsiaTheme="minorEastAsia" w:hAnsi="Times New Roman"/>
          <w:kern w:val="0"/>
          <w:sz w:val="24"/>
          <w:szCs w:val="24"/>
        </w:rPr>
        <w:t>10%~25%</w:t>
      </w:r>
      <w:r w:rsidRPr="002104C2">
        <w:rPr>
          <w:rFonts w:ascii="Times New Roman" w:eastAsiaTheme="minorEastAsia" w:hAnsiTheme="minorEastAsia"/>
          <w:kern w:val="0"/>
          <w:sz w:val="24"/>
          <w:szCs w:val="24"/>
        </w:rPr>
        <w:t>。</w:t>
      </w:r>
    </w:p>
    <w:p w:rsidR="002104C2" w:rsidRPr="002104C2" w:rsidRDefault="002104C2" w:rsidP="002104C2">
      <w:pPr>
        <w:adjustRightInd w:val="0"/>
        <w:snapToGrid w:val="0"/>
        <w:spacing w:line="360" w:lineRule="auto"/>
        <w:ind w:firstLineChars="202" w:firstLine="485"/>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在实际生产中，氧化锌脱硫的操作温度一般在</w:t>
      </w:r>
      <w:r w:rsidRPr="002104C2">
        <w:rPr>
          <w:rFonts w:ascii="Times New Roman" w:eastAsiaTheme="minorEastAsia" w:hAnsi="Times New Roman"/>
          <w:kern w:val="0"/>
          <w:sz w:val="24"/>
          <w:szCs w:val="24"/>
        </w:rPr>
        <w:t>200~400℃</w:t>
      </w:r>
      <w:r w:rsidRPr="002104C2">
        <w:rPr>
          <w:rFonts w:ascii="Times New Roman" w:eastAsiaTheme="minorEastAsia" w:hAnsiTheme="minorEastAsia"/>
          <w:kern w:val="0"/>
          <w:sz w:val="24"/>
          <w:szCs w:val="24"/>
        </w:rPr>
        <w:t>，压力为</w:t>
      </w:r>
      <w:r w:rsidRPr="002104C2">
        <w:rPr>
          <w:rFonts w:ascii="Times New Roman" w:eastAsiaTheme="minorEastAsia" w:hAnsi="Times New Roman"/>
          <w:kern w:val="0"/>
          <w:sz w:val="24"/>
          <w:szCs w:val="24"/>
        </w:rPr>
        <w:t>0~2.0MPa</w:t>
      </w:r>
      <w:r w:rsidRPr="002104C2">
        <w:rPr>
          <w:rFonts w:ascii="Times New Roman" w:eastAsiaTheme="minorEastAsia" w:hAnsiTheme="minorEastAsia"/>
          <w:kern w:val="0"/>
          <w:sz w:val="24"/>
          <w:szCs w:val="24"/>
        </w:rPr>
        <w:t>。氧化锌脱硫剂常温下的反应速率较慢，对</w:t>
      </w:r>
      <w:r w:rsidRPr="002104C2">
        <w:rPr>
          <w:rFonts w:ascii="Times New Roman" w:eastAsiaTheme="minorEastAsia" w:hAnsi="Times New Roman"/>
          <w:kern w:val="0"/>
          <w:sz w:val="24"/>
          <w:szCs w:val="24"/>
        </w:rPr>
        <w:t>H</w:t>
      </w:r>
      <w:r w:rsidRPr="002104C2">
        <w:rPr>
          <w:rFonts w:ascii="Times New Roman" w:eastAsiaTheme="minorEastAsia" w:hAnsi="Times New Roman"/>
          <w:kern w:val="0"/>
          <w:sz w:val="24"/>
          <w:szCs w:val="24"/>
          <w:vertAlign w:val="subscript"/>
        </w:rPr>
        <w:t>2</w:t>
      </w:r>
      <w:r w:rsidRPr="002104C2">
        <w:rPr>
          <w:rFonts w:ascii="Times New Roman" w:eastAsiaTheme="minorEastAsia" w:hAnsi="Times New Roman"/>
          <w:kern w:val="0"/>
          <w:sz w:val="24"/>
          <w:szCs w:val="24"/>
        </w:rPr>
        <w:t>S</w:t>
      </w:r>
      <w:r w:rsidRPr="002104C2">
        <w:rPr>
          <w:rFonts w:ascii="Times New Roman" w:eastAsiaTheme="minorEastAsia" w:hAnsiTheme="minorEastAsia"/>
          <w:kern w:val="0"/>
          <w:sz w:val="24"/>
          <w:szCs w:val="24"/>
        </w:rPr>
        <w:t>的吸收效果较差，同时脱硫剂无法再生。</w:t>
      </w:r>
    </w:p>
    <w:p w:rsidR="002104C2" w:rsidRPr="002104C2" w:rsidRDefault="002104C2" w:rsidP="002104C2">
      <w:pPr>
        <w:adjustRightInd w:val="0"/>
        <w:snapToGrid w:val="0"/>
        <w:spacing w:line="360" w:lineRule="auto"/>
        <w:outlineLvl w:val="2"/>
        <w:rPr>
          <w:rFonts w:ascii="Times New Roman" w:eastAsiaTheme="minorEastAsia" w:hAnsi="Times New Roman"/>
          <w:b/>
          <w:kern w:val="0"/>
          <w:sz w:val="24"/>
          <w:szCs w:val="24"/>
        </w:rPr>
      </w:pPr>
      <w:bookmarkStart w:id="14" w:name="_Toc424633022"/>
      <w:r w:rsidRPr="002104C2">
        <w:rPr>
          <w:rFonts w:ascii="Times New Roman" w:eastAsiaTheme="minorEastAsia" w:hAnsiTheme="minorEastAsia"/>
          <w:b/>
          <w:kern w:val="0"/>
          <w:sz w:val="24"/>
          <w:szCs w:val="24"/>
        </w:rPr>
        <w:t>（</w:t>
      </w:r>
      <w:r w:rsidRPr="002104C2">
        <w:rPr>
          <w:rFonts w:ascii="Times New Roman" w:eastAsiaTheme="minorEastAsia" w:hAnsi="Times New Roman"/>
          <w:b/>
          <w:kern w:val="0"/>
          <w:sz w:val="24"/>
          <w:szCs w:val="24"/>
        </w:rPr>
        <w:t>4</w:t>
      </w:r>
      <w:r w:rsidRPr="002104C2">
        <w:rPr>
          <w:rFonts w:ascii="Times New Roman" w:eastAsiaTheme="minorEastAsia" w:hAnsiTheme="minorEastAsia"/>
          <w:b/>
          <w:kern w:val="0"/>
          <w:sz w:val="24"/>
          <w:szCs w:val="24"/>
        </w:rPr>
        <w:t>）</w:t>
      </w:r>
      <w:r w:rsidRPr="002104C2">
        <w:rPr>
          <w:rFonts w:ascii="Times New Roman" w:eastAsiaTheme="minorEastAsia" w:hAnsi="Times New Roman"/>
          <w:b/>
          <w:kern w:val="0"/>
          <w:sz w:val="24"/>
          <w:szCs w:val="24"/>
        </w:rPr>
        <w:t xml:space="preserve"> </w:t>
      </w:r>
      <w:r w:rsidRPr="002104C2">
        <w:rPr>
          <w:rFonts w:ascii="Times New Roman" w:eastAsiaTheme="minorEastAsia" w:hAnsiTheme="minorEastAsia"/>
          <w:b/>
          <w:kern w:val="0"/>
          <w:sz w:val="24"/>
          <w:szCs w:val="24"/>
        </w:rPr>
        <w:t>铁锰脱硫剂脱硫</w:t>
      </w:r>
      <w:bookmarkEnd w:id="14"/>
    </w:p>
    <w:p w:rsidR="002104C2" w:rsidRPr="002104C2" w:rsidRDefault="002104C2" w:rsidP="002104C2">
      <w:pPr>
        <w:adjustRightInd w:val="0"/>
        <w:snapToGrid w:val="0"/>
        <w:spacing w:line="360" w:lineRule="auto"/>
        <w:ind w:firstLine="420"/>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铁锰脱硫剂是以氧化铁和氧化锰为主要成分，并含有氧化锌等促进剂的转化吸收双功能</w:t>
      </w:r>
      <w:r w:rsidRPr="002104C2">
        <w:rPr>
          <w:rFonts w:ascii="Times New Roman" w:eastAsiaTheme="minorEastAsia" w:hAnsiTheme="minorEastAsia"/>
          <w:kern w:val="0"/>
          <w:sz w:val="24"/>
          <w:szCs w:val="24"/>
        </w:rPr>
        <w:lastRenderedPageBreak/>
        <w:t>脱硫剂。焦炉煤气与铁锰脱硫剂接触后，气体中的有机硫化物进行氢解反应生成</w:t>
      </w:r>
      <w:r w:rsidRPr="002104C2">
        <w:rPr>
          <w:rFonts w:ascii="Times New Roman" w:eastAsiaTheme="minorEastAsia" w:hAnsi="Times New Roman"/>
          <w:kern w:val="0"/>
          <w:sz w:val="24"/>
          <w:szCs w:val="24"/>
        </w:rPr>
        <w:t>H</w:t>
      </w:r>
      <w:r w:rsidRPr="002104C2">
        <w:rPr>
          <w:rFonts w:ascii="Times New Roman" w:eastAsiaTheme="minorEastAsia" w:hAnsi="Times New Roman"/>
          <w:kern w:val="0"/>
          <w:sz w:val="24"/>
          <w:szCs w:val="24"/>
          <w:vertAlign w:val="subscript"/>
        </w:rPr>
        <w:t>2</w:t>
      </w:r>
      <w:r w:rsidRPr="002104C2">
        <w:rPr>
          <w:rFonts w:ascii="Times New Roman" w:eastAsiaTheme="minorEastAsia" w:hAnsi="Times New Roman"/>
          <w:kern w:val="0"/>
          <w:sz w:val="24"/>
          <w:szCs w:val="24"/>
        </w:rPr>
        <w:t>S</w:t>
      </w:r>
      <w:r w:rsidRPr="002104C2">
        <w:rPr>
          <w:rFonts w:ascii="Times New Roman" w:eastAsiaTheme="minorEastAsia" w:hAnsiTheme="minorEastAsia"/>
          <w:kern w:val="0"/>
          <w:sz w:val="24"/>
          <w:szCs w:val="24"/>
        </w:rPr>
        <w:t>，之后被</w:t>
      </w:r>
      <w:r w:rsidRPr="002104C2">
        <w:rPr>
          <w:rFonts w:ascii="Times New Roman" w:eastAsiaTheme="minorEastAsia" w:hAnsi="Times New Roman"/>
          <w:kern w:val="0"/>
          <w:sz w:val="24"/>
          <w:szCs w:val="24"/>
        </w:rPr>
        <w:t>Fe</w:t>
      </w:r>
      <w:r w:rsidRPr="002104C2">
        <w:rPr>
          <w:rFonts w:ascii="Times New Roman" w:eastAsiaTheme="minorEastAsia" w:hAnsi="Times New Roman"/>
          <w:kern w:val="0"/>
          <w:sz w:val="24"/>
          <w:szCs w:val="24"/>
          <w:vertAlign w:val="subscript"/>
        </w:rPr>
        <w:t>2</w:t>
      </w:r>
      <w:r w:rsidRPr="002104C2">
        <w:rPr>
          <w:rFonts w:ascii="Times New Roman" w:eastAsiaTheme="minorEastAsia" w:hAnsi="Times New Roman"/>
          <w:kern w:val="0"/>
          <w:sz w:val="24"/>
          <w:szCs w:val="24"/>
        </w:rPr>
        <w:t>O</w:t>
      </w:r>
      <w:r w:rsidRPr="002104C2">
        <w:rPr>
          <w:rFonts w:ascii="Times New Roman" w:eastAsiaTheme="minorEastAsia" w:hAnsi="Times New Roman"/>
          <w:kern w:val="0"/>
          <w:sz w:val="24"/>
          <w:szCs w:val="24"/>
          <w:vertAlign w:val="subscript"/>
        </w:rPr>
        <w:t>3</w:t>
      </w:r>
      <w:r w:rsidRPr="002104C2">
        <w:rPr>
          <w:rFonts w:ascii="Times New Roman" w:eastAsiaTheme="minorEastAsia" w:hAnsiTheme="minorEastAsia"/>
          <w:kern w:val="0"/>
          <w:sz w:val="24"/>
          <w:szCs w:val="24"/>
        </w:rPr>
        <w:t>或</w:t>
      </w:r>
      <w:proofErr w:type="spellStart"/>
      <w:r w:rsidRPr="002104C2">
        <w:rPr>
          <w:rFonts w:ascii="Times New Roman" w:eastAsiaTheme="minorEastAsia" w:hAnsi="Times New Roman"/>
          <w:kern w:val="0"/>
          <w:sz w:val="24"/>
          <w:szCs w:val="24"/>
        </w:rPr>
        <w:t>MnO</w:t>
      </w:r>
      <w:proofErr w:type="spellEnd"/>
      <w:r w:rsidRPr="002104C2">
        <w:rPr>
          <w:rFonts w:ascii="Times New Roman" w:eastAsiaTheme="minorEastAsia" w:hAnsiTheme="minorEastAsia"/>
          <w:kern w:val="0"/>
          <w:sz w:val="24"/>
          <w:szCs w:val="24"/>
        </w:rPr>
        <w:t>吸收生成</w:t>
      </w:r>
      <w:proofErr w:type="spellStart"/>
      <w:r w:rsidRPr="002104C2">
        <w:rPr>
          <w:rFonts w:ascii="Times New Roman" w:eastAsiaTheme="minorEastAsia" w:hAnsi="Times New Roman"/>
          <w:kern w:val="0"/>
          <w:sz w:val="24"/>
          <w:szCs w:val="24"/>
        </w:rPr>
        <w:t>FeS</w:t>
      </w:r>
      <w:proofErr w:type="spellEnd"/>
      <w:r w:rsidRPr="002104C2">
        <w:rPr>
          <w:rFonts w:ascii="Times New Roman" w:eastAsiaTheme="minorEastAsia" w:hAnsiTheme="minorEastAsia"/>
          <w:kern w:val="0"/>
          <w:sz w:val="24"/>
          <w:szCs w:val="24"/>
        </w:rPr>
        <w:t>和</w:t>
      </w:r>
      <w:proofErr w:type="spellStart"/>
      <w:r w:rsidRPr="002104C2">
        <w:rPr>
          <w:rFonts w:ascii="Times New Roman" w:eastAsiaTheme="minorEastAsia" w:hAnsi="Times New Roman"/>
          <w:kern w:val="0"/>
          <w:sz w:val="24"/>
          <w:szCs w:val="24"/>
        </w:rPr>
        <w:t>MnS</w:t>
      </w:r>
      <w:proofErr w:type="spellEnd"/>
      <w:r w:rsidRPr="002104C2">
        <w:rPr>
          <w:rFonts w:ascii="Times New Roman" w:eastAsiaTheme="minorEastAsia" w:hAnsiTheme="minorEastAsia"/>
          <w:kern w:val="0"/>
          <w:sz w:val="24"/>
          <w:szCs w:val="24"/>
        </w:rPr>
        <w:t>而被脱除。</w:t>
      </w:r>
    </w:p>
    <w:p w:rsidR="002104C2" w:rsidRPr="002104C2" w:rsidRDefault="002104C2" w:rsidP="002104C2">
      <w:pPr>
        <w:adjustRightInd w:val="0"/>
        <w:snapToGrid w:val="0"/>
        <w:spacing w:line="360" w:lineRule="auto"/>
        <w:ind w:firstLineChars="202" w:firstLine="485"/>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在实际生产中，铁锰脱硫剂脱硫可在常温和中温条件下进行；其硫容量较大，可以达到</w:t>
      </w:r>
      <w:r w:rsidRPr="002104C2">
        <w:rPr>
          <w:rFonts w:ascii="Times New Roman" w:eastAsiaTheme="minorEastAsia" w:hAnsi="Times New Roman"/>
          <w:kern w:val="0"/>
          <w:sz w:val="24"/>
          <w:szCs w:val="24"/>
        </w:rPr>
        <w:t>15~25%</w:t>
      </w:r>
      <w:r w:rsidRPr="002104C2">
        <w:rPr>
          <w:rFonts w:ascii="Times New Roman" w:eastAsiaTheme="minorEastAsia" w:hAnsiTheme="minorEastAsia"/>
          <w:kern w:val="0"/>
          <w:sz w:val="24"/>
          <w:szCs w:val="24"/>
        </w:rPr>
        <w:t>，并且使用后可再生。</w:t>
      </w:r>
    </w:p>
    <w:p w:rsidR="002104C2" w:rsidRPr="002104C2" w:rsidRDefault="0002461E" w:rsidP="002104C2">
      <w:pPr>
        <w:adjustRightInd w:val="0"/>
        <w:snapToGrid w:val="0"/>
        <w:spacing w:line="360" w:lineRule="auto"/>
        <w:outlineLvl w:val="0"/>
        <w:rPr>
          <w:rFonts w:ascii="Times New Roman" w:eastAsiaTheme="minorEastAsia" w:hAnsi="Times New Roman"/>
          <w:b/>
          <w:kern w:val="0"/>
          <w:sz w:val="24"/>
          <w:szCs w:val="24"/>
        </w:rPr>
      </w:pPr>
      <w:bookmarkStart w:id="15" w:name="_Toc424633026"/>
      <w:r>
        <w:rPr>
          <w:rFonts w:ascii="Times New Roman" w:eastAsiaTheme="minorEastAsia" w:hAnsi="Times New Roman" w:hint="eastAsia"/>
          <w:b/>
          <w:kern w:val="0"/>
          <w:sz w:val="24"/>
          <w:szCs w:val="24"/>
        </w:rPr>
        <w:t>6.</w:t>
      </w:r>
      <w:r w:rsidR="002104C2" w:rsidRPr="002104C2">
        <w:rPr>
          <w:rFonts w:ascii="Times New Roman" w:eastAsiaTheme="minorEastAsia" w:hAnsi="Times New Roman"/>
          <w:b/>
          <w:kern w:val="0"/>
          <w:sz w:val="24"/>
          <w:szCs w:val="24"/>
        </w:rPr>
        <w:t>4</w:t>
      </w:r>
      <w:r w:rsidR="002104C2" w:rsidRPr="002104C2">
        <w:rPr>
          <w:rFonts w:ascii="Times New Roman" w:eastAsiaTheme="minorEastAsia" w:hAnsiTheme="minorEastAsia"/>
          <w:b/>
          <w:kern w:val="0"/>
          <w:sz w:val="24"/>
          <w:szCs w:val="24"/>
        </w:rPr>
        <w:t>焦炉煤气转化</w:t>
      </w:r>
      <w:bookmarkEnd w:id="15"/>
    </w:p>
    <w:p w:rsidR="002104C2" w:rsidRPr="002104C2" w:rsidRDefault="0002461E" w:rsidP="002104C2">
      <w:pPr>
        <w:adjustRightInd w:val="0"/>
        <w:snapToGrid w:val="0"/>
        <w:spacing w:line="360" w:lineRule="auto"/>
        <w:outlineLvl w:val="1"/>
        <w:rPr>
          <w:rFonts w:ascii="Times New Roman" w:eastAsiaTheme="minorEastAsia" w:hAnsi="Times New Roman"/>
          <w:b/>
          <w:kern w:val="0"/>
          <w:sz w:val="24"/>
          <w:szCs w:val="24"/>
        </w:rPr>
      </w:pPr>
      <w:bookmarkStart w:id="16" w:name="_Toc424633027"/>
      <w:r>
        <w:rPr>
          <w:rFonts w:ascii="Times New Roman" w:eastAsiaTheme="minorEastAsia" w:hAnsi="Times New Roman" w:hint="eastAsia"/>
          <w:b/>
          <w:kern w:val="0"/>
          <w:sz w:val="24"/>
          <w:szCs w:val="24"/>
        </w:rPr>
        <w:t>6.</w:t>
      </w:r>
      <w:r w:rsidR="002104C2" w:rsidRPr="002104C2">
        <w:rPr>
          <w:rFonts w:ascii="Times New Roman" w:eastAsiaTheme="minorEastAsia" w:hAnsi="Times New Roman"/>
          <w:b/>
          <w:kern w:val="0"/>
          <w:sz w:val="24"/>
          <w:szCs w:val="24"/>
        </w:rPr>
        <w:t>4.1</w:t>
      </w:r>
      <w:r w:rsidR="002104C2" w:rsidRPr="002104C2">
        <w:rPr>
          <w:rFonts w:ascii="Times New Roman" w:eastAsiaTheme="minorEastAsia" w:hAnsiTheme="minorEastAsia"/>
          <w:b/>
          <w:kern w:val="0"/>
          <w:sz w:val="24"/>
          <w:szCs w:val="24"/>
        </w:rPr>
        <w:t>焦炉煤气转化的原理</w:t>
      </w:r>
      <w:bookmarkEnd w:id="16"/>
    </w:p>
    <w:p w:rsidR="002104C2" w:rsidRPr="002104C2" w:rsidRDefault="002104C2" w:rsidP="002104C2">
      <w:pPr>
        <w:adjustRightInd w:val="0"/>
        <w:snapToGrid w:val="0"/>
        <w:spacing w:line="360" w:lineRule="auto"/>
        <w:ind w:firstLine="435"/>
        <w:rPr>
          <w:rFonts w:ascii="Times New Roman" w:eastAsiaTheme="minorEastAsia" w:hAnsi="Times New Roman"/>
          <w:sz w:val="24"/>
          <w:szCs w:val="24"/>
        </w:rPr>
      </w:pPr>
      <w:r w:rsidRPr="002104C2">
        <w:rPr>
          <w:rFonts w:ascii="Times New Roman" w:eastAsiaTheme="minorEastAsia" w:hAnsiTheme="minorEastAsia"/>
          <w:kern w:val="0"/>
          <w:sz w:val="24"/>
          <w:szCs w:val="24"/>
        </w:rPr>
        <w:t>焦炉煤气含有</w:t>
      </w:r>
      <w:r w:rsidRPr="002104C2">
        <w:rPr>
          <w:rFonts w:ascii="Times New Roman" w:eastAsiaTheme="minorEastAsia" w:hAnsi="Times New Roman"/>
          <w:sz w:val="24"/>
          <w:szCs w:val="24"/>
        </w:rPr>
        <w:t>23%~27%</w:t>
      </w:r>
      <w:r w:rsidRPr="002104C2">
        <w:rPr>
          <w:rFonts w:ascii="Times New Roman" w:eastAsiaTheme="minorEastAsia" w:hAnsiTheme="minorEastAsia"/>
          <w:sz w:val="24"/>
          <w:szCs w:val="24"/>
        </w:rPr>
        <w:t>（</w:t>
      </w:r>
      <w:r w:rsidRPr="002104C2">
        <w:rPr>
          <w:rFonts w:ascii="Times New Roman" w:eastAsiaTheme="minorEastAsia" w:hAnsi="Times New Roman"/>
          <w:sz w:val="24"/>
          <w:szCs w:val="24"/>
        </w:rPr>
        <w:t>V%</w:t>
      </w:r>
      <w:r w:rsidRPr="002104C2">
        <w:rPr>
          <w:rFonts w:ascii="Times New Roman" w:eastAsiaTheme="minorEastAsia" w:hAnsiTheme="minorEastAsia"/>
          <w:sz w:val="24"/>
          <w:szCs w:val="24"/>
        </w:rPr>
        <w:t>）甲烷及</w:t>
      </w:r>
      <w:proofErr w:type="gramStart"/>
      <w:r w:rsidRPr="002104C2">
        <w:rPr>
          <w:rFonts w:ascii="Times New Roman" w:eastAsiaTheme="minorEastAsia" w:hAnsiTheme="minorEastAsia"/>
          <w:sz w:val="24"/>
          <w:szCs w:val="24"/>
        </w:rPr>
        <w:t>多碳烃</w:t>
      </w:r>
      <w:proofErr w:type="gramEnd"/>
      <w:r w:rsidRPr="002104C2">
        <w:rPr>
          <w:rFonts w:ascii="Times New Roman" w:eastAsiaTheme="minorEastAsia" w:hAnsiTheme="minorEastAsia"/>
          <w:sz w:val="24"/>
          <w:szCs w:val="24"/>
        </w:rPr>
        <w:t>和烯烃，它们均是对甲醇合成有害（不饱和烃）或无用（甲烷）的物质。焦炉煤气转化主要是采用烃类再转化的方法，将其转化成对合成甲醇有效的</w:t>
      </w:r>
      <w:r w:rsidRPr="002104C2">
        <w:rPr>
          <w:rFonts w:ascii="Times New Roman" w:eastAsiaTheme="minorEastAsia" w:hAnsi="Times New Roman"/>
          <w:sz w:val="24"/>
          <w:szCs w:val="24"/>
        </w:rPr>
        <w:t>CO</w:t>
      </w:r>
      <w:r w:rsidRPr="002104C2">
        <w:rPr>
          <w:rFonts w:ascii="Times New Roman" w:eastAsiaTheme="minorEastAsia" w:hAnsiTheme="minorEastAsia"/>
          <w:sz w:val="24"/>
          <w:szCs w:val="24"/>
        </w:rPr>
        <w:t>、</w:t>
      </w:r>
      <w:r w:rsidRPr="002104C2">
        <w:rPr>
          <w:rFonts w:ascii="Times New Roman" w:eastAsiaTheme="minorEastAsia" w:hAnsi="Times New Roman"/>
          <w:sz w:val="24"/>
          <w:szCs w:val="24"/>
        </w:rPr>
        <w:t>CO</w:t>
      </w:r>
      <w:r w:rsidRPr="002104C2">
        <w:rPr>
          <w:rFonts w:ascii="Times New Roman" w:eastAsiaTheme="minorEastAsia" w:hAnsi="Times New Roman"/>
          <w:sz w:val="24"/>
          <w:szCs w:val="24"/>
          <w:vertAlign w:val="subscript"/>
        </w:rPr>
        <w:t>2</w:t>
      </w:r>
      <w:r w:rsidRPr="002104C2">
        <w:rPr>
          <w:rFonts w:ascii="Times New Roman" w:eastAsiaTheme="minorEastAsia" w:hAnsiTheme="minorEastAsia"/>
          <w:sz w:val="24"/>
          <w:szCs w:val="24"/>
        </w:rPr>
        <w:t>和</w:t>
      </w:r>
      <w:r w:rsidRPr="002104C2">
        <w:rPr>
          <w:rFonts w:ascii="Times New Roman" w:eastAsiaTheme="minorEastAsia" w:hAnsi="Times New Roman"/>
          <w:sz w:val="24"/>
          <w:szCs w:val="24"/>
        </w:rPr>
        <w:t>H</w:t>
      </w:r>
      <w:r w:rsidRPr="002104C2">
        <w:rPr>
          <w:rFonts w:ascii="Times New Roman" w:eastAsiaTheme="minorEastAsia" w:hAnsi="Times New Roman"/>
          <w:sz w:val="24"/>
          <w:szCs w:val="24"/>
          <w:vertAlign w:val="subscript"/>
        </w:rPr>
        <w:t>2</w:t>
      </w:r>
      <w:r w:rsidRPr="002104C2">
        <w:rPr>
          <w:rFonts w:ascii="Times New Roman" w:eastAsiaTheme="minorEastAsia" w:hAnsiTheme="minorEastAsia"/>
          <w:sz w:val="24"/>
          <w:szCs w:val="24"/>
        </w:rPr>
        <w:t>，并使转化气中残余</w:t>
      </w:r>
      <w:r w:rsidRPr="002104C2">
        <w:rPr>
          <w:rFonts w:ascii="Times New Roman" w:eastAsiaTheme="minorEastAsia" w:hAnsi="Times New Roman"/>
          <w:sz w:val="24"/>
          <w:szCs w:val="24"/>
        </w:rPr>
        <w:t>CH</w:t>
      </w:r>
      <w:r w:rsidRPr="002104C2">
        <w:rPr>
          <w:rFonts w:ascii="Times New Roman" w:eastAsiaTheme="minorEastAsia" w:hAnsi="Times New Roman"/>
          <w:sz w:val="24"/>
          <w:szCs w:val="24"/>
          <w:vertAlign w:val="subscript"/>
        </w:rPr>
        <w:t>4</w:t>
      </w:r>
      <w:r w:rsidRPr="002104C2">
        <w:rPr>
          <w:rFonts w:ascii="Times New Roman" w:eastAsiaTheme="minorEastAsia" w:hAnsiTheme="minorEastAsia"/>
          <w:sz w:val="24"/>
          <w:szCs w:val="24"/>
        </w:rPr>
        <w:t>含量</w:t>
      </w:r>
      <w:r w:rsidRPr="002104C2">
        <w:rPr>
          <w:rFonts w:ascii="Times New Roman" w:eastAsiaTheme="minorEastAsia" w:hAnsi="Times New Roman"/>
          <w:sz w:val="24"/>
          <w:szCs w:val="24"/>
        </w:rPr>
        <w:t>≤0.6%</w:t>
      </w:r>
      <w:r w:rsidRPr="002104C2">
        <w:rPr>
          <w:rFonts w:ascii="Times New Roman" w:eastAsiaTheme="minorEastAsia" w:hAnsiTheme="minorEastAsia"/>
          <w:sz w:val="24"/>
          <w:szCs w:val="24"/>
        </w:rPr>
        <w:t>（</w:t>
      </w:r>
      <w:r w:rsidRPr="002104C2">
        <w:rPr>
          <w:rFonts w:ascii="Times New Roman" w:eastAsiaTheme="minorEastAsia" w:hAnsi="Times New Roman"/>
          <w:sz w:val="24"/>
          <w:szCs w:val="24"/>
        </w:rPr>
        <w:t>V%</w:t>
      </w:r>
      <w:r w:rsidRPr="002104C2">
        <w:rPr>
          <w:rFonts w:ascii="Times New Roman" w:eastAsiaTheme="minorEastAsia" w:hAnsiTheme="minorEastAsia"/>
          <w:sz w:val="24"/>
          <w:szCs w:val="24"/>
        </w:rPr>
        <w:t>）。</w:t>
      </w:r>
    </w:p>
    <w:p w:rsidR="002104C2" w:rsidRPr="002104C2" w:rsidRDefault="002104C2" w:rsidP="002104C2">
      <w:pPr>
        <w:adjustRightInd w:val="0"/>
        <w:snapToGrid w:val="0"/>
        <w:spacing w:line="360" w:lineRule="auto"/>
        <w:ind w:firstLine="435"/>
        <w:rPr>
          <w:rFonts w:ascii="Times New Roman" w:eastAsiaTheme="minorEastAsia" w:hAnsi="Times New Roman"/>
          <w:kern w:val="0"/>
          <w:sz w:val="24"/>
          <w:szCs w:val="24"/>
        </w:rPr>
      </w:pPr>
      <w:r w:rsidRPr="002104C2">
        <w:rPr>
          <w:rFonts w:ascii="Times New Roman" w:eastAsiaTheme="minorEastAsia" w:hAnsiTheme="minorEastAsia"/>
          <w:bCs/>
          <w:kern w:val="0"/>
          <w:sz w:val="24"/>
          <w:szCs w:val="24"/>
        </w:rPr>
        <w:t>在高温的转化炉内，以甲烷为主的烃类在催化剂作用下，与水蒸气发生转化反应生成</w:t>
      </w:r>
      <w:r w:rsidRPr="002104C2">
        <w:rPr>
          <w:rFonts w:ascii="Times New Roman" w:eastAsiaTheme="minorEastAsia" w:hAnsi="Times New Roman"/>
          <w:bCs/>
          <w:kern w:val="0"/>
          <w:sz w:val="24"/>
          <w:szCs w:val="24"/>
        </w:rPr>
        <w:t>CO</w:t>
      </w:r>
      <w:r w:rsidRPr="002104C2">
        <w:rPr>
          <w:rFonts w:ascii="Times New Roman" w:eastAsiaTheme="minorEastAsia" w:hAnsi="Times New Roman"/>
          <w:bCs/>
          <w:kern w:val="0"/>
          <w:sz w:val="24"/>
          <w:szCs w:val="24"/>
          <w:vertAlign w:val="subscript"/>
        </w:rPr>
        <w:t>2</w:t>
      </w:r>
      <w:r w:rsidRPr="002104C2">
        <w:rPr>
          <w:rFonts w:ascii="Times New Roman" w:eastAsiaTheme="minorEastAsia" w:hAnsiTheme="minorEastAsia"/>
          <w:bCs/>
          <w:kern w:val="0"/>
          <w:sz w:val="24"/>
          <w:szCs w:val="24"/>
        </w:rPr>
        <w:t>、</w:t>
      </w:r>
      <w:r w:rsidRPr="002104C2">
        <w:rPr>
          <w:rFonts w:ascii="Times New Roman" w:eastAsiaTheme="minorEastAsia" w:hAnsi="Times New Roman"/>
          <w:bCs/>
          <w:kern w:val="0"/>
          <w:sz w:val="24"/>
          <w:szCs w:val="24"/>
        </w:rPr>
        <w:t>CO</w:t>
      </w:r>
      <w:r w:rsidRPr="002104C2">
        <w:rPr>
          <w:rFonts w:ascii="Times New Roman" w:eastAsiaTheme="minorEastAsia" w:hAnsiTheme="minorEastAsia"/>
          <w:bCs/>
          <w:kern w:val="0"/>
          <w:sz w:val="24"/>
          <w:szCs w:val="24"/>
        </w:rPr>
        <w:t>、</w:t>
      </w:r>
      <w:r w:rsidRPr="002104C2">
        <w:rPr>
          <w:rFonts w:ascii="Times New Roman" w:eastAsiaTheme="minorEastAsia" w:hAnsi="Times New Roman"/>
          <w:bCs/>
          <w:kern w:val="0"/>
          <w:sz w:val="24"/>
          <w:szCs w:val="24"/>
        </w:rPr>
        <w:t>H</w:t>
      </w:r>
      <w:r w:rsidRPr="002104C2">
        <w:rPr>
          <w:rFonts w:ascii="Times New Roman" w:eastAsiaTheme="minorEastAsia" w:hAnsi="Times New Roman"/>
          <w:bCs/>
          <w:kern w:val="0"/>
          <w:sz w:val="24"/>
          <w:szCs w:val="24"/>
          <w:vertAlign w:val="subscript"/>
        </w:rPr>
        <w:t>2</w:t>
      </w:r>
      <w:r w:rsidRPr="002104C2">
        <w:rPr>
          <w:rFonts w:ascii="Times New Roman" w:eastAsiaTheme="minorEastAsia" w:hAnsiTheme="minorEastAsia"/>
          <w:bCs/>
          <w:kern w:val="0"/>
          <w:sz w:val="24"/>
          <w:szCs w:val="24"/>
        </w:rPr>
        <w:t>，主要反应为：</w:t>
      </w:r>
    </w:p>
    <w:p w:rsidR="002104C2" w:rsidRPr="002104C2" w:rsidRDefault="002104C2" w:rsidP="002104C2">
      <w:pPr>
        <w:adjustRightInd w:val="0"/>
        <w:snapToGrid w:val="0"/>
        <w:spacing w:line="360" w:lineRule="auto"/>
        <w:ind w:firstLine="435"/>
        <w:rPr>
          <w:rFonts w:ascii="Times New Roman" w:eastAsiaTheme="minorEastAsia" w:hAnsi="Times New Roman"/>
          <w:kern w:val="0"/>
          <w:sz w:val="24"/>
          <w:szCs w:val="24"/>
        </w:rPr>
      </w:pPr>
      <w:r w:rsidRPr="002104C2">
        <w:rPr>
          <w:rFonts w:ascii="Times New Roman" w:eastAsiaTheme="minorEastAsia" w:hAnsi="Times New Roman"/>
          <w:bCs/>
          <w:kern w:val="0"/>
          <w:sz w:val="24"/>
          <w:szCs w:val="24"/>
        </w:rPr>
        <w:t xml:space="preserve">                      CH</w:t>
      </w:r>
      <w:r w:rsidRPr="002104C2">
        <w:rPr>
          <w:rFonts w:ascii="Times New Roman" w:eastAsiaTheme="minorEastAsia" w:hAnsi="Times New Roman"/>
          <w:bCs/>
          <w:kern w:val="0"/>
          <w:sz w:val="24"/>
          <w:szCs w:val="24"/>
          <w:vertAlign w:val="subscript"/>
        </w:rPr>
        <w:t>4</w:t>
      </w:r>
      <w:r w:rsidRPr="002104C2">
        <w:rPr>
          <w:rFonts w:ascii="Times New Roman" w:eastAsiaTheme="minorEastAsia" w:hAnsi="Times New Roman"/>
          <w:bCs/>
          <w:kern w:val="0"/>
          <w:sz w:val="24"/>
          <w:szCs w:val="24"/>
        </w:rPr>
        <w:t xml:space="preserve"> + H</w:t>
      </w:r>
      <w:r w:rsidRPr="002104C2">
        <w:rPr>
          <w:rFonts w:ascii="Times New Roman" w:eastAsiaTheme="minorEastAsia" w:hAnsi="Times New Roman"/>
          <w:bCs/>
          <w:kern w:val="0"/>
          <w:sz w:val="24"/>
          <w:szCs w:val="24"/>
          <w:vertAlign w:val="subscript"/>
        </w:rPr>
        <w:t>2</w:t>
      </w:r>
      <w:r w:rsidRPr="002104C2">
        <w:rPr>
          <w:rFonts w:ascii="Times New Roman" w:eastAsiaTheme="minorEastAsia" w:hAnsi="Times New Roman"/>
          <w:bCs/>
          <w:kern w:val="0"/>
          <w:sz w:val="24"/>
          <w:szCs w:val="24"/>
        </w:rPr>
        <w:t>O → CO + 3H</w:t>
      </w:r>
      <w:r w:rsidRPr="002104C2">
        <w:rPr>
          <w:rFonts w:ascii="Times New Roman" w:eastAsiaTheme="minorEastAsia" w:hAnsi="Times New Roman"/>
          <w:bCs/>
          <w:kern w:val="0"/>
          <w:sz w:val="24"/>
          <w:szCs w:val="24"/>
          <w:vertAlign w:val="subscript"/>
        </w:rPr>
        <w:t>2</w:t>
      </w:r>
      <w:r w:rsidRPr="002104C2">
        <w:rPr>
          <w:rFonts w:ascii="Times New Roman" w:eastAsiaTheme="minorEastAsia" w:hAnsi="Times New Roman"/>
          <w:bCs/>
          <w:kern w:val="0"/>
          <w:sz w:val="24"/>
          <w:szCs w:val="24"/>
        </w:rPr>
        <w:t xml:space="preserve"> </w:t>
      </w:r>
    </w:p>
    <w:p w:rsidR="002104C2" w:rsidRPr="002104C2" w:rsidRDefault="002104C2" w:rsidP="002104C2">
      <w:pPr>
        <w:adjustRightInd w:val="0"/>
        <w:snapToGrid w:val="0"/>
        <w:spacing w:line="360" w:lineRule="auto"/>
        <w:ind w:firstLine="435"/>
        <w:rPr>
          <w:rFonts w:ascii="Times New Roman" w:eastAsiaTheme="minorEastAsia" w:hAnsi="Times New Roman"/>
          <w:kern w:val="0"/>
          <w:sz w:val="24"/>
          <w:szCs w:val="24"/>
        </w:rPr>
      </w:pPr>
      <w:r w:rsidRPr="002104C2">
        <w:rPr>
          <w:rFonts w:ascii="Times New Roman" w:eastAsiaTheme="minorEastAsia" w:hAnsi="Times New Roman"/>
          <w:bCs/>
          <w:kern w:val="0"/>
          <w:sz w:val="24"/>
          <w:szCs w:val="24"/>
        </w:rPr>
        <w:t xml:space="preserve">                      CO + H</w:t>
      </w:r>
      <w:r w:rsidRPr="002104C2">
        <w:rPr>
          <w:rFonts w:ascii="Times New Roman" w:eastAsiaTheme="minorEastAsia" w:hAnsi="Times New Roman"/>
          <w:bCs/>
          <w:kern w:val="0"/>
          <w:sz w:val="24"/>
          <w:szCs w:val="24"/>
          <w:vertAlign w:val="subscript"/>
        </w:rPr>
        <w:t>2</w:t>
      </w:r>
      <w:r w:rsidRPr="002104C2">
        <w:rPr>
          <w:rFonts w:ascii="Times New Roman" w:eastAsiaTheme="minorEastAsia" w:hAnsi="Times New Roman"/>
          <w:bCs/>
          <w:kern w:val="0"/>
          <w:sz w:val="24"/>
          <w:szCs w:val="24"/>
        </w:rPr>
        <w:t>O → CO</w:t>
      </w:r>
      <w:r w:rsidRPr="002104C2">
        <w:rPr>
          <w:rFonts w:ascii="Times New Roman" w:eastAsiaTheme="minorEastAsia" w:hAnsi="Times New Roman"/>
          <w:bCs/>
          <w:kern w:val="0"/>
          <w:sz w:val="24"/>
          <w:szCs w:val="24"/>
          <w:vertAlign w:val="subscript"/>
        </w:rPr>
        <w:t>2</w:t>
      </w:r>
      <w:r w:rsidRPr="002104C2">
        <w:rPr>
          <w:rFonts w:ascii="Times New Roman" w:eastAsiaTheme="minorEastAsia" w:hAnsi="Times New Roman"/>
          <w:bCs/>
          <w:kern w:val="0"/>
          <w:sz w:val="24"/>
          <w:szCs w:val="24"/>
        </w:rPr>
        <w:t>+ H</w:t>
      </w:r>
      <w:r w:rsidRPr="002104C2">
        <w:rPr>
          <w:rFonts w:ascii="Times New Roman" w:eastAsiaTheme="minorEastAsia" w:hAnsi="Times New Roman"/>
          <w:bCs/>
          <w:kern w:val="0"/>
          <w:sz w:val="24"/>
          <w:szCs w:val="24"/>
          <w:vertAlign w:val="subscript"/>
        </w:rPr>
        <w:t>2</w:t>
      </w:r>
    </w:p>
    <w:p w:rsidR="002104C2" w:rsidRPr="002104C2" w:rsidRDefault="002104C2" w:rsidP="002104C2">
      <w:pPr>
        <w:adjustRightInd w:val="0"/>
        <w:snapToGrid w:val="0"/>
        <w:spacing w:line="360" w:lineRule="auto"/>
        <w:ind w:firstLine="435"/>
        <w:rPr>
          <w:rFonts w:ascii="Times New Roman" w:eastAsiaTheme="minorEastAsia" w:hAnsi="Times New Roman"/>
          <w:kern w:val="0"/>
          <w:sz w:val="24"/>
          <w:szCs w:val="24"/>
        </w:rPr>
      </w:pPr>
      <w:r w:rsidRPr="002104C2">
        <w:rPr>
          <w:rFonts w:ascii="Times New Roman" w:eastAsiaTheme="minorEastAsia" w:hAnsi="Times New Roman"/>
          <w:bCs/>
          <w:kern w:val="0"/>
          <w:sz w:val="24"/>
          <w:szCs w:val="24"/>
          <w:vertAlign w:val="subscript"/>
        </w:rPr>
        <w:t xml:space="preserve">                                 </w:t>
      </w:r>
      <w:r w:rsidRPr="002104C2">
        <w:rPr>
          <w:rFonts w:ascii="Times New Roman" w:eastAsiaTheme="minorEastAsia" w:hAnsi="Times New Roman"/>
          <w:bCs/>
          <w:kern w:val="0"/>
          <w:sz w:val="24"/>
          <w:szCs w:val="24"/>
        </w:rPr>
        <w:t>CH</w:t>
      </w:r>
      <w:r w:rsidRPr="002104C2">
        <w:rPr>
          <w:rFonts w:ascii="Times New Roman" w:eastAsiaTheme="minorEastAsia" w:hAnsi="Times New Roman"/>
          <w:bCs/>
          <w:kern w:val="0"/>
          <w:sz w:val="24"/>
          <w:szCs w:val="24"/>
          <w:vertAlign w:val="subscript"/>
        </w:rPr>
        <w:t>4</w:t>
      </w:r>
      <w:r w:rsidRPr="002104C2">
        <w:rPr>
          <w:rFonts w:ascii="Times New Roman" w:eastAsiaTheme="minorEastAsia" w:hAnsi="Times New Roman"/>
          <w:bCs/>
          <w:kern w:val="0"/>
          <w:sz w:val="24"/>
          <w:szCs w:val="24"/>
        </w:rPr>
        <w:t xml:space="preserve"> + CO</w:t>
      </w:r>
      <w:r w:rsidRPr="002104C2">
        <w:rPr>
          <w:rFonts w:ascii="Times New Roman" w:eastAsiaTheme="minorEastAsia" w:hAnsi="Times New Roman"/>
          <w:bCs/>
          <w:kern w:val="0"/>
          <w:sz w:val="24"/>
          <w:szCs w:val="24"/>
          <w:vertAlign w:val="subscript"/>
        </w:rPr>
        <w:t>2</w:t>
      </w:r>
      <w:r w:rsidRPr="002104C2">
        <w:rPr>
          <w:rFonts w:ascii="Times New Roman" w:eastAsiaTheme="minorEastAsia" w:hAnsi="Times New Roman"/>
          <w:bCs/>
          <w:kern w:val="0"/>
          <w:sz w:val="24"/>
          <w:szCs w:val="24"/>
        </w:rPr>
        <w:t xml:space="preserve"> → 2CO + 2H</w:t>
      </w:r>
      <w:r w:rsidRPr="002104C2">
        <w:rPr>
          <w:rFonts w:ascii="Times New Roman" w:eastAsiaTheme="minorEastAsia" w:hAnsi="Times New Roman"/>
          <w:bCs/>
          <w:kern w:val="0"/>
          <w:sz w:val="24"/>
          <w:szCs w:val="24"/>
          <w:vertAlign w:val="subscript"/>
        </w:rPr>
        <w:t>2</w:t>
      </w:r>
      <w:r w:rsidRPr="002104C2">
        <w:rPr>
          <w:rFonts w:ascii="Times New Roman" w:eastAsiaTheme="minorEastAsia" w:hAnsi="Times New Roman"/>
          <w:bCs/>
          <w:kern w:val="0"/>
          <w:sz w:val="24"/>
          <w:szCs w:val="24"/>
        </w:rPr>
        <w:t xml:space="preserve"> </w:t>
      </w:r>
    </w:p>
    <w:p w:rsidR="002104C2" w:rsidRPr="002104C2" w:rsidRDefault="0002461E" w:rsidP="002104C2">
      <w:pPr>
        <w:adjustRightInd w:val="0"/>
        <w:snapToGrid w:val="0"/>
        <w:spacing w:line="360" w:lineRule="auto"/>
        <w:outlineLvl w:val="1"/>
        <w:rPr>
          <w:rFonts w:ascii="Times New Roman" w:eastAsiaTheme="minorEastAsia" w:hAnsi="Times New Roman"/>
          <w:b/>
          <w:kern w:val="0"/>
          <w:sz w:val="24"/>
          <w:szCs w:val="24"/>
        </w:rPr>
      </w:pPr>
      <w:bookmarkStart w:id="17" w:name="_Toc424633028"/>
      <w:r>
        <w:rPr>
          <w:rFonts w:ascii="Times New Roman" w:eastAsiaTheme="minorEastAsia" w:hAnsi="Times New Roman" w:hint="eastAsia"/>
          <w:b/>
          <w:kern w:val="0"/>
          <w:sz w:val="24"/>
          <w:szCs w:val="24"/>
        </w:rPr>
        <w:t>6.</w:t>
      </w:r>
      <w:r w:rsidR="002104C2" w:rsidRPr="002104C2">
        <w:rPr>
          <w:rFonts w:ascii="Times New Roman" w:eastAsiaTheme="minorEastAsia" w:hAnsi="Times New Roman"/>
          <w:b/>
          <w:kern w:val="0"/>
          <w:sz w:val="24"/>
          <w:szCs w:val="24"/>
        </w:rPr>
        <w:t>4.2</w:t>
      </w:r>
      <w:r w:rsidR="002104C2" w:rsidRPr="002104C2">
        <w:rPr>
          <w:rFonts w:ascii="Times New Roman" w:eastAsiaTheme="minorEastAsia" w:hAnsiTheme="minorEastAsia"/>
          <w:b/>
          <w:kern w:val="0"/>
          <w:sz w:val="24"/>
          <w:szCs w:val="24"/>
        </w:rPr>
        <w:t>焦炉煤气转化工艺</w:t>
      </w:r>
      <w:bookmarkEnd w:id="17"/>
    </w:p>
    <w:p w:rsidR="002104C2" w:rsidRPr="002104C2" w:rsidRDefault="0002461E" w:rsidP="002104C2">
      <w:pPr>
        <w:adjustRightInd w:val="0"/>
        <w:snapToGrid w:val="0"/>
        <w:spacing w:line="360" w:lineRule="auto"/>
        <w:outlineLvl w:val="2"/>
        <w:rPr>
          <w:rFonts w:ascii="Times New Roman" w:eastAsiaTheme="minorEastAsia" w:hAnsi="Times New Roman"/>
          <w:b/>
          <w:kern w:val="0"/>
          <w:sz w:val="24"/>
          <w:szCs w:val="24"/>
        </w:rPr>
      </w:pPr>
      <w:bookmarkStart w:id="18" w:name="_Toc424633029"/>
      <w:r w:rsidRPr="0002461E">
        <w:rPr>
          <w:rFonts w:ascii="Times New Roman" w:eastAsiaTheme="minorEastAsia" w:hAnsi="Times New Roman" w:hint="eastAsia"/>
          <w:b/>
          <w:kern w:val="0"/>
          <w:sz w:val="24"/>
          <w:szCs w:val="24"/>
        </w:rPr>
        <w:t>（</w:t>
      </w:r>
      <w:r w:rsidRPr="0002461E">
        <w:rPr>
          <w:rFonts w:ascii="Times New Roman" w:eastAsiaTheme="minorEastAsia" w:hAnsi="Times New Roman" w:hint="eastAsia"/>
          <w:b/>
          <w:kern w:val="0"/>
          <w:sz w:val="24"/>
          <w:szCs w:val="24"/>
        </w:rPr>
        <w:t>1</w:t>
      </w:r>
      <w:r w:rsidRPr="0002461E">
        <w:rPr>
          <w:rFonts w:ascii="Times New Roman" w:eastAsiaTheme="minorEastAsia" w:hAnsi="Times New Roman" w:hint="eastAsia"/>
          <w:b/>
          <w:kern w:val="0"/>
          <w:sz w:val="24"/>
          <w:szCs w:val="24"/>
        </w:rPr>
        <w:t>）</w:t>
      </w:r>
      <w:r w:rsidRPr="0002461E">
        <w:rPr>
          <w:rFonts w:ascii="Times New Roman" w:eastAsiaTheme="minorEastAsia" w:hAnsi="Times New Roman"/>
          <w:b/>
          <w:kern w:val="0"/>
          <w:sz w:val="24"/>
          <w:szCs w:val="24"/>
        </w:rPr>
        <w:t xml:space="preserve"> </w:t>
      </w:r>
      <w:r w:rsidRPr="0002461E">
        <w:rPr>
          <w:rFonts w:ascii="Times New Roman" w:eastAsiaTheme="minorEastAsia" w:hAnsiTheme="minorEastAsia"/>
          <w:b/>
          <w:kern w:val="0"/>
          <w:sz w:val="24"/>
          <w:szCs w:val="24"/>
        </w:rPr>
        <w:t>纯氧催化部分氧化转化法</w:t>
      </w:r>
      <w:bookmarkEnd w:id="18"/>
    </w:p>
    <w:p w:rsidR="002104C2" w:rsidRPr="002104C2" w:rsidRDefault="002104C2" w:rsidP="002104C2">
      <w:pPr>
        <w:adjustRightInd w:val="0"/>
        <w:snapToGrid w:val="0"/>
        <w:spacing w:line="360" w:lineRule="auto"/>
        <w:ind w:firstLine="435"/>
        <w:rPr>
          <w:rFonts w:ascii="Times New Roman" w:eastAsiaTheme="minorEastAsia" w:hAnsi="Times New Roman"/>
          <w:bCs/>
          <w:kern w:val="0"/>
          <w:sz w:val="24"/>
          <w:szCs w:val="24"/>
        </w:rPr>
      </w:pPr>
      <w:r w:rsidRPr="002104C2">
        <w:rPr>
          <w:rFonts w:ascii="Times New Roman" w:eastAsiaTheme="minorEastAsia" w:hAnsiTheme="minorEastAsia"/>
          <w:bCs/>
          <w:kern w:val="0"/>
          <w:sz w:val="24"/>
          <w:szCs w:val="24"/>
        </w:rPr>
        <w:t>焦炉气纯氧催化部分转化是将焦炉气中的烃类进行部分氧化和蒸汽转化反应，在转化炉中首先发生</w:t>
      </w:r>
      <w:r w:rsidRPr="002104C2">
        <w:rPr>
          <w:rFonts w:ascii="Times New Roman" w:eastAsiaTheme="minorEastAsia" w:hAnsi="Times New Roman"/>
          <w:bCs/>
          <w:kern w:val="0"/>
          <w:sz w:val="24"/>
          <w:szCs w:val="24"/>
        </w:rPr>
        <w:t>H</w:t>
      </w:r>
      <w:r w:rsidRPr="002104C2">
        <w:rPr>
          <w:rFonts w:ascii="Times New Roman" w:eastAsiaTheme="minorEastAsia" w:hAnsi="Times New Roman"/>
          <w:bCs/>
          <w:kern w:val="0"/>
          <w:sz w:val="24"/>
          <w:szCs w:val="24"/>
          <w:vertAlign w:val="subscript"/>
        </w:rPr>
        <w:t>2</w:t>
      </w:r>
      <w:r w:rsidRPr="002104C2">
        <w:rPr>
          <w:rFonts w:ascii="Times New Roman" w:eastAsiaTheme="minorEastAsia" w:hAnsiTheme="minorEastAsia"/>
          <w:bCs/>
          <w:kern w:val="0"/>
          <w:sz w:val="24"/>
          <w:szCs w:val="24"/>
        </w:rPr>
        <w:t>、</w:t>
      </w:r>
      <w:r w:rsidRPr="002104C2">
        <w:rPr>
          <w:rFonts w:ascii="Times New Roman" w:eastAsiaTheme="minorEastAsia" w:hAnsi="Times New Roman"/>
          <w:bCs/>
          <w:kern w:val="0"/>
          <w:sz w:val="24"/>
          <w:szCs w:val="24"/>
        </w:rPr>
        <w:t>CH</w:t>
      </w:r>
      <w:r w:rsidRPr="002104C2">
        <w:rPr>
          <w:rFonts w:ascii="Times New Roman" w:eastAsiaTheme="minorEastAsia" w:hAnsi="Times New Roman"/>
          <w:bCs/>
          <w:kern w:val="0"/>
          <w:sz w:val="24"/>
          <w:szCs w:val="24"/>
          <w:vertAlign w:val="subscript"/>
        </w:rPr>
        <w:t>4</w:t>
      </w:r>
      <w:r w:rsidRPr="002104C2">
        <w:rPr>
          <w:rFonts w:ascii="Times New Roman" w:eastAsiaTheme="minorEastAsia" w:hAnsiTheme="minorEastAsia"/>
          <w:bCs/>
          <w:kern w:val="0"/>
          <w:sz w:val="24"/>
          <w:szCs w:val="24"/>
        </w:rPr>
        <w:t>与部分氧气燃烧反应，然后气体进入催化剂层进行烷烃与蒸汽的转化反应。该工艺中的</w:t>
      </w:r>
      <w:proofErr w:type="gramStart"/>
      <w:r w:rsidRPr="002104C2">
        <w:rPr>
          <w:rFonts w:ascii="Times New Roman" w:eastAsiaTheme="minorEastAsia" w:hAnsiTheme="minorEastAsia"/>
          <w:bCs/>
          <w:kern w:val="0"/>
          <w:sz w:val="24"/>
          <w:szCs w:val="24"/>
        </w:rPr>
        <w:t>转化炉不需要</w:t>
      </w:r>
      <w:proofErr w:type="gramEnd"/>
      <w:r w:rsidRPr="002104C2">
        <w:rPr>
          <w:rFonts w:ascii="Times New Roman" w:eastAsiaTheme="minorEastAsia" w:hAnsiTheme="minorEastAsia"/>
          <w:bCs/>
          <w:kern w:val="0"/>
          <w:sz w:val="24"/>
          <w:szCs w:val="24"/>
        </w:rPr>
        <w:t>特种钢材制造的转化炉，结构简单、流程短、投资低。避免了蒸汽转化外部间接加热的环节，反应速率比蒸汽转化快，有利于强化生产，但催化剂</w:t>
      </w:r>
      <w:proofErr w:type="gramStart"/>
      <w:r w:rsidRPr="002104C2">
        <w:rPr>
          <w:rFonts w:ascii="Times New Roman" w:eastAsiaTheme="minorEastAsia" w:hAnsiTheme="minorEastAsia"/>
          <w:bCs/>
          <w:kern w:val="0"/>
          <w:sz w:val="24"/>
          <w:szCs w:val="24"/>
        </w:rPr>
        <w:t>受硫影响</w:t>
      </w:r>
      <w:proofErr w:type="gramEnd"/>
      <w:r w:rsidRPr="002104C2">
        <w:rPr>
          <w:rFonts w:ascii="Times New Roman" w:eastAsiaTheme="minorEastAsia" w:hAnsiTheme="minorEastAsia"/>
          <w:bCs/>
          <w:kern w:val="0"/>
          <w:sz w:val="24"/>
          <w:szCs w:val="24"/>
        </w:rPr>
        <w:t>大，对前段脱硫工艺效果有较高的要求。</w:t>
      </w:r>
    </w:p>
    <w:p w:rsidR="002104C2" w:rsidRPr="002104C2" w:rsidRDefault="0002461E" w:rsidP="002104C2">
      <w:pPr>
        <w:adjustRightInd w:val="0"/>
        <w:snapToGrid w:val="0"/>
        <w:spacing w:line="360" w:lineRule="auto"/>
        <w:outlineLvl w:val="2"/>
        <w:rPr>
          <w:rFonts w:ascii="Times New Roman" w:eastAsiaTheme="minorEastAsia" w:hAnsi="Times New Roman"/>
          <w:b/>
          <w:kern w:val="0"/>
          <w:sz w:val="24"/>
          <w:szCs w:val="24"/>
        </w:rPr>
      </w:pPr>
      <w:bookmarkStart w:id="19" w:name="_Toc424633030"/>
      <w:r>
        <w:rPr>
          <w:rFonts w:ascii="Times New Roman" w:eastAsiaTheme="minorEastAsia" w:hAnsi="Times New Roman" w:hint="eastAsia"/>
          <w:b/>
          <w:kern w:val="0"/>
          <w:sz w:val="24"/>
          <w:szCs w:val="24"/>
        </w:rPr>
        <w:t>（</w:t>
      </w:r>
      <w:r>
        <w:rPr>
          <w:rFonts w:ascii="Times New Roman" w:eastAsiaTheme="minorEastAsia" w:hAnsi="Times New Roman" w:hint="eastAsia"/>
          <w:b/>
          <w:kern w:val="0"/>
          <w:sz w:val="24"/>
          <w:szCs w:val="24"/>
        </w:rPr>
        <w:t>2</w:t>
      </w:r>
      <w:r>
        <w:rPr>
          <w:rFonts w:ascii="Times New Roman" w:eastAsiaTheme="minorEastAsia" w:hAnsi="Times New Roman" w:hint="eastAsia"/>
          <w:b/>
          <w:kern w:val="0"/>
          <w:sz w:val="24"/>
          <w:szCs w:val="24"/>
        </w:rPr>
        <w:t>）</w:t>
      </w:r>
      <w:r w:rsidR="002104C2" w:rsidRPr="002104C2">
        <w:rPr>
          <w:rFonts w:ascii="Times New Roman" w:eastAsiaTheme="minorEastAsia" w:hAnsi="Times New Roman"/>
          <w:b/>
          <w:kern w:val="0"/>
          <w:sz w:val="24"/>
          <w:szCs w:val="24"/>
        </w:rPr>
        <w:t xml:space="preserve"> </w:t>
      </w:r>
      <w:r w:rsidR="002104C2" w:rsidRPr="002104C2">
        <w:rPr>
          <w:rFonts w:ascii="Times New Roman" w:eastAsiaTheme="minorEastAsia" w:hAnsiTheme="minorEastAsia"/>
          <w:b/>
          <w:kern w:val="0"/>
          <w:sz w:val="24"/>
          <w:szCs w:val="24"/>
        </w:rPr>
        <w:t>非催化部分氧化转化法</w:t>
      </w:r>
      <w:bookmarkEnd w:id="19"/>
    </w:p>
    <w:p w:rsidR="002104C2" w:rsidRPr="002104C2" w:rsidRDefault="002104C2" w:rsidP="002104C2">
      <w:pPr>
        <w:adjustRightInd w:val="0"/>
        <w:snapToGrid w:val="0"/>
        <w:spacing w:line="360" w:lineRule="auto"/>
        <w:ind w:firstLineChars="200" w:firstLine="480"/>
        <w:jc w:val="left"/>
        <w:rPr>
          <w:rFonts w:ascii="Times New Roman" w:eastAsiaTheme="minorEastAsia" w:hAnsi="Times New Roman"/>
          <w:bCs/>
          <w:sz w:val="24"/>
          <w:szCs w:val="24"/>
        </w:rPr>
      </w:pPr>
      <w:r w:rsidRPr="002104C2">
        <w:rPr>
          <w:rFonts w:ascii="Times New Roman" w:eastAsiaTheme="minorEastAsia" w:hAnsiTheme="minorEastAsia"/>
          <w:bCs/>
          <w:sz w:val="24"/>
          <w:szCs w:val="24"/>
        </w:rPr>
        <w:t>非催化部分氧化不需要对焦炉煤气进行进一步的净化，可以直接进入转化环节。转化在无催化转化炉内进行，之后在进行对转化气的净化。该工艺操作温度在</w:t>
      </w:r>
      <w:r w:rsidRPr="002104C2">
        <w:rPr>
          <w:rFonts w:ascii="Times New Roman" w:eastAsiaTheme="minorEastAsia" w:hAnsi="Times New Roman"/>
          <w:bCs/>
          <w:sz w:val="24"/>
          <w:szCs w:val="24"/>
        </w:rPr>
        <w:t>1300~1400</w:t>
      </w:r>
      <w:r w:rsidRPr="002104C2">
        <w:rPr>
          <w:rFonts w:ascii="Times New Roman" w:eastAsiaTheme="minorEastAsia" w:hAnsi="Times New Roman"/>
          <w:kern w:val="0"/>
          <w:sz w:val="24"/>
          <w:szCs w:val="24"/>
        </w:rPr>
        <w:t>℃</w:t>
      </w:r>
      <w:r w:rsidRPr="002104C2">
        <w:rPr>
          <w:rFonts w:ascii="Times New Roman" w:eastAsiaTheme="minorEastAsia" w:hAnsiTheme="minorEastAsia"/>
          <w:kern w:val="0"/>
          <w:sz w:val="24"/>
          <w:szCs w:val="24"/>
        </w:rPr>
        <w:t>，转化过程无需加蒸汽，利用自身的</w:t>
      </w:r>
      <w:proofErr w:type="gramStart"/>
      <w:r w:rsidRPr="002104C2">
        <w:rPr>
          <w:rFonts w:ascii="Times New Roman" w:eastAsiaTheme="minorEastAsia" w:hAnsiTheme="minorEastAsia"/>
          <w:kern w:val="0"/>
          <w:sz w:val="24"/>
          <w:szCs w:val="24"/>
        </w:rPr>
        <w:t>反应水</w:t>
      </w:r>
      <w:proofErr w:type="gramEnd"/>
      <w:r w:rsidRPr="002104C2">
        <w:rPr>
          <w:rFonts w:ascii="Times New Roman" w:eastAsiaTheme="minorEastAsia" w:hAnsiTheme="minorEastAsia"/>
          <w:kern w:val="0"/>
          <w:sz w:val="24"/>
          <w:szCs w:val="24"/>
        </w:rPr>
        <w:t>即可以达到转化</w:t>
      </w:r>
      <w:proofErr w:type="gramStart"/>
      <w:r w:rsidRPr="002104C2">
        <w:rPr>
          <w:rFonts w:ascii="Times New Roman" w:eastAsiaTheme="minorEastAsia" w:hAnsiTheme="minorEastAsia"/>
          <w:kern w:val="0"/>
          <w:sz w:val="24"/>
          <w:szCs w:val="24"/>
        </w:rPr>
        <w:t>炉出</w:t>
      </w:r>
      <w:proofErr w:type="gramEnd"/>
      <w:r w:rsidRPr="002104C2">
        <w:rPr>
          <w:rFonts w:ascii="Times New Roman" w:eastAsiaTheme="minorEastAsia" w:hAnsiTheme="minorEastAsia"/>
          <w:kern w:val="0"/>
          <w:sz w:val="24"/>
          <w:szCs w:val="24"/>
        </w:rPr>
        <w:t>口甲烷含量小于</w:t>
      </w:r>
      <w:r w:rsidRPr="002104C2">
        <w:rPr>
          <w:rFonts w:ascii="Times New Roman" w:eastAsiaTheme="minorEastAsia" w:hAnsi="Times New Roman"/>
          <w:kern w:val="0"/>
          <w:sz w:val="24"/>
          <w:szCs w:val="24"/>
        </w:rPr>
        <w:t>0.4%</w:t>
      </w:r>
      <w:r w:rsidRPr="002104C2">
        <w:rPr>
          <w:rFonts w:ascii="Times New Roman" w:eastAsiaTheme="minorEastAsia" w:hAnsiTheme="minorEastAsia"/>
          <w:kern w:val="0"/>
          <w:sz w:val="24"/>
          <w:szCs w:val="24"/>
        </w:rPr>
        <w:t>。相比纯氧</w:t>
      </w:r>
      <w:proofErr w:type="gramStart"/>
      <w:r w:rsidRPr="002104C2">
        <w:rPr>
          <w:rFonts w:ascii="Times New Roman" w:eastAsiaTheme="minorEastAsia" w:hAnsiTheme="minorEastAsia"/>
          <w:kern w:val="0"/>
          <w:sz w:val="24"/>
          <w:szCs w:val="24"/>
        </w:rPr>
        <w:t>氧</w:t>
      </w:r>
      <w:proofErr w:type="gramEnd"/>
      <w:r w:rsidRPr="002104C2">
        <w:rPr>
          <w:rFonts w:ascii="Times New Roman" w:eastAsiaTheme="minorEastAsia" w:hAnsiTheme="minorEastAsia"/>
          <w:kern w:val="0"/>
          <w:sz w:val="24"/>
          <w:szCs w:val="24"/>
        </w:rPr>
        <w:t>化转化气中的</w:t>
      </w:r>
      <w:r w:rsidRPr="002104C2">
        <w:rPr>
          <w:rFonts w:ascii="Times New Roman" w:eastAsiaTheme="minorEastAsia" w:hAnsi="Times New Roman"/>
          <w:kern w:val="0"/>
          <w:sz w:val="24"/>
          <w:szCs w:val="24"/>
        </w:rPr>
        <w:t>CO</w:t>
      </w:r>
      <w:r w:rsidRPr="002104C2">
        <w:rPr>
          <w:rFonts w:ascii="Times New Roman" w:eastAsiaTheme="minorEastAsia" w:hAnsi="Times New Roman"/>
          <w:kern w:val="0"/>
          <w:sz w:val="24"/>
          <w:szCs w:val="24"/>
          <w:vertAlign w:val="subscript"/>
        </w:rPr>
        <w:t>2</w:t>
      </w:r>
      <w:r w:rsidRPr="002104C2">
        <w:rPr>
          <w:rFonts w:ascii="Times New Roman" w:eastAsiaTheme="minorEastAsia" w:hAnsiTheme="minorEastAsia"/>
          <w:kern w:val="0"/>
          <w:sz w:val="24"/>
          <w:szCs w:val="24"/>
        </w:rPr>
        <w:t>含量（</w:t>
      </w:r>
      <w:r w:rsidRPr="002104C2">
        <w:rPr>
          <w:rFonts w:ascii="Times New Roman" w:eastAsiaTheme="minorEastAsia" w:hAnsi="Times New Roman"/>
          <w:kern w:val="0"/>
          <w:sz w:val="24"/>
          <w:szCs w:val="24"/>
        </w:rPr>
        <w:t>8.5%</w:t>
      </w:r>
      <w:r w:rsidRPr="002104C2">
        <w:rPr>
          <w:rFonts w:ascii="Times New Roman" w:eastAsiaTheme="minorEastAsia" w:hAnsiTheme="minorEastAsia"/>
          <w:kern w:val="0"/>
          <w:sz w:val="24"/>
          <w:szCs w:val="24"/>
        </w:rPr>
        <w:t>），</w:t>
      </w:r>
      <w:r w:rsidRPr="002104C2">
        <w:rPr>
          <w:rFonts w:ascii="Times New Roman" w:eastAsiaTheme="minorEastAsia" w:hAnsiTheme="minorEastAsia"/>
          <w:bCs/>
          <w:sz w:val="24"/>
          <w:szCs w:val="24"/>
        </w:rPr>
        <w:t>非催化部分氧化获得的转化气</w:t>
      </w:r>
      <w:r w:rsidRPr="002104C2">
        <w:rPr>
          <w:rFonts w:ascii="Times New Roman" w:eastAsiaTheme="minorEastAsia" w:hAnsi="Times New Roman"/>
          <w:bCs/>
          <w:sz w:val="24"/>
          <w:szCs w:val="24"/>
        </w:rPr>
        <w:t>CO</w:t>
      </w:r>
      <w:r w:rsidRPr="002104C2">
        <w:rPr>
          <w:rFonts w:ascii="Times New Roman" w:eastAsiaTheme="minorEastAsia" w:hAnsi="Times New Roman"/>
          <w:bCs/>
          <w:sz w:val="24"/>
          <w:szCs w:val="24"/>
          <w:vertAlign w:val="subscript"/>
        </w:rPr>
        <w:t>2</w:t>
      </w:r>
      <w:r w:rsidRPr="002104C2">
        <w:rPr>
          <w:rFonts w:ascii="Times New Roman" w:eastAsiaTheme="minorEastAsia" w:hAnsiTheme="minorEastAsia"/>
          <w:kern w:val="0"/>
          <w:sz w:val="24"/>
          <w:szCs w:val="24"/>
        </w:rPr>
        <w:t>含量只有</w:t>
      </w:r>
      <w:r w:rsidRPr="002104C2">
        <w:rPr>
          <w:rFonts w:ascii="Times New Roman" w:eastAsiaTheme="minorEastAsia" w:hAnsi="Times New Roman"/>
          <w:kern w:val="0"/>
          <w:sz w:val="24"/>
          <w:szCs w:val="24"/>
        </w:rPr>
        <w:t>2.5%</w:t>
      </w:r>
      <w:r w:rsidRPr="002104C2">
        <w:rPr>
          <w:rFonts w:ascii="Times New Roman" w:eastAsiaTheme="minorEastAsia" w:hAnsiTheme="minorEastAsia"/>
          <w:kern w:val="0"/>
          <w:sz w:val="24"/>
          <w:szCs w:val="24"/>
        </w:rPr>
        <w:t>，是甲醇合成的理想</w:t>
      </w:r>
      <w:r w:rsidRPr="002104C2">
        <w:rPr>
          <w:rFonts w:ascii="Times New Roman" w:eastAsiaTheme="minorEastAsia" w:hAnsi="Times New Roman"/>
          <w:kern w:val="0"/>
          <w:sz w:val="24"/>
          <w:szCs w:val="24"/>
        </w:rPr>
        <w:t>CO</w:t>
      </w:r>
      <w:r w:rsidRPr="002104C2">
        <w:rPr>
          <w:rFonts w:ascii="Times New Roman" w:eastAsiaTheme="minorEastAsia" w:hAnsi="Times New Roman"/>
          <w:kern w:val="0"/>
          <w:sz w:val="24"/>
          <w:szCs w:val="24"/>
          <w:vertAlign w:val="subscript"/>
        </w:rPr>
        <w:t>2</w:t>
      </w:r>
      <w:r w:rsidRPr="002104C2">
        <w:rPr>
          <w:rFonts w:ascii="Times New Roman" w:eastAsiaTheme="minorEastAsia" w:hAnsiTheme="minorEastAsia"/>
          <w:kern w:val="0"/>
          <w:sz w:val="24"/>
          <w:szCs w:val="24"/>
        </w:rPr>
        <w:t>含量。但是由于该工艺</w:t>
      </w:r>
      <w:r w:rsidRPr="002104C2">
        <w:rPr>
          <w:rFonts w:ascii="Times New Roman" w:eastAsiaTheme="minorEastAsia" w:hAnsiTheme="minorEastAsia"/>
          <w:bCs/>
          <w:sz w:val="24"/>
          <w:szCs w:val="24"/>
        </w:rPr>
        <w:t>转化温度高</w:t>
      </w:r>
      <w:r w:rsidRPr="002104C2">
        <w:rPr>
          <w:rFonts w:ascii="Times New Roman" w:eastAsiaTheme="minorEastAsia" w:hAnsiTheme="minorEastAsia"/>
          <w:kern w:val="0"/>
          <w:sz w:val="24"/>
          <w:szCs w:val="24"/>
        </w:rPr>
        <w:t>，产生的合成气碳不足，单位甲醇消耗</w:t>
      </w:r>
      <w:r w:rsidRPr="002104C2">
        <w:rPr>
          <w:rFonts w:ascii="Times New Roman" w:eastAsiaTheme="minorEastAsia" w:hAnsiTheme="minorEastAsia"/>
          <w:bCs/>
          <w:sz w:val="24"/>
          <w:szCs w:val="24"/>
        </w:rPr>
        <w:t>原料气比纯氧催化转化工艺多</w:t>
      </w:r>
      <w:r w:rsidRPr="002104C2">
        <w:rPr>
          <w:rFonts w:ascii="Times New Roman" w:eastAsiaTheme="minorEastAsia" w:hAnsi="Times New Roman"/>
          <w:bCs/>
          <w:sz w:val="24"/>
          <w:szCs w:val="24"/>
        </w:rPr>
        <w:t>30%</w:t>
      </w:r>
      <w:r w:rsidRPr="002104C2">
        <w:rPr>
          <w:rFonts w:ascii="Times New Roman" w:eastAsiaTheme="minorEastAsia" w:hAnsiTheme="minorEastAsia"/>
          <w:bCs/>
          <w:sz w:val="24"/>
          <w:szCs w:val="24"/>
        </w:rPr>
        <w:t>，纯氧消耗高。</w:t>
      </w:r>
    </w:p>
    <w:p w:rsidR="002104C2" w:rsidRPr="002104C2" w:rsidRDefault="0002461E" w:rsidP="002104C2">
      <w:pPr>
        <w:adjustRightInd w:val="0"/>
        <w:snapToGrid w:val="0"/>
        <w:spacing w:line="360" w:lineRule="auto"/>
        <w:outlineLvl w:val="2"/>
        <w:rPr>
          <w:rFonts w:ascii="Times New Roman" w:eastAsiaTheme="minorEastAsia" w:hAnsi="Times New Roman"/>
          <w:b/>
          <w:kern w:val="0"/>
          <w:sz w:val="24"/>
          <w:szCs w:val="24"/>
        </w:rPr>
      </w:pPr>
      <w:bookmarkStart w:id="20" w:name="_Toc424633031"/>
      <w:r>
        <w:rPr>
          <w:rFonts w:ascii="Times New Roman" w:eastAsiaTheme="minorEastAsia" w:hAnsi="Times New Roman" w:hint="eastAsia"/>
          <w:b/>
          <w:kern w:val="0"/>
          <w:sz w:val="24"/>
          <w:szCs w:val="24"/>
        </w:rPr>
        <w:t>（</w:t>
      </w:r>
      <w:r>
        <w:rPr>
          <w:rFonts w:ascii="Times New Roman" w:eastAsiaTheme="minorEastAsia" w:hAnsi="Times New Roman" w:hint="eastAsia"/>
          <w:b/>
          <w:kern w:val="0"/>
          <w:sz w:val="24"/>
          <w:szCs w:val="24"/>
        </w:rPr>
        <w:t>3</w:t>
      </w:r>
      <w:r>
        <w:rPr>
          <w:rFonts w:ascii="Times New Roman" w:eastAsiaTheme="minorEastAsia" w:hAnsi="Times New Roman" w:hint="eastAsia"/>
          <w:b/>
          <w:kern w:val="0"/>
          <w:sz w:val="24"/>
          <w:szCs w:val="24"/>
        </w:rPr>
        <w:t>）</w:t>
      </w:r>
      <w:r w:rsidR="002104C2" w:rsidRPr="002104C2">
        <w:rPr>
          <w:rFonts w:ascii="Times New Roman" w:eastAsiaTheme="minorEastAsia" w:hAnsiTheme="minorEastAsia"/>
          <w:b/>
          <w:kern w:val="0"/>
          <w:sz w:val="24"/>
          <w:szCs w:val="24"/>
        </w:rPr>
        <w:t>蒸汽转化法</w:t>
      </w:r>
      <w:bookmarkEnd w:id="20"/>
    </w:p>
    <w:p w:rsidR="002104C2" w:rsidRPr="002104C2" w:rsidRDefault="002104C2" w:rsidP="002104C2">
      <w:pPr>
        <w:adjustRightInd w:val="0"/>
        <w:snapToGrid w:val="0"/>
        <w:spacing w:line="360" w:lineRule="auto"/>
        <w:ind w:firstLine="435"/>
        <w:jc w:val="left"/>
        <w:rPr>
          <w:rFonts w:ascii="Times New Roman" w:eastAsiaTheme="minorEastAsia" w:hAnsi="Times New Roman"/>
          <w:sz w:val="24"/>
          <w:szCs w:val="24"/>
        </w:rPr>
      </w:pPr>
      <w:r w:rsidRPr="002104C2">
        <w:rPr>
          <w:rFonts w:ascii="Times New Roman" w:eastAsiaTheme="minorEastAsia" w:hAnsiTheme="minorEastAsia"/>
          <w:sz w:val="24"/>
          <w:szCs w:val="24"/>
        </w:rPr>
        <w:t>蒸汽催化转化可以用蒸汽与甲烷</w:t>
      </w:r>
      <w:proofErr w:type="gramStart"/>
      <w:r w:rsidRPr="002104C2">
        <w:rPr>
          <w:rFonts w:ascii="Times New Roman" w:eastAsiaTheme="minorEastAsia" w:hAnsiTheme="minorEastAsia"/>
          <w:sz w:val="24"/>
          <w:szCs w:val="24"/>
        </w:rPr>
        <w:t>经由一段</w:t>
      </w:r>
      <w:proofErr w:type="gramEnd"/>
      <w:r w:rsidRPr="002104C2">
        <w:rPr>
          <w:rFonts w:ascii="Times New Roman" w:eastAsiaTheme="minorEastAsia" w:hAnsiTheme="minorEastAsia"/>
          <w:sz w:val="24"/>
          <w:szCs w:val="24"/>
        </w:rPr>
        <w:t>催化转化生成</w:t>
      </w:r>
      <w:r w:rsidRPr="002104C2">
        <w:rPr>
          <w:rFonts w:ascii="Times New Roman" w:eastAsiaTheme="minorEastAsia" w:hAnsi="Times New Roman"/>
          <w:sz w:val="24"/>
          <w:szCs w:val="24"/>
        </w:rPr>
        <w:t>CO</w:t>
      </w:r>
      <w:r w:rsidRPr="002104C2">
        <w:rPr>
          <w:rFonts w:ascii="Times New Roman" w:eastAsiaTheme="minorEastAsia" w:hAnsiTheme="minorEastAsia"/>
          <w:sz w:val="24"/>
          <w:szCs w:val="24"/>
        </w:rPr>
        <w:t>、</w:t>
      </w:r>
      <w:r w:rsidRPr="002104C2">
        <w:rPr>
          <w:rFonts w:ascii="Times New Roman" w:eastAsiaTheme="minorEastAsia" w:hAnsi="Times New Roman"/>
          <w:sz w:val="24"/>
          <w:szCs w:val="24"/>
        </w:rPr>
        <w:t>CO</w:t>
      </w:r>
      <w:r w:rsidRPr="002104C2">
        <w:rPr>
          <w:rFonts w:ascii="Times New Roman" w:eastAsiaTheme="minorEastAsia" w:hAnsi="Times New Roman"/>
          <w:sz w:val="24"/>
          <w:szCs w:val="24"/>
          <w:vertAlign w:val="subscript"/>
        </w:rPr>
        <w:t>2</w:t>
      </w:r>
      <w:r w:rsidRPr="002104C2">
        <w:rPr>
          <w:rFonts w:ascii="Times New Roman" w:eastAsiaTheme="minorEastAsia" w:hAnsiTheme="minorEastAsia"/>
          <w:sz w:val="24"/>
          <w:szCs w:val="24"/>
        </w:rPr>
        <w:t>和</w:t>
      </w:r>
      <w:r w:rsidRPr="002104C2">
        <w:rPr>
          <w:rFonts w:ascii="Times New Roman" w:eastAsiaTheme="minorEastAsia" w:hAnsi="Times New Roman"/>
          <w:sz w:val="24"/>
          <w:szCs w:val="24"/>
        </w:rPr>
        <w:t>H</w:t>
      </w:r>
      <w:r w:rsidRPr="002104C2">
        <w:rPr>
          <w:rFonts w:ascii="Times New Roman" w:eastAsiaTheme="minorEastAsia" w:hAnsi="Times New Roman"/>
          <w:sz w:val="24"/>
          <w:szCs w:val="24"/>
          <w:vertAlign w:val="subscript"/>
        </w:rPr>
        <w:t>2</w:t>
      </w:r>
      <w:r w:rsidRPr="002104C2">
        <w:rPr>
          <w:rFonts w:ascii="Times New Roman" w:eastAsiaTheme="minorEastAsia" w:hAnsiTheme="minorEastAsia"/>
          <w:sz w:val="24"/>
          <w:szCs w:val="24"/>
        </w:rPr>
        <w:t>，</w:t>
      </w:r>
      <w:r w:rsidRPr="0002461E">
        <w:rPr>
          <w:rFonts w:ascii="Times New Roman" w:eastAsiaTheme="minorEastAsia" w:hAnsiTheme="minorEastAsia"/>
          <w:sz w:val="24"/>
          <w:szCs w:val="24"/>
        </w:rPr>
        <w:t>不需要空分装置，流</w:t>
      </w:r>
      <w:r w:rsidRPr="002104C2">
        <w:rPr>
          <w:rFonts w:ascii="Times New Roman" w:eastAsiaTheme="minorEastAsia" w:hAnsiTheme="minorEastAsia"/>
          <w:sz w:val="24"/>
          <w:szCs w:val="24"/>
        </w:rPr>
        <w:t>程较短。但是该过程需要消耗大量的蒸汽和燃料，操作费用高，甲烷和烃类转化率</w:t>
      </w:r>
      <w:r w:rsidRPr="002104C2">
        <w:rPr>
          <w:rFonts w:ascii="Times New Roman" w:eastAsiaTheme="minorEastAsia" w:hAnsiTheme="minorEastAsia"/>
          <w:sz w:val="24"/>
          <w:szCs w:val="24"/>
        </w:rPr>
        <w:lastRenderedPageBreak/>
        <w:t>都较低。同时</w:t>
      </w:r>
      <w:proofErr w:type="gramStart"/>
      <w:r w:rsidRPr="002104C2">
        <w:rPr>
          <w:rFonts w:ascii="Times New Roman" w:eastAsiaTheme="minorEastAsia" w:hAnsiTheme="minorEastAsia"/>
          <w:sz w:val="24"/>
          <w:szCs w:val="24"/>
        </w:rPr>
        <w:t>蒸气</w:t>
      </w:r>
      <w:proofErr w:type="gramEnd"/>
      <w:r w:rsidRPr="002104C2">
        <w:rPr>
          <w:rFonts w:ascii="Times New Roman" w:eastAsiaTheme="minorEastAsia" w:hAnsiTheme="minorEastAsia"/>
          <w:sz w:val="24"/>
          <w:szCs w:val="24"/>
        </w:rPr>
        <w:t>转化的一段转化</w:t>
      </w:r>
      <w:proofErr w:type="gramStart"/>
      <w:r w:rsidRPr="002104C2">
        <w:rPr>
          <w:rFonts w:ascii="Times New Roman" w:eastAsiaTheme="minorEastAsia" w:hAnsiTheme="minorEastAsia"/>
          <w:sz w:val="24"/>
          <w:szCs w:val="24"/>
        </w:rPr>
        <w:t>炉顶部烧</w:t>
      </w:r>
      <w:proofErr w:type="gramEnd"/>
      <w:r w:rsidRPr="002104C2">
        <w:rPr>
          <w:rFonts w:ascii="Times New Roman" w:eastAsiaTheme="minorEastAsia" w:hAnsiTheme="minorEastAsia"/>
          <w:sz w:val="24"/>
          <w:szCs w:val="24"/>
        </w:rPr>
        <w:t>嘴、转化管、下部集气管等部件必须使用特殊材料，一次性投资较大。蒸汽催化转化可以与纯氧转化结合形成二段催化转化过程，以降低运行成本。</w:t>
      </w:r>
    </w:p>
    <w:p w:rsidR="002104C2" w:rsidRPr="002104C2" w:rsidRDefault="0002461E" w:rsidP="002104C2">
      <w:pPr>
        <w:adjustRightInd w:val="0"/>
        <w:snapToGrid w:val="0"/>
        <w:spacing w:line="360" w:lineRule="auto"/>
        <w:outlineLvl w:val="0"/>
        <w:rPr>
          <w:rFonts w:ascii="Times New Roman" w:eastAsiaTheme="minorEastAsia" w:hAnsi="Times New Roman"/>
          <w:b/>
          <w:kern w:val="0"/>
          <w:sz w:val="24"/>
          <w:szCs w:val="24"/>
        </w:rPr>
      </w:pPr>
      <w:bookmarkStart w:id="21" w:name="_Toc424633033"/>
      <w:r>
        <w:rPr>
          <w:rFonts w:ascii="Times New Roman" w:eastAsiaTheme="minorEastAsia" w:hAnsi="Times New Roman" w:hint="eastAsia"/>
          <w:b/>
          <w:kern w:val="0"/>
          <w:sz w:val="24"/>
          <w:szCs w:val="24"/>
        </w:rPr>
        <w:t>6.</w:t>
      </w:r>
      <w:r w:rsidR="002104C2" w:rsidRPr="002104C2">
        <w:rPr>
          <w:rFonts w:ascii="Times New Roman" w:eastAsiaTheme="minorEastAsia" w:hAnsi="Times New Roman"/>
          <w:b/>
          <w:kern w:val="0"/>
          <w:sz w:val="24"/>
          <w:szCs w:val="24"/>
        </w:rPr>
        <w:t>5</w:t>
      </w:r>
      <w:r w:rsidR="002104C2" w:rsidRPr="002104C2">
        <w:rPr>
          <w:rFonts w:ascii="Times New Roman" w:eastAsiaTheme="minorEastAsia" w:hAnsiTheme="minorEastAsia"/>
          <w:b/>
          <w:kern w:val="0"/>
          <w:sz w:val="24"/>
          <w:szCs w:val="24"/>
        </w:rPr>
        <w:t>甲醇合成与精馏</w:t>
      </w:r>
      <w:bookmarkEnd w:id="21"/>
    </w:p>
    <w:p w:rsidR="002104C2" w:rsidRPr="002104C2" w:rsidRDefault="0002461E" w:rsidP="002104C2">
      <w:pPr>
        <w:adjustRightInd w:val="0"/>
        <w:snapToGrid w:val="0"/>
        <w:spacing w:line="360" w:lineRule="auto"/>
        <w:outlineLvl w:val="1"/>
        <w:rPr>
          <w:rFonts w:ascii="Times New Roman" w:eastAsiaTheme="minorEastAsia" w:hAnsi="Times New Roman"/>
          <w:b/>
          <w:kern w:val="0"/>
          <w:sz w:val="24"/>
          <w:szCs w:val="24"/>
        </w:rPr>
      </w:pPr>
      <w:bookmarkStart w:id="22" w:name="_Toc424633034"/>
      <w:r>
        <w:rPr>
          <w:rFonts w:ascii="Times New Roman" w:eastAsiaTheme="minorEastAsia" w:hAnsi="Times New Roman" w:hint="eastAsia"/>
          <w:b/>
          <w:kern w:val="0"/>
          <w:sz w:val="24"/>
          <w:szCs w:val="24"/>
        </w:rPr>
        <w:t>6.</w:t>
      </w:r>
      <w:r w:rsidR="002104C2" w:rsidRPr="002104C2">
        <w:rPr>
          <w:rFonts w:ascii="Times New Roman" w:eastAsiaTheme="minorEastAsia" w:hAnsi="Times New Roman"/>
          <w:b/>
          <w:kern w:val="0"/>
          <w:sz w:val="24"/>
          <w:szCs w:val="24"/>
        </w:rPr>
        <w:t xml:space="preserve">5.1 </w:t>
      </w:r>
      <w:r w:rsidR="002104C2" w:rsidRPr="002104C2">
        <w:rPr>
          <w:rFonts w:ascii="Times New Roman" w:eastAsiaTheme="minorEastAsia" w:hAnsiTheme="minorEastAsia"/>
          <w:b/>
          <w:kern w:val="0"/>
          <w:sz w:val="24"/>
          <w:szCs w:val="24"/>
        </w:rPr>
        <w:t>焦炉煤气合成甲醇的原理</w:t>
      </w:r>
      <w:bookmarkEnd w:id="22"/>
    </w:p>
    <w:p w:rsidR="002104C2" w:rsidRPr="002104C2" w:rsidRDefault="002104C2" w:rsidP="002104C2">
      <w:pPr>
        <w:adjustRightInd w:val="0"/>
        <w:snapToGrid w:val="0"/>
        <w:spacing w:line="360" w:lineRule="auto"/>
        <w:rPr>
          <w:rFonts w:ascii="Times New Roman" w:eastAsiaTheme="minorEastAsia" w:hAnsi="Times New Roman"/>
          <w:b/>
          <w:kern w:val="0"/>
          <w:sz w:val="24"/>
          <w:szCs w:val="24"/>
        </w:rPr>
      </w:pPr>
      <w:r w:rsidRPr="002104C2">
        <w:rPr>
          <w:rFonts w:ascii="Times New Roman" w:eastAsiaTheme="minorEastAsia" w:hAnsi="Times New Roman"/>
          <w:b/>
          <w:kern w:val="0"/>
          <w:sz w:val="24"/>
          <w:szCs w:val="24"/>
        </w:rPr>
        <w:t xml:space="preserve">    </w:t>
      </w:r>
      <w:r w:rsidRPr="002104C2">
        <w:rPr>
          <w:rFonts w:ascii="Times New Roman" w:eastAsiaTheme="minorEastAsia" w:hAnsiTheme="minorEastAsia"/>
          <w:kern w:val="0"/>
          <w:sz w:val="24"/>
          <w:szCs w:val="24"/>
        </w:rPr>
        <w:t>焦炉煤气经过精脱硫和甲烷转化后，甲醇合成气中的硫化物含量小于</w:t>
      </w:r>
      <w:r w:rsidRPr="002104C2">
        <w:rPr>
          <w:rFonts w:ascii="Times New Roman" w:eastAsiaTheme="minorEastAsia" w:hAnsi="Times New Roman"/>
          <w:kern w:val="0"/>
          <w:sz w:val="24"/>
          <w:szCs w:val="24"/>
        </w:rPr>
        <w:t>0.1mg/m</w:t>
      </w:r>
      <w:r w:rsidRPr="002104C2">
        <w:rPr>
          <w:rFonts w:ascii="Times New Roman" w:eastAsiaTheme="minorEastAsia" w:hAnsi="Times New Roman"/>
          <w:kern w:val="0"/>
          <w:sz w:val="24"/>
          <w:szCs w:val="24"/>
          <w:vertAlign w:val="superscript"/>
        </w:rPr>
        <w:t>3</w:t>
      </w:r>
      <w:r w:rsidRPr="002104C2">
        <w:rPr>
          <w:rFonts w:ascii="Times New Roman" w:eastAsiaTheme="minorEastAsia" w:hAnsi="Times New Roman"/>
          <w:kern w:val="0"/>
          <w:sz w:val="24"/>
          <w:szCs w:val="24"/>
        </w:rPr>
        <w:t>,</w:t>
      </w:r>
      <w:r w:rsidRPr="002104C2">
        <w:rPr>
          <w:rFonts w:ascii="Times New Roman" w:eastAsiaTheme="minorEastAsia" w:hAnsiTheme="minorEastAsia"/>
          <w:kern w:val="0"/>
          <w:sz w:val="24"/>
          <w:szCs w:val="24"/>
        </w:rPr>
        <w:t>经过压缩后进入合成塔。</w:t>
      </w:r>
      <w:r w:rsidRPr="002104C2">
        <w:rPr>
          <w:rFonts w:ascii="Times New Roman" w:eastAsiaTheme="minorEastAsia" w:hAnsiTheme="minorEastAsia"/>
          <w:bCs/>
          <w:kern w:val="0"/>
          <w:sz w:val="24"/>
          <w:szCs w:val="24"/>
        </w:rPr>
        <w:t>在催化剂作用下</w:t>
      </w:r>
      <w:r w:rsidRPr="002104C2">
        <w:rPr>
          <w:rFonts w:ascii="Times New Roman" w:eastAsiaTheme="minorEastAsia" w:hAnsiTheme="minorEastAsia"/>
          <w:kern w:val="0"/>
          <w:sz w:val="24"/>
          <w:szCs w:val="24"/>
        </w:rPr>
        <w:t>，合成气中</w:t>
      </w:r>
      <w:r w:rsidRPr="002104C2">
        <w:rPr>
          <w:rFonts w:ascii="Times New Roman" w:eastAsiaTheme="minorEastAsia" w:hAnsi="Times New Roman"/>
          <w:kern w:val="0"/>
          <w:sz w:val="24"/>
          <w:szCs w:val="24"/>
        </w:rPr>
        <w:t>CO</w:t>
      </w:r>
      <w:r w:rsidRPr="002104C2">
        <w:rPr>
          <w:rFonts w:ascii="Times New Roman" w:eastAsiaTheme="minorEastAsia" w:hAnsiTheme="minorEastAsia"/>
          <w:kern w:val="0"/>
          <w:sz w:val="24"/>
          <w:szCs w:val="24"/>
        </w:rPr>
        <w:t>、</w:t>
      </w:r>
      <w:r w:rsidRPr="002104C2">
        <w:rPr>
          <w:rFonts w:ascii="Times New Roman" w:eastAsiaTheme="minorEastAsia" w:hAnsi="Times New Roman"/>
          <w:kern w:val="0"/>
          <w:sz w:val="24"/>
          <w:szCs w:val="24"/>
        </w:rPr>
        <w:t>CO</w:t>
      </w:r>
      <w:r w:rsidRPr="002104C2">
        <w:rPr>
          <w:rFonts w:ascii="Times New Roman" w:eastAsiaTheme="minorEastAsia" w:hAnsi="Times New Roman"/>
          <w:kern w:val="0"/>
          <w:sz w:val="24"/>
          <w:szCs w:val="24"/>
          <w:vertAlign w:val="subscript"/>
        </w:rPr>
        <w:t>2</w:t>
      </w:r>
      <w:r w:rsidRPr="002104C2">
        <w:rPr>
          <w:rFonts w:ascii="Times New Roman" w:eastAsiaTheme="minorEastAsia" w:hAnsiTheme="minorEastAsia"/>
          <w:kern w:val="0"/>
          <w:sz w:val="24"/>
          <w:szCs w:val="24"/>
        </w:rPr>
        <w:t>和</w:t>
      </w:r>
      <w:r w:rsidRPr="002104C2">
        <w:rPr>
          <w:rFonts w:ascii="Times New Roman" w:eastAsiaTheme="minorEastAsia" w:hAnsi="Times New Roman"/>
          <w:kern w:val="0"/>
          <w:sz w:val="24"/>
          <w:szCs w:val="24"/>
        </w:rPr>
        <w:t>H</w:t>
      </w:r>
      <w:r w:rsidRPr="002104C2">
        <w:rPr>
          <w:rFonts w:ascii="Times New Roman" w:eastAsiaTheme="minorEastAsia" w:hAnsi="Times New Roman"/>
          <w:kern w:val="0"/>
          <w:sz w:val="24"/>
          <w:szCs w:val="24"/>
          <w:vertAlign w:val="subscript"/>
        </w:rPr>
        <w:t>2</w:t>
      </w:r>
      <w:r w:rsidRPr="002104C2">
        <w:rPr>
          <w:rFonts w:ascii="Times New Roman" w:eastAsiaTheme="minorEastAsia" w:hAnsiTheme="minorEastAsia"/>
          <w:bCs/>
          <w:kern w:val="0"/>
          <w:sz w:val="24"/>
          <w:szCs w:val="24"/>
        </w:rPr>
        <w:t>进行如下反应：</w:t>
      </w:r>
    </w:p>
    <w:p w:rsidR="002104C2" w:rsidRPr="002104C2" w:rsidRDefault="002104C2" w:rsidP="002104C2">
      <w:pPr>
        <w:adjustRightInd w:val="0"/>
        <w:snapToGrid w:val="0"/>
        <w:spacing w:line="360" w:lineRule="auto"/>
        <w:ind w:firstLine="405"/>
        <w:jc w:val="center"/>
        <w:rPr>
          <w:rFonts w:ascii="Times New Roman" w:eastAsiaTheme="minorEastAsia" w:hAnsi="Times New Roman"/>
          <w:sz w:val="24"/>
          <w:szCs w:val="24"/>
        </w:rPr>
      </w:pPr>
      <w:r w:rsidRPr="002104C2">
        <w:rPr>
          <w:rFonts w:ascii="Times New Roman" w:eastAsiaTheme="minorEastAsia" w:hAnsi="Times New Roman"/>
          <w:sz w:val="24"/>
          <w:szCs w:val="24"/>
        </w:rPr>
        <w:t>CO+2H</w:t>
      </w:r>
      <w:r w:rsidRPr="002104C2">
        <w:rPr>
          <w:rFonts w:ascii="Times New Roman" w:eastAsiaTheme="minorEastAsia" w:hAnsi="Times New Roman"/>
          <w:sz w:val="24"/>
          <w:szCs w:val="24"/>
          <w:vertAlign w:val="subscript"/>
        </w:rPr>
        <w:t>2</w:t>
      </w:r>
      <w:r w:rsidRPr="002104C2">
        <w:rPr>
          <w:rFonts w:ascii="Times New Roman" w:eastAsiaTheme="minorEastAsia" w:hAnsi="Times New Roman"/>
          <w:sz w:val="24"/>
          <w:szCs w:val="24"/>
        </w:rPr>
        <w:t>→CH</w:t>
      </w:r>
      <w:r w:rsidRPr="002104C2">
        <w:rPr>
          <w:rFonts w:ascii="Times New Roman" w:eastAsiaTheme="minorEastAsia" w:hAnsi="Times New Roman"/>
          <w:sz w:val="24"/>
          <w:szCs w:val="24"/>
          <w:vertAlign w:val="subscript"/>
        </w:rPr>
        <w:t>3</w:t>
      </w:r>
      <w:r w:rsidRPr="002104C2">
        <w:rPr>
          <w:rFonts w:ascii="Times New Roman" w:eastAsiaTheme="minorEastAsia" w:hAnsi="Times New Roman"/>
          <w:sz w:val="24"/>
          <w:szCs w:val="24"/>
        </w:rPr>
        <w:t>OH</w:t>
      </w:r>
    </w:p>
    <w:p w:rsidR="002104C2" w:rsidRPr="002104C2" w:rsidRDefault="002104C2" w:rsidP="002104C2">
      <w:pPr>
        <w:adjustRightInd w:val="0"/>
        <w:snapToGrid w:val="0"/>
        <w:spacing w:line="360" w:lineRule="auto"/>
        <w:ind w:firstLine="480"/>
        <w:jc w:val="center"/>
        <w:rPr>
          <w:rFonts w:ascii="Times New Roman" w:eastAsiaTheme="minorEastAsia" w:hAnsi="Times New Roman"/>
          <w:sz w:val="24"/>
          <w:szCs w:val="24"/>
        </w:rPr>
      </w:pPr>
      <w:r w:rsidRPr="002104C2">
        <w:rPr>
          <w:rFonts w:ascii="Times New Roman" w:eastAsiaTheme="minorEastAsia" w:hAnsi="Times New Roman"/>
          <w:sz w:val="24"/>
          <w:szCs w:val="24"/>
        </w:rPr>
        <w:t>CO</w:t>
      </w:r>
      <w:r w:rsidRPr="002104C2">
        <w:rPr>
          <w:rFonts w:ascii="Times New Roman" w:eastAsiaTheme="minorEastAsia" w:hAnsi="Times New Roman"/>
          <w:sz w:val="24"/>
          <w:szCs w:val="24"/>
          <w:vertAlign w:val="subscript"/>
        </w:rPr>
        <w:t>2</w:t>
      </w:r>
      <w:r w:rsidRPr="002104C2">
        <w:rPr>
          <w:rFonts w:ascii="Times New Roman" w:eastAsiaTheme="minorEastAsia" w:hAnsi="Times New Roman"/>
          <w:sz w:val="24"/>
          <w:szCs w:val="24"/>
        </w:rPr>
        <w:t>+3H</w:t>
      </w:r>
      <w:r w:rsidRPr="002104C2">
        <w:rPr>
          <w:rFonts w:ascii="Times New Roman" w:eastAsiaTheme="minorEastAsia" w:hAnsi="Times New Roman"/>
          <w:sz w:val="24"/>
          <w:szCs w:val="24"/>
          <w:vertAlign w:val="subscript"/>
        </w:rPr>
        <w:t>2</w:t>
      </w:r>
      <w:r w:rsidRPr="002104C2">
        <w:rPr>
          <w:rFonts w:ascii="Times New Roman" w:eastAsiaTheme="minorEastAsia" w:hAnsi="Times New Roman"/>
          <w:sz w:val="24"/>
          <w:szCs w:val="24"/>
        </w:rPr>
        <w:t>→CH</w:t>
      </w:r>
      <w:r w:rsidRPr="002104C2">
        <w:rPr>
          <w:rFonts w:ascii="Times New Roman" w:eastAsiaTheme="minorEastAsia" w:hAnsi="Times New Roman"/>
          <w:sz w:val="24"/>
          <w:szCs w:val="24"/>
          <w:vertAlign w:val="subscript"/>
        </w:rPr>
        <w:t>3</w:t>
      </w:r>
      <w:r w:rsidRPr="002104C2">
        <w:rPr>
          <w:rFonts w:ascii="Times New Roman" w:eastAsiaTheme="minorEastAsia" w:hAnsi="Times New Roman"/>
          <w:sz w:val="24"/>
          <w:szCs w:val="24"/>
        </w:rPr>
        <w:t>OH+H</w:t>
      </w:r>
      <w:r w:rsidRPr="002104C2">
        <w:rPr>
          <w:rFonts w:ascii="Times New Roman" w:eastAsiaTheme="minorEastAsia" w:hAnsi="Times New Roman"/>
          <w:sz w:val="24"/>
          <w:szCs w:val="24"/>
          <w:vertAlign w:val="subscript"/>
        </w:rPr>
        <w:t>2</w:t>
      </w:r>
      <w:r w:rsidRPr="002104C2">
        <w:rPr>
          <w:rFonts w:ascii="Times New Roman" w:eastAsiaTheme="minorEastAsia" w:hAnsi="Times New Roman"/>
          <w:sz w:val="24"/>
          <w:szCs w:val="24"/>
        </w:rPr>
        <w:t>O</w:t>
      </w:r>
    </w:p>
    <w:p w:rsidR="002104C2" w:rsidRPr="002104C2" w:rsidRDefault="002104C2" w:rsidP="002104C2">
      <w:pPr>
        <w:adjustRightInd w:val="0"/>
        <w:snapToGrid w:val="0"/>
        <w:spacing w:line="360" w:lineRule="auto"/>
        <w:ind w:firstLineChars="200" w:firstLine="480"/>
        <w:jc w:val="left"/>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该过程的副反应同时可以生成醇类、烃类、醛、醚类、酯类和元素碳等杂质，因此甲醇合成的直接产物为粗甲醇，需要通过精馏工艺获得精甲醇。</w:t>
      </w:r>
    </w:p>
    <w:p w:rsidR="002104C2" w:rsidRPr="002104C2" w:rsidRDefault="0002461E" w:rsidP="002104C2">
      <w:pPr>
        <w:adjustRightInd w:val="0"/>
        <w:snapToGrid w:val="0"/>
        <w:spacing w:line="360" w:lineRule="auto"/>
        <w:outlineLvl w:val="1"/>
        <w:rPr>
          <w:rFonts w:ascii="Times New Roman" w:eastAsiaTheme="minorEastAsia" w:hAnsi="Times New Roman"/>
          <w:b/>
          <w:kern w:val="0"/>
          <w:sz w:val="24"/>
          <w:szCs w:val="24"/>
        </w:rPr>
      </w:pPr>
      <w:bookmarkStart w:id="23" w:name="_Toc424633035"/>
      <w:r>
        <w:rPr>
          <w:rFonts w:ascii="Times New Roman" w:eastAsiaTheme="minorEastAsia" w:hAnsi="Times New Roman" w:hint="eastAsia"/>
          <w:b/>
          <w:kern w:val="0"/>
          <w:sz w:val="24"/>
          <w:szCs w:val="24"/>
        </w:rPr>
        <w:t>6.</w:t>
      </w:r>
      <w:r w:rsidR="002104C2" w:rsidRPr="002104C2">
        <w:rPr>
          <w:rFonts w:ascii="Times New Roman" w:eastAsiaTheme="minorEastAsia" w:hAnsi="Times New Roman"/>
          <w:b/>
          <w:kern w:val="0"/>
          <w:sz w:val="24"/>
          <w:szCs w:val="24"/>
        </w:rPr>
        <w:t>5.2</w:t>
      </w:r>
      <w:r w:rsidR="002104C2" w:rsidRPr="002104C2">
        <w:rPr>
          <w:rFonts w:ascii="Times New Roman" w:eastAsiaTheme="minorEastAsia" w:hAnsiTheme="minorEastAsia"/>
          <w:b/>
          <w:kern w:val="0"/>
          <w:sz w:val="24"/>
          <w:szCs w:val="24"/>
        </w:rPr>
        <w:t>焦炉煤气合成甲醇方法</w:t>
      </w:r>
      <w:bookmarkEnd w:id="23"/>
    </w:p>
    <w:p w:rsidR="002104C2" w:rsidRPr="002104C2" w:rsidRDefault="0002461E" w:rsidP="002104C2">
      <w:pPr>
        <w:adjustRightInd w:val="0"/>
        <w:snapToGrid w:val="0"/>
        <w:spacing w:line="360" w:lineRule="auto"/>
        <w:outlineLvl w:val="2"/>
        <w:rPr>
          <w:rFonts w:ascii="Times New Roman" w:eastAsiaTheme="minorEastAsia" w:hAnsi="Times New Roman"/>
          <w:b/>
          <w:kern w:val="0"/>
          <w:sz w:val="24"/>
          <w:szCs w:val="24"/>
        </w:rPr>
      </w:pPr>
      <w:bookmarkStart w:id="24" w:name="_Toc424633036"/>
      <w:r>
        <w:rPr>
          <w:rFonts w:ascii="Times New Roman" w:eastAsiaTheme="minorEastAsia" w:hAnsi="Times New Roman" w:hint="eastAsia"/>
          <w:b/>
          <w:kern w:val="0"/>
          <w:sz w:val="24"/>
          <w:szCs w:val="24"/>
        </w:rPr>
        <w:t>（</w:t>
      </w:r>
      <w:r>
        <w:rPr>
          <w:rFonts w:ascii="Times New Roman" w:eastAsiaTheme="minorEastAsia" w:hAnsi="Times New Roman" w:hint="eastAsia"/>
          <w:b/>
          <w:kern w:val="0"/>
          <w:sz w:val="24"/>
          <w:szCs w:val="24"/>
        </w:rPr>
        <w:t>1</w:t>
      </w:r>
      <w:r>
        <w:rPr>
          <w:rFonts w:ascii="Times New Roman" w:eastAsiaTheme="minorEastAsia" w:hAnsi="Times New Roman" w:hint="eastAsia"/>
          <w:b/>
          <w:kern w:val="0"/>
          <w:sz w:val="24"/>
          <w:szCs w:val="24"/>
        </w:rPr>
        <w:t>）</w:t>
      </w:r>
      <w:r w:rsidR="002104C2" w:rsidRPr="002104C2">
        <w:rPr>
          <w:rFonts w:ascii="Times New Roman" w:eastAsiaTheme="minorEastAsia" w:hAnsiTheme="minorEastAsia"/>
          <w:b/>
          <w:kern w:val="0"/>
          <w:sz w:val="24"/>
          <w:szCs w:val="24"/>
        </w:rPr>
        <w:t>高压法</w:t>
      </w:r>
      <w:bookmarkEnd w:id="24"/>
    </w:p>
    <w:p w:rsidR="002104C2" w:rsidRPr="002104C2" w:rsidRDefault="002104C2" w:rsidP="002104C2">
      <w:pPr>
        <w:adjustRightInd w:val="0"/>
        <w:snapToGrid w:val="0"/>
        <w:spacing w:line="360" w:lineRule="auto"/>
        <w:ind w:firstLine="420"/>
        <w:rPr>
          <w:rFonts w:ascii="Times New Roman" w:eastAsiaTheme="minorEastAsia" w:hAnsi="Times New Roman"/>
          <w:color w:val="000000"/>
          <w:kern w:val="0"/>
          <w:sz w:val="24"/>
          <w:szCs w:val="24"/>
        </w:rPr>
      </w:pPr>
      <w:r w:rsidRPr="002104C2">
        <w:rPr>
          <w:rFonts w:ascii="Times New Roman" w:eastAsiaTheme="minorEastAsia" w:hAnsiTheme="minorEastAsia"/>
          <w:kern w:val="0"/>
          <w:sz w:val="24"/>
          <w:szCs w:val="24"/>
        </w:rPr>
        <w:t>高压法是指在</w:t>
      </w:r>
      <w:r w:rsidRPr="002104C2">
        <w:rPr>
          <w:rFonts w:ascii="Times New Roman" w:eastAsiaTheme="minorEastAsia" w:hAnsi="Times New Roman"/>
          <w:kern w:val="0"/>
          <w:sz w:val="24"/>
          <w:szCs w:val="24"/>
        </w:rPr>
        <w:t>25~30MPa</w:t>
      </w:r>
      <w:r w:rsidRPr="002104C2">
        <w:rPr>
          <w:rFonts w:ascii="Times New Roman" w:eastAsiaTheme="minorEastAsia" w:hAnsiTheme="minorEastAsia"/>
          <w:kern w:val="0"/>
          <w:sz w:val="24"/>
          <w:szCs w:val="24"/>
        </w:rPr>
        <w:t>压力下进行的甲醇合成反应。</w:t>
      </w:r>
      <w:proofErr w:type="gramStart"/>
      <w:r w:rsidRPr="002104C2">
        <w:rPr>
          <w:rFonts w:ascii="Times New Roman" w:eastAsiaTheme="minorEastAsia" w:hAnsiTheme="minorEastAsia"/>
          <w:kern w:val="0"/>
          <w:sz w:val="24"/>
          <w:szCs w:val="24"/>
        </w:rPr>
        <w:t>采用锌铬或</w:t>
      </w:r>
      <w:proofErr w:type="gramEnd"/>
      <w:r w:rsidRPr="002104C2">
        <w:rPr>
          <w:rFonts w:ascii="Times New Roman" w:eastAsiaTheme="minorEastAsia" w:hAnsiTheme="minorEastAsia"/>
          <w:kern w:val="0"/>
          <w:sz w:val="24"/>
          <w:szCs w:val="24"/>
        </w:rPr>
        <w:t>铜基催化剂，反应温度为</w:t>
      </w:r>
      <w:r w:rsidRPr="002104C2">
        <w:rPr>
          <w:rFonts w:ascii="Times New Roman" w:eastAsiaTheme="minorEastAsia" w:hAnsi="Times New Roman"/>
          <w:kern w:val="0"/>
          <w:sz w:val="24"/>
          <w:szCs w:val="24"/>
        </w:rPr>
        <w:t>360~400</w:t>
      </w:r>
      <w:r w:rsidRPr="002104C2">
        <w:rPr>
          <w:rFonts w:ascii="Times New Roman" w:eastAsiaTheme="minorEastAsia" w:hAnsi="Times New Roman"/>
          <w:color w:val="000000"/>
          <w:kern w:val="0"/>
          <w:sz w:val="24"/>
          <w:szCs w:val="24"/>
        </w:rPr>
        <w:t>℃</w:t>
      </w:r>
      <w:r w:rsidRPr="002104C2">
        <w:rPr>
          <w:rFonts w:ascii="Times New Roman" w:eastAsiaTheme="minorEastAsia" w:hAnsiTheme="minorEastAsia"/>
          <w:color w:val="000000"/>
          <w:kern w:val="0"/>
          <w:sz w:val="24"/>
          <w:szCs w:val="24"/>
        </w:rPr>
        <w:t>。新鲜合成气与循环气在油分离器汇合，进入合成塔后在催化剂作用下反应。出合成塔的气体通过冷凝分离得到粗甲醇，未反应气体则进入循环机，提高压力后循环使用。</w:t>
      </w:r>
    </w:p>
    <w:p w:rsidR="002104C2" w:rsidRPr="002104C2" w:rsidRDefault="002104C2" w:rsidP="002104C2">
      <w:pPr>
        <w:adjustRightInd w:val="0"/>
        <w:snapToGrid w:val="0"/>
        <w:spacing w:line="360" w:lineRule="auto"/>
        <w:ind w:firstLine="420"/>
        <w:rPr>
          <w:rFonts w:ascii="Times New Roman" w:eastAsiaTheme="minorEastAsia" w:hAnsi="Times New Roman"/>
          <w:color w:val="000000"/>
          <w:kern w:val="0"/>
          <w:sz w:val="24"/>
          <w:szCs w:val="24"/>
        </w:rPr>
      </w:pPr>
      <w:r w:rsidRPr="002104C2">
        <w:rPr>
          <w:rFonts w:ascii="Times New Roman" w:eastAsiaTheme="minorEastAsia" w:hAnsiTheme="minorEastAsia"/>
          <w:color w:val="000000"/>
          <w:kern w:val="0"/>
          <w:sz w:val="24"/>
          <w:szCs w:val="24"/>
        </w:rPr>
        <w:t>高压法合成甲醇含量在</w:t>
      </w:r>
      <w:r w:rsidRPr="002104C2">
        <w:rPr>
          <w:rFonts w:ascii="Times New Roman" w:eastAsiaTheme="minorEastAsia" w:hAnsi="Times New Roman"/>
          <w:color w:val="000000"/>
          <w:kern w:val="0"/>
          <w:sz w:val="24"/>
          <w:szCs w:val="24"/>
        </w:rPr>
        <w:t>3%~4%</w:t>
      </w:r>
      <w:r w:rsidRPr="002104C2">
        <w:rPr>
          <w:rFonts w:ascii="Times New Roman" w:eastAsiaTheme="minorEastAsia" w:hAnsiTheme="minorEastAsia"/>
          <w:color w:val="000000"/>
          <w:kern w:val="0"/>
          <w:sz w:val="24"/>
          <w:szCs w:val="24"/>
        </w:rPr>
        <w:t>，产品质量低，同时催化剂活性低、设备要求高、动力消耗大，整体成本较高</w:t>
      </w:r>
    </w:p>
    <w:p w:rsidR="002104C2" w:rsidRPr="002104C2" w:rsidRDefault="0002461E" w:rsidP="002104C2">
      <w:pPr>
        <w:adjustRightInd w:val="0"/>
        <w:snapToGrid w:val="0"/>
        <w:spacing w:line="360" w:lineRule="auto"/>
        <w:outlineLvl w:val="2"/>
        <w:rPr>
          <w:rFonts w:ascii="Times New Roman" w:eastAsiaTheme="minorEastAsia" w:hAnsi="Times New Roman"/>
          <w:b/>
          <w:kern w:val="0"/>
          <w:sz w:val="24"/>
          <w:szCs w:val="24"/>
        </w:rPr>
      </w:pPr>
      <w:bookmarkStart w:id="25" w:name="_Toc424633037"/>
      <w:r w:rsidRPr="0002461E">
        <w:rPr>
          <w:rFonts w:ascii="Times New Roman" w:eastAsiaTheme="minorEastAsia" w:hAnsiTheme="minorEastAsia" w:hint="eastAsia"/>
          <w:b/>
          <w:kern w:val="0"/>
          <w:sz w:val="24"/>
          <w:szCs w:val="24"/>
        </w:rPr>
        <w:t>（</w:t>
      </w:r>
      <w:r w:rsidRPr="0002461E">
        <w:rPr>
          <w:rFonts w:ascii="Times New Roman" w:eastAsiaTheme="minorEastAsia" w:hAnsiTheme="minorEastAsia" w:hint="eastAsia"/>
          <w:b/>
          <w:kern w:val="0"/>
          <w:sz w:val="24"/>
          <w:szCs w:val="24"/>
        </w:rPr>
        <w:t>2</w:t>
      </w:r>
      <w:r w:rsidRPr="0002461E">
        <w:rPr>
          <w:rFonts w:ascii="Times New Roman" w:eastAsiaTheme="minorEastAsia" w:hAnsiTheme="minorEastAsia" w:hint="eastAsia"/>
          <w:b/>
          <w:kern w:val="0"/>
          <w:sz w:val="24"/>
          <w:szCs w:val="24"/>
        </w:rPr>
        <w:t>）</w:t>
      </w:r>
      <w:r w:rsidRPr="0002461E">
        <w:rPr>
          <w:rFonts w:ascii="Times New Roman" w:eastAsiaTheme="minorEastAsia" w:hAnsiTheme="minorEastAsia"/>
          <w:b/>
          <w:kern w:val="0"/>
          <w:sz w:val="24"/>
          <w:szCs w:val="24"/>
        </w:rPr>
        <w:t>中低压法</w:t>
      </w:r>
      <w:bookmarkEnd w:id="25"/>
    </w:p>
    <w:p w:rsidR="002104C2" w:rsidRPr="0002461E" w:rsidRDefault="002104C2" w:rsidP="002104C2">
      <w:pPr>
        <w:adjustRightInd w:val="0"/>
        <w:snapToGrid w:val="0"/>
        <w:spacing w:line="360" w:lineRule="auto"/>
        <w:ind w:firstLineChars="200" w:firstLine="480"/>
        <w:rPr>
          <w:rFonts w:ascii="Times New Roman" w:eastAsiaTheme="minorEastAsia" w:hAnsi="Times New Roman"/>
          <w:color w:val="000000"/>
          <w:kern w:val="0"/>
          <w:sz w:val="24"/>
          <w:szCs w:val="24"/>
        </w:rPr>
      </w:pPr>
      <w:r w:rsidRPr="0002461E">
        <w:rPr>
          <w:rFonts w:asciiTheme="minorEastAsia" w:eastAsiaTheme="minorEastAsia" w:hAnsiTheme="minorEastAsia"/>
          <w:kern w:val="0"/>
          <w:sz w:val="24"/>
          <w:szCs w:val="24"/>
        </w:rPr>
        <w:t>①</w:t>
      </w:r>
      <w:r w:rsidRPr="0002461E">
        <w:rPr>
          <w:rFonts w:ascii="Times New Roman" w:eastAsiaTheme="minorEastAsia" w:hAnsi="Times New Roman"/>
          <w:kern w:val="0"/>
          <w:sz w:val="24"/>
          <w:szCs w:val="24"/>
        </w:rPr>
        <w:t>ICI</w:t>
      </w:r>
      <w:r w:rsidRPr="0002461E">
        <w:rPr>
          <w:rFonts w:ascii="Times New Roman" w:eastAsiaTheme="minorEastAsia" w:hAnsiTheme="minorEastAsia"/>
          <w:kern w:val="0"/>
          <w:sz w:val="24"/>
          <w:szCs w:val="24"/>
        </w:rPr>
        <w:t>中低压甲醇合成工艺。新鲜合成气与循环气混合后，经过预热升温至</w:t>
      </w:r>
      <w:r w:rsidRPr="0002461E">
        <w:rPr>
          <w:rFonts w:ascii="Times New Roman" w:eastAsiaTheme="minorEastAsia" w:hAnsi="Times New Roman"/>
          <w:kern w:val="0"/>
          <w:sz w:val="24"/>
          <w:szCs w:val="24"/>
        </w:rPr>
        <w:t>230~245</w:t>
      </w:r>
      <w:r w:rsidRPr="0002461E">
        <w:rPr>
          <w:rFonts w:ascii="Times New Roman" w:eastAsiaTheme="minorEastAsia" w:hAnsi="Times New Roman"/>
          <w:color w:val="000000"/>
          <w:kern w:val="0"/>
          <w:sz w:val="24"/>
          <w:szCs w:val="24"/>
        </w:rPr>
        <w:t>℃</w:t>
      </w:r>
      <w:r w:rsidRPr="0002461E">
        <w:rPr>
          <w:rFonts w:ascii="Times New Roman" w:eastAsiaTheme="minorEastAsia" w:hAnsiTheme="minorEastAsia"/>
          <w:color w:val="000000"/>
          <w:kern w:val="0"/>
          <w:sz w:val="24"/>
          <w:szCs w:val="24"/>
        </w:rPr>
        <w:t>进入合成塔。在合成塔内，气体在低温高活性的铜基催化剂（</w:t>
      </w:r>
      <w:r w:rsidRPr="0002461E">
        <w:rPr>
          <w:rFonts w:ascii="Times New Roman" w:eastAsiaTheme="minorEastAsia" w:hAnsi="Times New Roman"/>
          <w:color w:val="000000"/>
          <w:kern w:val="0"/>
          <w:sz w:val="24"/>
          <w:szCs w:val="24"/>
        </w:rPr>
        <w:t>ICI51-1</w:t>
      </w:r>
      <w:r w:rsidRPr="0002461E">
        <w:rPr>
          <w:rFonts w:ascii="Times New Roman" w:eastAsiaTheme="minorEastAsia" w:hAnsiTheme="minorEastAsia"/>
          <w:color w:val="000000"/>
          <w:kern w:val="0"/>
          <w:sz w:val="24"/>
          <w:szCs w:val="24"/>
        </w:rPr>
        <w:t>）上合成甲醇，反应在</w:t>
      </w:r>
      <w:r w:rsidRPr="0002461E">
        <w:rPr>
          <w:rFonts w:ascii="Times New Roman" w:eastAsiaTheme="minorEastAsia" w:hAnsi="Times New Roman"/>
          <w:color w:val="000000"/>
          <w:kern w:val="0"/>
          <w:sz w:val="24"/>
          <w:szCs w:val="24"/>
        </w:rPr>
        <w:t>230~270℃</w:t>
      </w:r>
      <w:r w:rsidRPr="0002461E">
        <w:rPr>
          <w:rFonts w:ascii="Times New Roman" w:eastAsiaTheme="minorEastAsia" w:hAnsiTheme="minorEastAsia"/>
          <w:color w:val="000000"/>
          <w:kern w:val="0"/>
          <w:sz w:val="24"/>
          <w:szCs w:val="24"/>
        </w:rPr>
        <w:t>及</w:t>
      </w:r>
      <w:r w:rsidRPr="0002461E">
        <w:rPr>
          <w:rFonts w:ascii="Times New Roman" w:eastAsiaTheme="minorEastAsia" w:hAnsi="Times New Roman"/>
          <w:color w:val="000000"/>
          <w:kern w:val="0"/>
          <w:sz w:val="24"/>
          <w:szCs w:val="24"/>
        </w:rPr>
        <w:t>5~10MPa</w:t>
      </w:r>
      <w:r w:rsidRPr="0002461E">
        <w:rPr>
          <w:rFonts w:ascii="Times New Roman" w:eastAsiaTheme="minorEastAsia" w:hAnsiTheme="minorEastAsia"/>
          <w:color w:val="000000"/>
          <w:kern w:val="0"/>
          <w:sz w:val="24"/>
          <w:szCs w:val="24"/>
        </w:rPr>
        <w:t>下进行，副反应少，粗甲醇中的杂质含量较低。</w:t>
      </w:r>
    </w:p>
    <w:p w:rsidR="002104C2" w:rsidRPr="0002461E" w:rsidRDefault="002104C2" w:rsidP="002104C2">
      <w:pPr>
        <w:adjustRightInd w:val="0"/>
        <w:snapToGrid w:val="0"/>
        <w:spacing w:line="360" w:lineRule="auto"/>
        <w:ind w:firstLineChars="200" w:firstLine="480"/>
        <w:rPr>
          <w:rFonts w:ascii="Times New Roman" w:eastAsiaTheme="minorEastAsia" w:hAnsi="Times New Roman"/>
          <w:color w:val="000000"/>
          <w:kern w:val="0"/>
          <w:sz w:val="24"/>
          <w:szCs w:val="24"/>
        </w:rPr>
      </w:pPr>
      <w:r w:rsidRPr="0002461E">
        <w:rPr>
          <w:rFonts w:ascii="Times New Roman" w:eastAsiaTheme="minorEastAsia" w:hAnsiTheme="minorEastAsia"/>
          <w:color w:val="000000"/>
          <w:kern w:val="0"/>
          <w:sz w:val="24"/>
          <w:szCs w:val="24"/>
        </w:rPr>
        <w:t>②</w:t>
      </w:r>
      <w:proofErr w:type="spellStart"/>
      <w:r w:rsidRPr="0002461E">
        <w:rPr>
          <w:rFonts w:ascii="Times New Roman" w:eastAsiaTheme="minorEastAsia" w:hAnsi="Times New Roman"/>
          <w:color w:val="000000"/>
          <w:kern w:val="0"/>
          <w:sz w:val="24"/>
          <w:szCs w:val="24"/>
        </w:rPr>
        <w:t>Lurgi</w:t>
      </w:r>
      <w:proofErr w:type="spellEnd"/>
      <w:r w:rsidRPr="0002461E">
        <w:rPr>
          <w:rFonts w:ascii="Times New Roman" w:eastAsiaTheme="minorEastAsia" w:hAnsiTheme="minorEastAsia"/>
          <w:kern w:val="0"/>
          <w:sz w:val="24"/>
          <w:szCs w:val="24"/>
        </w:rPr>
        <w:t>中</w:t>
      </w:r>
      <w:r w:rsidRPr="0002461E">
        <w:rPr>
          <w:rFonts w:ascii="Times New Roman" w:eastAsiaTheme="minorEastAsia" w:hAnsiTheme="minorEastAsia"/>
          <w:color w:val="000000"/>
          <w:kern w:val="0"/>
          <w:sz w:val="24"/>
          <w:szCs w:val="24"/>
        </w:rPr>
        <w:t>低压甲醇合成工艺。在该流程中，新鲜合成气与循环气以</w:t>
      </w:r>
      <w:r w:rsidRPr="0002461E">
        <w:rPr>
          <w:rFonts w:ascii="Times New Roman" w:eastAsiaTheme="minorEastAsia" w:hAnsi="Times New Roman"/>
          <w:color w:val="000000"/>
          <w:kern w:val="0"/>
          <w:sz w:val="24"/>
          <w:szCs w:val="24"/>
        </w:rPr>
        <w:t>1:5</w:t>
      </w:r>
      <w:r w:rsidRPr="0002461E">
        <w:rPr>
          <w:rFonts w:ascii="Times New Roman" w:eastAsiaTheme="minorEastAsia" w:hAnsiTheme="minorEastAsia"/>
          <w:color w:val="000000"/>
          <w:kern w:val="0"/>
          <w:sz w:val="24"/>
          <w:szCs w:val="24"/>
        </w:rPr>
        <w:t>比例混合，经预热升温至</w:t>
      </w:r>
      <w:r w:rsidRPr="0002461E">
        <w:rPr>
          <w:rFonts w:ascii="Times New Roman" w:eastAsiaTheme="minorEastAsia" w:hAnsi="Times New Roman"/>
          <w:color w:val="000000"/>
          <w:kern w:val="0"/>
          <w:sz w:val="24"/>
          <w:szCs w:val="24"/>
        </w:rPr>
        <w:t>220℃</w:t>
      </w:r>
      <w:r w:rsidRPr="0002461E">
        <w:rPr>
          <w:rFonts w:ascii="Times New Roman" w:eastAsiaTheme="minorEastAsia" w:hAnsiTheme="minorEastAsia"/>
          <w:color w:val="000000"/>
          <w:kern w:val="0"/>
          <w:sz w:val="24"/>
          <w:szCs w:val="24"/>
        </w:rPr>
        <w:t>进入管壳型的合成塔。该工艺的催化剂装在管内，反应热由管间沸腾水带走，并副产中压蒸汽。甲烷合成过程在</w:t>
      </w:r>
      <w:r w:rsidRPr="0002461E">
        <w:rPr>
          <w:rFonts w:ascii="Times New Roman" w:eastAsiaTheme="minorEastAsia" w:hAnsi="Times New Roman"/>
          <w:color w:val="000000"/>
          <w:kern w:val="0"/>
          <w:sz w:val="24"/>
          <w:szCs w:val="24"/>
        </w:rPr>
        <w:t>220~250℃</w:t>
      </w:r>
      <w:r w:rsidRPr="0002461E">
        <w:rPr>
          <w:rFonts w:ascii="Times New Roman" w:eastAsiaTheme="minorEastAsia" w:hAnsiTheme="minorEastAsia"/>
          <w:color w:val="000000"/>
          <w:kern w:val="0"/>
          <w:sz w:val="24"/>
          <w:szCs w:val="24"/>
        </w:rPr>
        <w:t>及</w:t>
      </w:r>
      <w:r w:rsidRPr="0002461E">
        <w:rPr>
          <w:rFonts w:ascii="Times New Roman" w:eastAsiaTheme="minorEastAsia" w:hAnsi="Times New Roman"/>
          <w:color w:val="000000"/>
          <w:kern w:val="0"/>
          <w:sz w:val="24"/>
          <w:szCs w:val="24"/>
        </w:rPr>
        <w:t>5~10MPa</w:t>
      </w:r>
      <w:r w:rsidRPr="0002461E">
        <w:rPr>
          <w:rFonts w:ascii="Times New Roman" w:eastAsiaTheme="minorEastAsia" w:hAnsiTheme="minorEastAsia"/>
          <w:color w:val="000000"/>
          <w:kern w:val="0"/>
          <w:sz w:val="24"/>
          <w:szCs w:val="24"/>
        </w:rPr>
        <w:t>下进行，产物粗甲醇含量在</w:t>
      </w:r>
      <w:r w:rsidRPr="0002461E">
        <w:rPr>
          <w:rFonts w:ascii="Times New Roman" w:eastAsiaTheme="minorEastAsia" w:hAnsi="Times New Roman"/>
          <w:color w:val="000000"/>
          <w:kern w:val="0"/>
          <w:sz w:val="24"/>
          <w:szCs w:val="24"/>
        </w:rPr>
        <w:t>7%</w:t>
      </w:r>
      <w:r w:rsidRPr="0002461E">
        <w:rPr>
          <w:rFonts w:ascii="Times New Roman" w:eastAsiaTheme="minorEastAsia" w:hAnsiTheme="minorEastAsia"/>
          <w:color w:val="000000"/>
          <w:kern w:val="0"/>
          <w:sz w:val="24"/>
          <w:szCs w:val="24"/>
        </w:rPr>
        <w:t>左右。</w:t>
      </w:r>
    </w:p>
    <w:p w:rsidR="002104C2" w:rsidRPr="002104C2" w:rsidRDefault="002104C2" w:rsidP="002104C2">
      <w:pPr>
        <w:adjustRightInd w:val="0"/>
        <w:snapToGrid w:val="0"/>
        <w:spacing w:line="360" w:lineRule="auto"/>
        <w:ind w:firstLineChars="200" w:firstLine="480"/>
        <w:rPr>
          <w:rFonts w:ascii="Times New Roman" w:eastAsiaTheme="minorEastAsia" w:hAnsi="Times New Roman"/>
          <w:color w:val="000000"/>
          <w:kern w:val="0"/>
          <w:sz w:val="24"/>
          <w:szCs w:val="24"/>
        </w:rPr>
      </w:pPr>
      <w:r w:rsidRPr="0002461E">
        <w:rPr>
          <w:rFonts w:ascii="Times New Roman" w:eastAsiaTheme="minorEastAsia" w:hAnsiTheme="minorEastAsia"/>
          <w:color w:val="000000"/>
          <w:kern w:val="0"/>
          <w:sz w:val="24"/>
          <w:szCs w:val="24"/>
        </w:rPr>
        <w:t>中低压法合成甲醇相比高压法具有甲醇收率高、选择性高、能耗低、设备简单的优点。</w:t>
      </w:r>
    </w:p>
    <w:p w:rsidR="002104C2" w:rsidRPr="002104C2" w:rsidRDefault="0002461E" w:rsidP="002104C2">
      <w:pPr>
        <w:adjustRightInd w:val="0"/>
        <w:snapToGrid w:val="0"/>
        <w:spacing w:line="360" w:lineRule="auto"/>
        <w:jc w:val="left"/>
        <w:outlineLvl w:val="1"/>
        <w:rPr>
          <w:rFonts w:ascii="Times New Roman" w:eastAsiaTheme="minorEastAsia" w:hAnsi="Times New Roman"/>
          <w:b/>
          <w:kern w:val="0"/>
          <w:sz w:val="24"/>
          <w:szCs w:val="24"/>
        </w:rPr>
      </w:pPr>
      <w:bookmarkStart w:id="26" w:name="_Toc424633038"/>
      <w:r>
        <w:rPr>
          <w:rFonts w:ascii="Times New Roman" w:eastAsiaTheme="minorEastAsia" w:hAnsi="Times New Roman" w:hint="eastAsia"/>
          <w:b/>
          <w:kern w:val="0"/>
          <w:sz w:val="24"/>
          <w:szCs w:val="24"/>
        </w:rPr>
        <w:t>6.</w:t>
      </w:r>
      <w:r w:rsidR="002104C2" w:rsidRPr="002104C2">
        <w:rPr>
          <w:rFonts w:ascii="Times New Roman" w:eastAsiaTheme="minorEastAsia" w:hAnsi="Times New Roman"/>
          <w:b/>
          <w:kern w:val="0"/>
          <w:sz w:val="24"/>
          <w:szCs w:val="24"/>
        </w:rPr>
        <w:t xml:space="preserve">5.3 </w:t>
      </w:r>
      <w:r w:rsidR="002104C2" w:rsidRPr="002104C2">
        <w:rPr>
          <w:rFonts w:ascii="Times New Roman" w:eastAsiaTheme="minorEastAsia" w:hAnsiTheme="minorEastAsia"/>
          <w:b/>
          <w:kern w:val="0"/>
          <w:sz w:val="24"/>
          <w:szCs w:val="24"/>
        </w:rPr>
        <w:t>粗甲醇精脱硫方法</w:t>
      </w:r>
      <w:bookmarkEnd w:id="26"/>
    </w:p>
    <w:p w:rsidR="002104C2" w:rsidRPr="002104C2" w:rsidRDefault="0002461E" w:rsidP="002104C2">
      <w:pPr>
        <w:adjustRightInd w:val="0"/>
        <w:snapToGrid w:val="0"/>
        <w:spacing w:line="360" w:lineRule="auto"/>
        <w:jc w:val="left"/>
        <w:outlineLvl w:val="2"/>
        <w:rPr>
          <w:rFonts w:ascii="Times New Roman" w:eastAsiaTheme="minorEastAsia" w:hAnsi="Times New Roman"/>
          <w:b/>
          <w:kern w:val="0"/>
          <w:sz w:val="24"/>
          <w:szCs w:val="24"/>
        </w:rPr>
      </w:pPr>
      <w:bookmarkStart w:id="27" w:name="_Toc424633039"/>
      <w:r>
        <w:rPr>
          <w:rFonts w:ascii="Times New Roman" w:eastAsiaTheme="minorEastAsia" w:hAnsi="Times New Roman" w:hint="eastAsia"/>
          <w:b/>
          <w:kern w:val="0"/>
          <w:sz w:val="24"/>
          <w:szCs w:val="24"/>
        </w:rPr>
        <w:t>（</w:t>
      </w:r>
      <w:r>
        <w:rPr>
          <w:rFonts w:ascii="Times New Roman" w:eastAsiaTheme="minorEastAsia" w:hAnsi="Times New Roman" w:hint="eastAsia"/>
          <w:b/>
          <w:kern w:val="0"/>
          <w:sz w:val="24"/>
          <w:szCs w:val="24"/>
        </w:rPr>
        <w:t>1</w:t>
      </w:r>
      <w:r>
        <w:rPr>
          <w:rFonts w:ascii="Times New Roman" w:eastAsiaTheme="minorEastAsia" w:hAnsi="Times New Roman" w:hint="eastAsia"/>
          <w:b/>
          <w:kern w:val="0"/>
          <w:sz w:val="24"/>
          <w:szCs w:val="24"/>
        </w:rPr>
        <w:t>）</w:t>
      </w:r>
      <w:r w:rsidR="002104C2" w:rsidRPr="002104C2">
        <w:rPr>
          <w:rFonts w:ascii="Times New Roman" w:eastAsiaTheme="minorEastAsia" w:hAnsiTheme="minorEastAsia"/>
          <w:b/>
          <w:kern w:val="0"/>
          <w:sz w:val="24"/>
          <w:szCs w:val="24"/>
        </w:rPr>
        <w:t>双塔粗甲醇精馏工艺</w:t>
      </w:r>
      <w:bookmarkEnd w:id="27"/>
    </w:p>
    <w:p w:rsidR="002104C2" w:rsidRPr="002104C2" w:rsidRDefault="002104C2" w:rsidP="002104C2">
      <w:pPr>
        <w:adjustRightInd w:val="0"/>
        <w:snapToGrid w:val="0"/>
        <w:spacing w:line="360" w:lineRule="auto"/>
        <w:ind w:firstLineChars="200" w:firstLine="480"/>
        <w:rPr>
          <w:rFonts w:ascii="Times New Roman" w:eastAsiaTheme="minorEastAsia" w:hAnsi="Times New Roman"/>
          <w:sz w:val="24"/>
          <w:szCs w:val="24"/>
        </w:rPr>
      </w:pPr>
      <w:r w:rsidRPr="002104C2">
        <w:rPr>
          <w:rFonts w:ascii="Times New Roman" w:eastAsiaTheme="minorEastAsia" w:hAnsiTheme="minorEastAsia"/>
          <w:color w:val="000000"/>
          <w:kern w:val="0"/>
          <w:sz w:val="24"/>
          <w:szCs w:val="24"/>
        </w:rPr>
        <w:lastRenderedPageBreak/>
        <w:t>该工艺设一个预精馏塔和一个主精馏塔。从合成工序来的粗</w:t>
      </w:r>
      <w:proofErr w:type="gramStart"/>
      <w:r w:rsidRPr="002104C2">
        <w:rPr>
          <w:rFonts w:ascii="Times New Roman" w:eastAsiaTheme="minorEastAsia" w:hAnsiTheme="minorEastAsia"/>
          <w:color w:val="000000"/>
          <w:kern w:val="0"/>
          <w:sz w:val="24"/>
          <w:szCs w:val="24"/>
        </w:rPr>
        <w:t>甲醇入预精馏塔</w:t>
      </w:r>
      <w:proofErr w:type="gramEnd"/>
      <w:r w:rsidRPr="002104C2">
        <w:rPr>
          <w:rFonts w:ascii="Times New Roman" w:eastAsiaTheme="minorEastAsia" w:hAnsiTheme="minorEastAsia"/>
          <w:color w:val="000000"/>
          <w:kern w:val="0"/>
          <w:sz w:val="24"/>
          <w:szCs w:val="24"/>
        </w:rPr>
        <w:t>，此塔为常压操作。为了提高预精馏塔后甲醇的稳定性，并尽可能回收甲醇，塔顶采用两级冷凝。塔顶经部分冷凝后的大部分甲醇、水及少量杂质留在液相作为回流返回塔，二甲醚等轻组分</w:t>
      </w:r>
      <w:r w:rsidRPr="002104C2">
        <w:rPr>
          <w:rFonts w:ascii="Times New Roman" w:eastAsiaTheme="minorEastAsia" w:hAnsi="Times New Roman"/>
          <w:color w:val="000000"/>
          <w:kern w:val="0"/>
          <w:sz w:val="24"/>
          <w:szCs w:val="24"/>
        </w:rPr>
        <w:t>(</w:t>
      </w:r>
      <w:r w:rsidRPr="002104C2">
        <w:rPr>
          <w:rFonts w:ascii="Times New Roman" w:eastAsiaTheme="minorEastAsia" w:hAnsiTheme="minorEastAsia"/>
          <w:color w:val="000000"/>
          <w:kern w:val="0"/>
          <w:sz w:val="24"/>
          <w:szCs w:val="24"/>
        </w:rPr>
        <w:t>初馏分</w:t>
      </w:r>
      <w:r w:rsidRPr="002104C2">
        <w:rPr>
          <w:rFonts w:ascii="Times New Roman" w:eastAsiaTheme="minorEastAsia" w:hAnsi="Times New Roman"/>
          <w:color w:val="000000"/>
          <w:kern w:val="0"/>
          <w:sz w:val="24"/>
          <w:szCs w:val="24"/>
        </w:rPr>
        <w:t>)</w:t>
      </w:r>
      <w:r w:rsidRPr="002104C2">
        <w:rPr>
          <w:rFonts w:ascii="Times New Roman" w:eastAsiaTheme="minorEastAsia" w:hAnsiTheme="minorEastAsia"/>
          <w:color w:val="000000"/>
          <w:kern w:val="0"/>
          <w:sz w:val="24"/>
          <w:szCs w:val="24"/>
        </w:rPr>
        <w:t>及少量的甲醇、水由塔顶逸出，塔底含水甲醇则由泵送至主精馏塔。主精馏塔操作压力稍高于预精馏塔，但也可以认为是常压操作，塔顶得到精甲醇产品，塔底含微量甲醇及其它重组分的水送往水处理系统</w:t>
      </w:r>
      <w:r w:rsidRPr="002104C2">
        <w:rPr>
          <w:rFonts w:ascii="Times New Roman" w:eastAsiaTheme="minorEastAsia" w:hAnsiTheme="minorEastAsia"/>
          <w:sz w:val="24"/>
          <w:szCs w:val="24"/>
        </w:rPr>
        <w:t>。</w:t>
      </w:r>
    </w:p>
    <w:p w:rsidR="002104C2" w:rsidRPr="002104C2" w:rsidRDefault="0002461E" w:rsidP="002104C2">
      <w:pPr>
        <w:adjustRightInd w:val="0"/>
        <w:snapToGrid w:val="0"/>
        <w:spacing w:line="360" w:lineRule="auto"/>
        <w:jc w:val="left"/>
        <w:outlineLvl w:val="2"/>
        <w:rPr>
          <w:rFonts w:ascii="Times New Roman" w:eastAsiaTheme="minorEastAsia" w:hAnsi="Times New Roman"/>
          <w:b/>
          <w:kern w:val="0"/>
          <w:sz w:val="24"/>
          <w:szCs w:val="24"/>
        </w:rPr>
      </w:pPr>
      <w:bookmarkStart w:id="28" w:name="_Toc424633040"/>
      <w:r w:rsidRPr="0002461E">
        <w:rPr>
          <w:rFonts w:ascii="Times New Roman" w:eastAsiaTheme="minorEastAsia" w:hAnsi="Times New Roman" w:hint="eastAsia"/>
          <w:b/>
          <w:kern w:val="0"/>
          <w:sz w:val="24"/>
          <w:szCs w:val="24"/>
        </w:rPr>
        <w:t>（</w:t>
      </w:r>
      <w:r w:rsidRPr="0002461E">
        <w:rPr>
          <w:rFonts w:ascii="Times New Roman" w:eastAsiaTheme="minorEastAsia" w:hAnsi="Times New Roman" w:hint="eastAsia"/>
          <w:b/>
          <w:kern w:val="0"/>
          <w:sz w:val="24"/>
          <w:szCs w:val="24"/>
        </w:rPr>
        <w:t>2</w:t>
      </w:r>
      <w:r w:rsidRPr="0002461E">
        <w:rPr>
          <w:rFonts w:ascii="Times New Roman" w:eastAsiaTheme="minorEastAsia" w:hAnsi="Times New Roman" w:hint="eastAsia"/>
          <w:b/>
          <w:kern w:val="0"/>
          <w:sz w:val="24"/>
          <w:szCs w:val="24"/>
        </w:rPr>
        <w:t>）</w:t>
      </w:r>
      <w:proofErr w:type="gramStart"/>
      <w:r w:rsidR="002104C2" w:rsidRPr="0002461E">
        <w:rPr>
          <w:rFonts w:ascii="Times New Roman" w:eastAsiaTheme="minorEastAsia" w:hAnsiTheme="minorEastAsia"/>
          <w:b/>
          <w:kern w:val="0"/>
          <w:sz w:val="24"/>
          <w:szCs w:val="24"/>
        </w:rPr>
        <w:t>三塔粗甲醇</w:t>
      </w:r>
      <w:proofErr w:type="gramEnd"/>
      <w:r w:rsidR="002104C2" w:rsidRPr="0002461E">
        <w:rPr>
          <w:rFonts w:ascii="Times New Roman" w:eastAsiaTheme="minorEastAsia" w:hAnsiTheme="minorEastAsia"/>
          <w:b/>
          <w:kern w:val="0"/>
          <w:sz w:val="24"/>
          <w:szCs w:val="24"/>
        </w:rPr>
        <w:t>精馏工艺</w:t>
      </w:r>
      <w:bookmarkEnd w:id="28"/>
    </w:p>
    <w:p w:rsidR="002104C2" w:rsidRPr="002104C2" w:rsidRDefault="002104C2" w:rsidP="002104C2">
      <w:pPr>
        <w:pStyle w:val="reader-word-layer"/>
        <w:adjustRightInd w:val="0"/>
        <w:snapToGrid w:val="0"/>
        <w:spacing w:before="0" w:beforeAutospacing="0" w:after="0" w:afterAutospacing="0" w:line="360" w:lineRule="auto"/>
        <w:ind w:firstLineChars="200" w:firstLine="480"/>
        <w:jc w:val="both"/>
        <w:rPr>
          <w:rFonts w:ascii="Times New Roman" w:eastAsiaTheme="minorEastAsia" w:hAnsi="Times New Roman" w:cs="Times New Roman"/>
          <w:color w:val="000000"/>
        </w:rPr>
      </w:pPr>
      <w:r w:rsidRPr="002104C2">
        <w:rPr>
          <w:rFonts w:ascii="Times New Roman" w:eastAsiaTheme="minorEastAsia" w:hAnsiTheme="minorEastAsia" w:cs="Times New Roman"/>
          <w:color w:val="000000"/>
        </w:rPr>
        <w:t>该工艺设一个预精馏塔、一个加压塔和一个常压精馏塔。从合成工序来的粗</w:t>
      </w:r>
      <w:proofErr w:type="gramStart"/>
      <w:r w:rsidRPr="002104C2">
        <w:rPr>
          <w:rFonts w:ascii="Times New Roman" w:eastAsiaTheme="minorEastAsia" w:hAnsiTheme="minorEastAsia" w:cs="Times New Roman"/>
          <w:color w:val="000000"/>
        </w:rPr>
        <w:t>甲醇入预精馏塔</w:t>
      </w:r>
      <w:proofErr w:type="gramEnd"/>
      <w:r w:rsidRPr="002104C2">
        <w:rPr>
          <w:rFonts w:ascii="Times New Roman" w:eastAsiaTheme="minorEastAsia" w:hAnsiTheme="minorEastAsia" w:cs="Times New Roman"/>
          <w:color w:val="000000"/>
        </w:rPr>
        <w:t>，在塔顶除去轻组分及不凝气，塔底含水甲醇由泵送加压塔。加压</w:t>
      </w:r>
      <w:proofErr w:type="gramStart"/>
      <w:r w:rsidRPr="002104C2">
        <w:rPr>
          <w:rFonts w:ascii="Times New Roman" w:eastAsiaTheme="minorEastAsia" w:hAnsiTheme="minorEastAsia" w:cs="Times New Roman"/>
          <w:color w:val="000000"/>
        </w:rPr>
        <w:t>塔通过</w:t>
      </w:r>
      <w:proofErr w:type="gramEnd"/>
      <w:r w:rsidRPr="002104C2">
        <w:rPr>
          <w:rFonts w:ascii="Times New Roman" w:eastAsiaTheme="minorEastAsia" w:hAnsiTheme="minorEastAsia" w:cs="Times New Roman"/>
          <w:color w:val="000000"/>
        </w:rPr>
        <w:t>加压操作形成高纯度甲醇蒸汽，甲醇</w:t>
      </w:r>
      <w:proofErr w:type="gramStart"/>
      <w:r w:rsidRPr="002104C2">
        <w:rPr>
          <w:rFonts w:ascii="Times New Roman" w:eastAsiaTheme="minorEastAsia" w:hAnsiTheme="minorEastAsia" w:cs="Times New Roman"/>
          <w:color w:val="000000"/>
        </w:rPr>
        <w:t>蒸</w:t>
      </w:r>
      <w:proofErr w:type="gramEnd"/>
      <w:r w:rsidRPr="002104C2">
        <w:rPr>
          <w:rFonts w:ascii="Times New Roman" w:eastAsiaTheme="minorEastAsia" w:hAnsiTheme="minorEastAsia" w:cs="Times New Roman"/>
          <w:color w:val="000000"/>
        </w:rPr>
        <w:t>气在塔顶全凝后，部分作为回流经回流泵返回塔顶，其余作为精甲醇产品送产品储槽，塔底含水甲醇则进常压精馏塔。同样，常压精馏塔塔顶出的精甲醇一部分作为回流，一部分与加压</w:t>
      </w:r>
      <w:proofErr w:type="gramStart"/>
      <w:r w:rsidRPr="002104C2">
        <w:rPr>
          <w:rFonts w:ascii="Times New Roman" w:eastAsiaTheme="minorEastAsia" w:hAnsiTheme="minorEastAsia" w:cs="Times New Roman"/>
          <w:color w:val="000000"/>
        </w:rPr>
        <w:t>塔产品</w:t>
      </w:r>
      <w:proofErr w:type="gramEnd"/>
      <w:r w:rsidRPr="002104C2">
        <w:rPr>
          <w:rFonts w:ascii="Times New Roman" w:eastAsiaTheme="minorEastAsia" w:hAnsiTheme="minorEastAsia" w:cs="Times New Roman"/>
          <w:color w:val="000000"/>
        </w:rPr>
        <w:t>混合进入甲醇产品储槽。三塔流程的主要特点是，加压塔塔顶冷凝潜热用作常压塔</w:t>
      </w:r>
      <w:proofErr w:type="gramStart"/>
      <w:r w:rsidRPr="002104C2">
        <w:rPr>
          <w:rFonts w:ascii="Times New Roman" w:eastAsiaTheme="minorEastAsia" w:hAnsiTheme="minorEastAsia" w:cs="Times New Roman"/>
          <w:color w:val="000000"/>
        </w:rPr>
        <w:t>塔</w:t>
      </w:r>
      <w:proofErr w:type="gramEnd"/>
      <w:r w:rsidRPr="002104C2">
        <w:rPr>
          <w:rFonts w:ascii="Times New Roman" w:eastAsiaTheme="minorEastAsia" w:hAnsiTheme="minorEastAsia" w:cs="Times New Roman"/>
          <w:color w:val="000000"/>
        </w:rPr>
        <w:t>釜再沸器的热源，这样既节省加热蒸汽，还节省冷却水，达到节能的目的。</w:t>
      </w:r>
    </w:p>
    <w:p w:rsidR="005F0593" w:rsidRDefault="00B325A0" w:rsidP="009225D6">
      <w:pPr>
        <w:pStyle w:val="1"/>
        <w:wordWrap/>
        <w:spacing w:before="156" w:afterLines="50" w:after="156" w:line="360" w:lineRule="auto"/>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7</w:t>
      </w:r>
      <w:r w:rsidR="00214597" w:rsidRPr="002104C2">
        <w:rPr>
          <w:rFonts w:ascii="Times New Roman" w:eastAsiaTheme="minorEastAsia" w:hAnsi="Times New Roman"/>
          <w:sz w:val="24"/>
          <w:szCs w:val="24"/>
        </w:rPr>
        <w:t xml:space="preserve">. </w:t>
      </w:r>
      <w:r w:rsidR="005D0CF0">
        <w:rPr>
          <w:rFonts w:ascii="Times New Roman" w:eastAsiaTheme="minorEastAsia" w:hAnsi="Times New Roman" w:hint="eastAsia"/>
          <w:sz w:val="24"/>
          <w:szCs w:val="24"/>
          <w:lang w:eastAsia="zh-CN"/>
        </w:rPr>
        <w:t>精甲醇产品质量要求</w:t>
      </w:r>
    </w:p>
    <w:p w:rsidR="005D0CF0" w:rsidRPr="005D0CF0" w:rsidRDefault="005D0CF0" w:rsidP="005D0CF0">
      <w:pPr>
        <w:widowControl/>
        <w:shd w:val="clear" w:color="auto" w:fill="FFFFFF"/>
        <w:ind w:firstLineChars="200" w:firstLine="480"/>
        <w:jc w:val="left"/>
        <w:outlineLvl w:val="0"/>
        <w:rPr>
          <w:rFonts w:ascii="Times New Roman" w:eastAsiaTheme="minorEastAsia" w:hAnsiTheme="minorEastAsia"/>
          <w:sz w:val="24"/>
          <w:szCs w:val="24"/>
        </w:rPr>
      </w:pPr>
      <w:r w:rsidRPr="005D0CF0">
        <w:rPr>
          <w:rFonts w:ascii="Times New Roman" w:eastAsiaTheme="minorEastAsia" w:hAnsiTheme="minorEastAsia" w:hint="eastAsia"/>
          <w:sz w:val="24"/>
          <w:szCs w:val="24"/>
        </w:rPr>
        <w:t>以焦炉煤气为原料生产的精甲醇应满足</w:t>
      </w:r>
      <w:r w:rsidRPr="005D0CF0">
        <w:rPr>
          <w:rFonts w:ascii="Times New Roman" w:eastAsiaTheme="minorEastAsia" w:hAnsiTheme="minorEastAsia"/>
          <w:sz w:val="24"/>
          <w:szCs w:val="24"/>
        </w:rPr>
        <w:t>GB/T 338-2011</w:t>
      </w:r>
      <w:r w:rsidRPr="005D0CF0">
        <w:rPr>
          <w:rFonts w:ascii="Times New Roman" w:eastAsiaTheme="minorEastAsia" w:hAnsiTheme="minorEastAsia" w:hint="eastAsia"/>
          <w:sz w:val="24"/>
          <w:szCs w:val="24"/>
        </w:rPr>
        <w:t>中工业用甲醇一等品以上技术要求</w:t>
      </w:r>
      <w:r>
        <w:rPr>
          <w:rFonts w:ascii="Times New Roman" w:eastAsiaTheme="minorEastAsia" w:hAnsiTheme="minorEastAsia" w:hint="eastAsia"/>
          <w:sz w:val="24"/>
          <w:szCs w:val="24"/>
        </w:rPr>
        <w:t>。如表</w:t>
      </w:r>
      <w:r>
        <w:rPr>
          <w:rFonts w:ascii="Times New Roman" w:eastAsiaTheme="minorEastAsia" w:hAnsiTheme="minorEastAsia" w:hint="eastAsia"/>
          <w:sz w:val="24"/>
          <w:szCs w:val="24"/>
        </w:rPr>
        <w:t>4</w:t>
      </w:r>
      <w:r>
        <w:rPr>
          <w:rFonts w:ascii="Times New Roman" w:eastAsiaTheme="minorEastAsia" w:hAnsiTheme="minorEastAsia" w:hint="eastAsia"/>
          <w:sz w:val="24"/>
          <w:szCs w:val="24"/>
        </w:rPr>
        <w:t>所示</w:t>
      </w:r>
      <w:r w:rsidRPr="005D0CF0">
        <w:rPr>
          <w:rFonts w:ascii="Times New Roman" w:eastAsiaTheme="minorEastAsia" w:hAnsiTheme="minorEastAsia" w:hint="eastAsia"/>
          <w:sz w:val="24"/>
          <w:szCs w:val="24"/>
        </w:rPr>
        <w:t>。</w:t>
      </w:r>
    </w:p>
    <w:p w:rsidR="005D0CF0" w:rsidRPr="005D0CF0" w:rsidRDefault="005D0CF0" w:rsidP="005D0CF0">
      <w:pPr>
        <w:pStyle w:val="ac"/>
        <w:tabs>
          <w:tab w:val="clear" w:pos="0"/>
        </w:tabs>
        <w:spacing w:before="156" w:after="156"/>
        <w:ind w:firstLineChars="50" w:firstLine="120"/>
        <w:jc w:val="center"/>
        <w:rPr>
          <w:rFonts w:ascii="Times New Roman" w:eastAsiaTheme="minorEastAsia" w:hAnsiTheme="minorEastAsia"/>
          <w:b/>
          <w:sz w:val="24"/>
          <w:szCs w:val="24"/>
        </w:rPr>
      </w:pPr>
      <w:r w:rsidRPr="005D0CF0">
        <w:rPr>
          <w:rFonts w:ascii="Times New Roman" w:eastAsiaTheme="minorEastAsia" w:hAnsiTheme="minorEastAsia" w:hint="eastAsia"/>
          <w:b/>
          <w:sz w:val="24"/>
          <w:szCs w:val="24"/>
        </w:rPr>
        <w:t>表</w:t>
      </w:r>
      <w:r>
        <w:rPr>
          <w:rFonts w:ascii="Times New Roman" w:eastAsiaTheme="minorEastAsia" w:hAnsiTheme="minorEastAsia"/>
          <w:b/>
          <w:sz w:val="24"/>
          <w:szCs w:val="24"/>
        </w:rPr>
        <w:t>4</w:t>
      </w:r>
      <w:r w:rsidRPr="005D0CF0">
        <w:rPr>
          <w:rFonts w:ascii="Times New Roman" w:eastAsiaTheme="minorEastAsia" w:hAnsiTheme="minorEastAsia" w:hint="eastAsia"/>
          <w:b/>
          <w:sz w:val="24"/>
          <w:szCs w:val="24"/>
        </w:rPr>
        <w:t xml:space="preserve"> </w:t>
      </w:r>
      <w:r w:rsidRPr="005D0CF0">
        <w:rPr>
          <w:rFonts w:ascii="Times New Roman" w:eastAsiaTheme="minorEastAsia" w:hAnsiTheme="minorEastAsia" w:hint="eastAsia"/>
          <w:b/>
          <w:sz w:val="24"/>
          <w:szCs w:val="24"/>
        </w:rPr>
        <w:t>精甲醇质量标准</w:t>
      </w:r>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437"/>
        <w:gridCol w:w="1439"/>
        <w:gridCol w:w="1442"/>
      </w:tblGrid>
      <w:tr w:rsidR="005D0CF0" w:rsidRPr="00033817" w:rsidTr="005D0CF0">
        <w:trPr>
          <w:trHeight w:val="270"/>
          <w:jc w:val="center"/>
        </w:trPr>
        <w:tc>
          <w:tcPr>
            <w:tcW w:w="4111" w:type="dxa"/>
            <w:vMerge w:val="restart"/>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项目</w:t>
            </w:r>
          </w:p>
        </w:tc>
        <w:tc>
          <w:tcPr>
            <w:tcW w:w="4318" w:type="dxa"/>
            <w:gridSpan w:val="3"/>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指标</w:t>
            </w:r>
          </w:p>
        </w:tc>
      </w:tr>
      <w:tr w:rsidR="005D0CF0" w:rsidRPr="00033817" w:rsidTr="005D0CF0">
        <w:trPr>
          <w:trHeight w:val="270"/>
          <w:jc w:val="center"/>
        </w:trPr>
        <w:tc>
          <w:tcPr>
            <w:tcW w:w="4111" w:type="dxa"/>
            <w:vMerge/>
            <w:vAlign w:val="center"/>
            <w:hideMark/>
          </w:tcPr>
          <w:p w:rsidR="005D0CF0" w:rsidRPr="00033817" w:rsidRDefault="005D0CF0" w:rsidP="00E52B6F">
            <w:pPr>
              <w:widowControl/>
              <w:jc w:val="center"/>
              <w:rPr>
                <w:rFonts w:ascii="Times New Roman" w:hAnsi="Times New Roman"/>
                <w:color w:val="000000"/>
                <w:kern w:val="0"/>
                <w:sz w:val="22"/>
              </w:rPr>
            </w:pPr>
          </w:p>
        </w:tc>
        <w:tc>
          <w:tcPr>
            <w:tcW w:w="1437"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优等品</w:t>
            </w:r>
          </w:p>
        </w:tc>
        <w:tc>
          <w:tcPr>
            <w:tcW w:w="1439"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一等品</w:t>
            </w:r>
          </w:p>
        </w:tc>
        <w:tc>
          <w:tcPr>
            <w:tcW w:w="1442"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合格品</w:t>
            </w:r>
          </w:p>
        </w:tc>
      </w:tr>
      <w:tr w:rsidR="005D0CF0" w:rsidRPr="00033817" w:rsidTr="005D0CF0">
        <w:trPr>
          <w:trHeight w:val="270"/>
          <w:jc w:val="center"/>
        </w:trPr>
        <w:tc>
          <w:tcPr>
            <w:tcW w:w="4111"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色度</w:t>
            </w:r>
            <w:r w:rsidRPr="00033817">
              <w:rPr>
                <w:rFonts w:ascii="Times New Roman" w:hAnsi="Times New Roman"/>
                <w:color w:val="000000"/>
                <w:kern w:val="0"/>
                <w:sz w:val="22"/>
              </w:rPr>
              <w:t>/Hazen</w:t>
            </w:r>
            <w:r w:rsidRPr="00033817">
              <w:rPr>
                <w:rFonts w:ascii="Times New Roman" w:hAnsi="Times New Roman"/>
                <w:color w:val="000000"/>
                <w:kern w:val="0"/>
                <w:sz w:val="22"/>
              </w:rPr>
              <w:t>单位</w:t>
            </w:r>
            <w:r w:rsidRPr="00033817">
              <w:rPr>
                <w:rFonts w:ascii="Times New Roman" w:hAnsi="Times New Roman"/>
                <w:color w:val="000000"/>
                <w:kern w:val="0"/>
                <w:sz w:val="22"/>
              </w:rPr>
              <w:t>(</w:t>
            </w:r>
            <w:proofErr w:type="gramStart"/>
            <w:r w:rsidRPr="00033817">
              <w:rPr>
                <w:rFonts w:ascii="Times New Roman" w:hAnsi="Times New Roman"/>
                <w:color w:val="000000"/>
                <w:kern w:val="0"/>
                <w:sz w:val="22"/>
              </w:rPr>
              <w:t>铂钴色号</w:t>
            </w:r>
            <w:proofErr w:type="gramEnd"/>
            <w:r w:rsidRPr="00033817">
              <w:rPr>
                <w:rFonts w:ascii="Times New Roman" w:hAnsi="Times New Roman"/>
                <w:color w:val="000000"/>
                <w:kern w:val="0"/>
                <w:sz w:val="22"/>
              </w:rPr>
              <w:t>)           ≤</w:t>
            </w:r>
          </w:p>
        </w:tc>
        <w:tc>
          <w:tcPr>
            <w:tcW w:w="1437"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5</w:t>
            </w:r>
          </w:p>
        </w:tc>
        <w:tc>
          <w:tcPr>
            <w:tcW w:w="2881" w:type="dxa"/>
            <w:gridSpan w:val="2"/>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10</w:t>
            </w:r>
          </w:p>
        </w:tc>
      </w:tr>
      <w:tr w:rsidR="005D0CF0" w:rsidRPr="00033817" w:rsidTr="005D0CF0">
        <w:trPr>
          <w:trHeight w:val="360"/>
          <w:jc w:val="center"/>
        </w:trPr>
        <w:tc>
          <w:tcPr>
            <w:tcW w:w="4111"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密度</w:t>
            </w:r>
            <w:r w:rsidRPr="00033817">
              <w:rPr>
                <w:rFonts w:ascii="Times New Roman" w:hAnsi="Times New Roman"/>
                <w:color w:val="000000"/>
                <w:kern w:val="0"/>
                <w:sz w:val="22"/>
              </w:rPr>
              <w:t>(20℃)/(g/cm3)</w:t>
            </w:r>
          </w:p>
        </w:tc>
        <w:tc>
          <w:tcPr>
            <w:tcW w:w="1437"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0.791~0.792</w:t>
            </w:r>
          </w:p>
        </w:tc>
        <w:tc>
          <w:tcPr>
            <w:tcW w:w="2881" w:type="dxa"/>
            <w:gridSpan w:val="2"/>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0.791~0.793</w:t>
            </w:r>
          </w:p>
        </w:tc>
      </w:tr>
      <w:tr w:rsidR="005D0CF0" w:rsidRPr="00033817" w:rsidTr="005D0CF0">
        <w:trPr>
          <w:trHeight w:val="300"/>
          <w:jc w:val="center"/>
        </w:trPr>
        <w:tc>
          <w:tcPr>
            <w:tcW w:w="4111" w:type="dxa"/>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沸程（</w:t>
            </w:r>
            <w:r w:rsidRPr="00033817">
              <w:rPr>
                <w:rFonts w:ascii="Times New Roman" w:hAnsi="Times New Roman"/>
                <w:color w:val="000000"/>
                <w:kern w:val="0"/>
                <w:sz w:val="22"/>
              </w:rPr>
              <w:t>0℃</w:t>
            </w:r>
            <w:r w:rsidRPr="00033817">
              <w:rPr>
                <w:rFonts w:ascii="Times New Roman" w:hAnsi="Times New Roman"/>
                <w:color w:val="000000"/>
                <w:kern w:val="0"/>
                <w:sz w:val="22"/>
              </w:rPr>
              <w:t>，</w:t>
            </w:r>
            <w:r w:rsidRPr="00033817">
              <w:rPr>
                <w:rFonts w:ascii="Times New Roman" w:hAnsi="Times New Roman"/>
                <w:color w:val="000000"/>
                <w:kern w:val="0"/>
                <w:sz w:val="22"/>
              </w:rPr>
              <w:t>101.3kPa</w:t>
            </w:r>
            <w:r w:rsidRPr="00033817">
              <w:rPr>
                <w:rFonts w:ascii="Times New Roman" w:hAnsi="Times New Roman"/>
                <w:color w:val="000000"/>
                <w:kern w:val="0"/>
                <w:sz w:val="22"/>
              </w:rPr>
              <w:t>）</w:t>
            </w:r>
            <w:r w:rsidRPr="00033817">
              <w:rPr>
                <w:rFonts w:ascii="Times New Roman" w:hAnsi="Times New Roman"/>
                <w:color w:val="000000"/>
                <w:kern w:val="0"/>
                <w:sz w:val="22"/>
              </w:rPr>
              <w:t>/℃</w:t>
            </w:r>
          </w:p>
        </w:tc>
        <w:tc>
          <w:tcPr>
            <w:tcW w:w="1437"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0.8</w:t>
            </w:r>
          </w:p>
        </w:tc>
        <w:tc>
          <w:tcPr>
            <w:tcW w:w="1439"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1</w:t>
            </w:r>
          </w:p>
        </w:tc>
        <w:tc>
          <w:tcPr>
            <w:tcW w:w="1442"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1.5</w:t>
            </w:r>
          </w:p>
        </w:tc>
      </w:tr>
      <w:tr w:rsidR="005D0CF0" w:rsidRPr="00033817" w:rsidTr="005D0CF0">
        <w:trPr>
          <w:trHeight w:val="300"/>
          <w:jc w:val="center"/>
        </w:trPr>
        <w:tc>
          <w:tcPr>
            <w:tcW w:w="4111"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高锰酸钾试验</w:t>
            </w:r>
            <w:r w:rsidRPr="00033817">
              <w:rPr>
                <w:rFonts w:ascii="Times New Roman" w:hAnsi="Times New Roman"/>
                <w:color w:val="000000"/>
                <w:kern w:val="0"/>
                <w:sz w:val="22"/>
              </w:rPr>
              <w:t>/min                  ≥</w:t>
            </w:r>
          </w:p>
        </w:tc>
        <w:tc>
          <w:tcPr>
            <w:tcW w:w="1437"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50</w:t>
            </w:r>
          </w:p>
        </w:tc>
        <w:tc>
          <w:tcPr>
            <w:tcW w:w="1439"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30</w:t>
            </w:r>
          </w:p>
        </w:tc>
        <w:tc>
          <w:tcPr>
            <w:tcW w:w="1442"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20</w:t>
            </w:r>
          </w:p>
        </w:tc>
      </w:tr>
      <w:tr w:rsidR="005D0CF0" w:rsidRPr="00033817" w:rsidTr="005D0CF0">
        <w:trPr>
          <w:trHeight w:val="270"/>
          <w:jc w:val="center"/>
        </w:trPr>
        <w:tc>
          <w:tcPr>
            <w:tcW w:w="4111"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水混溶性试验</w:t>
            </w:r>
          </w:p>
        </w:tc>
        <w:tc>
          <w:tcPr>
            <w:tcW w:w="1437"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通过试验</w:t>
            </w:r>
            <w:r w:rsidRPr="00033817">
              <w:rPr>
                <w:rFonts w:ascii="Times New Roman" w:hAnsi="Times New Roman"/>
                <w:color w:val="000000"/>
                <w:kern w:val="0"/>
                <w:sz w:val="22"/>
              </w:rPr>
              <w:t>(1+3)</w:t>
            </w:r>
          </w:p>
        </w:tc>
        <w:tc>
          <w:tcPr>
            <w:tcW w:w="1439"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通过试验</w:t>
            </w:r>
            <w:r w:rsidRPr="00033817">
              <w:rPr>
                <w:rFonts w:ascii="Times New Roman" w:hAnsi="Times New Roman"/>
                <w:color w:val="000000"/>
                <w:kern w:val="0"/>
                <w:sz w:val="22"/>
              </w:rPr>
              <w:t>(1+9)</w:t>
            </w:r>
          </w:p>
        </w:tc>
        <w:tc>
          <w:tcPr>
            <w:tcW w:w="1442" w:type="dxa"/>
            <w:shd w:val="clear" w:color="auto" w:fill="auto"/>
            <w:vAlign w:val="center"/>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w:t>
            </w:r>
          </w:p>
        </w:tc>
      </w:tr>
      <w:tr w:rsidR="005D0CF0" w:rsidRPr="00033817" w:rsidTr="005D0CF0">
        <w:trPr>
          <w:trHeight w:val="300"/>
          <w:jc w:val="center"/>
        </w:trPr>
        <w:tc>
          <w:tcPr>
            <w:tcW w:w="4111"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水分含量</w:t>
            </w:r>
            <w:r w:rsidRPr="00033817">
              <w:rPr>
                <w:rFonts w:ascii="Times New Roman" w:hAnsi="Times New Roman"/>
                <w:color w:val="000000"/>
                <w:kern w:val="0"/>
                <w:sz w:val="22"/>
              </w:rPr>
              <w:t>/%</w:t>
            </w:r>
          </w:p>
        </w:tc>
        <w:tc>
          <w:tcPr>
            <w:tcW w:w="1437"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0.1</w:t>
            </w:r>
          </w:p>
        </w:tc>
        <w:tc>
          <w:tcPr>
            <w:tcW w:w="1439"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0.15</w:t>
            </w:r>
          </w:p>
        </w:tc>
        <w:tc>
          <w:tcPr>
            <w:tcW w:w="1442"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0.20</w:t>
            </w:r>
          </w:p>
        </w:tc>
      </w:tr>
      <w:tr w:rsidR="005D0CF0" w:rsidRPr="00033817" w:rsidTr="005D0CF0">
        <w:trPr>
          <w:trHeight w:val="634"/>
          <w:jc w:val="center"/>
        </w:trPr>
        <w:tc>
          <w:tcPr>
            <w:tcW w:w="4111"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酸</w:t>
            </w:r>
            <w:r w:rsidRPr="00033817">
              <w:rPr>
                <w:rFonts w:ascii="Times New Roman" w:hAnsi="Times New Roman"/>
                <w:color w:val="000000"/>
                <w:kern w:val="0"/>
                <w:sz w:val="22"/>
              </w:rPr>
              <w:t xml:space="preserve"> (</w:t>
            </w:r>
            <w:r w:rsidRPr="00033817">
              <w:rPr>
                <w:rFonts w:ascii="Times New Roman" w:hAnsi="Times New Roman"/>
                <w:color w:val="000000"/>
                <w:kern w:val="0"/>
                <w:sz w:val="22"/>
              </w:rPr>
              <w:t>以</w:t>
            </w:r>
            <w:r w:rsidRPr="00033817">
              <w:rPr>
                <w:rFonts w:ascii="Times New Roman" w:hAnsi="Times New Roman"/>
                <w:color w:val="000000"/>
                <w:kern w:val="0"/>
                <w:sz w:val="22"/>
              </w:rPr>
              <w:t>HCOOH</w:t>
            </w:r>
            <w:r w:rsidRPr="00033817">
              <w:rPr>
                <w:rFonts w:ascii="Times New Roman" w:hAnsi="Times New Roman"/>
                <w:color w:val="000000"/>
                <w:kern w:val="0"/>
                <w:sz w:val="22"/>
              </w:rPr>
              <w:t>计</w:t>
            </w:r>
            <w:r w:rsidRPr="00033817">
              <w:rPr>
                <w:rFonts w:ascii="Times New Roman" w:hAnsi="Times New Roman"/>
                <w:color w:val="000000"/>
                <w:kern w:val="0"/>
                <w:sz w:val="22"/>
              </w:rPr>
              <w:t>)</w:t>
            </w:r>
            <w:r w:rsidRPr="00033817">
              <w:rPr>
                <w:rFonts w:ascii="Times New Roman" w:hAnsi="Times New Roman"/>
                <w:color w:val="000000"/>
                <w:kern w:val="0"/>
                <w:sz w:val="22"/>
              </w:rPr>
              <w:t>，</w:t>
            </w:r>
            <w:r w:rsidRPr="00033817">
              <w:rPr>
                <w:rFonts w:ascii="Times New Roman" w:hAnsi="Times New Roman"/>
                <w:color w:val="000000"/>
                <w:kern w:val="0"/>
                <w:sz w:val="22"/>
              </w:rPr>
              <w:t>w/%</w:t>
            </w:r>
          </w:p>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或碱（以</w:t>
            </w:r>
            <w:r w:rsidRPr="00033817">
              <w:rPr>
                <w:rFonts w:ascii="Times New Roman" w:hAnsi="Times New Roman"/>
                <w:color w:val="000000"/>
                <w:kern w:val="0"/>
                <w:sz w:val="22"/>
              </w:rPr>
              <w:t>NH3</w:t>
            </w:r>
            <w:r w:rsidRPr="00033817">
              <w:rPr>
                <w:rFonts w:ascii="Times New Roman" w:hAnsi="Times New Roman"/>
                <w:color w:val="000000"/>
                <w:kern w:val="0"/>
                <w:sz w:val="22"/>
              </w:rPr>
              <w:t>计</w:t>
            </w:r>
            <w:r w:rsidRPr="00033817">
              <w:rPr>
                <w:rFonts w:ascii="Times New Roman" w:hAnsi="Times New Roman"/>
                <w:color w:val="000000"/>
                <w:kern w:val="0"/>
                <w:sz w:val="22"/>
              </w:rPr>
              <w:t>)</w:t>
            </w:r>
            <w:r w:rsidRPr="00033817">
              <w:rPr>
                <w:rFonts w:ascii="Times New Roman" w:hAnsi="Times New Roman"/>
                <w:color w:val="000000"/>
                <w:kern w:val="0"/>
                <w:sz w:val="22"/>
              </w:rPr>
              <w:t>，</w:t>
            </w:r>
            <w:r w:rsidRPr="00033817">
              <w:rPr>
                <w:rFonts w:ascii="Times New Roman" w:hAnsi="Times New Roman"/>
                <w:color w:val="000000"/>
                <w:kern w:val="0"/>
                <w:sz w:val="22"/>
              </w:rPr>
              <w:t>w/%</w:t>
            </w:r>
          </w:p>
        </w:tc>
        <w:tc>
          <w:tcPr>
            <w:tcW w:w="1437"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0.0015</w:t>
            </w:r>
          </w:p>
          <w:p w:rsidR="005D0CF0" w:rsidRPr="00033817" w:rsidRDefault="005D0CF0" w:rsidP="00E52B6F">
            <w:pPr>
              <w:jc w:val="center"/>
              <w:rPr>
                <w:rFonts w:ascii="Times New Roman" w:hAnsi="Times New Roman"/>
                <w:color w:val="000000"/>
                <w:kern w:val="0"/>
                <w:sz w:val="22"/>
              </w:rPr>
            </w:pPr>
            <w:r w:rsidRPr="00033817">
              <w:rPr>
                <w:rFonts w:ascii="Times New Roman" w:hAnsi="Times New Roman"/>
                <w:color w:val="000000"/>
                <w:kern w:val="0"/>
                <w:sz w:val="22"/>
              </w:rPr>
              <w:t>0.0002</w:t>
            </w:r>
          </w:p>
        </w:tc>
        <w:tc>
          <w:tcPr>
            <w:tcW w:w="1439"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0.0030</w:t>
            </w:r>
          </w:p>
          <w:p w:rsidR="005D0CF0" w:rsidRPr="00033817" w:rsidRDefault="005D0CF0" w:rsidP="00E52B6F">
            <w:pPr>
              <w:jc w:val="center"/>
              <w:rPr>
                <w:rFonts w:ascii="Times New Roman" w:hAnsi="Times New Roman"/>
                <w:color w:val="000000"/>
                <w:kern w:val="0"/>
                <w:sz w:val="22"/>
              </w:rPr>
            </w:pPr>
            <w:r w:rsidRPr="00033817">
              <w:rPr>
                <w:rFonts w:ascii="Times New Roman" w:hAnsi="Times New Roman"/>
                <w:color w:val="000000"/>
                <w:kern w:val="0"/>
                <w:sz w:val="22"/>
              </w:rPr>
              <w:t>0.0008</w:t>
            </w:r>
          </w:p>
        </w:tc>
        <w:tc>
          <w:tcPr>
            <w:tcW w:w="1442"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0.0050</w:t>
            </w:r>
          </w:p>
          <w:p w:rsidR="005D0CF0" w:rsidRPr="00033817" w:rsidRDefault="005D0CF0" w:rsidP="00E52B6F">
            <w:pPr>
              <w:jc w:val="center"/>
              <w:rPr>
                <w:rFonts w:ascii="Times New Roman" w:hAnsi="Times New Roman"/>
                <w:color w:val="000000"/>
                <w:kern w:val="0"/>
                <w:sz w:val="22"/>
              </w:rPr>
            </w:pPr>
            <w:r w:rsidRPr="00033817">
              <w:rPr>
                <w:rFonts w:ascii="Times New Roman" w:hAnsi="Times New Roman"/>
                <w:color w:val="000000"/>
                <w:kern w:val="0"/>
                <w:sz w:val="22"/>
              </w:rPr>
              <w:t>0.0015</w:t>
            </w:r>
          </w:p>
        </w:tc>
      </w:tr>
      <w:tr w:rsidR="005D0CF0" w:rsidRPr="00033817" w:rsidTr="005D0CF0">
        <w:trPr>
          <w:trHeight w:val="330"/>
          <w:jc w:val="center"/>
        </w:trPr>
        <w:tc>
          <w:tcPr>
            <w:tcW w:w="4111"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羟基化合物含量</w:t>
            </w:r>
            <w:r w:rsidRPr="00033817">
              <w:rPr>
                <w:rFonts w:ascii="Times New Roman" w:hAnsi="Times New Roman"/>
                <w:color w:val="000000"/>
                <w:kern w:val="0"/>
                <w:sz w:val="22"/>
              </w:rPr>
              <w:t>(</w:t>
            </w:r>
            <w:r w:rsidRPr="00033817">
              <w:rPr>
                <w:rFonts w:ascii="Times New Roman" w:hAnsi="Times New Roman"/>
                <w:color w:val="000000"/>
                <w:kern w:val="0"/>
                <w:sz w:val="22"/>
              </w:rPr>
              <w:t>以</w:t>
            </w:r>
            <w:r w:rsidRPr="00033817">
              <w:rPr>
                <w:rFonts w:ascii="Times New Roman" w:hAnsi="Times New Roman"/>
                <w:color w:val="000000"/>
                <w:kern w:val="0"/>
                <w:sz w:val="22"/>
              </w:rPr>
              <w:t>CH2OH</w:t>
            </w:r>
            <w:r w:rsidRPr="00033817">
              <w:rPr>
                <w:rFonts w:ascii="Times New Roman" w:hAnsi="Times New Roman"/>
                <w:color w:val="000000"/>
                <w:kern w:val="0"/>
                <w:sz w:val="22"/>
              </w:rPr>
              <w:t>计</w:t>
            </w:r>
            <w:r w:rsidRPr="00033817">
              <w:rPr>
                <w:rFonts w:ascii="Times New Roman" w:hAnsi="Times New Roman"/>
                <w:color w:val="000000"/>
                <w:kern w:val="0"/>
                <w:sz w:val="22"/>
              </w:rPr>
              <w:t>)/%     ≤</w:t>
            </w:r>
          </w:p>
        </w:tc>
        <w:tc>
          <w:tcPr>
            <w:tcW w:w="1437"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0.002</w:t>
            </w:r>
          </w:p>
        </w:tc>
        <w:tc>
          <w:tcPr>
            <w:tcW w:w="1439"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0.005</w:t>
            </w:r>
          </w:p>
        </w:tc>
        <w:tc>
          <w:tcPr>
            <w:tcW w:w="1442"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0.010</w:t>
            </w:r>
          </w:p>
        </w:tc>
      </w:tr>
      <w:tr w:rsidR="005D0CF0" w:rsidRPr="00033817" w:rsidTr="005D0CF0">
        <w:trPr>
          <w:trHeight w:val="300"/>
          <w:jc w:val="center"/>
        </w:trPr>
        <w:tc>
          <w:tcPr>
            <w:tcW w:w="4111"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蒸发残渣含量</w:t>
            </w:r>
            <w:r w:rsidRPr="00033817">
              <w:rPr>
                <w:rFonts w:ascii="Times New Roman" w:hAnsi="Times New Roman"/>
                <w:color w:val="000000"/>
                <w:kern w:val="0"/>
                <w:sz w:val="22"/>
              </w:rPr>
              <w:t>/%                    ≤</w:t>
            </w:r>
          </w:p>
        </w:tc>
        <w:tc>
          <w:tcPr>
            <w:tcW w:w="1437"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0.001</w:t>
            </w:r>
          </w:p>
        </w:tc>
        <w:tc>
          <w:tcPr>
            <w:tcW w:w="1439"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0.003</w:t>
            </w:r>
          </w:p>
        </w:tc>
        <w:tc>
          <w:tcPr>
            <w:tcW w:w="1442"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0.005</w:t>
            </w:r>
          </w:p>
        </w:tc>
      </w:tr>
      <w:tr w:rsidR="005D0CF0" w:rsidRPr="00033817" w:rsidTr="005D0CF0">
        <w:trPr>
          <w:trHeight w:val="300"/>
          <w:jc w:val="center"/>
        </w:trPr>
        <w:tc>
          <w:tcPr>
            <w:tcW w:w="4111"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硫酸洗涤试验，</w:t>
            </w:r>
            <w:r w:rsidRPr="00033817">
              <w:rPr>
                <w:rFonts w:ascii="Times New Roman" w:hAnsi="Times New Roman"/>
                <w:color w:val="000000"/>
                <w:kern w:val="0"/>
                <w:sz w:val="22"/>
              </w:rPr>
              <w:t>Hazen</w:t>
            </w:r>
            <w:r w:rsidRPr="00033817">
              <w:rPr>
                <w:rFonts w:ascii="Times New Roman" w:hAnsi="Times New Roman"/>
                <w:color w:val="000000"/>
                <w:kern w:val="0"/>
                <w:sz w:val="22"/>
              </w:rPr>
              <w:t>单位</w:t>
            </w:r>
            <w:r w:rsidRPr="00033817">
              <w:rPr>
                <w:rFonts w:ascii="Times New Roman" w:hAnsi="Times New Roman"/>
                <w:color w:val="000000"/>
                <w:kern w:val="0"/>
                <w:sz w:val="22"/>
              </w:rPr>
              <w:t>(</w:t>
            </w:r>
            <w:proofErr w:type="gramStart"/>
            <w:r w:rsidRPr="00033817">
              <w:rPr>
                <w:rFonts w:ascii="Times New Roman" w:hAnsi="Times New Roman"/>
                <w:color w:val="000000"/>
                <w:kern w:val="0"/>
                <w:sz w:val="22"/>
              </w:rPr>
              <w:t>铂钴色号</w:t>
            </w:r>
            <w:proofErr w:type="gramEnd"/>
            <w:r w:rsidRPr="00033817">
              <w:rPr>
                <w:rFonts w:ascii="Times New Roman" w:hAnsi="Times New Roman"/>
                <w:color w:val="000000"/>
                <w:kern w:val="0"/>
                <w:sz w:val="22"/>
              </w:rPr>
              <w:t xml:space="preserve">)  ≤         </w:t>
            </w:r>
          </w:p>
        </w:tc>
        <w:tc>
          <w:tcPr>
            <w:tcW w:w="2876" w:type="dxa"/>
            <w:gridSpan w:val="2"/>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50</w:t>
            </w:r>
          </w:p>
        </w:tc>
        <w:tc>
          <w:tcPr>
            <w:tcW w:w="1442"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w:t>
            </w:r>
          </w:p>
        </w:tc>
      </w:tr>
      <w:tr w:rsidR="005D0CF0" w:rsidRPr="00033817" w:rsidTr="005D0CF0">
        <w:trPr>
          <w:trHeight w:val="300"/>
          <w:jc w:val="center"/>
        </w:trPr>
        <w:tc>
          <w:tcPr>
            <w:tcW w:w="4111"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乙醇，</w:t>
            </w:r>
            <w:r w:rsidRPr="00033817">
              <w:rPr>
                <w:rFonts w:ascii="Times New Roman" w:hAnsi="Times New Roman"/>
                <w:color w:val="000000"/>
                <w:kern w:val="0"/>
                <w:sz w:val="22"/>
              </w:rPr>
              <w:t>w/%                         ≤</w:t>
            </w:r>
          </w:p>
        </w:tc>
        <w:tc>
          <w:tcPr>
            <w:tcW w:w="1437" w:type="dxa"/>
            <w:shd w:val="clear" w:color="auto" w:fill="auto"/>
            <w:noWrap/>
            <w:vAlign w:val="center"/>
            <w:hideMark/>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供需双方协调</w:t>
            </w:r>
          </w:p>
        </w:tc>
        <w:tc>
          <w:tcPr>
            <w:tcW w:w="2881" w:type="dxa"/>
            <w:gridSpan w:val="2"/>
            <w:shd w:val="clear" w:color="auto" w:fill="auto"/>
            <w:vAlign w:val="center"/>
          </w:tcPr>
          <w:p w:rsidR="005D0CF0" w:rsidRPr="00033817" w:rsidRDefault="005D0CF0" w:rsidP="00E52B6F">
            <w:pPr>
              <w:widowControl/>
              <w:jc w:val="center"/>
              <w:rPr>
                <w:rFonts w:ascii="Times New Roman" w:hAnsi="Times New Roman"/>
                <w:color w:val="000000"/>
                <w:kern w:val="0"/>
                <w:sz w:val="22"/>
              </w:rPr>
            </w:pPr>
            <w:r w:rsidRPr="00033817">
              <w:rPr>
                <w:rFonts w:ascii="Times New Roman" w:hAnsi="Times New Roman"/>
                <w:color w:val="000000"/>
                <w:kern w:val="0"/>
                <w:sz w:val="22"/>
              </w:rPr>
              <w:t>—</w:t>
            </w:r>
          </w:p>
        </w:tc>
      </w:tr>
    </w:tbl>
    <w:p w:rsidR="005D0CF0" w:rsidRPr="005D0CF0" w:rsidRDefault="005D0CF0" w:rsidP="005D0CF0">
      <w:pPr>
        <w:rPr>
          <w:lang w:eastAsia="ko-KR"/>
        </w:rPr>
      </w:pPr>
    </w:p>
    <w:p w:rsidR="005D0CF0" w:rsidRPr="005D0CF0" w:rsidRDefault="005D0CF0" w:rsidP="005D0CF0">
      <w:pPr>
        <w:pStyle w:val="1"/>
        <w:wordWrap/>
        <w:spacing w:before="156" w:afterLines="50" w:after="156" w:line="360" w:lineRule="auto"/>
        <w:rPr>
          <w:rFonts w:ascii="Times New Roman" w:eastAsiaTheme="minorEastAsia" w:hAnsi="Times New Roman"/>
          <w:sz w:val="24"/>
          <w:szCs w:val="24"/>
          <w:lang w:eastAsia="zh-CN"/>
        </w:rPr>
      </w:pPr>
      <w:bookmarkStart w:id="29" w:name="_Toc478386670"/>
      <w:bookmarkStart w:id="30" w:name="_Toc478386821"/>
      <w:r>
        <w:rPr>
          <w:rFonts w:ascii="Times New Roman" w:eastAsiaTheme="minorEastAsia" w:hAnsi="Times New Roman" w:hint="eastAsia"/>
          <w:sz w:val="24"/>
          <w:szCs w:val="24"/>
          <w:lang w:eastAsia="zh-CN"/>
        </w:rPr>
        <w:lastRenderedPageBreak/>
        <w:t>8</w:t>
      </w:r>
      <w:r>
        <w:rPr>
          <w:rFonts w:ascii="Times New Roman" w:eastAsiaTheme="minorEastAsia" w:hAnsi="Times New Roman"/>
          <w:sz w:val="24"/>
          <w:szCs w:val="24"/>
          <w:lang w:eastAsia="zh-CN"/>
        </w:rPr>
        <w:t xml:space="preserve">. </w:t>
      </w:r>
      <w:r>
        <w:rPr>
          <w:rFonts w:ascii="Times New Roman" w:eastAsiaTheme="minorEastAsia" w:hAnsi="Times New Roman" w:hint="eastAsia"/>
          <w:sz w:val="24"/>
          <w:szCs w:val="24"/>
          <w:lang w:eastAsia="zh-CN"/>
        </w:rPr>
        <w:t>资源循环利用与环境保护</w:t>
      </w:r>
      <w:bookmarkEnd w:id="29"/>
      <w:bookmarkEnd w:id="30"/>
      <w:r>
        <w:rPr>
          <w:rFonts w:ascii="Times New Roman" w:eastAsiaTheme="minorEastAsia" w:hAnsi="Times New Roman" w:hint="eastAsia"/>
          <w:sz w:val="24"/>
          <w:szCs w:val="24"/>
          <w:lang w:eastAsia="zh-CN"/>
        </w:rPr>
        <w:t>要求</w:t>
      </w:r>
    </w:p>
    <w:p w:rsidR="005D0CF0" w:rsidRPr="005D0CF0" w:rsidRDefault="005D0CF0" w:rsidP="005D0CF0">
      <w:pPr>
        <w:pStyle w:val="afa"/>
        <w:numPr>
          <w:ilvl w:val="1"/>
          <w:numId w:val="28"/>
        </w:numPr>
        <w:spacing w:beforeLines="50" w:before="156" w:afterLines="50" w:after="156"/>
        <w:jc w:val="left"/>
        <w:rPr>
          <w:rFonts w:ascii="Times New Roman" w:eastAsiaTheme="minorEastAsia" w:hAnsiTheme="minorEastAsia"/>
          <w:kern w:val="2"/>
          <w:sz w:val="24"/>
          <w:szCs w:val="24"/>
        </w:rPr>
      </w:pPr>
      <w:r w:rsidRPr="005D0CF0">
        <w:rPr>
          <w:rFonts w:ascii="Times New Roman" w:eastAsiaTheme="minorEastAsia" w:hAnsiTheme="minorEastAsia" w:hint="eastAsia"/>
          <w:kern w:val="2"/>
          <w:sz w:val="24"/>
          <w:szCs w:val="24"/>
        </w:rPr>
        <w:t>煤焦油回收与利用</w:t>
      </w:r>
    </w:p>
    <w:p w:rsidR="005D0CF0" w:rsidRPr="005D0CF0" w:rsidRDefault="005D0CF0" w:rsidP="005D0CF0">
      <w:pPr>
        <w:pStyle w:val="ae"/>
        <w:ind w:firstLine="480"/>
        <w:rPr>
          <w:rFonts w:ascii="Times New Roman" w:eastAsiaTheme="minorEastAsia" w:hAnsiTheme="minorEastAsia"/>
          <w:noProof w:val="0"/>
          <w:kern w:val="2"/>
          <w:sz w:val="24"/>
          <w:szCs w:val="24"/>
        </w:rPr>
      </w:pPr>
      <w:r w:rsidRPr="005D0CF0">
        <w:rPr>
          <w:rFonts w:ascii="Times New Roman" w:eastAsiaTheme="minorEastAsia" w:hAnsiTheme="minorEastAsia" w:hint="eastAsia"/>
          <w:noProof w:val="0"/>
          <w:kern w:val="2"/>
          <w:sz w:val="24"/>
          <w:szCs w:val="24"/>
        </w:rPr>
        <w:t>焦炉煤气中煤焦油含量一般为</w:t>
      </w:r>
      <w:r w:rsidRPr="005D0CF0">
        <w:rPr>
          <w:rFonts w:ascii="Times New Roman" w:eastAsiaTheme="minorEastAsia" w:hAnsiTheme="minorEastAsia"/>
          <w:noProof w:val="0"/>
          <w:kern w:val="2"/>
          <w:sz w:val="24"/>
          <w:szCs w:val="24"/>
        </w:rPr>
        <w:t>1.0~2.5g/m3</w:t>
      </w:r>
      <w:r w:rsidRPr="005D0CF0">
        <w:rPr>
          <w:rFonts w:ascii="Times New Roman" w:eastAsiaTheme="minorEastAsia" w:hAnsiTheme="minorEastAsia" w:hint="eastAsia"/>
          <w:noProof w:val="0"/>
          <w:kern w:val="2"/>
          <w:sz w:val="24"/>
          <w:szCs w:val="24"/>
        </w:rPr>
        <w:t>，煤焦油回收可采用电捕焦油器实现。煤焦油回收后可通过加氢实现综合利用，目前有中低温煤焦油加氢技术和高温煤焦油加氢技术。通过复合溶剂萃取，煤焦油也可以用于生产精酚。</w:t>
      </w:r>
    </w:p>
    <w:p w:rsidR="005D0CF0" w:rsidRPr="005D0CF0" w:rsidRDefault="005D0CF0" w:rsidP="005D0CF0">
      <w:pPr>
        <w:pStyle w:val="afa"/>
        <w:spacing w:beforeLines="50" w:before="156" w:afterLines="50" w:after="156"/>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8</w:t>
      </w:r>
      <w:r>
        <w:rPr>
          <w:rFonts w:ascii="Times New Roman" w:eastAsiaTheme="minorEastAsia" w:hAnsiTheme="minorEastAsia"/>
          <w:kern w:val="2"/>
          <w:sz w:val="24"/>
          <w:szCs w:val="24"/>
        </w:rPr>
        <w:t>.2</w:t>
      </w:r>
      <w:r w:rsidRPr="005D0CF0">
        <w:rPr>
          <w:rFonts w:ascii="Times New Roman" w:eastAsiaTheme="minorEastAsia" w:hAnsiTheme="minorEastAsia" w:hint="eastAsia"/>
          <w:kern w:val="2"/>
          <w:sz w:val="24"/>
          <w:szCs w:val="24"/>
        </w:rPr>
        <w:t>氨的回收</w:t>
      </w:r>
    </w:p>
    <w:p w:rsidR="005D0CF0" w:rsidRPr="005D0CF0" w:rsidRDefault="005D0CF0" w:rsidP="005D0CF0">
      <w:pPr>
        <w:pStyle w:val="ae"/>
        <w:ind w:firstLine="480"/>
        <w:rPr>
          <w:rFonts w:ascii="Times New Roman" w:eastAsiaTheme="minorEastAsia" w:hAnsiTheme="minorEastAsia"/>
          <w:noProof w:val="0"/>
          <w:kern w:val="2"/>
          <w:sz w:val="24"/>
          <w:szCs w:val="24"/>
        </w:rPr>
      </w:pPr>
      <w:r w:rsidRPr="005D0CF0">
        <w:rPr>
          <w:rFonts w:ascii="Times New Roman" w:eastAsiaTheme="minorEastAsia" w:hAnsiTheme="minorEastAsia" w:hint="eastAsia"/>
          <w:noProof w:val="0"/>
          <w:kern w:val="2"/>
          <w:sz w:val="24"/>
          <w:szCs w:val="24"/>
        </w:rPr>
        <w:t>焦炉煤气中</w:t>
      </w:r>
      <w:proofErr w:type="gramStart"/>
      <w:r w:rsidRPr="005D0CF0">
        <w:rPr>
          <w:rFonts w:ascii="Times New Roman" w:eastAsiaTheme="minorEastAsia" w:hAnsiTheme="minorEastAsia" w:hint="eastAsia"/>
          <w:noProof w:val="0"/>
          <w:kern w:val="2"/>
          <w:sz w:val="24"/>
          <w:szCs w:val="24"/>
        </w:rPr>
        <w:t>含氨约</w:t>
      </w:r>
      <w:proofErr w:type="gramEnd"/>
      <w:r w:rsidRPr="005D0CF0">
        <w:rPr>
          <w:rFonts w:ascii="Times New Roman" w:eastAsiaTheme="minorEastAsia" w:hAnsiTheme="minorEastAsia"/>
          <w:noProof w:val="0"/>
          <w:kern w:val="2"/>
          <w:sz w:val="24"/>
          <w:szCs w:val="24"/>
        </w:rPr>
        <w:t>4~6g/m3</w:t>
      </w:r>
      <w:r w:rsidRPr="005D0CF0">
        <w:rPr>
          <w:rFonts w:ascii="Times New Roman" w:eastAsiaTheme="minorEastAsia" w:hAnsiTheme="minorEastAsia" w:hint="eastAsia"/>
          <w:noProof w:val="0"/>
          <w:kern w:val="2"/>
          <w:sz w:val="24"/>
          <w:szCs w:val="24"/>
        </w:rPr>
        <w:t>。焦炉煤气中的</w:t>
      </w:r>
      <w:proofErr w:type="gramStart"/>
      <w:r w:rsidRPr="005D0CF0">
        <w:rPr>
          <w:rFonts w:ascii="Times New Roman" w:eastAsiaTheme="minorEastAsia" w:hAnsiTheme="minorEastAsia" w:hint="eastAsia"/>
          <w:noProof w:val="0"/>
          <w:kern w:val="2"/>
          <w:sz w:val="24"/>
          <w:szCs w:val="24"/>
        </w:rPr>
        <w:t>氨必须</w:t>
      </w:r>
      <w:proofErr w:type="gramEnd"/>
      <w:r w:rsidRPr="005D0CF0">
        <w:rPr>
          <w:rFonts w:ascii="Times New Roman" w:eastAsiaTheme="minorEastAsia" w:hAnsiTheme="minorEastAsia" w:hint="eastAsia"/>
          <w:noProof w:val="0"/>
          <w:kern w:val="2"/>
          <w:sz w:val="24"/>
          <w:szCs w:val="24"/>
        </w:rPr>
        <w:t>回收，否则可能导致设备腐蚀及减低煤气转化催化剂的性能。目前较为普遍采用的氨回收工艺是采用喷淋式饱和器生产硫酸铵，或采用水洗</w:t>
      </w:r>
      <w:r w:rsidRPr="005D0CF0">
        <w:rPr>
          <w:rFonts w:ascii="Times New Roman" w:eastAsiaTheme="minorEastAsia" w:hAnsiTheme="minorEastAsia" w:hint="eastAsia"/>
          <w:noProof w:val="0"/>
          <w:kern w:val="2"/>
          <w:sz w:val="24"/>
          <w:szCs w:val="24"/>
        </w:rPr>
        <w:t>-</w:t>
      </w:r>
      <w:r w:rsidRPr="005D0CF0">
        <w:rPr>
          <w:rFonts w:ascii="Times New Roman" w:eastAsiaTheme="minorEastAsia" w:hAnsiTheme="minorEastAsia" w:hint="eastAsia"/>
          <w:noProof w:val="0"/>
          <w:kern w:val="2"/>
          <w:sz w:val="24"/>
          <w:szCs w:val="24"/>
        </w:rPr>
        <w:t>蒸氨</w:t>
      </w:r>
      <w:r w:rsidRPr="005D0CF0">
        <w:rPr>
          <w:rFonts w:ascii="Times New Roman" w:eastAsiaTheme="minorEastAsia" w:hAnsiTheme="minorEastAsia" w:hint="eastAsia"/>
          <w:noProof w:val="0"/>
          <w:kern w:val="2"/>
          <w:sz w:val="24"/>
          <w:szCs w:val="24"/>
        </w:rPr>
        <w:t>-</w:t>
      </w:r>
      <w:r w:rsidRPr="005D0CF0">
        <w:rPr>
          <w:rFonts w:ascii="Times New Roman" w:eastAsiaTheme="minorEastAsia" w:hAnsiTheme="minorEastAsia" w:hint="eastAsia"/>
          <w:noProof w:val="0"/>
          <w:kern w:val="2"/>
          <w:sz w:val="24"/>
          <w:szCs w:val="24"/>
        </w:rPr>
        <w:t>氨分解回收氨水。</w:t>
      </w:r>
    </w:p>
    <w:p w:rsidR="005D0CF0" w:rsidRPr="005D0CF0" w:rsidRDefault="005D0CF0" w:rsidP="005D0CF0">
      <w:pPr>
        <w:pStyle w:val="afa"/>
        <w:spacing w:beforeLines="50" w:before="156" w:afterLines="50" w:after="156"/>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8</w:t>
      </w:r>
      <w:r>
        <w:rPr>
          <w:rFonts w:ascii="Times New Roman" w:eastAsiaTheme="minorEastAsia" w:hAnsiTheme="minorEastAsia"/>
          <w:kern w:val="2"/>
          <w:sz w:val="24"/>
          <w:szCs w:val="24"/>
        </w:rPr>
        <w:t>.3</w:t>
      </w:r>
      <w:r w:rsidRPr="005D0CF0">
        <w:rPr>
          <w:rFonts w:ascii="Times New Roman" w:eastAsiaTheme="minorEastAsia" w:hAnsiTheme="minorEastAsia" w:hint="eastAsia"/>
          <w:kern w:val="2"/>
          <w:sz w:val="24"/>
          <w:szCs w:val="24"/>
        </w:rPr>
        <w:t>苯的回收</w:t>
      </w:r>
    </w:p>
    <w:p w:rsidR="005D0CF0" w:rsidRPr="005D0CF0" w:rsidRDefault="005D0CF0" w:rsidP="005D0CF0">
      <w:pPr>
        <w:pStyle w:val="ae"/>
        <w:ind w:firstLine="480"/>
        <w:rPr>
          <w:rFonts w:ascii="Times New Roman" w:eastAsiaTheme="minorEastAsia" w:hAnsiTheme="minorEastAsia"/>
          <w:noProof w:val="0"/>
          <w:kern w:val="2"/>
          <w:sz w:val="24"/>
          <w:szCs w:val="24"/>
        </w:rPr>
      </w:pPr>
      <w:r w:rsidRPr="005D0CF0">
        <w:rPr>
          <w:rFonts w:ascii="Times New Roman" w:eastAsiaTheme="minorEastAsia" w:hAnsiTheme="minorEastAsia" w:hint="eastAsia"/>
          <w:noProof w:val="0"/>
          <w:kern w:val="2"/>
          <w:sz w:val="24"/>
          <w:szCs w:val="24"/>
        </w:rPr>
        <w:t>焦炉煤气中的</w:t>
      </w:r>
      <w:proofErr w:type="gramStart"/>
      <w:r w:rsidRPr="005D0CF0">
        <w:rPr>
          <w:rFonts w:ascii="Times New Roman" w:eastAsiaTheme="minorEastAsia" w:hAnsiTheme="minorEastAsia" w:hint="eastAsia"/>
          <w:noProof w:val="0"/>
          <w:kern w:val="2"/>
          <w:sz w:val="24"/>
          <w:szCs w:val="24"/>
        </w:rPr>
        <w:t>粗苯</w:t>
      </w:r>
      <w:proofErr w:type="gramEnd"/>
      <w:r w:rsidRPr="005D0CF0">
        <w:rPr>
          <w:rFonts w:ascii="Times New Roman" w:eastAsiaTheme="minorEastAsia" w:hAnsiTheme="minorEastAsia" w:hint="eastAsia"/>
          <w:noProof w:val="0"/>
          <w:kern w:val="2"/>
          <w:sz w:val="24"/>
          <w:szCs w:val="24"/>
        </w:rPr>
        <w:t>是由多种芳烃和其他化合物组成的复杂混合物，含量为</w:t>
      </w:r>
      <w:r w:rsidRPr="005D0CF0">
        <w:rPr>
          <w:rFonts w:ascii="Times New Roman" w:eastAsiaTheme="minorEastAsia" w:hAnsiTheme="minorEastAsia"/>
          <w:noProof w:val="0"/>
          <w:kern w:val="2"/>
          <w:sz w:val="24"/>
          <w:szCs w:val="24"/>
        </w:rPr>
        <w:t>30~45g/m3</w:t>
      </w:r>
      <w:r w:rsidRPr="005D0CF0">
        <w:rPr>
          <w:rFonts w:ascii="Times New Roman" w:eastAsiaTheme="minorEastAsia" w:hAnsiTheme="minorEastAsia" w:hint="eastAsia"/>
          <w:noProof w:val="0"/>
          <w:kern w:val="2"/>
          <w:sz w:val="24"/>
          <w:szCs w:val="24"/>
        </w:rPr>
        <w:t>，其组成取决于炼焦配煤的组成及炼焦产物在炭化室内热解的程度。从焦炉煤气中回收</w:t>
      </w:r>
      <w:proofErr w:type="gramStart"/>
      <w:r w:rsidRPr="005D0CF0">
        <w:rPr>
          <w:rFonts w:ascii="Times New Roman" w:eastAsiaTheme="minorEastAsia" w:hAnsiTheme="minorEastAsia" w:hint="eastAsia"/>
          <w:noProof w:val="0"/>
          <w:kern w:val="2"/>
          <w:sz w:val="24"/>
          <w:szCs w:val="24"/>
        </w:rPr>
        <w:t>苯族烃采用</w:t>
      </w:r>
      <w:proofErr w:type="gramEnd"/>
      <w:r w:rsidRPr="005D0CF0">
        <w:rPr>
          <w:rFonts w:ascii="Times New Roman" w:eastAsiaTheme="minorEastAsia" w:hAnsiTheme="minorEastAsia" w:hint="eastAsia"/>
          <w:noProof w:val="0"/>
          <w:kern w:val="2"/>
          <w:sz w:val="24"/>
          <w:szCs w:val="24"/>
        </w:rPr>
        <w:t>的方法有洗油吸收法，固体吸附法和深冷凝结法。</w:t>
      </w:r>
    </w:p>
    <w:p w:rsidR="005D0CF0" w:rsidRPr="005D0CF0" w:rsidRDefault="005D0CF0" w:rsidP="005D0CF0">
      <w:pPr>
        <w:pStyle w:val="afa"/>
        <w:spacing w:beforeLines="50" w:before="156" w:afterLines="50" w:after="156"/>
        <w:jc w:val="left"/>
        <w:rPr>
          <w:rFonts w:ascii="Times New Roman" w:eastAsiaTheme="minorEastAsia" w:hAnsiTheme="minorEastAsia"/>
          <w:kern w:val="2"/>
          <w:sz w:val="24"/>
          <w:szCs w:val="24"/>
        </w:rPr>
      </w:pPr>
      <w:r>
        <w:rPr>
          <w:rFonts w:ascii="Times New Roman" w:eastAsiaTheme="minorEastAsia" w:hAnsiTheme="minorEastAsia" w:hint="eastAsia"/>
          <w:kern w:val="2"/>
          <w:sz w:val="24"/>
          <w:szCs w:val="24"/>
        </w:rPr>
        <w:t>8</w:t>
      </w:r>
      <w:r>
        <w:rPr>
          <w:rFonts w:ascii="Times New Roman" w:eastAsiaTheme="minorEastAsia" w:hAnsiTheme="minorEastAsia"/>
          <w:kern w:val="2"/>
          <w:sz w:val="24"/>
          <w:szCs w:val="24"/>
        </w:rPr>
        <w:t xml:space="preserve">.3 </w:t>
      </w:r>
      <w:r w:rsidRPr="005D0CF0">
        <w:rPr>
          <w:rFonts w:ascii="Times New Roman" w:eastAsiaTheme="minorEastAsia" w:hAnsiTheme="minorEastAsia" w:hint="eastAsia"/>
          <w:kern w:val="2"/>
          <w:sz w:val="24"/>
          <w:szCs w:val="24"/>
        </w:rPr>
        <w:t>副产气利用</w:t>
      </w:r>
    </w:p>
    <w:p w:rsidR="005D0CF0" w:rsidRPr="005D0CF0" w:rsidRDefault="005D0CF0" w:rsidP="005D0CF0">
      <w:pPr>
        <w:pStyle w:val="ae"/>
        <w:ind w:firstLine="480"/>
        <w:rPr>
          <w:rFonts w:ascii="Times New Roman" w:eastAsiaTheme="minorEastAsia" w:hAnsiTheme="minorEastAsia"/>
          <w:noProof w:val="0"/>
          <w:kern w:val="2"/>
          <w:sz w:val="24"/>
          <w:szCs w:val="24"/>
        </w:rPr>
      </w:pPr>
      <w:r w:rsidRPr="005D0CF0">
        <w:rPr>
          <w:rFonts w:ascii="Times New Roman" w:eastAsiaTheme="minorEastAsia" w:hAnsiTheme="minorEastAsia"/>
          <w:noProof w:val="0"/>
          <w:kern w:val="2"/>
          <w:sz w:val="24"/>
          <w:szCs w:val="24"/>
        </w:rPr>
        <w:t>焦炉煤气制甲醇过程中多个环节可产生可回收利用及可燃性气体。其中甲醇合成驰放气中</w:t>
      </w:r>
      <w:r w:rsidRPr="005D0CF0">
        <w:rPr>
          <w:rFonts w:ascii="Times New Roman" w:eastAsiaTheme="minorEastAsia" w:hAnsiTheme="minorEastAsia"/>
          <w:noProof w:val="0"/>
          <w:kern w:val="2"/>
          <w:sz w:val="24"/>
          <w:szCs w:val="24"/>
        </w:rPr>
        <w:t>H</w:t>
      </w:r>
      <w:r w:rsidRPr="005D0CF0">
        <w:rPr>
          <w:rFonts w:ascii="Times New Roman" w:eastAsiaTheme="minorEastAsia" w:hAnsiTheme="minorEastAsia"/>
          <w:noProof w:val="0"/>
          <w:kern w:val="2"/>
          <w:sz w:val="24"/>
          <w:szCs w:val="24"/>
          <w:vertAlign w:val="subscript"/>
        </w:rPr>
        <w:t>2</w:t>
      </w:r>
      <w:r w:rsidRPr="005D0CF0">
        <w:rPr>
          <w:rFonts w:ascii="Times New Roman" w:eastAsiaTheme="minorEastAsia" w:hAnsiTheme="minorEastAsia"/>
          <w:noProof w:val="0"/>
          <w:kern w:val="2"/>
          <w:sz w:val="24"/>
          <w:szCs w:val="24"/>
        </w:rPr>
        <w:t>含量超过</w:t>
      </w:r>
      <w:r w:rsidRPr="005D0CF0">
        <w:rPr>
          <w:rFonts w:ascii="Times New Roman" w:eastAsiaTheme="minorEastAsia" w:hAnsiTheme="minorEastAsia" w:hint="eastAsia"/>
          <w:noProof w:val="0"/>
          <w:kern w:val="2"/>
          <w:sz w:val="24"/>
          <w:szCs w:val="24"/>
        </w:rPr>
        <w:t>80vol.%</w:t>
      </w:r>
      <w:r w:rsidRPr="005D0CF0">
        <w:rPr>
          <w:rFonts w:ascii="Times New Roman" w:eastAsiaTheme="minorEastAsia" w:hAnsiTheme="minorEastAsia" w:hint="eastAsia"/>
          <w:noProof w:val="0"/>
          <w:kern w:val="2"/>
          <w:sz w:val="24"/>
          <w:szCs w:val="24"/>
        </w:rPr>
        <w:t>，可以作为煤焦油加氢原料气。甲醇合成闪蒸汽和甲醇精馏不凝气可回收甲醇以提高甲醇产率，剩余部分可作为燃料使用。</w:t>
      </w:r>
    </w:p>
    <w:p w:rsidR="005D0CF0" w:rsidRPr="005D0CF0" w:rsidRDefault="005D0CF0" w:rsidP="005D0CF0">
      <w:pPr>
        <w:pStyle w:val="afa"/>
        <w:spacing w:beforeLines="50" w:before="156" w:afterLines="50" w:after="156"/>
        <w:jc w:val="left"/>
        <w:rPr>
          <w:rFonts w:ascii="Times New Roman" w:eastAsiaTheme="minorEastAsia" w:hAnsiTheme="minorEastAsia"/>
          <w:kern w:val="2"/>
          <w:sz w:val="24"/>
          <w:szCs w:val="24"/>
        </w:rPr>
      </w:pPr>
      <w:bookmarkStart w:id="31" w:name="_Toc424633045"/>
      <w:r w:rsidRPr="005D0CF0">
        <w:rPr>
          <w:rFonts w:ascii="Times New Roman" w:eastAsiaTheme="minorEastAsia" w:hAnsiTheme="minorEastAsia"/>
          <w:kern w:val="2"/>
          <w:sz w:val="24"/>
          <w:szCs w:val="24"/>
        </w:rPr>
        <w:t>8.4</w:t>
      </w:r>
      <w:proofErr w:type="gramStart"/>
      <w:r w:rsidRPr="005D0CF0">
        <w:rPr>
          <w:rFonts w:ascii="Times New Roman" w:eastAsiaTheme="minorEastAsia" w:hAnsiTheme="minorEastAsia"/>
          <w:kern w:val="2"/>
          <w:sz w:val="24"/>
          <w:szCs w:val="24"/>
        </w:rPr>
        <w:t>甲醇生产过程中的“</w:t>
      </w:r>
      <w:proofErr w:type="gramEnd"/>
      <w:r w:rsidRPr="005D0CF0">
        <w:rPr>
          <w:rFonts w:ascii="Times New Roman" w:eastAsiaTheme="minorEastAsia" w:hAnsiTheme="minorEastAsia"/>
          <w:kern w:val="2"/>
          <w:sz w:val="24"/>
          <w:szCs w:val="24"/>
        </w:rPr>
        <w:t>三废”</w:t>
      </w:r>
      <w:bookmarkEnd w:id="31"/>
      <w:r w:rsidRPr="005D0CF0">
        <w:rPr>
          <w:rFonts w:ascii="Times New Roman" w:eastAsiaTheme="minorEastAsia" w:hAnsiTheme="minorEastAsia"/>
          <w:kern w:val="2"/>
          <w:sz w:val="24"/>
          <w:szCs w:val="24"/>
        </w:rPr>
        <w:t>处理</w:t>
      </w:r>
    </w:p>
    <w:p w:rsidR="005D0CF0" w:rsidRPr="005D0CF0" w:rsidRDefault="005D0CF0" w:rsidP="005D0CF0">
      <w:pPr>
        <w:adjustRightInd w:val="0"/>
        <w:snapToGrid w:val="0"/>
        <w:spacing w:line="360" w:lineRule="auto"/>
        <w:jc w:val="left"/>
        <w:outlineLvl w:val="2"/>
        <w:rPr>
          <w:rFonts w:ascii="Times New Roman" w:eastAsiaTheme="minorEastAsia" w:hAnsiTheme="minorEastAsia"/>
          <w:sz w:val="24"/>
          <w:szCs w:val="24"/>
        </w:rPr>
      </w:pPr>
      <w:bookmarkStart w:id="32" w:name="_Toc424633046"/>
      <w:r w:rsidRPr="005D0CF0">
        <w:rPr>
          <w:rFonts w:ascii="Times New Roman" w:eastAsiaTheme="minorEastAsia" w:hAnsiTheme="minorEastAsia"/>
          <w:sz w:val="24"/>
          <w:szCs w:val="24"/>
        </w:rPr>
        <w:t>8.4.1</w:t>
      </w:r>
      <w:r w:rsidRPr="005D0CF0">
        <w:rPr>
          <w:rFonts w:ascii="Times New Roman" w:eastAsiaTheme="minorEastAsia" w:hAnsiTheme="minorEastAsia"/>
          <w:sz w:val="24"/>
          <w:szCs w:val="24"/>
        </w:rPr>
        <w:t xml:space="preserve"> </w:t>
      </w:r>
      <w:r w:rsidRPr="005D0CF0">
        <w:rPr>
          <w:rFonts w:ascii="Times New Roman" w:eastAsiaTheme="minorEastAsia" w:hAnsiTheme="minorEastAsia"/>
          <w:sz w:val="24"/>
          <w:szCs w:val="24"/>
        </w:rPr>
        <w:t>废气的排放</w:t>
      </w:r>
      <w:bookmarkEnd w:id="32"/>
      <w:r w:rsidRPr="005D0CF0">
        <w:rPr>
          <w:rFonts w:ascii="Times New Roman" w:eastAsiaTheme="minorEastAsia" w:hAnsiTheme="minorEastAsia"/>
          <w:sz w:val="24"/>
          <w:szCs w:val="24"/>
        </w:rPr>
        <w:t>与处理</w:t>
      </w:r>
    </w:p>
    <w:p w:rsidR="005D0CF0" w:rsidRPr="002104C2" w:rsidRDefault="005D0CF0" w:rsidP="005D0CF0">
      <w:pPr>
        <w:adjustRightInd w:val="0"/>
        <w:snapToGrid w:val="0"/>
        <w:spacing w:line="360" w:lineRule="auto"/>
        <w:ind w:firstLine="435"/>
        <w:jc w:val="left"/>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甲醇生产过程总的废气排放情况如下。</w:t>
      </w:r>
    </w:p>
    <w:p w:rsidR="005D0CF0" w:rsidRPr="002104C2" w:rsidRDefault="005D0CF0" w:rsidP="005D0CF0">
      <w:pPr>
        <w:adjustRightInd w:val="0"/>
        <w:snapToGrid w:val="0"/>
        <w:spacing w:line="360" w:lineRule="auto"/>
        <w:ind w:firstLine="435"/>
        <w:jc w:val="left"/>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①燃气加热炉烟道气污染物：</w:t>
      </w:r>
      <w:r w:rsidRPr="002104C2">
        <w:rPr>
          <w:rFonts w:ascii="Times New Roman" w:eastAsiaTheme="minorEastAsia" w:hAnsi="Times New Roman"/>
          <w:kern w:val="0"/>
          <w:sz w:val="24"/>
          <w:szCs w:val="24"/>
        </w:rPr>
        <w:t>N</w:t>
      </w:r>
      <w:r w:rsidRPr="002104C2">
        <w:rPr>
          <w:rFonts w:ascii="Times New Roman" w:eastAsiaTheme="minorEastAsia" w:hAnsi="Times New Roman"/>
          <w:kern w:val="0"/>
          <w:sz w:val="24"/>
          <w:szCs w:val="24"/>
          <w:vertAlign w:val="subscript"/>
        </w:rPr>
        <w:t>2</w:t>
      </w:r>
      <w:r w:rsidRPr="002104C2">
        <w:rPr>
          <w:rFonts w:ascii="Times New Roman" w:eastAsiaTheme="minorEastAsia" w:hAnsiTheme="minorEastAsia"/>
          <w:kern w:val="0"/>
          <w:sz w:val="24"/>
          <w:szCs w:val="24"/>
        </w:rPr>
        <w:t>、</w:t>
      </w:r>
      <w:r w:rsidRPr="002104C2">
        <w:rPr>
          <w:rFonts w:ascii="Times New Roman" w:eastAsiaTheme="minorEastAsia" w:hAnsi="Times New Roman"/>
          <w:kern w:val="0"/>
          <w:sz w:val="24"/>
          <w:szCs w:val="24"/>
        </w:rPr>
        <w:t>CO</w:t>
      </w:r>
      <w:r w:rsidRPr="002104C2">
        <w:rPr>
          <w:rFonts w:ascii="Times New Roman" w:eastAsiaTheme="minorEastAsia" w:hAnsi="Times New Roman"/>
          <w:kern w:val="0"/>
          <w:sz w:val="24"/>
          <w:szCs w:val="24"/>
          <w:vertAlign w:val="subscript"/>
        </w:rPr>
        <w:t>2</w:t>
      </w:r>
      <w:r w:rsidRPr="002104C2">
        <w:rPr>
          <w:rFonts w:ascii="Times New Roman" w:eastAsiaTheme="minorEastAsia" w:hAnsiTheme="minorEastAsia"/>
          <w:kern w:val="0"/>
          <w:sz w:val="24"/>
          <w:szCs w:val="24"/>
        </w:rPr>
        <w:t>、</w:t>
      </w:r>
      <w:r w:rsidRPr="002104C2">
        <w:rPr>
          <w:rFonts w:ascii="Times New Roman" w:eastAsiaTheme="minorEastAsia" w:hAnsi="Times New Roman"/>
          <w:kern w:val="0"/>
          <w:sz w:val="24"/>
          <w:szCs w:val="24"/>
        </w:rPr>
        <w:t>O</w:t>
      </w:r>
      <w:r w:rsidRPr="002104C2">
        <w:rPr>
          <w:rFonts w:ascii="Times New Roman" w:eastAsiaTheme="minorEastAsia" w:hAnsi="Times New Roman"/>
          <w:kern w:val="0"/>
          <w:sz w:val="24"/>
          <w:szCs w:val="24"/>
          <w:vertAlign w:val="subscript"/>
        </w:rPr>
        <w:t>2</w:t>
      </w:r>
      <w:r w:rsidRPr="002104C2">
        <w:rPr>
          <w:rFonts w:ascii="Times New Roman" w:eastAsiaTheme="minorEastAsia" w:hAnsiTheme="minorEastAsia"/>
          <w:kern w:val="0"/>
          <w:sz w:val="24"/>
          <w:szCs w:val="24"/>
        </w:rPr>
        <w:t>。</w:t>
      </w:r>
    </w:p>
    <w:p w:rsidR="005D0CF0" w:rsidRPr="002104C2" w:rsidRDefault="005D0CF0" w:rsidP="005D0CF0">
      <w:pPr>
        <w:adjustRightInd w:val="0"/>
        <w:snapToGrid w:val="0"/>
        <w:spacing w:line="360" w:lineRule="auto"/>
        <w:ind w:firstLine="435"/>
        <w:jc w:val="left"/>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②合成工段驰放气污染物：</w:t>
      </w:r>
      <w:r w:rsidRPr="002104C2">
        <w:rPr>
          <w:rFonts w:ascii="Times New Roman" w:eastAsiaTheme="minorEastAsia" w:hAnsi="Times New Roman"/>
          <w:kern w:val="0"/>
          <w:sz w:val="24"/>
          <w:szCs w:val="24"/>
        </w:rPr>
        <w:t>H</w:t>
      </w:r>
      <w:r w:rsidRPr="002104C2">
        <w:rPr>
          <w:rFonts w:ascii="Times New Roman" w:eastAsiaTheme="minorEastAsia" w:hAnsi="Times New Roman"/>
          <w:kern w:val="0"/>
          <w:sz w:val="24"/>
          <w:szCs w:val="24"/>
          <w:vertAlign w:val="subscript"/>
        </w:rPr>
        <w:t>2</w:t>
      </w:r>
      <w:r w:rsidRPr="002104C2">
        <w:rPr>
          <w:rFonts w:ascii="Times New Roman" w:eastAsiaTheme="minorEastAsia" w:hAnsiTheme="minorEastAsia"/>
          <w:kern w:val="0"/>
          <w:sz w:val="24"/>
          <w:szCs w:val="24"/>
        </w:rPr>
        <w:t>、</w:t>
      </w:r>
      <w:r w:rsidRPr="002104C2">
        <w:rPr>
          <w:rFonts w:ascii="Times New Roman" w:eastAsiaTheme="minorEastAsia" w:hAnsi="Times New Roman"/>
          <w:kern w:val="0"/>
          <w:sz w:val="24"/>
          <w:szCs w:val="24"/>
        </w:rPr>
        <w:t>CO</w:t>
      </w:r>
      <w:r w:rsidRPr="002104C2">
        <w:rPr>
          <w:rFonts w:ascii="Times New Roman" w:eastAsiaTheme="minorEastAsia" w:hAnsiTheme="minorEastAsia"/>
          <w:kern w:val="0"/>
          <w:sz w:val="24"/>
          <w:szCs w:val="24"/>
        </w:rPr>
        <w:t>、</w:t>
      </w:r>
      <w:r w:rsidRPr="002104C2">
        <w:rPr>
          <w:rFonts w:ascii="Times New Roman" w:eastAsiaTheme="minorEastAsia" w:hAnsi="Times New Roman"/>
          <w:kern w:val="0"/>
          <w:sz w:val="24"/>
          <w:szCs w:val="24"/>
        </w:rPr>
        <w:t>N</w:t>
      </w:r>
      <w:r w:rsidRPr="002104C2">
        <w:rPr>
          <w:rFonts w:ascii="Times New Roman" w:eastAsiaTheme="minorEastAsia" w:hAnsi="Times New Roman"/>
          <w:kern w:val="0"/>
          <w:sz w:val="24"/>
          <w:szCs w:val="24"/>
          <w:vertAlign w:val="subscript"/>
        </w:rPr>
        <w:t>2</w:t>
      </w:r>
      <w:r w:rsidRPr="002104C2">
        <w:rPr>
          <w:rFonts w:ascii="Times New Roman" w:eastAsiaTheme="minorEastAsia" w:hAnsiTheme="minorEastAsia"/>
          <w:kern w:val="0"/>
          <w:sz w:val="24"/>
          <w:szCs w:val="24"/>
        </w:rPr>
        <w:t>、</w:t>
      </w:r>
      <w:r w:rsidRPr="002104C2">
        <w:rPr>
          <w:rFonts w:ascii="Times New Roman" w:eastAsiaTheme="minorEastAsia" w:hAnsi="Times New Roman"/>
          <w:kern w:val="0"/>
          <w:sz w:val="24"/>
          <w:szCs w:val="24"/>
        </w:rPr>
        <w:t>CO</w:t>
      </w:r>
      <w:r w:rsidRPr="002104C2">
        <w:rPr>
          <w:rFonts w:ascii="Times New Roman" w:eastAsiaTheme="minorEastAsia" w:hAnsi="Times New Roman"/>
          <w:kern w:val="0"/>
          <w:sz w:val="24"/>
          <w:szCs w:val="24"/>
          <w:vertAlign w:val="subscript"/>
        </w:rPr>
        <w:t>2</w:t>
      </w:r>
      <w:r w:rsidRPr="002104C2">
        <w:rPr>
          <w:rFonts w:ascii="Times New Roman" w:eastAsiaTheme="minorEastAsia" w:hAnsiTheme="minorEastAsia"/>
          <w:kern w:val="0"/>
          <w:sz w:val="24"/>
          <w:szCs w:val="24"/>
        </w:rPr>
        <w:t>、</w:t>
      </w:r>
      <w:r w:rsidRPr="002104C2">
        <w:rPr>
          <w:rFonts w:ascii="Times New Roman" w:eastAsiaTheme="minorEastAsia" w:hAnsi="Times New Roman"/>
          <w:kern w:val="0"/>
          <w:sz w:val="24"/>
          <w:szCs w:val="24"/>
        </w:rPr>
        <w:t>CH</w:t>
      </w:r>
      <w:r w:rsidRPr="002104C2">
        <w:rPr>
          <w:rFonts w:ascii="Times New Roman" w:eastAsiaTheme="minorEastAsia" w:hAnsi="Times New Roman"/>
          <w:kern w:val="0"/>
          <w:sz w:val="24"/>
          <w:szCs w:val="24"/>
          <w:vertAlign w:val="subscript"/>
        </w:rPr>
        <w:t>4</w:t>
      </w:r>
      <w:r w:rsidRPr="002104C2">
        <w:rPr>
          <w:rFonts w:ascii="Times New Roman" w:eastAsiaTheme="minorEastAsia" w:hAnsiTheme="minorEastAsia"/>
          <w:kern w:val="0"/>
          <w:sz w:val="24"/>
          <w:szCs w:val="24"/>
        </w:rPr>
        <w:t>、</w:t>
      </w:r>
      <w:r w:rsidRPr="002104C2">
        <w:rPr>
          <w:rFonts w:ascii="Times New Roman" w:eastAsiaTheme="minorEastAsia" w:hAnsi="Times New Roman"/>
          <w:kern w:val="0"/>
          <w:sz w:val="24"/>
          <w:szCs w:val="24"/>
        </w:rPr>
        <w:t>CH</w:t>
      </w:r>
      <w:r w:rsidRPr="002104C2">
        <w:rPr>
          <w:rFonts w:ascii="Times New Roman" w:eastAsiaTheme="minorEastAsia" w:hAnsi="Times New Roman"/>
          <w:kern w:val="0"/>
          <w:sz w:val="24"/>
          <w:szCs w:val="24"/>
          <w:vertAlign w:val="subscript"/>
        </w:rPr>
        <w:t>3</w:t>
      </w:r>
      <w:r w:rsidRPr="002104C2">
        <w:rPr>
          <w:rFonts w:ascii="Times New Roman" w:eastAsiaTheme="minorEastAsia" w:hAnsi="Times New Roman"/>
          <w:kern w:val="0"/>
          <w:sz w:val="24"/>
          <w:szCs w:val="24"/>
        </w:rPr>
        <w:t>OH</w:t>
      </w:r>
    </w:p>
    <w:p w:rsidR="005D0CF0" w:rsidRPr="002104C2" w:rsidRDefault="005D0CF0" w:rsidP="005D0CF0">
      <w:pPr>
        <w:adjustRightInd w:val="0"/>
        <w:snapToGrid w:val="0"/>
        <w:spacing w:line="360" w:lineRule="auto"/>
        <w:ind w:firstLine="435"/>
        <w:jc w:val="left"/>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③储罐气污染物：</w:t>
      </w:r>
      <w:r w:rsidRPr="002104C2">
        <w:rPr>
          <w:rFonts w:ascii="Times New Roman" w:eastAsiaTheme="minorEastAsia" w:hAnsi="Times New Roman"/>
          <w:kern w:val="0"/>
          <w:sz w:val="24"/>
          <w:szCs w:val="24"/>
        </w:rPr>
        <w:t>H</w:t>
      </w:r>
      <w:r w:rsidRPr="002104C2">
        <w:rPr>
          <w:rFonts w:ascii="Times New Roman" w:eastAsiaTheme="minorEastAsia" w:hAnsi="Times New Roman"/>
          <w:kern w:val="0"/>
          <w:sz w:val="24"/>
          <w:szCs w:val="24"/>
          <w:vertAlign w:val="subscript"/>
        </w:rPr>
        <w:t>2</w:t>
      </w:r>
      <w:r w:rsidRPr="002104C2">
        <w:rPr>
          <w:rFonts w:ascii="Times New Roman" w:eastAsiaTheme="minorEastAsia" w:hAnsiTheme="minorEastAsia"/>
          <w:kern w:val="0"/>
          <w:sz w:val="24"/>
          <w:szCs w:val="24"/>
        </w:rPr>
        <w:t>、</w:t>
      </w:r>
      <w:r w:rsidRPr="002104C2">
        <w:rPr>
          <w:rFonts w:ascii="Times New Roman" w:eastAsiaTheme="minorEastAsia" w:hAnsi="Times New Roman"/>
          <w:kern w:val="0"/>
          <w:sz w:val="24"/>
          <w:szCs w:val="24"/>
        </w:rPr>
        <w:t>CO</w:t>
      </w:r>
      <w:r w:rsidRPr="002104C2">
        <w:rPr>
          <w:rFonts w:ascii="Times New Roman" w:eastAsiaTheme="minorEastAsia" w:hAnsiTheme="minorEastAsia"/>
          <w:kern w:val="0"/>
          <w:sz w:val="24"/>
          <w:szCs w:val="24"/>
        </w:rPr>
        <w:t>、</w:t>
      </w:r>
      <w:r w:rsidRPr="002104C2">
        <w:rPr>
          <w:rFonts w:ascii="Times New Roman" w:eastAsiaTheme="minorEastAsia" w:hAnsi="Times New Roman"/>
          <w:kern w:val="0"/>
          <w:sz w:val="24"/>
          <w:szCs w:val="24"/>
        </w:rPr>
        <w:t>N</w:t>
      </w:r>
      <w:r w:rsidRPr="002104C2">
        <w:rPr>
          <w:rFonts w:ascii="Times New Roman" w:eastAsiaTheme="minorEastAsia" w:hAnsi="Times New Roman"/>
          <w:kern w:val="0"/>
          <w:sz w:val="24"/>
          <w:szCs w:val="24"/>
          <w:vertAlign w:val="subscript"/>
        </w:rPr>
        <w:t>2</w:t>
      </w:r>
      <w:r w:rsidRPr="002104C2">
        <w:rPr>
          <w:rFonts w:ascii="Times New Roman" w:eastAsiaTheme="minorEastAsia" w:hAnsiTheme="minorEastAsia"/>
          <w:kern w:val="0"/>
          <w:sz w:val="24"/>
          <w:szCs w:val="24"/>
        </w:rPr>
        <w:t>、</w:t>
      </w:r>
      <w:r w:rsidRPr="002104C2">
        <w:rPr>
          <w:rFonts w:ascii="Times New Roman" w:eastAsiaTheme="minorEastAsia" w:hAnsi="Times New Roman"/>
          <w:kern w:val="0"/>
          <w:sz w:val="24"/>
          <w:szCs w:val="24"/>
        </w:rPr>
        <w:t>CO</w:t>
      </w:r>
      <w:r w:rsidRPr="002104C2">
        <w:rPr>
          <w:rFonts w:ascii="Times New Roman" w:eastAsiaTheme="minorEastAsia" w:hAnsi="Times New Roman"/>
          <w:kern w:val="0"/>
          <w:sz w:val="24"/>
          <w:szCs w:val="24"/>
          <w:vertAlign w:val="subscript"/>
        </w:rPr>
        <w:t>2</w:t>
      </w:r>
      <w:r w:rsidRPr="002104C2">
        <w:rPr>
          <w:rFonts w:ascii="Times New Roman" w:eastAsiaTheme="minorEastAsia" w:hAnsiTheme="minorEastAsia"/>
          <w:kern w:val="0"/>
          <w:sz w:val="24"/>
          <w:szCs w:val="24"/>
        </w:rPr>
        <w:t>、</w:t>
      </w:r>
      <w:r w:rsidRPr="002104C2">
        <w:rPr>
          <w:rFonts w:ascii="Times New Roman" w:eastAsiaTheme="minorEastAsia" w:hAnsi="Times New Roman"/>
          <w:kern w:val="0"/>
          <w:sz w:val="24"/>
          <w:szCs w:val="24"/>
        </w:rPr>
        <w:t>CH</w:t>
      </w:r>
      <w:r w:rsidRPr="002104C2">
        <w:rPr>
          <w:rFonts w:ascii="Times New Roman" w:eastAsiaTheme="minorEastAsia" w:hAnsi="Times New Roman"/>
          <w:kern w:val="0"/>
          <w:sz w:val="24"/>
          <w:szCs w:val="24"/>
          <w:vertAlign w:val="subscript"/>
        </w:rPr>
        <w:t>4</w:t>
      </w:r>
      <w:r w:rsidRPr="002104C2">
        <w:rPr>
          <w:rFonts w:ascii="Times New Roman" w:eastAsiaTheme="minorEastAsia" w:hAnsiTheme="minorEastAsia"/>
          <w:kern w:val="0"/>
          <w:sz w:val="24"/>
          <w:szCs w:val="24"/>
        </w:rPr>
        <w:t>、</w:t>
      </w:r>
      <w:r w:rsidRPr="002104C2">
        <w:rPr>
          <w:rFonts w:ascii="Times New Roman" w:eastAsiaTheme="minorEastAsia" w:hAnsi="Times New Roman"/>
          <w:kern w:val="0"/>
          <w:sz w:val="24"/>
          <w:szCs w:val="24"/>
        </w:rPr>
        <w:t>CH</w:t>
      </w:r>
      <w:r w:rsidRPr="002104C2">
        <w:rPr>
          <w:rFonts w:ascii="Times New Roman" w:eastAsiaTheme="minorEastAsia" w:hAnsi="Times New Roman"/>
          <w:kern w:val="0"/>
          <w:sz w:val="24"/>
          <w:szCs w:val="24"/>
          <w:vertAlign w:val="subscript"/>
        </w:rPr>
        <w:t>3</w:t>
      </w:r>
      <w:r w:rsidRPr="002104C2">
        <w:rPr>
          <w:rFonts w:ascii="Times New Roman" w:eastAsiaTheme="minorEastAsia" w:hAnsi="Times New Roman"/>
          <w:kern w:val="0"/>
          <w:sz w:val="24"/>
          <w:szCs w:val="24"/>
        </w:rPr>
        <w:t>OH</w:t>
      </w:r>
    </w:p>
    <w:p w:rsidR="005D0CF0" w:rsidRDefault="005D0CF0" w:rsidP="005D0CF0">
      <w:pPr>
        <w:adjustRightInd w:val="0"/>
        <w:snapToGrid w:val="0"/>
        <w:spacing w:line="360" w:lineRule="auto"/>
        <w:ind w:firstLine="435"/>
        <w:jc w:val="left"/>
        <w:rPr>
          <w:rFonts w:ascii="Times New Roman" w:eastAsiaTheme="minorEastAsia" w:hAnsi="Times New Roman"/>
          <w:kern w:val="0"/>
          <w:sz w:val="24"/>
          <w:szCs w:val="24"/>
          <w:vertAlign w:val="subscript"/>
        </w:rPr>
      </w:pPr>
      <w:r w:rsidRPr="002104C2">
        <w:rPr>
          <w:rFonts w:ascii="Times New Roman" w:eastAsiaTheme="minorEastAsia" w:hAnsiTheme="minorEastAsia"/>
          <w:kern w:val="0"/>
          <w:sz w:val="24"/>
          <w:szCs w:val="24"/>
        </w:rPr>
        <w:t>④精馏工段精馏塔尾气污染物：</w:t>
      </w:r>
      <w:r w:rsidRPr="002104C2">
        <w:rPr>
          <w:rFonts w:ascii="Times New Roman" w:eastAsiaTheme="minorEastAsia" w:hAnsi="Times New Roman"/>
          <w:kern w:val="0"/>
          <w:sz w:val="24"/>
          <w:szCs w:val="24"/>
        </w:rPr>
        <w:t>H</w:t>
      </w:r>
      <w:r w:rsidRPr="002104C2">
        <w:rPr>
          <w:rFonts w:ascii="Times New Roman" w:eastAsiaTheme="minorEastAsia" w:hAnsi="Times New Roman"/>
          <w:kern w:val="0"/>
          <w:sz w:val="24"/>
          <w:szCs w:val="24"/>
          <w:vertAlign w:val="subscript"/>
        </w:rPr>
        <w:t>2</w:t>
      </w:r>
      <w:r w:rsidRPr="002104C2">
        <w:rPr>
          <w:rFonts w:ascii="Times New Roman" w:eastAsiaTheme="minorEastAsia" w:hAnsiTheme="minorEastAsia"/>
          <w:kern w:val="0"/>
          <w:sz w:val="24"/>
          <w:szCs w:val="24"/>
        </w:rPr>
        <w:t>、</w:t>
      </w:r>
      <w:r w:rsidRPr="002104C2">
        <w:rPr>
          <w:rFonts w:ascii="Times New Roman" w:eastAsiaTheme="minorEastAsia" w:hAnsi="Times New Roman"/>
          <w:kern w:val="0"/>
          <w:sz w:val="24"/>
          <w:szCs w:val="24"/>
        </w:rPr>
        <w:t>CO</w:t>
      </w:r>
      <w:r w:rsidRPr="002104C2">
        <w:rPr>
          <w:rFonts w:ascii="Times New Roman" w:eastAsiaTheme="minorEastAsia" w:hAnsiTheme="minorEastAsia"/>
          <w:kern w:val="0"/>
          <w:sz w:val="24"/>
          <w:szCs w:val="24"/>
        </w:rPr>
        <w:t>、</w:t>
      </w:r>
      <w:r w:rsidRPr="002104C2">
        <w:rPr>
          <w:rFonts w:ascii="Times New Roman" w:eastAsiaTheme="minorEastAsia" w:hAnsi="Times New Roman"/>
          <w:kern w:val="0"/>
          <w:sz w:val="24"/>
          <w:szCs w:val="24"/>
        </w:rPr>
        <w:t>N</w:t>
      </w:r>
      <w:r w:rsidRPr="002104C2">
        <w:rPr>
          <w:rFonts w:ascii="Times New Roman" w:eastAsiaTheme="minorEastAsia" w:hAnsi="Times New Roman"/>
          <w:kern w:val="0"/>
          <w:sz w:val="24"/>
          <w:szCs w:val="24"/>
          <w:vertAlign w:val="subscript"/>
        </w:rPr>
        <w:t>2</w:t>
      </w:r>
      <w:r w:rsidRPr="002104C2">
        <w:rPr>
          <w:rFonts w:ascii="Times New Roman" w:eastAsiaTheme="minorEastAsia" w:hAnsiTheme="minorEastAsia"/>
          <w:kern w:val="0"/>
          <w:sz w:val="24"/>
          <w:szCs w:val="24"/>
        </w:rPr>
        <w:t>、</w:t>
      </w:r>
      <w:r w:rsidRPr="002104C2">
        <w:rPr>
          <w:rFonts w:ascii="Times New Roman" w:eastAsiaTheme="minorEastAsia" w:hAnsi="Times New Roman"/>
          <w:kern w:val="0"/>
          <w:sz w:val="24"/>
          <w:szCs w:val="24"/>
        </w:rPr>
        <w:t>CO</w:t>
      </w:r>
      <w:r w:rsidRPr="002104C2">
        <w:rPr>
          <w:rFonts w:ascii="Times New Roman" w:eastAsiaTheme="minorEastAsia" w:hAnsi="Times New Roman"/>
          <w:kern w:val="0"/>
          <w:sz w:val="24"/>
          <w:szCs w:val="24"/>
          <w:vertAlign w:val="subscript"/>
        </w:rPr>
        <w:t>2</w:t>
      </w:r>
      <w:r w:rsidRPr="002104C2">
        <w:rPr>
          <w:rFonts w:ascii="Times New Roman" w:eastAsiaTheme="minorEastAsia" w:hAnsiTheme="minorEastAsia"/>
          <w:kern w:val="0"/>
          <w:sz w:val="24"/>
          <w:szCs w:val="24"/>
        </w:rPr>
        <w:t>、</w:t>
      </w:r>
      <w:r w:rsidRPr="002104C2">
        <w:rPr>
          <w:rFonts w:ascii="Times New Roman" w:eastAsiaTheme="minorEastAsia" w:hAnsi="Times New Roman"/>
          <w:kern w:val="0"/>
          <w:sz w:val="24"/>
          <w:szCs w:val="24"/>
        </w:rPr>
        <w:t>CH</w:t>
      </w:r>
      <w:r w:rsidRPr="002104C2">
        <w:rPr>
          <w:rFonts w:ascii="Times New Roman" w:eastAsiaTheme="minorEastAsia" w:hAnsi="Times New Roman"/>
          <w:kern w:val="0"/>
          <w:sz w:val="24"/>
          <w:szCs w:val="24"/>
          <w:vertAlign w:val="subscript"/>
        </w:rPr>
        <w:t>4</w:t>
      </w:r>
    </w:p>
    <w:p w:rsidR="005D0CF0" w:rsidRPr="00EE57FC" w:rsidRDefault="005D0CF0" w:rsidP="005D0CF0">
      <w:pPr>
        <w:adjustRightInd w:val="0"/>
        <w:snapToGrid w:val="0"/>
        <w:spacing w:line="360" w:lineRule="auto"/>
        <w:ind w:firstLineChars="200" w:firstLine="480"/>
        <w:jc w:val="left"/>
        <w:outlineLvl w:val="2"/>
        <w:rPr>
          <w:rFonts w:ascii="Times New Roman" w:eastAsiaTheme="minorEastAsia" w:hAnsiTheme="minorEastAsia"/>
          <w:kern w:val="0"/>
          <w:sz w:val="24"/>
          <w:szCs w:val="24"/>
        </w:rPr>
      </w:pPr>
      <w:r>
        <w:rPr>
          <w:rFonts w:ascii="Times New Roman" w:eastAsiaTheme="minorEastAsia" w:hAnsiTheme="minorEastAsia"/>
          <w:kern w:val="0"/>
          <w:sz w:val="24"/>
          <w:szCs w:val="24"/>
        </w:rPr>
        <w:t>可采用</w:t>
      </w:r>
      <w:r w:rsidRPr="00EE57FC">
        <w:rPr>
          <w:rFonts w:ascii="Times New Roman" w:eastAsiaTheme="minorEastAsia" w:hAnsiTheme="minorEastAsia"/>
          <w:kern w:val="0"/>
          <w:sz w:val="24"/>
          <w:szCs w:val="24"/>
        </w:rPr>
        <w:t>废气治理措施</w:t>
      </w:r>
      <w:r>
        <w:rPr>
          <w:rFonts w:ascii="Times New Roman" w:eastAsiaTheme="minorEastAsia" w:hAnsiTheme="minorEastAsia"/>
          <w:kern w:val="0"/>
          <w:sz w:val="24"/>
          <w:szCs w:val="24"/>
        </w:rPr>
        <w:t>如下</w:t>
      </w:r>
      <w:r>
        <w:rPr>
          <w:rFonts w:ascii="Times New Roman" w:eastAsiaTheme="minorEastAsia" w:hAnsiTheme="minorEastAsia" w:hint="eastAsia"/>
          <w:kern w:val="0"/>
          <w:sz w:val="24"/>
          <w:szCs w:val="24"/>
        </w:rPr>
        <w:t>。</w:t>
      </w:r>
    </w:p>
    <w:p w:rsidR="005D0CF0" w:rsidRPr="002104C2" w:rsidRDefault="005D0CF0" w:rsidP="005D0CF0">
      <w:pPr>
        <w:adjustRightInd w:val="0"/>
        <w:snapToGrid w:val="0"/>
        <w:spacing w:line="360" w:lineRule="auto"/>
        <w:ind w:firstLineChars="200" w:firstLine="480"/>
        <w:jc w:val="left"/>
        <w:rPr>
          <w:rFonts w:ascii="Times New Roman" w:eastAsiaTheme="minorEastAsia" w:hAnsi="Times New Roman"/>
          <w:b/>
          <w:kern w:val="0"/>
          <w:sz w:val="24"/>
          <w:szCs w:val="24"/>
        </w:rPr>
      </w:pPr>
      <w:r w:rsidRPr="002104C2">
        <w:rPr>
          <w:rFonts w:ascii="Times New Roman" w:eastAsiaTheme="minorEastAsia" w:hAnsiTheme="minorEastAsia"/>
          <w:kern w:val="0"/>
          <w:sz w:val="24"/>
          <w:szCs w:val="24"/>
        </w:rPr>
        <w:t>①燃气加热炉烟道气：可以直接排放至大气。</w:t>
      </w:r>
    </w:p>
    <w:p w:rsidR="005D0CF0" w:rsidRPr="002104C2" w:rsidRDefault="005D0CF0" w:rsidP="005D0CF0">
      <w:pPr>
        <w:adjustRightInd w:val="0"/>
        <w:snapToGrid w:val="0"/>
        <w:spacing w:line="360" w:lineRule="auto"/>
        <w:ind w:firstLineChars="200" w:firstLine="480"/>
        <w:jc w:val="left"/>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②合成工段驰放气与储罐气：用水洗涤回收甲醇后与储罐气混合，可以用作预热炉燃气，其余送锅炉燃烧后排放至大气。</w:t>
      </w:r>
    </w:p>
    <w:p w:rsidR="005D0CF0" w:rsidRPr="002104C2" w:rsidRDefault="005D0CF0" w:rsidP="005D0CF0">
      <w:pPr>
        <w:adjustRightInd w:val="0"/>
        <w:snapToGrid w:val="0"/>
        <w:spacing w:line="360" w:lineRule="auto"/>
        <w:ind w:firstLine="435"/>
        <w:jc w:val="left"/>
        <w:rPr>
          <w:rFonts w:ascii="Times New Roman" w:eastAsiaTheme="minorEastAsia" w:hAnsi="Times New Roman"/>
          <w:kern w:val="0"/>
          <w:sz w:val="24"/>
          <w:szCs w:val="24"/>
          <w:vertAlign w:val="subscript"/>
        </w:rPr>
      </w:pPr>
      <w:r w:rsidRPr="002104C2">
        <w:rPr>
          <w:rFonts w:ascii="Times New Roman" w:eastAsiaTheme="minorEastAsia" w:hAnsiTheme="minorEastAsia"/>
          <w:kern w:val="0"/>
          <w:sz w:val="24"/>
          <w:szCs w:val="24"/>
        </w:rPr>
        <w:t>③精馏工段精馏塔尾气：可以用作预热炉燃气，其余送锅炉燃烧后排放至大气。</w:t>
      </w:r>
    </w:p>
    <w:p w:rsidR="005D0CF0" w:rsidRPr="005D0CF0" w:rsidRDefault="005D0CF0" w:rsidP="005D0CF0">
      <w:pPr>
        <w:adjustRightInd w:val="0"/>
        <w:snapToGrid w:val="0"/>
        <w:spacing w:line="360" w:lineRule="auto"/>
        <w:jc w:val="left"/>
        <w:outlineLvl w:val="2"/>
        <w:rPr>
          <w:rFonts w:ascii="Times New Roman" w:eastAsiaTheme="minorEastAsia" w:hAnsiTheme="minorEastAsia"/>
          <w:sz w:val="24"/>
          <w:szCs w:val="24"/>
        </w:rPr>
      </w:pPr>
      <w:bookmarkStart w:id="33" w:name="_Toc424633047"/>
      <w:r>
        <w:rPr>
          <w:rFonts w:ascii="Times New Roman" w:eastAsiaTheme="minorEastAsia" w:hAnsiTheme="minorEastAsia"/>
          <w:sz w:val="24"/>
          <w:szCs w:val="24"/>
        </w:rPr>
        <w:t>8.4.2</w:t>
      </w:r>
      <w:r w:rsidRPr="005D0CF0">
        <w:rPr>
          <w:rFonts w:ascii="Times New Roman" w:eastAsiaTheme="minorEastAsia" w:hAnsiTheme="minorEastAsia"/>
          <w:sz w:val="24"/>
          <w:szCs w:val="24"/>
        </w:rPr>
        <w:t xml:space="preserve"> </w:t>
      </w:r>
      <w:r w:rsidRPr="005D0CF0">
        <w:rPr>
          <w:rFonts w:ascii="Times New Roman" w:eastAsiaTheme="minorEastAsia" w:hAnsiTheme="minorEastAsia"/>
          <w:sz w:val="24"/>
          <w:szCs w:val="24"/>
        </w:rPr>
        <w:t>废水的排放</w:t>
      </w:r>
      <w:bookmarkEnd w:id="33"/>
      <w:r w:rsidRPr="005D0CF0">
        <w:rPr>
          <w:rFonts w:ascii="Times New Roman" w:eastAsiaTheme="minorEastAsia" w:hAnsiTheme="minorEastAsia"/>
          <w:sz w:val="24"/>
          <w:szCs w:val="24"/>
        </w:rPr>
        <w:t>与处理</w:t>
      </w:r>
    </w:p>
    <w:p w:rsidR="005D0CF0" w:rsidRPr="002104C2" w:rsidRDefault="005D0CF0" w:rsidP="005D0CF0">
      <w:pPr>
        <w:adjustRightInd w:val="0"/>
        <w:snapToGrid w:val="0"/>
        <w:spacing w:line="360" w:lineRule="auto"/>
        <w:ind w:firstLine="435"/>
        <w:jc w:val="left"/>
        <w:rPr>
          <w:rFonts w:ascii="Times New Roman" w:eastAsiaTheme="minorEastAsia" w:hAnsi="Times New Roman"/>
          <w:sz w:val="24"/>
          <w:szCs w:val="24"/>
        </w:rPr>
      </w:pPr>
      <w:r w:rsidRPr="002104C2">
        <w:rPr>
          <w:rFonts w:ascii="Times New Roman" w:eastAsiaTheme="minorEastAsia" w:hAnsiTheme="minorEastAsia"/>
          <w:sz w:val="24"/>
          <w:szCs w:val="24"/>
        </w:rPr>
        <w:t>甲醇生产过程中的废水排放情况如下。</w:t>
      </w:r>
    </w:p>
    <w:p w:rsidR="005D0CF0" w:rsidRPr="002104C2" w:rsidRDefault="005D0CF0" w:rsidP="005D0CF0">
      <w:pPr>
        <w:adjustRightInd w:val="0"/>
        <w:snapToGrid w:val="0"/>
        <w:spacing w:line="360" w:lineRule="auto"/>
        <w:ind w:firstLine="435"/>
        <w:jc w:val="left"/>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①精馏残液中主要污染物组成为</w:t>
      </w:r>
      <w:r w:rsidRPr="002104C2">
        <w:rPr>
          <w:rFonts w:ascii="Times New Roman" w:eastAsiaTheme="minorEastAsia" w:hAnsi="Times New Roman"/>
          <w:kern w:val="0"/>
          <w:sz w:val="24"/>
          <w:szCs w:val="24"/>
        </w:rPr>
        <w:t>CH</w:t>
      </w:r>
      <w:r w:rsidRPr="002104C2">
        <w:rPr>
          <w:rFonts w:ascii="Times New Roman" w:eastAsiaTheme="minorEastAsia" w:hAnsi="Times New Roman"/>
          <w:kern w:val="0"/>
          <w:sz w:val="24"/>
          <w:szCs w:val="24"/>
          <w:vertAlign w:val="subscript"/>
        </w:rPr>
        <w:t>3</w:t>
      </w:r>
      <w:r w:rsidRPr="002104C2">
        <w:rPr>
          <w:rFonts w:ascii="Times New Roman" w:eastAsiaTheme="minorEastAsia" w:hAnsi="Times New Roman"/>
          <w:kern w:val="0"/>
          <w:sz w:val="24"/>
          <w:szCs w:val="24"/>
        </w:rPr>
        <w:t>OH</w:t>
      </w:r>
      <w:r w:rsidRPr="002104C2">
        <w:rPr>
          <w:rFonts w:ascii="Times New Roman" w:eastAsiaTheme="minorEastAsia" w:hAnsiTheme="minorEastAsia"/>
          <w:kern w:val="0"/>
          <w:sz w:val="24"/>
          <w:szCs w:val="24"/>
        </w:rPr>
        <w:t>和高沸点醇</w:t>
      </w:r>
    </w:p>
    <w:p w:rsidR="005D0CF0" w:rsidRPr="002104C2" w:rsidRDefault="005D0CF0" w:rsidP="005D0CF0">
      <w:pPr>
        <w:adjustRightInd w:val="0"/>
        <w:snapToGrid w:val="0"/>
        <w:spacing w:line="360" w:lineRule="auto"/>
        <w:ind w:firstLine="435"/>
        <w:jc w:val="left"/>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②锅炉排出含盐废水</w:t>
      </w:r>
    </w:p>
    <w:p w:rsidR="005D0CF0" w:rsidRDefault="005D0CF0" w:rsidP="005D0CF0">
      <w:pPr>
        <w:adjustRightInd w:val="0"/>
        <w:snapToGrid w:val="0"/>
        <w:spacing w:line="360" w:lineRule="auto"/>
        <w:ind w:firstLine="435"/>
        <w:jc w:val="left"/>
        <w:rPr>
          <w:rFonts w:ascii="Times New Roman" w:eastAsiaTheme="minorEastAsia" w:hAnsiTheme="minorEastAsia"/>
          <w:kern w:val="0"/>
          <w:sz w:val="24"/>
          <w:szCs w:val="24"/>
        </w:rPr>
      </w:pPr>
      <w:r w:rsidRPr="002104C2">
        <w:rPr>
          <w:rFonts w:ascii="Times New Roman" w:eastAsiaTheme="minorEastAsia" w:hAnsiTheme="minorEastAsia"/>
          <w:kern w:val="0"/>
          <w:sz w:val="24"/>
          <w:szCs w:val="24"/>
        </w:rPr>
        <w:lastRenderedPageBreak/>
        <w:t>③循环水排污水</w:t>
      </w:r>
    </w:p>
    <w:p w:rsidR="005D0CF0" w:rsidRPr="00EE57FC" w:rsidRDefault="005D0CF0" w:rsidP="005D0CF0">
      <w:pPr>
        <w:adjustRightInd w:val="0"/>
        <w:snapToGrid w:val="0"/>
        <w:spacing w:line="360" w:lineRule="auto"/>
        <w:ind w:firstLineChars="200" w:firstLine="480"/>
        <w:jc w:val="left"/>
        <w:outlineLvl w:val="2"/>
        <w:rPr>
          <w:rFonts w:ascii="Times New Roman" w:eastAsiaTheme="minorEastAsia" w:hAnsiTheme="minorEastAsia"/>
          <w:kern w:val="0"/>
          <w:sz w:val="24"/>
          <w:szCs w:val="24"/>
        </w:rPr>
      </w:pPr>
      <w:r>
        <w:rPr>
          <w:rFonts w:ascii="Times New Roman" w:eastAsiaTheme="minorEastAsia" w:hAnsiTheme="minorEastAsia"/>
          <w:kern w:val="0"/>
          <w:sz w:val="24"/>
          <w:szCs w:val="24"/>
        </w:rPr>
        <w:t>可采用</w:t>
      </w:r>
      <w:r>
        <w:rPr>
          <w:rFonts w:ascii="Times New Roman" w:eastAsiaTheme="minorEastAsia" w:hAnsiTheme="minorEastAsia" w:hint="eastAsia"/>
          <w:kern w:val="0"/>
          <w:sz w:val="24"/>
          <w:szCs w:val="24"/>
        </w:rPr>
        <w:t>废水</w:t>
      </w:r>
      <w:r w:rsidRPr="00EE57FC">
        <w:rPr>
          <w:rFonts w:ascii="Times New Roman" w:eastAsiaTheme="minorEastAsia" w:hAnsiTheme="minorEastAsia"/>
          <w:kern w:val="0"/>
          <w:sz w:val="24"/>
          <w:szCs w:val="24"/>
        </w:rPr>
        <w:t>治理措施</w:t>
      </w:r>
      <w:r>
        <w:rPr>
          <w:rFonts w:ascii="Times New Roman" w:eastAsiaTheme="minorEastAsia" w:hAnsiTheme="minorEastAsia"/>
          <w:kern w:val="0"/>
          <w:sz w:val="24"/>
          <w:szCs w:val="24"/>
        </w:rPr>
        <w:t>如下</w:t>
      </w:r>
      <w:r>
        <w:rPr>
          <w:rFonts w:ascii="Times New Roman" w:eastAsiaTheme="minorEastAsia" w:hAnsiTheme="minorEastAsia" w:hint="eastAsia"/>
          <w:kern w:val="0"/>
          <w:sz w:val="24"/>
          <w:szCs w:val="24"/>
        </w:rPr>
        <w:t>。</w:t>
      </w:r>
    </w:p>
    <w:p w:rsidR="005D0CF0" w:rsidRPr="002104C2" w:rsidRDefault="005D0CF0" w:rsidP="005D0CF0">
      <w:pPr>
        <w:adjustRightInd w:val="0"/>
        <w:snapToGrid w:val="0"/>
        <w:spacing w:line="360" w:lineRule="auto"/>
        <w:ind w:firstLine="420"/>
        <w:jc w:val="left"/>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①精馏残液：甲醇精馏残液送焦化厂生化装置处理。</w:t>
      </w:r>
    </w:p>
    <w:p w:rsidR="005D0CF0" w:rsidRPr="002104C2" w:rsidRDefault="005D0CF0" w:rsidP="005D0CF0">
      <w:pPr>
        <w:adjustRightInd w:val="0"/>
        <w:snapToGrid w:val="0"/>
        <w:spacing w:line="360" w:lineRule="auto"/>
        <w:ind w:firstLine="420"/>
        <w:jc w:val="left"/>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②循环水排污水：送往回用水系统</w:t>
      </w:r>
    </w:p>
    <w:p w:rsidR="005D0CF0" w:rsidRPr="002104C2" w:rsidRDefault="005D0CF0" w:rsidP="005D0CF0">
      <w:pPr>
        <w:adjustRightInd w:val="0"/>
        <w:snapToGrid w:val="0"/>
        <w:spacing w:line="360" w:lineRule="auto"/>
        <w:ind w:firstLine="420"/>
        <w:jc w:val="left"/>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③甲醇、焦化废水联合生化处理：甲醇废水与焦化废水混合能改善废水的可生化性，大大提高废水的处理效果。甲醇和焦化混合废水首先进入斜管隔油池进行隔油处理，去除重焦油和轻焦油，然后进入气浮池进行气浮处理，去除水中的乳化油及胶状油，然后同生活污水一起进入调节池，预曝气后进入缺氧池和好氧池去除氨氮及大部分</w:t>
      </w:r>
      <w:r w:rsidRPr="002104C2">
        <w:rPr>
          <w:rFonts w:ascii="Times New Roman" w:eastAsiaTheme="minorEastAsia" w:hAnsi="Times New Roman"/>
          <w:kern w:val="0"/>
          <w:sz w:val="24"/>
          <w:szCs w:val="24"/>
        </w:rPr>
        <w:t>COD</w:t>
      </w:r>
      <w:r w:rsidRPr="002104C2">
        <w:rPr>
          <w:rFonts w:ascii="Times New Roman" w:eastAsiaTheme="minorEastAsia" w:hAnsiTheme="minorEastAsia"/>
          <w:kern w:val="0"/>
          <w:sz w:val="24"/>
          <w:szCs w:val="24"/>
        </w:rPr>
        <w:t>、</w:t>
      </w:r>
      <w:r w:rsidRPr="002104C2">
        <w:rPr>
          <w:rFonts w:ascii="Times New Roman" w:eastAsiaTheme="minorEastAsia" w:hAnsi="Times New Roman"/>
          <w:kern w:val="0"/>
          <w:sz w:val="24"/>
          <w:szCs w:val="24"/>
        </w:rPr>
        <w:t>BOD</w:t>
      </w:r>
      <w:r w:rsidRPr="002104C2">
        <w:rPr>
          <w:rFonts w:ascii="Times New Roman" w:eastAsiaTheme="minorEastAsia" w:hAnsiTheme="minorEastAsia"/>
          <w:kern w:val="0"/>
          <w:sz w:val="24"/>
          <w:szCs w:val="24"/>
        </w:rPr>
        <w:t>等。出水经沉淀后进入接触氧化池进一步去除有害物质，最后出水经沉淀加压后作为熄焦补充水。剩余污泥经压滤机脱水后掺入煤中炼焦。</w:t>
      </w:r>
    </w:p>
    <w:p w:rsidR="005D0CF0" w:rsidRPr="005D0CF0" w:rsidRDefault="005D0CF0" w:rsidP="005D0CF0">
      <w:pPr>
        <w:adjustRightInd w:val="0"/>
        <w:snapToGrid w:val="0"/>
        <w:spacing w:line="360" w:lineRule="auto"/>
        <w:jc w:val="left"/>
        <w:outlineLvl w:val="2"/>
        <w:rPr>
          <w:rFonts w:ascii="Times New Roman" w:eastAsiaTheme="minorEastAsia" w:hAnsiTheme="minorEastAsia"/>
          <w:sz w:val="24"/>
          <w:szCs w:val="24"/>
        </w:rPr>
      </w:pPr>
      <w:bookmarkStart w:id="34" w:name="_Toc424633048"/>
      <w:r w:rsidRPr="005D0CF0">
        <w:rPr>
          <w:rFonts w:ascii="Times New Roman" w:eastAsiaTheme="minorEastAsia" w:hAnsiTheme="minorEastAsia"/>
          <w:sz w:val="24"/>
          <w:szCs w:val="24"/>
        </w:rPr>
        <w:t>8.4.3</w:t>
      </w:r>
      <w:r w:rsidRPr="005D0CF0">
        <w:rPr>
          <w:rFonts w:ascii="Times New Roman" w:eastAsiaTheme="minorEastAsia" w:hAnsiTheme="minorEastAsia"/>
          <w:sz w:val="24"/>
          <w:szCs w:val="24"/>
        </w:rPr>
        <w:t xml:space="preserve"> </w:t>
      </w:r>
      <w:r w:rsidRPr="005D0CF0">
        <w:rPr>
          <w:rFonts w:ascii="Times New Roman" w:eastAsiaTheme="minorEastAsia" w:hAnsiTheme="minorEastAsia"/>
          <w:sz w:val="24"/>
          <w:szCs w:val="24"/>
        </w:rPr>
        <w:t>固体废弃物的排放</w:t>
      </w:r>
      <w:bookmarkEnd w:id="34"/>
      <w:r w:rsidRPr="005D0CF0">
        <w:rPr>
          <w:rFonts w:ascii="Times New Roman" w:eastAsiaTheme="minorEastAsia" w:hAnsiTheme="minorEastAsia"/>
          <w:sz w:val="24"/>
          <w:szCs w:val="24"/>
        </w:rPr>
        <w:t>与处理</w:t>
      </w:r>
    </w:p>
    <w:p w:rsidR="005D0CF0" w:rsidRPr="002104C2" w:rsidRDefault="005D0CF0" w:rsidP="005D0CF0">
      <w:pPr>
        <w:adjustRightInd w:val="0"/>
        <w:snapToGrid w:val="0"/>
        <w:spacing w:line="360" w:lineRule="auto"/>
        <w:ind w:firstLine="435"/>
        <w:jc w:val="left"/>
        <w:rPr>
          <w:rFonts w:ascii="Times New Roman" w:eastAsiaTheme="minorEastAsia" w:hAnsi="Times New Roman"/>
          <w:sz w:val="24"/>
          <w:szCs w:val="24"/>
        </w:rPr>
      </w:pPr>
      <w:r w:rsidRPr="002104C2">
        <w:rPr>
          <w:rFonts w:ascii="Times New Roman" w:eastAsiaTheme="minorEastAsia" w:hAnsiTheme="minorEastAsia"/>
          <w:sz w:val="24"/>
          <w:szCs w:val="24"/>
        </w:rPr>
        <w:t>甲醇生产过程中的固废排放情况如下。</w:t>
      </w:r>
    </w:p>
    <w:p w:rsidR="005D0CF0" w:rsidRPr="002104C2" w:rsidRDefault="005D0CF0" w:rsidP="005D0CF0">
      <w:pPr>
        <w:adjustRightInd w:val="0"/>
        <w:snapToGrid w:val="0"/>
        <w:spacing w:line="360" w:lineRule="auto"/>
        <w:ind w:firstLine="435"/>
        <w:jc w:val="left"/>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①焦炉煤气精脱硫工段：废脱硫剂</w:t>
      </w:r>
    </w:p>
    <w:p w:rsidR="005D0CF0" w:rsidRPr="002104C2" w:rsidRDefault="005D0CF0" w:rsidP="005D0CF0">
      <w:pPr>
        <w:adjustRightInd w:val="0"/>
        <w:snapToGrid w:val="0"/>
        <w:spacing w:line="360" w:lineRule="auto"/>
        <w:ind w:firstLine="435"/>
        <w:jc w:val="left"/>
        <w:rPr>
          <w:rFonts w:ascii="Times New Roman" w:eastAsiaTheme="minorEastAsia" w:hAnsi="Times New Roman"/>
          <w:kern w:val="0"/>
          <w:sz w:val="24"/>
          <w:szCs w:val="24"/>
        </w:rPr>
      </w:pPr>
      <w:r w:rsidRPr="002104C2">
        <w:rPr>
          <w:rFonts w:ascii="Times New Roman" w:eastAsiaTheme="minorEastAsia" w:hAnsiTheme="minorEastAsia"/>
          <w:kern w:val="0"/>
          <w:sz w:val="24"/>
          <w:szCs w:val="24"/>
        </w:rPr>
        <w:t>②焦炉煤气转</w:t>
      </w:r>
      <w:bookmarkStart w:id="35" w:name="_GoBack"/>
      <w:bookmarkEnd w:id="35"/>
      <w:r w:rsidRPr="002104C2">
        <w:rPr>
          <w:rFonts w:ascii="Times New Roman" w:eastAsiaTheme="minorEastAsia" w:hAnsiTheme="minorEastAsia"/>
          <w:kern w:val="0"/>
          <w:sz w:val="24"/>
          <w:szCs w:val="24"/>
        </w:rPr>
        <w:t>化工段：废脱硫剂、废催化剂</w:t>
      </w:r>
    </w:p>
    <w:p w:rsidR="005D0CF0" w:rsidRDefault="005D0CF0" w:rsidP="005D0CF0">
      <w:pPr>
        <w:adjustRightInd w:val="0"/>
        <w:snapToGrid w:val="0"/>
        <w:spacing w:line="360" w:lineRule="auto"/>
        <w:ind w:firstLine="435"/>
        <w:jc w:val="left"/>
        <w:rPr>
          <w:rFonts w:ascii="Times New Roman" w:eastAsiaTheme="minorEastAsia" w:hAnsiTheme="minorEastAsia"/>
          <w:kern w:val="0"/>
          <w:sz w:val="24"/>
          <w:szCs w:val="24"/>
        </w:rPr>
      </w:pPr>
      <w:r w:rsidRPr="002104C2">
        <w:rPr>
          <w:rFonts w:ascii="Times New Roman" w:eastAsiaTheme="minorEastAsia" w:hAnsiTheme="minorEastAsia"/>
          <w:kern w:val="0"/>
          <w:sz w:val="24"/>
          <w:szCs w:val="24"/>
        </w:rPr>
        <w:t>③甲醇合成工段：废催化剂</w:t>
      </w:r>
    </w:p>
    <w:p w:rsidR="005D0CF0" w:rsidRPr="002104C2" w:rsidRDefault="005D0CF0" w:rsidP="005D0CF0">
      <w:pPr>
        <w:adjustRightInd w:val="0"/>
        <w:snapToGrid w:val="0"/>
        <w:spacing w:line="360" w:lineRule="auto"/>
        <w:ind w:firstLineChars="200" w:firstLine="480"/>
        <w:jc w:val="left"/>
        <w:rPr>
          <w:rFonts w:ascii="Times New Roman" w:eastAsiaTheme="minorEastAsia" w:hAnsi="Times New Roman"/>
          <w:sz w:val="24"/>
          <w:szCs w:val="24"/>
        </w:rPr>
      </w:pPr>
      <w:r w:rsidRPr="002104C2">
        <w:rPr>
          <w:rFonts w:ascii="Times New Roman" w:eastAsiaTheme="minorEastAsia" w:hAnsiTheme="minorEastAsia"/>
          <w:sz w:val="24"/>
          <w:szCs w:val="24"/>
        </w:rPr>
        <w:t>甲醇生产过程中产生的各种废脱硫剂和废催化剂应由生产厂家，或有相关处理资质和技术的专业环保公司统一收集处理。</w:t>
      </w:r>
    </w:p>
    <w:p w:rsidR="005D0CF0" w:rsidRDefault="005D0CF0" w:rsidP="002104C2">
      <w:pPr>
        <w:pStyle w:val="ac"/>
        <w:tabs>
          <w:tab w:val="clear" w:pos="0"/>
        </w:tabs>
        <w:adjustRightInd w:val="0"/>
        <w:snapToGrid w:val="0"/>
        <w:spacing w:beforeLines="0" w:afterLines="0" w:line="360" w:lineRule="auto"/>
        <w:ind w:firstLineChars="200" w:firstLine="480"/>
        <w:rPr>
          <w:rFonts w:ascii="Times New Roman" w:eastAsiaTheme="minorEastAsia" w:hAnsiTheme="minorEastAsia"/>
          <w:sz w:val="24"/>
          <w:szCs w:val="24"/>
        </w:rPr>
      </w:pPr>
    </w:p>
    <w:sectPr w:rsidR="005D0CF0" w:rsidSect="002F406C">
      <w:pgSz w:w="11906" w:h="16838" w:code="9"/>
      <w:pgMar w:top="1418" w:right="1021" w:bottom="1021" w:left="1418" w:header="851" w:footer="992" w:gutter="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066" w:rsidRDefault="00C40066" w:rsidP="00B91DAD">
      <w:r>
        <w:separator/>
      </w:r>
    </w:p>
  </w:endnote>
  <w:endnote w:type="continuationSeparator" w:id="0">
    <w:p w:rsidR="00C40066" w:rsidRDefault="00C40066" w:rsidP="00B9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4C2" w:rsidRDefault="00F34FD5" w:rsidP="002764EF">
    <w:pPr>
      <w:pStyle w:val="a"/>
      <w:framePr w:wrap="around" w:vAnchor="text" w:hAnchor="margin" w:xAlign="center" w:y="1"/>
      <w:rPr>
        <w:rStyle w:val="ab"/>
      </w:rPr>
    </w:pPr>
    <w:r>
      <w:rPr>
        <w:rStyle w:val="ab"/>
      </w:rPr>
      <w:fldChar w:fldCharType="begin"/>
    </w:r>
    <w:r w:rsidR="002104C2">
      <w:rPr>
        <w:rStyle w:val="ab"/>
      </w:rPr>
      <w:instrText xml:space="preserve">PAGE  </w:instrText>
    </w:r>
    <w:r>
      <w:rPr>
        <w:rStyle w:val="ab"/>
      </w:rPr>
      <w:fldChar w:fldCharType="end"/>
    </w:r>
  </w:p>
  <w:p w:rsidR="002104C2" w:rsidRDefault="002104C2">
    <w:pPr>
      <w:pStyle w:val="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4C2" w:rsidRDefault="00F34FD5" w:rsidP="00B81418">
    <w:pPr>
      <w:pStyle w:val="a"/>
      <w:framePr w:wrap="around" w:vAnchor="text" w:hAnchor="margin" w:xAlign="center" w:y="1"/>
      <w:rPr>
        <w:rStyle w:val="ab"/>
      </w:rPr>
    </w:pPr>
    <w:r>
      <w:rPr>
        <w:rStyle w:val="ab"/>
      </w:rPr>
      <w:fldChar w:fldCharType="begin"/>
    </w:r>
    <w:r w:rsidR="002104C2">
      <w:rPr>
        <w:rStyle w:val="ab"/>
      </w:rPr>
      <w:instrText xml:space="preserve">PAGE  </w:instrText>
    </w:r>
    <w:r>
      <w:rPr>
        <w:rStyle w:val="ab"/>
      </w:rPr>
      <w:fldChar w:fldCharType="separate"/>
    </w:r>
    <w:r w:rsidR="009225D6">
      <w:rPr>
        <w:rStyle w:val="ab"/>
        <w:noProof/>
      </w:rPr>
      <w:t>11</w:t>
    </w:r>
    <w:r>
      <w:rPr>
        <w:rStyle w:val="ab"/>
      </w:rPr>
      <w:fldChar w:fldCharType="end"/>
    </w:r>
  </w:p>
  <w:p w:rsidR="002104C2" w:rsidRDefault="002104C2" w:rsidP="00670375">
    <w:pPr>
      <w:pStyle w:val="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4C2" w:rsidRDefault="002104C2" w:rsidP="002764EF">
    <w:pPr>
      <w:pStyle w:val="a"/>
      <w:tabs>
        <w:tab w:val="left" w:pos="450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066" w:rsidRDefault="00C40066" w:rsidP="00B91DAD">
      <w:r>
        <w:separator/>
      </w:r>
    </w:p>
  </w:footnote>
  <w:footnote w:type="continuationSeparator" w:id="0">
    <w:p w:rsidR="00C40066" w:rsidRDefault="00C40066" w:rsidP="00B91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4C2" w:rsidRDefault="002104C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4C2" w:rsidRDefault="002104C2">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4C2" w:rsidRDefault="002104C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608E7A"/>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A34C2098"/>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439C03A4"/>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151C525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8048BFA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B10F82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9BF8F32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B08C8A0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690A0B0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6860CA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4"/>
    <w:multiLevelType w:val="multilevel"/>
    <w:tmpl w:val="00000004"/>
    <w:lvl w:ilvl="0">
      <w:start w:val="1"/>
      <w:numFmt w:val="none"/>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1" w15:restartNumberingAfterBreak="0">
    <w:nsid w:val="094A7A52"/>
    <w:multiLevelType w:val="multilevel"/>
    <w:tmpl w:val="DC12433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CB641F5"/>
    <w:multiLevelType w:val="hybridMultilevel"/>
    <w:tmpl w:val="42A8A29C"/>
    <w:lvl w:ilvl="0" w:tplc="5EB841C8">
      <w:start w:val="1"/>
      <w:numFmt w:val="decimal"/>
      <w:lvlText w:val="（%1）"/>
      <w:lvlJc w:val="left"/>
      <w:pPr>
        <w:tabs>
          <w:tab w:val="num" w:pos="1156"/>
        </w:tabs>
        <w:ind w:left="1156" w:hanging="742"/>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15:restartNumberingAfterBreak="0">
    <w:nsid w:val="0E906992"/>
    <w:multiLevelType w:val="hybridMultilevel"/>
    <w:tmpl w:val="1E087708"/>
    <w:lvl w:ilvl="0" w:tplc="B74087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2697D5D"/>
    <w:multiLevelType w:val="hybridMultilevel"/>
    <w:tmpl w:val="5A7A7D5E"/>
    <w:lvl w:ilvl="0" w:tplc="31C482E4">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15:restartNumberingAfterBreak="0">
    <w:nsid w:val="12713E77"/>
    <w:multiLevelType w:val="hybridMultilevel"/>
    <w:tmpl w:val="2E8E73AC"/>
    <w:lvl w:ilvl="0" w:tplc="31C482E4">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15:restartNumberingAfterBreak="0">
    <w:nsid w:val="1FC91163"/>
    <w:multiLevelType w:val="multilevel"/>
    <w:tmpl w:val="7130BFF6"/>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3"/>
      <w:suff w:val="nothing"/>
      <w:lvlText w:val="%1.%2　"/>
      <w:lvlJc w:val="left"/>
      <w:pPr>
        <w:ind w:left="71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em w:val="none"/>
      </w:rPr>
    </w:lvl>
    <w:lvl w:ilvl="2">
      <w:start w:val="1"/>
      <w:numFmt w:val="decimal"/>
      <w:pStyle w:val="a0"/>
      <w:suff w:val="nothing"/>
      <w:lvlText w:val="%1.%2.%3　"/>
      <w:lvlJc w:val="left"/>
      <w:pPr>
        <w:ind w:left="720" w:firstLine="0"/>
      </w:pPr>
      <w:rPr>
        <w:rFonts w:ascii="黑体" w:eastAsia="黑体" w:hAnsi="Times New Roman" w:hint="eastAsia"/>
        <w:b w:val="0"/>
        <w:i w:val="0"/>
        <w:sz w:val="21"/>
      </w:rPr>
    </w:lvl>
    <w:lvl w:ilvl="3">
      <w:start w:val="1"/>
      <w:numFmt w:val="decimal"/>
      <w:pStyle w:val="a1"/>
      <w:suff w:val="nothing"/>
      <w:lvlText w:val="%1.%2.%3.%4　"/>
      <w:lvlJc w:val="left"/>
      <w:pPr>
        <w:ind w:left="342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15:restartNumberingAfterBreak="0">
    <w:nsid w:val="23594D6A"/>
    <w:multiLevelType w:val="hybridMultilevel"/>
    <w:tmpl w:val="5186FE3E"/>
    <w:lvl w:ilvl="0" w:tplc="96BAC116">
      <w:start w:val="1"/>
      <w:numFmt w:val="decimal"/>
      <w:lvlText w:val="（%1）"/>
      <w:lvlJc w:val="left"/>
      <w:pPr>
        <w:tabs>
          <w:tab w:val="num" w:pos="1156"/>
        </w:tabs>
        <w:ind w:left="1156" w:hanging="742"/>
      </w:pPr>
      <w:rPr>
        <w:rFonts w:cs="Times New Roman" w:hint="default"/>
      </w:rPr>
    </w:lvl>
    <w:lvl w:ilvl="1" w:tplc="D98ED602" w:tentative="1">
      <w:start w:val="1"/>
      <w:numFmt w:val="lowerLetter"/>
      <w:lvlText w:val="%2)"/>
      <w:lvlJc w:val="left"/>
      <w:pPr>
        <w:tabs>
          <w:tab w:val="num" w:pos="840"/>
        </w:tabs>
        <w:ind w:left="840" w:hanging="420"/>
      </w:pPr>
      <w:rPr>
        <w:rFonts w:cs="Times New Roman"/>
      </w:rPr>
    </w:lvl>
    <w:lvl w:ilvl="2" w:tplc="C9D0E550" w:tentative="1">
      <w:start w:val="1"/>
      <w:numFmt w:val="lowerRoman"/>
      <w:lvlText w:val="%3."/>
      <w:lvlJc w:val="right"/>
      <w:pPr>
        <w:tabs>
          <w:tab w:val="num" w:pos="1260"/>
        </w:tabs>
        <w:ind w:left="1260" w:hanging="420"/>
      </w:pPr>
      <w:rPr>
        <w:rFonts w:cs="Times New Roman"/>
      </w:rPr>
    </w:lvl>
    <w:lvl w:ilvl="3" w:tplc="E3ACF0F6" w:tentative="1">
      <w:start w:val="1"/>
      <w:numFmt w:val="decimal"/>
      <w:lvlText w:val="%4."/>
      <w:lvlJc w:val="left"/>
      <w:pPr>
        <w:tabs>
          <w:tab w:val="num" w:pos="1680"/>
        </w:tabs>
        <w:ind w:left="1680" w:hanging="420"/>
      </w:pPr>
      <w:rPr>
        <w:rFonts w:cs="Times New Roman"/>
      </w:rPr>
    </w:lvl>
    <w:lvl w:ilvl="4" w:tplc="B2969B14" w:tentative="1">
      <w:start w:val="1"/>
      <w:numFmt w:val="lowerLetter"/>
      <w:lvlText w:val="%5)"/>
      <w:lvlJc w:val="left"/>
      <w:pPr>
        <w:tabs>
          <w:tab w:val="num" w:pos="2100"/>
        </w:tabs>
        <w:ind w:left="2100" w:hanging="420"/>
      </w:pPr>
      <w:rPr>
        <w:rFonts w:cs="Times New Roman"/>
      </w:rPr>
    </w:lvl>
    <w:lvl w:ilvl="5" w:tplc="EA7AEFB0" w:tentative="1">
      <w:start w:val="1"/>
      <w:numFmt w:val="lowerRoman"/>
      <w:lvlText w:val="%6."/>
      <w:lvlJc w:val="right"/>
      <w:pPr>
        <w:tabs>
          <w:tab w:val="num" w:pos="2520"/>
        </w:tabs>
        <w:ind w:left="2520" w:hanging="420"/>
      </w:pPr>
      <w:rPr>
        <w:rFonts w:cs="Times New Roman"/>
      </w:rPr>
    </w:lvl>
    <w:lvl w:ilvl="6" w:tplc="DA441A82" w:tentative="1">
      <w:start w:val="1"/>
      <w:numFmt w:val="decimal"/>
      <w:lvlText w:val="%7."/>
      <w:lvlJc w:val="left"/>
      <w:pPr>
        <w:tabs>
          <w:tab w:val="num" w:pos="2940"/>
        </w:tabs>
        <w:ind w:left="2940" w:hanging="420"/>
      </w:pPr>
      <w:rPr>
        <w:rFonts w:cs="Times New Roman"/>
      </w:rPr>
    </w:lvl>
    <w:lvl w:ilvl="7" w:tplc="50FE9878" w:tentative="1">
      <w:start w:val="1"/>
      <w:numFmt w:val="lowerLetter"/>
      <w:lvlText w:val="%8)"/>
      <w:lvlJc w:val="left"/>
      <w:pPr>
        <w:tabs>
          <w:tab w:val="num" w:pos="3360"/>
        </w:tabs>
        <w:ind w:left="3360" w:hanging="420"/>
      </w:pPr>
      <w:rPr>
        <w:rFonts w:cs="Times New Roman"/>
      </w:rPr>
    </w:lvl>
    <w:lvl w:ilvl="8" w:tplc="D7A6ABB0" w:tentative="1">
      <w:start w:val="1"/>
      <w:numFmt w:val="lowerRoman"/>
      <w:lvlText w:val="%9."/>
      <w:lvlJc w:val="right"/>
      <w:pPr>
        <w:tabs>
          <w:tab w:val="num" w:pos="3780"/>
        </w:tabs>
        <w:ind w:left="3780" w:hanging="420"/>
      </w:pPr>
      <w:rPr>
        <w:rFonts w:cs="Times New Roman"/>
      </w:rPr>
    </w:lvl>
  </w:abstractNum>
  <w:abstractNum w:abstractNumId="18" w15:restartNumberingAfterBreak="0">
    <w:nsid w:val="25CD627C"/>
    <w:multiLevelType w:val="multilevel"/>
    <w:tmpl w:val="431AD04C"/>
    <w:lvl w:ilvl="0">
      <w:start w:val="1"/>
      <w:numFmt w:val="decimal"/>
      <w:lvlText w:val="%1"/>
      <w:lvlJc w:val="left"/>
      <w:pPr>
        <w:tabs>
          <w:tab w:val="num" w:pos="0"/>
        </w:tabs>
      </w:pPr>
      <w:rPr>
        <w:rFonts w:ascii="Times New Roman" w:hAnsi="Times New Roman" w:cs="Times New Roman" w:hint="default"/>
        <w:b w:val="0"/>
        <w:i w:val="0"/>
        <w:sz w:val="24"/>
        <w:szCs w:val="24"/>
      </w:rPr>
    </w:lvl>
    <w:lvl w:ilvl="1">
      <w:start w:val="1"/>
      <w:numFmt w:val="decimal"/>
      <w:isLgl/>
      <w:lvlText w:val="%1.%2"/>
      <w:lvlJc w:val="left"/>
      <w:pPr>
        <w:tabs>
          <w:tab w:val="num" w:pos="3060"/>
        </w:tabs>
        <w:ind w:left="3060"/>
      </w:pPr>
      <w:rPr>
        <w:rFonts w:ascii="Times New Roman" w:hAnsi="Times New Roman" w:cs="Times New Roman" w:hint="default"/>
        <w:b w:val="0"/>
        <w:i w:val="0"/>
        <w:sz w:val="24"/>
        <w:szCs w:val="24"/>
      </w:rPr>
    </w:lvl>
    <w:lvl w:ilvl="2">
      <w:start w:val="1"/>
      <w:numFmt w:val="decimal"/>
      <w:isLgl/>
      <w:lvlText w:val="%1.%2.%3"/>
      <w:lvlJc w:val="left"/>
      <w:pPr>
        <w:tabs>
          <w:tab w:val="num" w:pos="0"/>
        </w:tabs>
      </w:pPr>
      <w:rPr>
        <w:rFonts w:ascii="Times New Roman" w:hAnsi="Times New Roman" w:cs="Times New Roman" w:hint="default"/>
        <w:b w:val="0"/>
        <w:i w:val="0"/>
        <w:sz w:val="24"/>
        <w:szCs w:val="24"/>
      </w:rPr>
    </w:lvl>
    <w:lvl w:ilvl="3">
      <w:start w:val="1"/>
      <w:numFmt w:val="decimal"/>
      <w:isLgl/>
      <w:lvlText w:val="%1.%2.%3.%4"/>
      <w:lvlJc w:val="left"/>
      <w:pPr>
        <w:tabs>
          <w:tab w:val="num" w:pos="0"/>
        </w:tabs>
      </w:pPr>
      <w:rPr>
        <w:rFonts w:ascii="Times New Roman" w:hAnsi="Times New Roman" w:cs="Times New Roman" w:hint="default"/>
        <w:b w:val="0"/>
        <w:i w:val="0"/>
        <w:sz w:val="24"/>
        <w:szCs w:val="24"/>
      </w:rPr>
    </w:lvl>
    <w:lvl w:ilvl="4">
      <w:start w:val="1"/>
      <w:numFmt w:val="decimal"/>
      <w:isLgl/>
      <w:lvlText w:val="%1.%2.%3.%4.%5"/>
      <w:lvlJc w:val="left"/>
      <w:pPr>
        <w:tabs>
          <w:tab w:val="num" w:pos="525"/>
        </w:tabs>
        <w:ind w:left="525" w:hanging="525"/>
      </w:pPr>
      <w:rPr>
        <w:rFonts w:cs="Times New Roman" w:hint="eastAsia"/>
      </w:rPr>
    </w:lvl>
    <w:lvl w:ilvl="5">
      <w:start w:val="1"/>
      <w:numFmt w:val="decimal"/>
      <w:isLgl/>
      <w:lvlText w:val="%1.%2.%3.%4.%5.%6"/>
      <w:lvlJc w:val="left"/>
      <w:pPr>
        <w:tabs>
          <w:tab w:val="num" w:pos="525"/>
        </w:tabs>
        <w:ind w:left="525" w:hanging="525"/>
      </w:pPr>
      <w:rPr>
        <w:rFonts w:cs="Times New Roman" w:hint="eastAsia"/>
      </w:rPr>
    </w:lvl>
    <w:lvl w:ilvl="6">
      <w:start w:val="1"/>
      <w:numFmt w:val="decimal"/>
      <w:isLgl/>
      <w:lvlText w:val="%1.%2.%3.%4.%5.%6.%7"/>
      <w:lvlJc w:val="left"/>
      <w:pPr>
        <w:tabs>
          <w:tab w:val="num" w:pos="525"/>
        </w:tabs>
        <w:ind w:left="525" w:hanging="525"/>
      </w:pPr>
      <w:rPr>
        <w:rFonts w:cs="Times New Roman" w:hint="eastAsia"/>
      </w:rPr>
    </w:lvl>
    <w:lvl w:ilvl="7">
      <w:start w:val="1"/>
      <w:numFmt w:val="decimal"/>
      <w:isLgl/>
      <w:lvlText w:val="%1.%2.%3.%4.%5.%6.%7.%8"/>
      <w:lvlJc w:val="left"/>
      <w:pPr>
        <w:tabs>
          <w:tab w:val="num" w:pos="525"/>
        </w:tabs>
        <w:ind w:left="525" w:hanging="525"/>
      </w:pPr>
      <w:rPr>
        <w:rFonts w:cs="Times New Roman" w:hint="eastAsia"/>
      </w:rPr>
    </w:lvl>
    <w:lvl w:ilvl="8">
      <w:start w:val="1"/>
      <w:numFmt w:val="decimal"/>
      <w:isLgl/>
      <w:lvlText w:val="%1.%2.%3.%4.%5.%6.%7.%8.%9"/>
      <w:lvlJc w:val="left"/>
      <w:pPr>
        <w:tabs>
          <w:tab w:val="num" w:pos="525"/>
        </w:tabs>
        <w:ind w:left="525" w:hanging="525"/>
      </w:pPr>
      <w:rPr>
        <w:rFonts w:cs="Times New Roman" w:hint="eastAsia"/>
      </w:rPr>
    </w:lvl>
  </w:abstractNum>
  <w:abstractNum w:abstractNumId="19" w15:restartNumberingAfterBreak="0">
    <w:nsid w:val="2FB607AE"/>
    <w:multiLevelType w:val="hybridMultilevel"/>
    <w:tmpl w:val="0C405B3A"/>
    <w:lvl w:ilvl="0" w:tplc="8F54080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51A69"/>
    <w:multiLevelType w:val="multilevel"/>
    <w:tmpl w:val="891A1DB6"/>
    <w:lvl w:ilvl="0">
      <w:start w:val="1"/>
      <w:numFmt w:val="decimal"/>
      <w:lvlText w:val="%1"/>
      <w:lvlJc w:val="left"/>
      <w:pPr>
        <w:ind w:left="360" w:hanging="360"/>
      </w:pPr>
      <w:rPr>
        <w:rFonts w:ascii="Times New Roman" w:eastAsiaTheme="minorEastAsia" w:cs="Times New Roman" w:hint="default"/>
      </w:rPr>
    </w:lvl>
    <w:lvl w:ilvl="1">
      <w:start w:val="1"/>
      <w:numFmt w:val="decimal"/>
      <w:lvlText w:val="%1.%2"/>
      <w:lvlJc w:val="left"/>
      <w:pPr>
        <w:ind w:left="360" w:hanging="360"/>
      </w:pPr>
      <w:rPr>
        <w:rFonts w:ascii="Times New Roman" w:eastAsiaTheme="minorEastAsia" w:cs="Times New Roman" w:hint="default"/>
      </w:rPr>
    </w:lvl>
    <w:lvl w:ilvl="2">
      <w:start w:val="1"/>
      <w:numFmt w:val="decimal"/>
      <w:lvlText w:val="%1.%2.%3"/>
      <w:lvlJc w:val="left"/>
      <w:pPr>
        <w:ind w:left="720" w:hanging="720"/>
      </w:pPr>
      <w:rPr>
        <w:rFonts w:ascii="Times New Roman" w:eastAsiaTheme="minorEastAsia" w:cs="Times New Roman" w:hint="default"/>
      </w:rPr>
    </w:lvl>
    <w:lvl w:ilvl="3">
      <w:start w:val="1"/>
      <w:numFmt w:val="decimal"/>
      <w:lvlText w:val="%1.%2.%3.%4"/>
      <w:lvlJc w:val="left"/>
      <w:pPr>
        <w:ind w:left="720" w:hanging="720"/>
      </w:pPr>
      <w:rPr>
        <w:rFonts w:ascii="Times New Roman" w:eastAsiaTheme="minorEastAsia" w:cs="Times New Roman" w:hint="default"/>
      </w:rPr>
    </w:lvl>
    <w:lvl w:ilvl="4">
      <w:start w:val="1"/>
      <w:numFmt w:val="decimal"/>
      <w:lvlText w:val="%1.%2.%3.%4.%5"/>
      <w:lvlJc w:val="left"/>
      <w:pPr>
        <w:ind w:left="1080" w:hanging="1080"/>
      </w:pPr>
      <w:rPr>
        <w:rFonts w:ascii="Times New Roman" w:eastAsiaTheme="minorEastAsia" w:cs="Times New Roman" w:hint="default"/>
      </w:rPr>
    </w:lvl>
    <w:lvl w:ilvl="5">
      <w:start w:val="1"/>
      <w:numFmt w:val="decimal"/>
      <w:lvlText w:val="%1.%2.%3.%4.%5.%6"/>
      <w:lvlJc w:val="left"/>
      <w:pPr>
        <w:ind w:left="1080" w:hanging="1080"/>
      </w:pPr>
      <w:rPr>
        <w:rFonts w:ascii="Times New Roman" w:eastAsiaTheme="minorEastAsia" w:cs="Times New Roman" w:hint="default"/>
      </w:rPr>
    </w:lvl>
    <w:lvl w:ilvl="6">
      <w:start w:val="1"/>
      <w:numFmt w:val="decimal"/>
      <w:lvlText w:val="%1.%2.%3.%4.%5.%6.%7"/>
      <w:lvlJc w:val="left"/>
      <w:pPr>
        <w:ind w:left="1080" w:hanging="1080"/>
      </w:pPr>
      <w:rPr>
        <w:rFonts w:ascii="Times New Roman" w:eastAsiaTheme="minorEastAsia" w:cs="Times New Roman" w:hint="default"/>
      </w:rPr>
    </w:lvl>
    <w:lvl w:ilvl="7">
      <w:start w:val="1"/>
      <w:numFmt w:val="decimal"/>
      <w:lvlText w:val="%1.%2.%3.%4.%5.%6.%7.%8"/>
      <w:lvlJc w:val="left"/>
      <w:pPr>
        <w:ind w:left="1440" w:hanging="1440"/>
      </w:pPr>
      <w:rPr>
        <w:rFonts w:ascii="Times New Roman" w:eastAsiaTheme="minorEastAsia" w:cs="Times New Roman" w:hint="default"/>
      </w:rPr>
    </w:lvl>
    <w:lvl w:ilvl="8">
      <w:start w:val="1"/>
      <w:numFmt w:val="decimal"/>
      <w:lvlText w:val="%1.%2.%3.%4.%5.%6.%7.%8.%9"/>
      <w:lvlJc w:val="left"/>
      <w:pPr>
        <w:ind w:left="1440" w:hanging="1440"/>
      </w:pPr>
      <w:rPr>
        <w:rFonts w:ascii="Times New Roman" w:eastAsiaTheme="minorEastAsia" w:cs="Times New Roman" w:hint="default"/>
      </w:rPr>
    </w:lvl>
  </w:abstractNum>
  <w:abstractNum w:abstractNumId="21" w15:restartNumberingAfterBreak="0">
    <w:nsid w:val="4A6C57C0"/>
    <w:multiLevelType w:val="hybridMultilevel"/>
    <w:tmpl w:val="249258B2"/>
    <w:lvl w:ilvl="0" w:tplc="F4587496">
      <w:start w:val="2"/>
      <w:numFmt w:val="decimalEnclosedCircle"/>
      <w:lvlText w:val="%1"/>
      <w:lvlJc w:val="left"/>
      <w:pPr>
        <w:ind w:left="780" w:hanging="360"/>
      </w:pPr>
      <w:rPr>
        <w:rFonts w:asci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76F7F60"/>
    <w:multiLevelType w:val="hybridMultilevel"/>
    <w:tmpl w:val="EAA8BC3E"/>
    <w:lvl w:ilvl="0" w:tplc="E9089120">
      <w:start w:val="2"/>
      <w:numFmt w:val="decimalEnclosedCircle"/>
      <w:lvlText w:val="%1"/>
      <w:lvlJc w:val="left"/>
      <w:pPr>
        <w:ind w:left="780" w:hanging="360"/>
      </w:pPr>
      <w:rPr>
        <w:rFonts w:asci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62E06C87"/>
    <w:multiLevelType w:val="hybridMultilevel"/>
    <w:tmpl w:val="9C5051F6"/>
    <w:lvl w:ilvl="0" w:tplc="99D65530">
      <w:start w:val="2"/>
      <w:numFmt w:val="decimalEnclosedCircle"/>
      <w:lvlText w:val="%1"/>
      <w:lvlJc w:val="left"/>
      <w:pPr>
        <w:ind w:left="780" w:hanging="360"/>
      </w:pPr>
      <w:rPr>
        <w:rFonts w:asci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6CEA2025"/>
    <w:multiLevelType w:val="multilevel"/>
    <w:tmpl w:val="E5A21F40"/>
    <w:lvl w:ilvl="0">
      <w:start w:val="1"/>
      <w:numFmt w:val="none"/>
      <w:suff w:val="nothing"/>
      <w:lvlText w:val="%1"/>
      <w:lvlJc w:val="left"/>
      <w:rPr>
        <w:rFonts w:ascii="Times New Roman" w:hAnsi="Times New Roman" w:cs="Times New Roman" w:hint="default"/>
        <w:b/>
        <w:i w:val="0"/>
        <w:sz w:val="21"/>
      </w:rPr>
    </w:lvl>
    <w:lvl w:ilvl="1">
      <w:start w:val="1"/>
      <w:numFmt w:val="decimal"/>
      <w:pStyle w:val="a4"/>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25" w15:restartNumberingAfterBreak="0">
    <w:nsid w:val="74F70673"/>
    <w:multiLevelType w:val="hybridMultilevel"/>
    <w:tmpl w:val="1F7076DE"/>
    <w:lvl w:ilvl="0" w:tplc="8CA288CC">
      <w:start w:val="1"/>
      <w:numFmt w:val="decimal"/>
      <w:lvlText w:val="%1）"/>
      <w:lvlJc w:val="left"/>
      <w:pPr>
        <w:tabs>
          <w:tab w:val="num" w:pos="780"/>
        </w:tabs>
        <w:ind w:left="780" w:hanging="360"/>
      </w:pPr>
      <w:rPr>
        <w:rFonts w:cs="Times New Roman" w:hint="eastAsia"/>
      </w:rPr>
    </w:lvl>
    <w:lvl w:ilvl="1" w:tplc="935A7AA2" w:tentative="1">
      <w:start w:val="1"/>
      <w:numFmt w:val="lowerLetter"/>
      <w:lvlText w:val="%2)"/>
      <w:lvlJc w:val="left"/>
      <w:pPr>
        <w:tabs>
          <w:tab w:val="num" w:pos="1260"/>
        </w:tabs>
        <w:ind w:left="1260" w:hanging="420"/>
      </w:pPr>
      <w:rPr>
        <w:rFonts w:cs="Times New Roman"/>
      </w:rPr>
    </w:lvl>
    <w:lvl w:ilvl="2" w:tplc="F970EC3C" w:tentative="1">
      <w:start w:val="1"/>
      <w:numFmt w:val="lowerRoman"/>
      <w:lvlText w:val="%3."/>
      <w:lvlJc w:val="right"/>
      <w:pPr>
        <w:tabs>
          <w:tab w:val="num" w:pos="1680"/>
        </w:tabs>
        <w:ind w:left="1680" w:hanging="420"/>
      </w:pPr>
      <w:rPr>
        <w:rFonts w:cs="Times New Roman"/>
      </w:rPr>
    </w:lvl>
    <w:lvl w:ilvl="3" w:tplc="719AC276" w:tentative="1">
      <w:start w:val="1"/>
      <w:numFmt w:val="decimal"/>
      <w:lvlText w:val="%4."/>
      <w:lvlJc w:val="left"/>
      <w:pPr>
        <w:tabs>
          <w:tab w:val="num" w:pos="2100"/>
        </w:tabs>
        <w:ind w:left="2100" w:hanging="420"/>
      </w:pPr>
      <w:rPr>
        <w:rFonts w:cs="Times New Roman"/>
      </w:rPr>
    </w:lvl>
    <w:lvl w:ilvl="4" w:tplc="E31C26AA" w:tentative="1">
      <w:start w:val="1"/>
      <w:numFmt w:val="lowerLetter"/>
      <w:lvlText w:val="%5)"/>
      <w:lvlJc w:val="left"/>
      <w:pPr>
        <w:tabs>
          <w:tab w:val="num" w:pos="2520"/>
        </w:tabs>
        <w:ind w:left="2520" w:hanging="420"/>
      </w:pPr>
      <w:rPr>
        <w:rFonts w:cs="Times New Roman"/>
      </w:rPr>
    </w:lvl>
    <w:lvl w:ilvl="5" w:tplc="D5DAA14E" w:tentative="1">
      <w:start w:val="1"/>
      <w:numFmt w:val="lowerRoman"/>
      <w:lvlText w:val="%6."/>
      <w:lvlJc w:val="right"/>
      <w:pPr>
        <w:tabs>
          <w:tab w:val="num" w:pos="2940"/>
        </w:tabs>
        <w:ind w:left="2940" w:hanging="420"/>
      </w:pPr>
      <w:rPr>
        <w:rFonts w:cs="Times New Roman"/>
      </w:rPr>
    </w:lvl>
    <w:lvl w:ilvl="6" w:tplc="A3E64162" w:tentative="1">
      <w:start w:val="1"/>
      <w:numFmt w:val="decimal"/>
      <w:lvlText w:val="%7."/>
      <w:lvlJc w:val="left"/>
      <w:pPr>
        <w:tabs>
          <w:tab w:val="num" w:pos="3360"/>
        </w:tabs>
        <w:ind w:left="3360" w:hanging="420"/>
      </w:pPr>
      <w:rPr>
        <w:rFonts w:cs="Times New Roman"/>
      </w:rPr>
    </w:lvl>
    <w:lvl w:ilvl="7" w:tplc="9CC0E640" w:tentative="1">
      <w:start w:val="1"/>
      <w:numFmt w:val="lowerLetter"/>
      <w:lvlText w:val="%8)"/>
      <w:lvlJc w:val="left"/>
      <w:pPr>
        <w:tabs>
          <w:tab w:val="num" w:pos="3780"/>
        </w:tabs>
        <w:ind w:left="3780" w:hanging="420"/>
      </w:pPr>
      <w:rPr>
        <w:rFonts w:cs="Times New Roman"/>
      </w:rPr>
    </w:lvl>
    <w:lvl w:ilvl="8" w:tplc="CDB6398C" w:tentative="1">
      <w:start w:val="1"/>
      <w:numFmt w:val="lowerRoman"/>
      <w:lvlText w:val="%9."/>
      <w:lvlJc w:val="right"/>
      <w:pPr>
        <w:tabs>
          <w:tab w:val="num" w:pos="4200"/>
        </w:tabs>
        <w:ind w:left="4200" w:hanging="420"/>
      </w:pPr>
      <w:rPr>
        <w:rFonts w:cs="Times New Roman"/>
      </w:rPr>
    </w:lvl>
  </w:abstractNum>
  <w:abstractNum w:abstractNumId="26" w15:restartNumberingAfterBreak="0">
    <w:nsid w:val="79661EC7"/>
    <w:multiLevelType w:val="hybridMultilevel"/>
    <w:tmpl w:val="9A4E0C02"/>
    <w:lvl w:ilvl="0" w:tplc="5F0A5EB2">
      <w:start w:val="1"/>
      <w:numFmt w:val="decimal"/>
      <w:lvlText w:val="%1."/>
      <w:lvlJc w:val="left"/>
      <w:pPr>
        <w:ind w:left="360" w:hanging="360"/>
      </w:pPr>
      <w:rPr>
        <w:rFonts w:hint="default"/>
      </w:rPr>
    </w:lvl>
    <w:lvl w:ilvl="1" w:tplc="70FE4F20" w:tentative="1">
      <w:start w:val="1"/>
      <w:numFmt w:val="lowerLetter"/>
      <w:lvlText w:val="%2)"/>
      <w:lvlJc w:val="left"/>
      <w:pPr>
        <w:ind w:left="840" w:hanging="420"/>
      </w:pPr>
    </w:lvl>
    <w:lvl w:ilvl="2" w:tplc="13B09D3E" w:tentative="1">
      <w:start w:val="1"/>
      <w:numFmt w:val="lowerRoman"/>
      <w:lvlText w:val="%3."/>
      <w:lvlJc w:val="right"/>
      <w:pPr>
        <w:ind w:left="1260" w:hanging="420"/>
      </w:pPr>
    </w:lvl>
    <w:lvl w:ilvl="3" w:tplc="EC9A92B4" w:tentative="1">
      <w:start w:val="1"/>
      <w:numFmt w:val="decimal"/>
      <w:lvlText w:val="%4."/>
      <w:lvlJc w:val="left"/>
      <w:pPr>
        <w:ind w:left="1680" w:hanging="420"/>
      </w:pPr>
    </w:lvl>
    <w:lvl w:ilvl="4" w:tplc="A7E21088" w:tentative="1">
      <w:start w:val="1"/>
      <w:numFmt w:val="lowerLetter"/>
      <w:lvlText w:val="%5)"/>
      <w:lvlJc w:val="left"/>
      <w:pPr>
        <w:ind w:left="2100" w:hanging="420"/>
      </w:pPr>
    </w:lvl>
    <w:lvl w:ilvl="5" w:tplc="9EB4C632" w:tentative="1">
      <w:start w:val="1"/>
      <w:numFmt w:val="lowerRoman"/>
      <w:lvlText w:val="%6."/>
      <w:lvlJc w:val="right"/>
      <w:pPr>
        <w:ind w:left="2520" w:hanging="420"/>
      </w:pPr>
    </w:lvl>
    <w:lvl w:ilvl="6" w:tplc="0A9ED4F0" w:tentative="1">
      <w:start w:val="1"/>
      <w:numFmt w:val="decimal"/>
      <w:lvlText w:val="%7."/>
      <w:lvlJc w:val="left"/>
      <w:pPr>
        <w:ind w:left="2940" w:hanging="420"/>
      </w:pPr>
    </w:lvl>
    <w:lvl w:ilvl="7" w:tplc="A1027710" w:tentative="1">
      <w:start w:val="1"/>
      <w:numFmt w:val="lowerLetter"/>
      <w:lvlText w:val="%8)"/>
      <w:lvlJc w:val="left"/>
      <w:pPr>
        <w:ind w:left="3360" w:hanging="420"/>
      </w:pPr>
    </w:lvl>
    <w:lvl w:ilvl="8" w:tplc="0C6E2C3E" w:tentative="1">
      <w:start w:val="1"/>
      <w:numFmt w:val="lowerRoman"/>
      <w:lvlText w:val="%9."/>
      <w:lvlJc w:val="right"/>
      <w:pPr>
        <w:ind w:left="3780" w:hanging="420"/>
      </w:pPr>
    </w:lvl>
  </w:abstractNum>
  <w:abstractNum w:abstractNumId="27" w15:restartNumberingAfterBreak="0">
    <w:nsid w:val="7F95560F"/>
    <w:multiLevelType w:val="multilevel"/>
    <w:tmpl w:val="431AD04C"/>
    <w:lvl w:ilvl="0">
      <w:start w:val="1"/>
      <w:numFmt w:val="decimal"/>
      <w:lvlText w:val="%1"/>
      <w:lvlJc w:val="left"/>
      <w:pPr>
        <w:tabs>
          <w:tab w:val="num" w:pos="0"/>
        </w:tabs>
      </w:pPr>
      <w:rPr>
        <w:rFonts w:ascii="Times New Roman" w:hAnsi="Times New Roman" w:cs="Times New Roman" w:hint="default"/>
        <w:b w:val="0"/>
        <w:i w:val="0"/>
        <w:sz w:val="24"/>
        <w:szCs w:val="24"/>
      </w:rPr>
    </w:lvl>
    <w:lvl w:ilvl="1">
      <w:start w:val="1"/>
      <w:numFmt w:val="decimal"/>
      <w:isLgl/>
      <w:lvlText w:val="%1.%2"/>
      <w:lvlJc w:val="left"/>
      <w:pPr>
        <w:tabs>
          <w:tab w:val="num" w:pos="0"/>
        </w:tabs>
      </w:pPr>
      <w:rPr>
        <w:rFonts w:ascii="Times New Roman" w:hAnsi="Times New Roman" w:cs="Times New Roman" w:hint="default"/>
        <w:b w:val="0"/>
        <w:i w:val="0"/>
        <w:sz w:val="24"/>
        <w:szCs w:val="24"/>
      </w:rPr>
    </w:lvl>
    <w:lvl w:ilvl="2">
      <w:start w:val="1"/>
      <w:numFmt w:val="decimal"/>
      <w:isLgl/>
      <w:lvlText w:val="%1.%2.%3"/>
      <w:lvlJc w:val="left"/>
      <w:pPr>
        <w:tabs>
          <w:tab w:val="num" w:pos="0"/>
        </w:tabs>
      </w:pPr>
      <w:rPr>
        <w:rFonts w:ascii="Times New Roman" w:hAnsi="Times New Roman" w:cs="Times New Roman" w:hint="default"/>
        <w:b w:val="0"/>
        <w:i w:val="0"/>
        <w:sz w:val="24"/>
        <w:szCs w:val="24"/>
      </w:rPr>
    </w:lvl>
    <w:lvl w:ilvl="3">
      <w:start w:val="1"/>
      <w:numFmt w:val="decimal"/>
      <w:isLgl/>
      <w:lvlText w:val="%1.%2.%3.%4"/>
      <w:lvlJc w:val="left"/>
      <w:pPr>
        <w:tabs>
          <w:tab w:val="num" w:pos="0"/>
        </w:tabs>
      </w:pPr>
      <w:rPr>
        <w:rFonts w:ascii="Times New Roman" w:hAnsi="Times New Roman" w:cs="Times New Roman" w:hint="default"/>
        <w:b w:val="0"/>
        <w:i w:val="0"/>
        <w:sz w:val="24"/>
        <w:szCs w:val="24"/>
      </w:rPr>
    </w:lvl>
    <w:lvl w:ilvl="4">
      <w:start w:val="1"/>
      <w:numFmt w:val="decimal"/>
      <w:isLgl/>
      <w:lvlText w:val="%1.%2.%3.%4.%5"/>
      <w:lvlJc w:val="left"/>
      <w:pPr>
        <w:tabs>
          <w:tab w:val="num" w:pos="525"/>
        </w:tabs>
        <w:ind w:left="525" w:hanging="525"/>
      </w:pPr>
      <w:rPr>
        <w:rFonts w:cs="Times New Roman" w:hint="eastAsia"/>
      </w:rPr>
    </w:lvl>
    <w:lvl w:ilvl="5">
      <w:start w:val="1"/>
      <w:numFmt w:val="decimal"/>
      <w:isLgl/>
      <w:lvlText w:val="%1.%2.%3.%4.%5.%6"/>
      <w:lvlJc w:val="left"/>
      <w:pPr>
        <w:tabs>
          <w:tab w:val="num" w:pos="525"/>
        </w:tabs>
        <w:ind w:left="525" w:hanging="525"/>
      </w:pPr>
      <w:rPr>
        <w:rFonts w:cs="Times New Roman" w:hint="eastAsia"/>
      </w:rPr>
    </w:lvl>
    <w:lvl w:ilvl="6">
      <w:start w:val="1"/>
      <w:numFmt w:val="decimal"/>
      <w:isLgl/>
      <w:lvlText w:val="%1.%2.%3.%4.%5.%6.%7"/>
      <w:lvlJc w:val="left"/>
      <w:pPr>
        <w:tabs>
          <w:tab w:val="num" w:pos="525"/>
        </w:tabs>
        <w:ind w:left="525" w:hanging="525"/>
      </w:pPr>
      <w:rPr>
        <w:rFonts w:cs="Times New Roman" w:hint="eastAsia"/>
      </w:rPr>
    </w:lvl>
    <w:lvl w:ilvl="7">
      <w:start w:val="1"/>
      <w:numFmt w:val="decimal"/>
      <w:isLgl/>
      <w:lvlText w:val="%1.%2.%3.%4.%5.%6.%7.%8"/>
      <w:lvlJc w:val="left"/>
      <w:pPr>
        <w:tabs>
          <w:tab w:val="num" w:pos="525"/>
        </w:tabs>
        <w:ind w:left="525" w:hanging="525"/>
      </w:pPr>
      <w:rPr>
        <w:rFonts w:cs="Times New Roman" w:hint="eastAsia"/>
      </w:rPr>
    </w:lvl>
    <w:lvl w:ilvl="8">
      <w:start w:val="1"/>
      <w:numFmt w:val="decimal"/>
      <w:isLgl/>
      <w:lvlText w:val="%1.%2.%3.%4.%5.%6.%7.%8.%9"/>
      <w:lvlJc w:val="left"/>
      <w:pPr>
        <w:tabs>
          <w:tab w:val="num" w:pos="525"/>
        </w:tabs>
        <w:ind w:left="525" w:hanging="525"/>
      </w:pPr>
      <w:rPr>
        <w:rFonts w:cs="Times New Roman" w:hint="eastAsia"/>
      </w:rPr>
    </w:lvl>
  </w:abstractNum>
  <w:num w:numId="1">
    <w:abstractNumId w:val="18"/>
  </w:num>
  <w:num w:numId="2">
    <w:abstractNumId w:val="12"/>
  </w:num>
  <w:num w:numId="3">
    <w:abstractNumId w:val="14"/>
  </w:num>
  <w:num w:numId="4">
    <w:abstractNumId w:val="15"/>
  </w:num>
  <w:num w:numId="5">
    <w:abstractNumId w:val="17"/>
  </w:num>
  <w:num w:numId="6">
    <w:abstractNumId w:val="10"/>
  </w:num>
  <w:num w:numId="7">
    <w:abstractNumId w:val="27"/>
  </w:num>
  <w:num w:numId="8">
    <w:abstractNumId w:val="25"/>
  </w:num>
  <w:num w:numId="9">
    <w:abstractNumId w:val="13"/>
  </w:num>
  <w:num w:numId="10">
    <w:abstractNumId w:val="26"/>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24"/>
  </w:num>
  <w:num w:numId="22">
    <w:abstractNumId w:val="20"/>
  </w:num>
  <w:num w:numId="23">
    <w:abstractNumId w:val="23"/>
  </w:num>
  <w:num w:numId="24">
    <w:abstractNumId w:val="22"/>
  </w:num>
  <w:num w:numId="25">
    <w:abstractNumId w:val="21"/>
  </w:num>
  <w:num w:numId="26">
    <w:abstractNumId w:val="16"/>
  </w:num>
  <w:num w:numId="27">
    <w:abstractNumId w:val="1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1DAD"/>
    <w:rsid w:val="00002E5F"/>
    <w:rsid w:val="00006EF9"/>
    <w:rsid w:val="0002461E"/>
    <w:rsid w:val="00030C64"/>
    <w:rsid w:val="000349FD"/>
    <w:rsid w:val="0003506F"/>
    <w:rsid w:val="0003720F"/>
    <w:rsid w:val="00041DED"/>
    <w:rsid w:val="000674B2"/>
    <w:rsid w:val="00075800"/>
    <w:rsid w:val="00084C7E"/>
    <w:rsid w:val="0008520A"/>
    <w:rsid w:val="000932DC"/>
    <w:rsid w:val="000A3EC2"/>
    <w:rsid w:val="000A7B32"/>
    <w:rsid w:val="000B631E"/>
    <w:rsid w:val="000C7229"/>
    <w:rsid w:val="000D4987"/>
    <w:rsid w:val="000E1F8C"/>
    <w:rsid w:val="000F25A6"/>
    <w:rsid w:val="00103531"/>
    <w:rsid w:val="00110183"/>
    <w:rsid w:val="001131C9"/>
    <w:rsid w:val="001225AC"/>
    <w:rsid w:val="00127D07"/>
    <w:rsid w:val="00127D5E"/>
    <w:rsid w:val="00132205"/>
    <w:rsid w:val="00137911"/>
    <w:rsid w:val="001425CE"/>
    <w:rsid w:val="00142F94"/>
    <w:rsid w:val="001565B8"/>
    <w:rsid w:val="001639D4"/>
    <w:rsid w:val="001656CB"/>
    <w:rsid w:val="00167AAB"/>
    <w:rsid w:val="001959FB"/>
    <w:rsid w:val="001A1374"/>
    <w:rsid w:val="001A45C1"/>
    <w:rsid w:val="001A57F5"/>
    <w:rsid w:val="001B63CB"/>
    <w:rsid w:val="001B646F"/>
    <w:rsid w:val="001C50C9"/>
    <w:rsid w:val="001C66F1"/>
    <w:rsid w:val="001C6B48"/>
    <w:rsid w:val="001D1F19"/>
    <w:rsid w:val="001E7CB8"/>
    <w:rsid w:val="001F1A16"/>
    <w:rsid w:val="002104C2"/>
    <w:rsid w:val="00214597"/>
    <w:rsid w:val="002407A0"/>
    <w:rsid w:val="00241EA9"/>
    <w:rsid w:val="00244DD5"/>
    <w:rsid w:val="00263F95"/>
    <w:rsid w:val="002764EF"/>
    <w:rsid w:val="00294C84"/>
    <w:rsid w:val="002B712B"/>
    <w:rsid w:val="002B7DEB"/>
    <w:rsid w:val="002C1C17"/>
    <w:rsid w:val="002C5006"/>
    <w:rsid w:val="002C5A08"/>
    <w:rsid w:val="002C7F64"/>
    <w:rsid w:val="002D6806"/>
    <w:rsid w:val="002F04D3"/>
    <w:rsid w:val="002F406C"/>
    <w:rsid w:val="003111E3"/>
    <w:rsid w:val="00315B3C"/>
    <w:rsid w:val="00317AED"/>
    <w:rsid w:val="0033691F"/>
    <w:rsid w:val="0034441B"/>
    <w:rsid w:val="0034508B"/>
    <w:rsid w:val="003516F3"/>
    <w:rsid w:val="00360667"/>
    <w:rsid w:val="00367062"/>
    <w:rsid w:val="003765A6"/>
    <w:rsid w:val="00380152"/>
    <w:rsid w:val="00390742"/>
    <w:rsid w:val="00390D92"/>
    <w:rsid w:val="0039717C"/>
    <w:rsid w:val="003A6C55"/>
    <w:rsid w:val="003D7362"/>
    <w:rsid w:val="003E35DC"/>
    <w:rsid w:val="003F3D43"/>
    <w:rsid w:val="003F5A73"/>
    <w:rsid w:val="003F70B1"/>
    <w:rsid w:val="0040219F"/>
    <w:rsid w:val="004044D5"/>
    <w:rsid w:val="00427D1C"/>
    <w:rsid w:val="00432D25"/>
    <w:rsid w:val="00453E64"/>
    <w:rsid w:val="0045765C"/>
    <w:rsid w:val="00462D81"/>
    <w:rsid w:val="00470360"/>
    <w:rsid w:val="004833EE"/>
    <w:rsid w:val="00490F5F"/>
    <w:rsid w:val="004C1431"/>
    <w:rsid w:val="004E3C2C"/>
    <w:rsid w:val="004F0D46"/>
    <w:rsid w:val="004F4938"/>
    <w:rsid w:val="00504FC1"/>
    <w:rsid w:val="00515B85"/>
    <w:rsid w:val="00517328"/>
    <w:rsid w:val="00524F98"/>
    <w:rsid w:val="005678EF"/>
    <w:rsid w:val="0057189E"/>
    <w:rsid w:val="00577D1D"/>
    <w:rsid w:val="00581DFC"/>
    <w:rsid w:val="00592C0F"/>
    <w:rsid w:val="0059743E"/>
    <w:rsid w:val="005A5BCD"/>
    <w:rsid w:val="005B4115"/>
    <w:rsid w:val="005B4CF2"/>
    <w:rsid w:val="005B5D08"/>
    <w:rsid w:val="005B6EDB"/>
    <w:rsid w:val="005C45FF"/>
    <w:rsid w:val="005D0CF0"/>
    <w:rsid w:val="005D1314"/>
    <w:rsid w:val="005D1C46"/>
    <w:rsid w:val="005E3E9D"/>
    <w:rsid w:val="005F0593"/>
    <w:rsid w:val="005F6520"/>
    <w:rsid w:val="0060035A"/>
    <w:rsid w:val="00612877"/>
    <w:rsid w:val="00616D3C"/>
    <w:rsid w:val="006454B9"/>
    <w:rsid w:val="006510CC"/>
    <w:rsid w:val="00654C65"/>
    <w:rsid w:val="00670375"/>
    <w:rsid w:val="00676A28"/>
    <w:rsid w:val="00691A7C"/>
    <w:rsid w:val="0069447D"/>
    <w:rsid w:val="0069696D"/>
    <w:rsid w:val="006B4A01"/>
    <w:rsid w:val="006D19F1"/>
    <w:rsid w:val="006D4C67"/>
    <w:rsid w:val="0071759A"/>
    <w:rsid w:val="007233D4"/>
    <w:rsid w:val="0072349B"/>
    <w:rsid w:val="0073199D"/>
    <w:rsid w:val="00732844"/>
    <w:rsid w:val="00734DCC"/>
    <w:rsid w:val="00742106"/>
    <w:rsid w:val="007439CB"/>
    <w:rsid w:val="007439F3"/>
    <w:rsid w:val="007474AE"/>
    <w:rsid w:val="0076657D"/>
    <w:rsid w:val="00795F99"/>
    <w:rsid w:val="007B1F92"/>
    <w:rsid w:val="007B72AB"/>
    <w:rsid w:val="007C2A48"/>
    <w:rsid w:val="007C2D73"/>
    <w:rsid w:val="007C5625"/>
    <w:rsid w:val="007D6FFB"/>
    <w:rsid w:val="007E1CB2"/>
    <w:rsid w:val="007E2D0E"/>
    <w:rsid w:val="007E5239"/>
    <w:rsid w:val="007F000A"/>
    <w:rsid w:val="007F70B0"/>
    <w:rsid w:val="00801118"/>
    <w:rsid w:val="00814C81"/>
    <w:rsid w:val="00826DDA"/>
    <w:rsid w:val="00847128"/>
    <w:rsid w:val="00847E32"/>
    <w:rsid w:val="00881239"/>
    <w:rsid w:val="00895E0B"/>
    <w:rsid w:val="008A4FA9"/>
    <w:rsid w:val="008A5321"/>
    <w:rsid w:val="008A6114"/>
    <w:rsid w:val="008A7ACF"/>
    <w:rsid w:val="008C342C"/>
    <w:rsid w:val="008C4AE1"/>
    <w:rsid w:val="008C792C"/>
    <w:rsid w:val="008E140E"/>
    <w:rsid w:val="008E1C4F"/>
    <w:rsid w:val="008E39B0"/>
    <w:rsid w:val="008E55CF"/>
    <w:rsid w:val="008E62D6"/>
    <w:rsid w:val="00911487"/>
    <w:rsid w:val="00914F06"/>
    <w:rsid w:val="009225D6"/>
    <w:rsid w:val="00926388"/>
    <w:rsid w:val="009735E9"/>
    <w:rsid w:val="00977A9B"/>
    <w:rsid w:val="00982267"/>
    <w:rsid w:val="00983DB7"/>
    <w:rsid w:val="009965CF"/>
    <w:rsid w:val="009A3FE3"/>
    <w:rsid w:val="009A504B"/>
    <w:rsid w:val="009A6490"/>
    <w:rsid w:val="009B00B9"/>
    <w:rsid w:val="009B2489"/>
    <w:rsid w:val="009B75DE"/>
    <w:rsid w:val="009C6BFC"/>
    <w:rsid w:val="009D0643"/>
    <w:rsid w:val="009D3772"/>
    <w:rsid w:val="009D6634"/>
    <w:rsid w:val="009D7BD1"/>
    <w:rsid w:val="009E1E74"/>
    <w:rsid w:val="009E57F0"/>
    <w:rsid w:val="009E67AF"/>
    <w:rsid w:val="009F1F1D"/>
    <w:rsid w:val="00A015C2"/>
    <w:rsid w:val="00A06B97"/>
    <w:rsid w:val="00A15333"/>
    <w:rsid w:val="00A1681F"/>
    <w:rsid w:val="00A20014"/>
    <w:rsid w:val="00A4695A"/>
    <w:rsid w:val="00A5294B"/>
    <w:rsid w:val="00A648A0"/>
    <w:rsid w:val="00A73EAE"/>
    <w:rsid w:val="00A74636"/>
    <w:rsid w:val="00A77AAB"/>
    <w:rsid w:val="00A877DC"/>
    <w:rsid w:val="00AB3473"/>
    <w:rsid w:val="00AB6786"/>
    <w:rsid w:val="00AC03D5"/>
    <w:rsid w:val="00AD409C"/>
    <w:rsid w:val="00AE2798"/>
    <w:rsid w:val="00AF1385"/>
    <w:rsid w:val="00B00BF4"/>
    <w:rsid w:val="00B037C7"/>
    <w:rsid w:val="00B132BC"/>
    <w:rsid w:val="00B17FF4"/>
    <w:rsid w:val="00B30805"/>
    <w:rsid w:val="00B315F1"/>
    <w:rsid w:val="00B325A0"/>
    <w:rsid w:val="00B34FD3"/>
    <w:rsid w:val="00B416FF"/>
    <w:rsid w:val="00B4352B"/>
    <w:rsid w:val="00B81418"/>
    <w:rsid w:val="00B81C50"/>
    <w:rsid w:val="00B829E6"/>
    <w:rsid w:val="00B85396"/>
    <w:rsid w:val="00B91DAD"/>
    <w:rsid w:val="00B91F81"/>
    <w:rsid w:val="00B954C2"/>
    <w:rsid w:val="00BB6279"/>
    <w:rsid w:val="00BD2E1D"/>
    <w:rsid w:val="00BD65AA"/>
    <w:rsid w:val="00C06C1A"/>
    <w:rsid w:val="00C071C9"/>
    <w:rsid w:val="00C077AD"/>
    <w:rsid w:val="00C14190"/>
    <w:rsid w:val="00C2001C"/>
    <w:rsid w:val="00C40066"/>
    <w:rsid w:val="00C47146"/>
    <w:rsid w:val="00C51D48"/>
    <w:rsid w:val="00C57B12"/>
    <w:rsid w:val="00C64C1B"/>
    <w:rsid w:val="00C67F5D"/>
    <w:rsid w:val="00C8196F"/>
    <w:rsid w:val="00C86E13"/>
    <w:rsid w:val="00CA1DCF"/>
    <w:rsid w:val="00CA37EF"/>
    <w:rsid w:val="00CC2E81"/>
    <w:rsid w:val="00CC71C5"/>
    <w:rsid w:val="00CC7342"/>
    <w:rsid w:val="00CD2A39"/>
    <w:rsid w:val="00CD7316"/>
    <w:rsid w:val="00CE279E"/>
    <w:rsid w:val="00CE7F71"/>
    <w:rsid w:val="00CF1B92"/>
    <w:rsid w:val="00CF50E2"/>
    <w:rsid w:val="00D60543"/>
    <w:rsid w:val="00D605BA"/>
    <w:rsid w:val="00D76539"/>
    <w:rsid w:val="00D77D12"/>
    <w:rsid w:val="00D8434B"/>
    <w:rsid w:val="00D9028E"/>
    <w:rsid w:val="00D91AEF"/>
    <w:rsid w:val="00DC45A3"/>
    <w:rsid w:val="00DC67B1"/>
    <w:rsid w:val="00DE0209"/>
    <w:rsid w:val="00DE120A"/>
    <w:rsid w:val="00DE4223"/>
    <w:rsid w:val="00DF4ED7"/>
    <w:rsid w:val="00DF64A4"/>
    <w:rsid w:val="00E00F38"/>
    <w:rsid w:val="00E125AD"/>
    <w:rsid w:val="00E153F1"/>
    <w:rsid w:val="00E165DF"/>
    <w:rsid w:val="00E23FE6"/>
    <w:rsid w:val="00E47975"/>
    <w:rsid w:val="00E63D6D"/>
    <w:rsid w:val="00E6485B"/>
    <w:rsid w:val="00E662B2"/>
    <w:rsid w:val="00E67955"/>
    <w:rsid w:val="00E74626"/>
    <w:rsid w:val="00E76906"/>
    <w:rsid w:val="00E81731"/>
    <w:rsid w:val="00E8237A"/>
    <w:rsid w:val="00E824F9"/>
    <w:rsid w:val="00E8694E"/>
    <w:rsid w:val="00E94B56"/>
    <w:rsid w:val="00E96708"/>
    <w:rsid w:val="00EB6413"/>
    <w:rsid w:val="00EC4ACF"/>
    <w:rsid w:val="00ED082E"/>
    <w:rsid w:val="00ED3D5F"/>
    <w:rsid w:val="00ED5404"/>
    <w:rsid w:val="00EE11A2"/>
    <w:rsid w:val="00EE40C7"/>
    <w:rsid w:val="00EE57FC"/>
    <w:rsid w:val="00EF6F4E"/>
    <w:rsid w:val="00F1288A"/>
    <w:rsid w:val="00F14DCC"/>
    <w:rsid w:val="00F24CA9"/>
    <w:rsid w:val="00F34FD5"/>
    <w:rsid w:val="00F352B2"/>
    <w:rsid w:val="00F35D05"/>
    <w:rsid w:val="00F44708"/>
    <w:rsid w:val="00F44FC3"/>
    <w:rsid w:val="00F51F62"/>
    <w:rsid w:val="00F64515"/>
    <w:rsid w:val="00F76866"/>
    <w:rsid w:val="00F941E3"/>
    <w:rsid w:val="00FA62B4"/>
    <w:rsid w:val="00FD5BD4"/>
    <w:rsid w:val="00FF3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07923F5A"/>
  <w15:docId w15:val="{FDAF49E8-F556-4683-B58C-D53B30CC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7F000A"/>
    <w:pPr>
      <w:widowControl w:val="0"/>
      <w:jc w:val="both"/>
    </w:pPr>
    <w:rPr>
      <w:kern w:val="2"/>
      <w:sz w:val="21"/>
      <w:szCs w:val="22"/>
    </w:rPr>
  </w:style>
  <w:style w:type="paragraph" w:styleId="1">
    <w:name w:val="heading 1"/>
    <w:basedOn w:val="a5"/>
    <w:next w:val="a5"/>
    <w:link w:val="10"/>
    <w:uiPriority w:val="9"/>
    <w:qFormat/>
    <w:rsid w:val="00DF64A4"/>
    <w:pPr>
      <w:keepNext/>
      <w:wordWrap w:val="0"/>
      <w:adjustRightInd w:val="0"/>
      <w:snapToGrid w:val="0"/>
      <w:spacing w:beforeLines="50" w:afterLines="100"/>
      <w:outlineLvl w:val="0"/>
    </w:pPr>
    <w:rPr>
      <w:rFonts w:ascii="Arial" w:eastAsia="黑体" w:hAnsi="Arial"/>
      <w:b/>
      <w:sz w:val="32"/>
      <w:szCs w:val="20"/>
      <w:lang w:eastAsia="ko-KR"/>
    </w:rPr>
  </w:style>
  <w:style w:type="paragraph" w:styleId="2">
    <w:name w:val="heading 2"/>
    <w:basedOn w:val="a5"/>
    <w:next w:val="a5"/>
    <w:link w:val="20"/>
    <w:uiPriority w:val="9"/>
    <w:qFormat/>
    <w:locked/>
    <w:rsid w:val="00214597"/>
    <w:pPr>
      <w:keepNext/>
      <w:keepLines/>
      <w:spacing w:before="260" w:after="260" w:line="416" w:lineRule="auto"/>
      <w:outlineLvl w:val="1"/>
    </w:pPr>
    <w:rPr>
      <w:rFonts w:ascii="Cambria" w:hAnsi="Cambria"/>
      <w:b/>
      <w:bCs/>
      <w:sz w:val="32"/>
      <w:szCs w:val="32"/>
    </w:rPr>
  </w:style>
  <w:style w:type="paragraph" w:styleId="30">
    <w:name w:val="heading 3"/>
    <w:basedOn w:val="a5"/>
    <w:next w:val="a5"/>
    <w:link w:val="3"/>
    <w:uiPriority w:val="9"/>
    <w:qFormat/>
    <w:locked/>
    <w:rsid w:val="00214597"/>
    <w:pPr>
      <w:keepNext/>
      <w:keepLines/>
      <w:spacing w:before="260" w:after="260" w:line="416" w:lineRule="auto"/>
      <w:outlineLvl w:val="2"/>
    </w:pPr>
    <w:rPr>
      <w:b/>
      <w:bCs/>
      <w:sz w:val="32"/>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标题 1 字符"/>
    <w:basedOn w:val="a6"/>
    <w:link w:val="1"/>
    <w:uiPriority w:val="9"/>
    <w:locked/>
    <w:rsid w:val="00DF64A4"/>
    <w:rPr>
      <w:rFonts w:ascii="Arial" w:eastAsia="黑体" w:hAnsi="Arial" w:cs="Times New Roman"/>
      <w:b/>
      <w:sz w:val="20"/>
      <w:szCs w:val="20"/>
      <w:lang w:eastAsia="ko-KR"/>
    </w:rPr>
  </w:style>
  <w:style w:type="character" w:customStyle="1" w:styleId="20">
    <w:name w:val="标题 2 字符"/>
    <w:basedOn w:val="a6"/>
    <w:link w:val="2"/>
    <w:uiPriority w:val="9"/>
    <w:rsid w:val="00214597"/>
    <w:rPr>
      <w:rFonts w:ascii="Cambria" w:eastAsia="宋体" w:hAnsi="Cambria" w:cs="Times New Roman"/>
      <w:b/>
      <w:bCs/>
      <w:kern w:val="2"/>
      <w:sz w:val="32"/>
      <w:szCs w:val="32"/>
    </w:rPr>
  </w:style>
  <w:style w:type="character" w:customStyle="1" w:styleId="3">
    <w:name w:val="标题 3 字符"/>
    <w:basedOn w:val="a6"/>
    <w:link w:val="30"/>
    <w:uiPriority w:val="9"/>
    <w:rsid w:val="00214597"/>
    <w:rPr>
      <w:b/>
      <w:bCs/>
      <w:kern w:val="2"/>
      <w:sz w:val="32"/>
      <w:szCs w:val="32"/>
    </w:rPr>
  </w:style>
  <w:style w:type="paragraph" w:styleId="a9">
    <w:name w:val="header"/>
    <w:basedOn w:val="a5"/>
    <w:link w:val="aa"/>
    <w:uiPriority w:val="99"/>
    <w:rsid w:val="00B91DA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6"/>
    <w:link w:val="a9"/>
    <w:uiPriority w:val="99"/>
    <w:locked/>
    <w:rsid w:val="00B91DAD"/>
    <w:rPr>
      <w:rFonts w:cs="Times New Roman"/>
      <w:sz w:val="18"/>
      <w:szCs w:val="18"/>
    </w:rPr>
  </w:style>
  <w:style w:type="paragraph" w:styleId="a">
    <w:name w:val="footer"/>
    <w:basedOn w:val="a5"/>
    <w:link w:val="a0"/>
    <w:uiPriority w:val="99"/>
    <w:rsid w:val="00B91DAD"/>
    <w:pPr>
      <w:tabs>
        <w:tab w:val="center" w:pos="4153"/>
        <w:tab w:val="right" w:pos="8306"/>
      </w:tabs>
      <w:snapToGrid w:val="0"/>
      <w:jc w:val="left"/>
    </w:pPr>
    <w:rPr>
      <w:sz w:val="18"/>
      <w:szCs w:val="18"/>
    </w:rPr>
  </w:style>
  <w:style w:type="character" w:customStyle="1" w:styleId="a0">
    <w:name w:val="页脚 字符"/>
    <w:basedOn w:val="a6"/>
    <w:link w:val="a"/>
    <w:uiPriority w:val="99"/>
    <w:locked/>
    <w:rsid w:val="00B91DAD"/>
    <w:rPr>
      <w:rFonts w:cs="Times New Roman"/>
      <w:sz w:val="18"/>
      <w:szCs w:val="18"/>
    </w:rPr>
  </w:style>
  <w:style w:type="character" w:styleId="ab">
    <w:name w:val="page number"/>
    <w:basedOn w:val="a6"/>
    <w:uiPriority w:val="99"/>
    <w:rsid w:val="00B91DAD"/>
    <w:rPr>
      <w:rFonts w:cs="Times New Roman"/>
    </w:rPr>
  </w:style>
  <w:style w:type="paragraph" w:customStyle="1" w:styleId="Char">
    <w:name w:val="Char"/>
    <w:basedOn w:val="a5"/>
    <w:uiPriority w:val="99"/>
    <w:rsid w:val="00B91DAD"/>
    <w:rPr>
      <w:rFonts w:ascii="Times New Roman" w:hAnsi="Times New Roman"/>
      <w:szCs w:val="24"/>
    </w:rPr>
  </w:style>
  <w:style w:type="paragraph" w:customStyle="1" w:styleId="ac">
    <w:name w:val="章标题"/>
    <w:rsid w:val="00AD409C"/>
    <w:pPr>
      <w:tabs>
        <w:tab w:val="num" w:pos="0"/>
      </w:tabs>
      <w:spacing w:beforeLines="50" w:afterLines="50"/>
      <w:jc w:val="both"/>
    </w:pPr>
    <w:rPr>
      <w:rFonts w:ascii="黑体" w:eastAsia="黑体" w:hAnsi="Times New Roman"/>
      <w:sz w:val="21"/>
    </w:rPr>
  </w:style>
  <w:style w:type="paragraph" w:styleId="ad">
    <w:name w:val="Body Text Indent"/>
    <w:basedOn w:val="a5"/>
    <w:link w:val="a1"/>
    <w:uiPriority w:val="99"/>
    <w:rsid w:val="00A648A0"/>
    <w:pPr>
      <w:snapToGrid w:val="0"/>
      <w:spacing w:line="312" w:lineRule="auto"/>
      <w:ind w:firstLine="540"/>
    </w:pPr>
    <w:rPr>
      <w:rFonts w:ascii="Times New Roman" w:hAnsi="Times New Roman"/>
      <w:sz w:val="24"/>
      <w:szCs w:val="20"/>
    </w:rPr>
  </w:style>
  <w:style w:type="character" w:customStyle="1" w:styleId="a1">
    <w:name w:val="正文文本缩进 字符"/>
    <w:basedOn w:val="a6"/>
    <w:link w:val="ad"/>
    <w:uiPriority w:val="99"/>
    <w:locked/>
    <w:rsid w:val="00A648A0"/>
    <w:rPr>
      <w:rFonts w:ascii="Times New Roman" w:eastAsia="宋体" w:hAnsi="Times New Roman" w:cs="Times New Roman"/>
      <w:sz w:val="20"/>
      <w:szCs w:val="20"/>
    </w:rPr>
  </w:style>
  <w:style w:type="paragraph" w:customStyle="1" w:styleId="ae">
    <w:name w:val="段"/>
    <w:link w:val="Char0"/>
    <w:rsid w:val="00A648A0"/>
    <w:pPr>
      <w:autoSpaceDE w:val="0"/>
      <w:autoSpaceDN w:val="0"/>
      <w:ind w:firstLineChars="200" w:firstLine="200"/>
      <w:jc w:val="both"/>
    </w:pPr>
    <w:rPr>
      <w:rFonts w:ascii="宋体" w:hAnsi="Times New Roman"/>
      <w:noProof/>
      <w:sz w:val="21"/>
    </w:rPr>
  </w:style>
  <w:style w:type="character" w:customStyle="1" w:styleId="Char0">
    <w:name w:val="段 Char"/>
    <w:basedOn w:val="a6"/>
    <w:link w:val="ae"/>
    <w:locked/>
    <w:rsid w:val="00A4695A"/>
    <w:rPr>
      <w:rFonts w:ascii="宋体" w:hAnsi="Times New Roman"/>
      <w:noProof/>
      <w:sz w:val="21"/>
      <w:lang w:val="en-US" w:eastAsia="zh-CN" w:bidi="ar-SA"/>
    </w:rPr>
  </w:style>
  <w:style w:type="paragraph" w:styleId="a2">
    <w:name w:val="Plain Text"/>
    <w:basedOn w:val="a5"/>
    <w:link w:val="a3"/>
    <w:uiPriority w:val="99"/>
    <w:rsid w:val="00B315F1"/>
    <w:rPr>
      <w:rFonts w:ascii="宋体" w:hAnsi="Courier New" w:cs="Courier New"/>
      <w:szCs w:val="21"/>
    </w:rPr>
  </w:style>
  <w:style w:type="character" w:customStyle="1" w:styleId="a3">
    <w:name w:val="纯文本 字符"/>
    <w:basedOn w:val="a6"/>
    <w:link w:val="a2"/>
    <w:uiPriority w:val="99"/>
    <w:locked/>
    <w:rsid w:val="00B315F1"/>
    <w:rPr>
      <w:rFonts w:ascii="宋体" w:eastAsia="宋体" w:hAnsi="Courier New" w:cs="Courier New"/>
      <w:sz w:val="21"/>
      <w:szCs w:val="21"/>
    </w:rPr>
  </w:style>
  <w:style w:type="paragraph" w:styleId="af">
    <w:name w:val="Normal (Web)"/>
    <w:basedOn w:val="a5"/>
    <w:uiPriority w:val="99"/>
    <w:rsid w:val="00142F94"/>
    <w:pPr>
      <w:widowControl/>
      <w:spacing w:before="100" w:beforeAutospacing="1" w:after="100" w:afterAutospacing="1"/>
      <w:jc w:val="left"/>
    </w:pPr>
    <w:rPr>
      <w:rFonts w:ascii="宋体" w:hAnsi="宋体"/>
      <w:kern w:val="0"/>
      <w:sz w:val="24"/>
      <w:szCs w:val="24"/>
    </w:rPr>
  </w:style>
  <w:style w:type="paragraph" w:customStyle="1" w:styleId="Char1">
    <w:name w:val="Char1"/>
    <w:basedOn w:val="a5"/>
    <w:uiPriority w:val="99"/>
    <w:rsid w:val="00F44FC3"/>
    <w:rPr>
      <w:rFonts w:ascii="Times New Roman" w:hAnsi="Times New Roman"/>
      <w:szCs w:val="24"/>
    </w:rPr>
  </w:style>
  <w:style w:type="paragraph" w:customStyle="1" w:styleId="style22">
    <w:name w:val="style22"/>
    <w:basedOn w:val="a5"/>
    <w:uiPriority w:val="99"/>
    <w:rsid w:val="007233D4"/>
    <w:pPr>
      <w:widowControl/>
      <w:spacing w:before="100" w:beforeAutospacing="1" w:after="100" w:afterAutospacing="1"/>
      <w:jc w:val="left"/>
    </w:pPr>
    <w:rPr>
      <w:rFonts w:ascii="宋体" w:hAnsi="宋体"/>
      <w:kern w:val="0"/>
      <w:sz w:val="24"/>
      <w:szCs w:val="20"/>
    </w:rPr>
  </w:style>
  <w:style w:type="character" w:styleId="af0">
    <w:name w:val="annotation reference"/>
    <w:basedOn w:val="a6"/>
    <w:uiPriority w:val="99"/>
    <w:semiHidden/>
    <w:unhideWhenUsed/>
    <w:rsid w:val="005F6520"/>
    <w:rPr>
      <w:sz w:val="21"/>
      <w:szCs w:val="21"/>
    </w:rPr>
  </w:style>
  <w:style w:type="paragraph" w:styleId="af1">
    <w:name w:val="annotation text"/>
    <w:basedOn w:val="a5"/>
    <w:link w:val="af2"/>
    <w:uiPriority w:val="99"/>
    <w:semiHidden/>
    <w:unhideWhenUsed/>
    <w:rsid w:val="005F6520"/>
    <w:pPr>
      <w:jc w:val="left"/>
    </w:pPr>
  </w:style>
  <w:style w:type="character" w:customStyle="1" w:styleId="af2">
    <w:name w:val="批注文字 字符"/>
    <w:basedOn w:val="a6"/>
    <w:link w:val="af1"/>
    <w:uiPriority w:val="99"/>
    <w:semiHidden/>
    <w:rsid w:val="005F6520"/>
  </w:style>
  <w:style w:type="paragraph" w:styleId="af3">
    <w:name w:val="annotation subject"/>
    <w:basedOn w:val="af1"/>
    <w:next w:val="af1"/>
    <w:link w:val="af4"/>
    <w:uiPriority w:val="99"/>
    <w:semiHidden/>
    <w:unhideWhenUsed/>
    <w:rsid w:val="005F6520"/>
    <w:rPr>
      <w:b/>
      <w:bCs/>
    </w:rPr>
  </w:style>
  <w:style w:type="character" w:customStyle="1" w:styleId="af4">
    <w:name w:val="批注主题 字符"/>
    <w:basedOn w:val="af2"/>
    <w:link w:val="af3"/>
    <w:uiPriority w:val="99"/>
    <w:semiHidden/>
    <w:rsid w:val="005F6520"/>
    <w:rPr>
      <w:b/>
      <w:bCs/>
    </w:rPr>
  </w:style>
  <w:style w:type="paragraph" w:styleId="af5">
    <w:name w:val="Balloon Text"/>
    <w:basedOn w:val="a5"/>
    <w:link w:val="af6"/>
    <w:uiPriority w:val="99"/>
    <w:semiHidden/>
    <w:unhideWhenUsed/>
    <w:rsid w:val="005F6520"/>
    <w:rPr>
      <w:sz w:val="18"/>
      <w:szCs w:val="18"/>
    </w:rPr>
  </w:style>
  <w:style w:type="character" w:customStyle="1" w:styleId="af6">
    <w:name w:val="批注框文本 字符"/>
    <w:basedOn w:val="a6"/>
    <w:link w:val="af5"/>
    <w:uiPriority w:val="99"/>
    <w:semiHidden/>
    <w:rsid w:val="005F6520"/>
    <w:rPr>
      <w:sz w:val="18"/>
      <w:szCs w:val="18"/>
    </w:rPr>
  </w:style>
  <w:style w:type="paragraph" w:styleId="af7">
    <w:name w:val="Document Map"/>
    <w:basedOn w:val="a5"/>
    <w:semiHidden/>
    <w:rsid w:val="00DC67B1"/>
    <w:pPr>
      <w:shd w:val="clear" w:color="auto" w:fill="000080"/>
    </w:pPr>
  </w:style>
  <w:style w:type="table" w:styleId="af8">
    <w:name w:val="Table Grid"/>
    <w:basedOn w:val="a7"/>
    <w:uiPriority w:val="59"/>
    <w:locked/>
    <w:rsid w:val="00515B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样式 一级无标题条 +"/>
    <w:basedOn w:val="ac"/>
    <w:uiPriority w:val="99"/>
    <w:rsid w:val="00A4695A"/>
    <w:pPr>
      <w:numPr>
        <w:ilvl w:val="1"/>
        <w:numId w:val="21"/>
      </w:numPr>
      <w:outlineLvl w:val="1"/>
    </w:pPr>
  </w:style>
  <w:style w:type="paragraph" w:customStyle="1" w:styleId="af9">
    <w:name w:val="图标题"/>
    <w:basedOn w:val="a5"/>
    <w:uiPriority w:val="99"/>
    <w:rsid w:val="00A4695A"/>
    <w:pPr>
      <w:jc w:val="center"/>
    </w:pPr>
    <w:rPr>
      <w:rFonts w:ascii="Arial" w:hAnsi="Arial" w:cs="Arial"/>
      <w:b/>
      <w:szCs w:val="24"/>
    </w:rPr>
  </w:style>
  <w:style w:type="paragraph" w:customStyle="1" w:styleId="afa">
    <w:name w:val="二级条标题"/>
    <w:basedOn w:val="a5"/>
    <w:next w:val="ae"/>
    <w:rsid w:val="001A57F5"/>
    <w:pPr>
      <w:widowControl/>
      <w:outlineLvl w:val="3"/>
    </w:pPr>
    <w:rPr>
      <w:rFonts w:ascii="黑体" w:eastAsia="黑体" w:hAnsi="Times New Roman"/>
      <w:kern w:val="0"/>
      <w:szCs w:val="20"/>
    </w:rPr>
  </w:style>
  <w:style w:type="paragraph" w:customStyle="1" w:styleId="afb">
    <w:name w:val="三级条标题"/>
    <w:basedOn w:val="afa"/>
    <w:next w:val="ae"/>
    <w:rsid w:val="001A57F5"/>
    <w:pPr>
      <w:outlineLvl w:val="4"/>
    </w:pPr>
  </w:style>
  <w:style w:type="paragraph" w:customStyle="1" w:styleId="afc">
    <w:name w:val="四级条标题"/>
    <w:basedOn w:val="afb"/>
    <w:next w:val="ae"/>
    <w:rsid w:val="001A57F5"/>
    <w:pPr>
      <w:outlineLvl w:val="5"/>
    </w:pPr>
  </w:style>
  <w:style w:type="paragraph" w:customStyle="1" w:styleId="afd">
    <w:name w:val="五级条标题"/>
    <w:basedOn w:val="afc"/>
    <w:next w:val="ae"/>
    <w:rsid w:val="001A57F5"/>
    <w:pPr>
      <w:outlineLvl w:val="6"/>
    </w:pPr>
  </w:style>
  <w:style w:type="paragraph" w:customStyle="1" w:styleId="reader-word-layer">
    <w:name w:val="reader-word-layer"/>
    <w:basedOn w:val="a5"/>
    <w:rsid w:val="00982267"/>
    <w:pPr>
      <w:widowControl/>
      <w:spacing w:before="100" w:beforeAutospacing="1" w:after="100" w:afterAutospacing="1"/>
      <w:jc w:val="left"/>
    </w:pPr>
    <w:rPr>
      <w:rFonts w:ascii="宋体" w:hAnsi="宋体" w:cs="宋体"/>
      <w:kern w:val="0"/>
      <w:sz w:val="24"/>
      <w:szCs w:val="24"/>
    </w:rPr>
  </w:style>
  <w:style w:type="paragraph" w:customStyle="1" w:styleId="11">
    <w:name w:val="封面标准号1"/>
    <w:uiPriority w:val="99"/>
    <w:rsid w:val="00616D3C"/>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e">
    <w:name w:val="一级条标题"/>
    <w:next w:val="ae"/>
    <w:rsid w:val="0045765C"/>
    <w:pPr>
      <w:spacing w:beforeLines="50" w:afterLines="50"/>
      <w:outlineLvl w:val="2"/>
    </w:pPr>
    <w:rPr>
      <w:rFonts w:ascii="黑体" w:eastAsia="黑体" w:hAnsi="Times New Roman"/>
      <w:sz w:val="21"/>
      <w:szCs w:val="21"/>
    </w:rPr>
  </w:style>
  <w:style w:type="paragraph" w:customStyle="1" w:styleId="aff">
    <w:name w:val="二级无"/>
    <w:basedOn w:val="afa"/>
    <w:rsid w:val="0045765C"/>
    <w:pPr>
      <w:numPr>
        <w:ilvl w:val="2"/>
      </w:numPr>
      <w:spacing w:before="50" w:after="50"/>
      <w:jc w:val="left"/>
    </w:pPr>
    <w:rPr>
      <w:rFonts w:ascii="宋体" w:eastAsia="宋体"/>
      <w:szCs w:val="21"/>
    </w:rPr>
  </w:style>
  <w:style w:type="paragraph" w:styleId="aff0">
    <w:name w:val="List Paragraph"/>
    <w:basedOn w:val="a5"/>
    <w:uiPriority w:val="34"/>
    <w:qFormat/>
    <w:rsid w:val="002104C2"/>
    <w:pPr>
      <w:ind w:firstLineChars="200" w:firstLine="420"/>
    </w:pPr>
    <w:rPr>
      <w:rFonts w:asciiTheme="minorHAnsi" w:eastAsiaTheme="minorEastAsia" w:hAnsiTheme="minorHAnsi" w:cstheme="minorBidi"/>
    </w:rPr>
  </w:style>
  <w:style w:type="character" w:styleId="aff1">
    <w:name w:val="Hyperlink"/>
    <w:basedOn w:val="a6"/>
    <w:uiPriority w:val="99"/>
    <w:unhideWhenUsed/>
    <w:rsid w:val="002104C2"/>
    <w:rPr>
      <w:color w:val="0000FF"/>
      <w:u w:val="single"/>
    </w:rPr>
  </w:style>
  <w:style w:type="paragraph" w:styleId="TOC1">
    <w:name w:val="toc 1"/>
    <w:basedOn w:val="a5"/>
    <w:next w:val="a5"/>
    <w:autoRedefine/>
    <w:uiPriority w:val="39"/>
    <w:unhideWhenUsed/>
    <w:locked/>
    <w:rsid w:val="002104C2"/>
    <w:rPr>
      <w:rFonts w:asciiTheme="minorHAnsi" w:eastAsiaTheme="minorEastAsia" w:hAnsiTheme="minorHAnsi" w:cstheme="minorBidi"/>
    </w:rPr>
  </w:style>
  <w:style w:type="paragraph" w:styleId="TOC2">
    <w:name w:val="toc 2"/>
    <w:basedOn w:val="a5"/>
    <w:next w:val="a5"/>
    <w:autoRedefine/>
    <w:uiPriority w:val="39"/>
    <w:unhideWhenUsed/>
    <w:locked/>
    <w:rsid w:val="002104C2"/>
    <w:pPr>
      <w:ind w:leftChars="200" w:left="420"/>
    </w:pPr>
    <w:rPr>
      <w:rFonts w:asciiTheme="minorHAnsi" w:eastAsiaTheme="minorEastAsia" w:hAnsiTheme="minorHAnsi" w:cstheme="minorBidi"/>
    </w:rPr>
  </w:style>
  <w:style w:type="paragraph" w:styleId="TOC3">
    <w:name w:val="toc 3"/>
    <w:basedOn w:val="a5"/>
    <w:next w:val="a5"/>
    <w:autoRedefine/>
    <w:uiPriority w:val="39"/>
    <w:unhideWhenUsed/>
    <w:locked/>
    <w:rsid w:val="002104C2"/>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0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ike.baidu.com/view/407460.htm" TargetMode="External"/><Relationship Id="rId22"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1413</Words>
  <Characters>8057</Characters>
  <Application>Microsoft Office Word</Application>
  <DocSecurity>0</DocSecurity>
  <Lines>67</Lines>
  <Paragraphs>18</Paragraphs>
  <ScaleCrop>false</ScaleCrop>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GMY</dc:creator>
  <cp:lastModifiedBy>朔 杨</cp:lastModifiedBy>
  <cp:revision>2</cp:revision>
  <cp:lastPrinted>2012-09-19T07:19:00Z</cp:lastPrinted>
  <dcterms:created xsi:type="dcterms:W3CDTF">2018-07-10T08:04:00Z</dcterms:created>
  <dcterms:modified xsi:type="dcterms:W3CDTF">2018-07-10T08:04:00Z</dcterms:modified>
</cp:coreProperties>
</file>