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DD" w:rsidRPr="00B37876" w:rsidRDefault="00C744DD" w:rsidP="00C744DD">
      <w:pPr>
        <w:jc w:val="center"/>
        <w:rPr>
          <w:rFonts w:eastAsia="黑体"/>
          <w:b/>
          <w:sz w:val="48"/>
          <w:szCs w:val="48"/>
        </w:rPr>
      </w:pPr>
      <w:r w:rsidRPr="00B37876">
        <w:rPr>
          <w:rFonts w:eastAsia="黑体"/>
          <w:b/>
          <w:sz w:val="48"/>
          <w:szCs w:val="48"/>
        </w:rPr>
        <w:t>国家标准</w:t>
      </w:r>
    </w:p>
    <w:p w:rsidR="00C744DD" w:rsidRPr="00B37876" w:rsidRDefault="00C744DD" w:rsidP="00C744DD">
      <w:pPr>
        <w:jc w:val="center"/>
        <w:rPr>
          <w:rFonts w:eastAsia="黑体"/>
          <w:b/>
          <w:sz w:val="52"/>
          <w:szCs w:val="52"/>
        </w:rPr>
      </w:pPr>
    </w:p>
    <w:p w:rsidR="00C744DD" w:rsidRDefault="000B3CF3" w:rsidP="00C744DD">
      <w:pPr>
        <w:jc w:val="center"/>
        <w:rPr>
          <w:rFonts w:ascii="黑体" w:eastAsia="黑体"/>
          <w:sz w:val="52"/>
          <w:szCs w:val="52"/>
        </w:rPr>
      </w:pPr>
      <w:r w:rsidRPr="000B3CF3">
        <w:rPr>
          <w:rFonts w:ascii="黑体" w:eastAsia="黑体" w:hint="eastAsia"/>
          <w:sz w:val="52"/>
          <w:szCs w:val="52"/>
        </w:rPr>
        <w:t>行业循环经济实践技术指南编制通则</w:t>
      </w:r>
    </w:p>
    <w:p w:rsidR="00C744DD" w:rsidRPr="00B37876" w:rsidRDefault="00C744DD" w:rsidP="00C744DD">
      <w:pPr>
        <w:jc w:val="center"/>
        <w:rPr>
          <w:b/>
          <w:sz w:val="36"/>
          <w:szCs w:val="36"/>
        </w:rPr>
      </w:pPr>
      <w:r w:rsidRPr="00B37876">
        <w:rPr>
          <w:rFonts w:hAnsi="宋体"/>
          <w:b/>
          <w:sz w:val="36"/>
          <w:szCs w:val="36"/>
        </w:rPr>
        <w:t>（</w:t>
      </w:r>
      <w:r w:rsidR="000B3CF3">
        <w:rPr>
          <w:rFonts w:hAnsi="宋体" w:hint="eastAsia"/>
          <w:b/>
          <w:sz w:val="36"/>
          <w:szCs w:val="36"/>
        </w:rPr>
        <w:t>征求意见</w:t>
      </w:r>
      <w:r w:rsidRPr="00B37876">
        <w:rPr>
          <w:rFonts w:hAnsi="宋体"/>
          <w:b/>
          <w:sz w:val="36"/>
          <w:szCs w:val="36"/>
        </w:rPr>
        <w:t>稿）</w:t>
      </w:r>
    </w:p>
    <w:p w:rsidR="00C744DD" w:rsidRPr="00B37876" w:rsidRDefault="00C744DD" w:rsidP="00C744DD">
      <w:pPr>
        <w:jc w:val="center"/>
        <w:rPr>
          <w:rFonts w:eastAsia="华文隶书"/>
          <w:b/>
          <w:sz w:val="48"/>
        </w:rPr>
      </w:pPr>
    </w:p>
    <w:p w:rsidR="00C744DD" w:rsidRPr="00B37876" w:rsidRDefault="00C744DD" w:rsidP="00C744DD">
      <w:pPr>
        <w:jc w:val="center"/>
        <w:rPr>
          <w:rFonts w:eastAsia="华文隶书"/>
          <w:b/>
          <w:sz w:val="48"/>
        </w:rPr>
      </w:pPr>
    </w:p>
    <w:p w:rsidR="00C744DD" w:rsidRPr="00B37876" w:rsidRDefault="00C744DD" w:rsidP="00C744DD">
      <w:pPr>
        <w:jc w:val="center"/>
        <w:rPr>
          <w:rFonts w:eastAsia="华文隶书"/>
          <w:b/>
          <w:w w:val="150"/>
          <w:sz w:val="48"/>
        </w:rPr>
      </w:pPr>
      <w:r w:rsidRPr="00B37876">
        <w:rPr>
          <w:rFonts w:eastAsia="华文隶书"/>
          <w:b/>
          <w:w w:val="150"/>
          <w:sz w:val="48"/>
        </w:rPr>
        <w:t>编制说明</w:t>
      </w: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rPr>
          <w:rFonts w:eastAsia="仿宋_GB2312"/>
          <w:sz w:val="28"/>
        </w:rPr>
      </w:pPr>
    </w:p>
    <w:p w:rsidR="00C744DD" w:rsidRPr="00B37876" w:rsidRDefault="00C744DD" w:rsidP="00C744DD">
      <w:pPr>
        <w:jc w:val="center"/>
        <w:rPr>
          <w:rFonts w:eastAsia="华文隶书"/>
          <w:b/>
          <w:bCs/>
          <w:sz w:val="36"/>
          <w:szCs w:val="36"/>
        </w:rPr>
      </w:pPr>
      <w:r w:rsidRPr="00B37876">
        <w:rPr>
          <w:rFonts w:eastAsia="华文隶书"/>
          <w:b/>
          <w:bCs/>
          <w:sz w:val="36"/>
          <w:szCs w:val="36"/>
        </w:rPr>
        <w:t>标准起草组</w:t>
      </w:r>
    </w:p>
    <w:p w:rsidR="00C744DD" w:rsidRPr="00B37876" w:rsidRDefault="00C744DD" w:rsidP="00C744DD">
      <w:pPr>
        <w:jc w:val="center"/>
        <w:rPr>
          <w:sz w:val="24"/>
        </w:rPr>
      </w:pPr>
      <w:r w:rsidRPr="00B37876">
        <w:rPr>
          <w:rFonts w:eastAsia="华文隶书"/>
          <w:b/>
          <w:bCs/>
          <w:sz w:val="36"/>
          <w:szCs w:val="36"/>
        </w:rPr>
        <w:t>二</w:t>
      </w:r>
      <w:r w:rsidRPr="00B37876">
        <w:rPr>
          <w:rFonts w:ascii="宋体" w:hAnsi="宋体" w:cs="宋体" w:hint="eastAsia"/>
          <w:b/>
          <w:bCs/>
          <w:sz w:val="36"/>
          <w:szCs w:val="36"/>
        </w:rPr>
        <w:t>〇</w:t>
      </w:r>
      <w:r>
        <w:rPr>
          <w:rFonts w:eastAsia="华文隶书" w:hint="eastAsia"/>
          <w:b/>
          <w:bCs/>
          <w:sz w:val="36"/>
          <w:szCs w:val="36"/>
        </w:rPr>
        <w:t>一</w:t>
      </w:r>
      <w:r w:rsidR="000B3CF3">
        <w:rPr>
          <w:rFonts w:eastAsia="华文隶书" w:hint="eastAsia"/>
          <w:b/>
          <w:bCs/>
          <w:sz w:val="36"/>
          <w:szCs w:val="36"/>
        </w:rPr>
        <w:t>八</w:t>
      </w:r>
      <w:r w:rsidRPr="00B37876">
        <w:rPr>
          <w:rFonts w:ascii="华文隶书" w:eastAsia="华文隶书" w:hAnsi="华文隶书" w:cs="华文隶书" w:hint="eastAsia"/>
          <w:b/>
          <w:bCs/>
          <w:sz w:val="36"/>
          <w:szCs w:val="36"/>
        </w:rPr>
        <w:t>年</w:t>
      </w:r>
      <w:r w:rsidR="000B3CF3">
        <w:rPr>
          <w:rFonts w:eastAsia="华文隶书" w:hint="eastAsia"/>
          <w:b/>
          <w:bCs/>
          <w:sz w:val="36"/>
          <w:szCs w:val="36"/>
        </w:rPr>
        <w:t>七</w:t>
      </w:r>
      <w:r w:rsidRPr="00B37876">
        <w:rPr>
          <w:rFonts w:eastAsia="华文隶书"/>
          <w:b/>
          <w:bCs/>
          <w:sz w:val="36"/>
          <w:szCs w:val="36"/>
        </w:rPr>
        <w:t>月</w:t>
      </w:r>
    </w:p>
    <w:p w:rsidR="00C744DD" w:rsidRPr="00B37876" w:rsidRDefault="00C744DD" w:rsidP="00C744DD">
      <w:pPr>
        <w:spacing w:line="300" w:lineRule="auto"/>
      </w:pPr>
    </w:p>
    <w:p w:rsidR="00C744DD" w:rsidRPr="00B37876" w:rsidRDefault="00C744DD" w:rsidP="00C744DD">
      <w:pPr>
        <w:spacing w:line="360" w:lineRule="exact"/>
        <w:rPr>
          <w:sz w:val="24"/>
        </w:rPr>
        <w:sectPr w:rsidR="00C744DD" w:rsidRPr="00B37876" w:rsidSect="00341269">
          <w:footerReference w:type="even" r:id="rId7"/>
          <w:footerReference w:type="default" r:id="rId8"/>
          <w:pgSz w:w="11906" w:h="16838"/>
          <w:pgMar w:top="1440" w:right="1800" w:bottom="1440" w:left="1800" w:header="851" w:footer="992" w:gutter="0"/>
          <w:cols w:space="425"/>
          <w:titlePg/>
          <w:docGrid w:type="lines" w:linePitch="312"/>
        </w:sectPr>
      </w:pPr>
    </w:p>
    <w:p w:rsidR="00C744DD" w:rsidRPr="00B37876" w:rsidRDefault="00C744DD" w:rsidP="00C744DD">
      <w:pPr>
        <w:spacing w:line="360" w:lineRule="auto"/>
        <w:jc w:val="center"/>
        <w:rPr>
          <w:b/>
          <w:sz w:val="32"/>
          <w:szCs w:val="32"/>
        </w:rPr>
      </w:pPr>
      <w:r w:rsidRPr="00B37876">
        <w:rPr>
          <w:rFonts w:hAnsi="宋体"/>
          <w:b/>
          <w:sz w:val="32"/>
          <w:szCs w:val="32"/>
        </w:rPr>
        <w:lastRenderedPageBreak/>
        <w:t>国家标准</w:t>
      </w:r>
    </w:p>
    <w:p w:rsidR="00C744DD" w:rsidRPr="000043B0" w:rsidRDefault="000B3CF3" w:rsidP="00C744DD">
      <w:pPr>
        <w:spacing w:line="360" w:lineRule="auto"/>
        <w:jc w:val="center"/>
        <w:rPr>
          <w:rFonts w:ascii="黑体" w:eastAsia="黑体"/>
          <w:sz w:val="36"/>
          <w:szCs w:val="36"/>
        </w:rPr>
      </w:pPr>
      <w:r w:rsidRPr="000B3CF3">
        <w:rPr>
          <w:rFonts w:ascii="黑体" w:eastAsia="黑体" w:hint="eastAsia"/>
          <w:sz w:val="36"/>
          <w:szCs w:val="36"/>
        </w:rPr>
        <w:t>行业循环经济实践技术指南编制通则</w:t>
      </w:r>
    </w:p>
    <w:p w:rsidR="00C744DD" w:rsidRPr="00B37876" w:rsidRDefault="00C744DD" w:rsidP="00C744DD">
      <w:pPr>
        <w:spacing w:line="360" w:lineRule="auto"/>
        <w:jc w:val="center"/>
        <w:rPr>
          <w:b/>
          <w:sz w:val="32"/>
          <w:szCs w:val="32"/>
        </w:rPr>
      </w:pPr>
      <w:r w:rsidRPr="00B37876">
        <w:rPr>
          <w:rFonts w:hint="eastAsia"/>
          <w:b/>
          <w:sz w:val="32"/>
          <w:szCs w:val="32"/>
        </w:rPr>
        <w:t>（</w:t>
      </w:r>
      <w:r w:rsidR="000B3CF3" w:rsidRPr="000B3CF3">
        <w:rPr>
          <w:rFonts w:hint="eastAsia"/>
          <w:b/>
          <w:sz w:val="32"/>
          <w:szCs w:val="32"/>
        </w:rPr>
        <w:t>征求意见</w:t>
      </w:r>
      <w:r w:rsidRPr="00B37876">
        <w:rPr>
          <w:rFonts w:hAnsi="宋体"/>
          <w:b/>
          <w:sz w:val="32"/>
          <w:szCs w:val="32"/>
        </w:rPr>
        <w:t>稿</w:t>
      </w:r>
      <w:r w:rsidRPr="00B37876">
        <w:rPr>
          <w:rFonts w:hint="eastAsia"/>
          <w:b/>
          <w:sz w:val="32"/>
          <w:szCs w:val="32"/>
        </w:rPr>
        <w:t>）</w:t>
      </w:r>
    </w:p>
    <w:p w:rsidR="00C744DD" w:rsidRPr="00B37876" w:rsidRDefault="00C744DD" w:rsidP="00C744DD">
      <w:pPr>
        <w:spacing w:line="360" w:lineRule="auto"/>
        <w:jc w:val="center"/>
        <w:rPr>
          <w:b/>
          <w:sz w:val="32"/>
          <w:szCs w:val="32"/>
        </w:rPr>
      </w:pPr>
      <w:r w:rsidRPr="00B37876">
        <w:rPr>
          <w:rFonts w:hAnsi="宋体"/>
          <w:b/>
          <w:sz w:val="32"/>
          <w:szCs w:val="32"/>
        </w:rPr>
        <w:t>编制说明</w:t>
      </w:r>
    </w:p>
    <w:p w:rsidR="00C744DD" w:rsidRDefault="00C744DD" w:rsidP="00C744DD"/>
    <w:p w:rsidR="00C744DD" w:rsidRPr="009A3FA2" w:rsidRDefault="00C744DD" w:rsidP="002B7033">
      <w:pPr>
        <w:spacing w:beforeLines="50" w:before="156" w:afterLines="50" w:after="156"/>
        <w:rPr>
          <w:b/>
          <w:sz w:val="32"/>
          <w:szCs w:val="32"/>
        </w:rPr>
      </w:pPr>
      <w:r w:rsidRPr="000F406C">
        <w:rPr>
          <w:rFonts w:hint="eastAsia"/>
          <w:b/>
          <w:sz w:val="32"/>
          <w:szCs w:val="32"/>
        </w:rPr>
        <w:t>一、</w:t>
      </w:r>
      <w:r>
        <w:rPr>
          <w:rFonts w:hint="eastAsia"/>
          <w:b/>
          <w:sz w:val="32"/>
          <w:szCs w:val="32"/>
        </w:rPr>
        <w:t>工作概况</w:t>
      </w:r>
    </w:p>
    <w:p w:rsidR="00C744DD" w:rsidRPr="004660B9" w:rsidRDefault="00C744DD" w:rsidP="00C744DD">
      <w:pPr>
        <w:spacing w:line="360" w:lineRule="auto"/>
        <w:rPr>
          <w:b/>
          <w:sz w:val="28"/>
          <w:szCs w:val="28"/>
        </w:rPr>
      </w:pPr>
      <w:r>
        <w:rPr>
          <w:rFonts w:hint="eastAsia"/>
          <w:sz w:val="24"/>
        </w:rPr>
        <w:t xml:space="preserve">   </w:t>
      </w:r>
      <w:r w:rsidRPr="004660B9">
        <w:rPr>
          <w:rFonts w:hint="eastAsia"/>
          <w:sz w:val="28"/>
          <w:szCs w:val="28"/>
        </w:rPr>
        <w:t xml:space="preserve"> </w:t>
      </w:r>
      <w:r w:rsidRPr="004660B9">
        <w:rPr>
          <w:rFonts w:hint="eastAsia"/>
          <w:b/>
          <w:sz w:val="28"/>
          <w:szCs w:val="28"/>
        </w:rPr>
        <w:t>1.</w:t>
      </w:r>
      <w:r w:rsidRPr="004660B9">
        <w:rPr>
          <w:rFonts w:hint="eastAsia"/>
          <w:b/>
          <w:sz w:val="28"/>
          <w:szCs w:val="28"/>
        </w:rPr>
        <w:t>任务背景</w:t>
      </w:r>
    </w:p>
    <w:p w:rsidR="00B40656" w:rsidRDefault="00B40656" w:rsidP="00B40656">
      <w:pPr>
        <w:spacing w:line="360" w:lineRule="auto"/>
        <w:ind w:firstLineChars="200" w:firstLine="560"/>
        <w:rPr>
          <w:sz w:val="28"/>
          <w:szCs w:val="28"/>
        </w:rPr>
      </w:pPr>
      <w:r w:rsidRPr="00B40656">
        <w:rPr>
          <w:rFonts w:hint="eastAsia"/>
          <w:sz w:val="28"/>
          <w:szCs w:val="28"/>
        </w:rPr>
        <w:t>循环经济是转变经济发展方式的重要手段，是实现经济又好又快发展的重要途径，是解决资源环境瓶颈约束的根本性措施，是实现绿色低碳发展的有效实现形式。</w:t>
      </w:r>
      <w:r w:rsidRPr="00B40656">
        <w:rPr>
          <w:rFonts w:hint="eastAsia"/>
          <w:sz w:val="28"/>
          <w:szCs w:val="28"/>
        </w:rPr>
        <w:t>20</w:t>
      </w:r>
      <w:r w:rsidRPr="00B40656">
        <w:rPr>
          <w:rFonts w:hint="eastAsia"/>
          <w:sz w:val="28"/>
          <w:szCs w:val="28"/>
        </w:rPr>
        <w:t>世纪</w:t>
      </w:r>
      <w:r w:rsidRPr="00B40656">
        <w:rPr>
          <w:rFonts w:hint="eastAsia"/>
          <w:sz w:val="28"/>
          <w:szCs w:val="28"/>
        </w:rPr>
        <w:t>80</w:t>
      </w:r>
      <w:r w:rsidRPr="00B40656">
        <w:rPr>
          <w:rFonts w:hint="eastAsia"/>
          <w:sz w:val="28"/>
          <w:szCs w:val="28"/>
        </w:rPr>
        <w:t>年代末，英国的环境经济学家皮尔斯和图纳在其《自然资源和环境经济学》一书中首次使用“循环经济”一词，并提出循环经济的目的是建立可持续发展的资源管理原则，使经济系统成为生态系统的组成部分</w:t>
      </w:r>
      <w:r w:rsidRPr="00B40656">
        <w:rPr>
          <w:rFonts w:hint="eastAsia"/>
          <w:sz w:val="28"/>
          <w:szCs w:val="28"/>
        </w:rPr>
        <w:t>(D.Pearce</w:t>
      </w:r>
      <w:r w:rsidRPr="00B40656">
        <w:rPr>
          <w:rFonts w:hint="eastAsia"/>
          <w:sz w:val="28"/>
          <w:szCs w:val="28"/>
        </w:rPr>
        <w:t>等，</w:t>
      </w:r>
      <w:r w:rsidRPr="00B40656">
        <w:rPr>
          <w:rFonts w:hint="eastAsia"/>
          <w:sz w:val="28"/>
          <w:szCs w:val="28"/>
        </w:rPr>
        <w:t>1989)</w:t>
      </w:r>
      <w:r w:rsidRPr="00B40656">
        <w:rPr>
          <w:rFonts w:hint="eastAsia"/>
          <w:sz w:val="28"/>
          <w:szCs w:val="28"/>
        </w:rPr>
        <w:t>。</w:t>
      </w:r>
      <w:r w:rsidRPr="00B40656">
        <w:rPr>
          <w:rFonts w:hint="eastAsia"/>
          <w:sz w:val="28"/>
          <w:szCs w:val="28"/>
        </w:rPr>
        <w:t>20</w:t>
      </w:r>
      <w:r w:rsidRPr="00B40656">
        <w:rPr>
          <w:rFonts w:hint="eastAsia"/>
          <w:sz w:val="28"/>
          <w:szCs w:val="28"/>
        </w:rPr>
        <w:t>世纪末，中国学者根据德国和日本在循环经济领域的立法以及实践经验，开始引入循环经济概念，并着手研究《循环经济促进法》的立法工作。经过多年的研究和探索，中央政府认识到循环经济在落实科学发展观和生态文明建设方面的重要作用，于</w:t>
      </w:r>
      <w:r w:rsidRPr="00B40656">
        <w:rPr>
          <w:rFonts w:hint="eastAsia"/>
          <w:sz w:val="28"/>
          <w:szCs w:val="28"/>
        </w:rPr>
        <w:t>2005</w:t>
      </w:r>
      <w:r w:rsidRPr="00B40656">
        <w:rPr>
          <w:rFonts w:hint="eastAsia"/>
          <w:sz w:val="28"/>
          <w:szCs w:val="28"/>
        </w:rPr>
        <w:t>年发布《国务院关于加快发展循环经济的若干意见》，提出在重点行业、重点领域、园区和城市组织开展循环经济试点工作。此后，</w:t>
      </w:r>
      <w:r w:rsidRPr="00B40656">
        <w:rPr>
          <w:rFonts w:hint="eastAsia"/>
          <w:sz w:val="28"/>
          <w:szCs w:val="28"/>
        </w:rPr>
        <w:t>2005</w:t>
      </w:r>
      <w:r w:rsidRPr="00B40656">
        <w:rPr>
          <w:rFonts w:hint="eastAsia"/>
          <w:sz w:val="28"/>
          <w:szCs w:val="28"/>
        </w:rPr>
        <w:t>年和</w:t>
      </w:r>
      <w:r w:rsidRPr="00B40656">
        <w:rPr>
          <w:rFonts w:hint="eastAsia"/>
          <w:sz w:val="28"/>
          <w:szCs w:val="28"/>
        </w:rPr>
        <w:t>2007</w:t>
      </w:r>
      <w:r w:rsidRPr="00B40656">
        <w:rPr>
          <w:rFonts w:hint="eastAsia"/>
          <w:sz w:val="28"/>
          <w:szCs w:val="28"/>
        </w:rPr>
        <w:t>年国家发展改革委会同有关部门，分两批批准了</w:t>
      </w:r>
      <w:r w:rsidRPr="00B40656">
        <w:rPr>
          <w:rFonts w:hint="eastAsia"/>
          <w:sz w:val="28"/>
          <w:szCs w:val="28"/>
        </w:rPr>
        <w:t>178</w:t>
      </w:r>
      <w:r w:rsidRPr="00B40656">
        <w:rPr>
          <w:rFonts w:hint="eastAsia"/>
          <w:sz w:val="28"/>
          <w:szCs w:val="28"/>
        </w:rPr>
        <w:t>家单位开展循环经济试点，探索发展循环经济的有效模式。近年来，我国循环经济从理论到实践取得了重大进展，制定并实施了循环经济促进法、循环经济发展</w:t>
      </w:r>
      <w:r w:rsidRPr="00B40656">
        <w:rPr>
          <w:rFonts w:hint="eastAsia"/>
          <w:sz w:val="28"/>
          <w:szCs w:val="28"/>
        </w:rPr>
        <w:lastRenderedPageBreak/>
        <w:t>战略及近期行动计划，开展循环经济试点示范，中央财政设立了循环经济专项资金，组织开展园区循环化改造、“城市矿产”示范基地建设、餐厨废弃物资源化利用，推进再制造产业化发展，出台了投融资支持政策，发布一批循环经济典型模式案例等（谢振华，</w:t>
      </w:r>
      <w:r w:rsidRPr="00B40656">
        <w:rPr>
          <w:rFonts w:hint="eastAsia"/>
          <w:sz w:val="28"/>
          <w:szCs w:val="28"/>
        </w:rPr>
        <w:t>2013</w:t>
      </w:r>
      <w:r w:rsidRPr="00B40656">
        <w:rPr>
          <w:rFonts w:hint="eastAsia"/>
          <w:sz w:val="28"/>
          <w:szCs w:val="28"/>
        </w:rPr>
        <w:t>）。经过理念倡导、国家决策、国家试点、循环经济立法和战略规划之后，逐步形成规划指导、政策支持、法规标准、工程支撑、技术进步、传播推广等工作模式，推动循环经济在各层面和生产、流通、消费各环节的发展，取得了显著成效。</w:t>
      </w:r>
    </w:p>
    <w:p w:rsidR="00D311B7" w:rsidRPr="004D7CC1" w:rsidRDefault="00D311B7" w:rsidP="00D311B7">
      <w:pPr>
        <w:spacing w:line="360" w:lineRule="auto"/>
        <w:ind w:firstLineChars="200" w:firstLine="560"/>
        <w:rPr>
          <w:rFonts w:ascii="宋体"/>
          <w:sz w:val="28"/>
          <w:szCs w:val="28"/>
        </w:rPr>
      </w:pPr>
      <w:r w:rsidRPr="005F2385">
        <w:rPr>
          <w:rFonts w:ascii="宋体" w:hint="eastAsia"/>
          <w:sz w:val="28"/>
          <w:szCs w:val="28"/>
        </w:rPr>
        <w:t>循环经济是我国的一项重要国家战略，对于经济的可持续发展起到了重要的作用。</w:t>
      </w:r>
      <w:r>
        <w:rPr>
          <w:rFonts w:ascii="宋体" w:hint="eastAsia"/>
          <w:sz w:val="28"/>
          <w:szCs w:val="28"/>
        </w:rPr>
        <w:t>当前，我国</w:t>
      </w:r>
      <w:r w:rsidRPr="004D7CC1">
        <w:rPr>
          <w:rFonts w:ascii="宋体" w:hint="eastAsia"/>
          <w:sz w:val="28"/>
          <w:szCs w:val="28"/>
        </w:rPr>
        <w:t>循环经济发展面临的形势</w:t>
      </w:r>
      <w:r>
        <w:rPr>
          <w:rFonts w:ascii="宋体" w:hint="eastAsia"/>
          <w:sz w:val="28"/>
          <w:szCs w:val="28"/>
        </w:rPr>
        <w:t>还非常严峻，具体表现为：</w:t>
      </w:r>
    </w:p>
    <w:p w:rsidR="00D311B7" w:rsidRPr="004D7CC1" w:rsidRDefault="00D311B7" w:rsidP="00D311B7">
      <w:pPr>
        <w:spacing w:line="360" w:lineRule="auto"/>
        <w:ind w:firstLineChars="200" w:firstLine="560"/>
        <w:rPr>
          <w:rFonts w:ascii="宋体"/>
          <w:sz w:val="28"/>
          <w:szCs w:val="28"/>
        </w:rPr>
      </w:pPr>
      <w:r w:rsidRPr="004D7CC1">
        <w:rPr>
          <w:rFonts w:ascii="宋体" w:hint="eastAsia"/>
          <w:sz w:val="28"/>
          <w:szCs w:val="28"/>
        </w:rPr>
        <w:t>资源约束强化。我国主要资源人均占有量远低于世界平均水平，加上增长方式仍较粗放，国内资源供给难以保障经济社会发展需要，能源、重要矿产、水、土地等资源短缺矛盾将进一步加剧，重要资源对外依存度将进一步攀升，可持续发展面临能源资源瓶颈约束的严峻挑战。</w:t>
      </w:r>
    </w:p>
    <w:p w:rsidR="00D311B7" w:rsidRPr="004D7CC1" w:rsidRDefault="00D311B7" w:rsidP="00D311B7">
      <w:pPr>
        <w:spacing w:line="360" w:lineRule="auto"/>
        <w:ind w:firstLineChars="200" w:firstLine="560"/>
        <w:rPr>
          <w:rFonts w:ascii="宋体"/>
          <w:sz w:val="28"/>
          <w:szCs w:val="28"/>
        </w:rPr>
      </w:pPr>
      <w:r w:rsidRPr="004D7CC1">
        <w:rPr>
          <w:rFonts w:ascii="宋体" w:hint="eastAsia"/>
          <w:sz w:val="28"/>
          <w:szCs w:val="28"/>
        </w:rPr>
        <w:t>环境污染严重。我国环境状况总体恶化的趋势尚未得到根本遏制，重点流域水污染严重，一些地区大气污染问题突出，“垃圾围城”现象较为普遍，农业面源污染、重金属和土壤污染问题严重，重大环境事件时有发生，给人民群众身体健康带来危害。</w:t>
      </w:r>
    </w:p>
    <w:p w:rsidR="00D311B7" w:rsidRPr="004D7CC1" w:rsidRDefault="00D311B7" w:rsidP="00D311B7">
      <w:pPr>
        <w:spacing w:line="360" w:lineRule="auto"/>
        <w:ind w:firstLineChars="200" w:firstLine="560"/>
        <w:rPr>
          <w:rFonts w:ascii="宋体"/>
          <w:sz w:val="28"/>
          <w:szCs w:val="28"/>
        </w:rPr>
      </w:pPr>
      <w:r w:rsidRPr="004D7CC1">
        <w:rPr>
          <w:rFonts w:ascii="宋体" w:hint="eastAsia"/>
          <w:sz w:val="28"/>
          <w:szCs w:val="28"/>
        </w:rPr>
        <w:t>应对气候变化压力加大。我国是最易受气候变化影响的国家之一，气候变化导致农业生产不稳定性增加，局部地区干旱高温危害严重，</w:t>
      </w:r>
      <w:r w:rsidRPr="004D7CC1">
        <w:rPr>
          <w:rFonts w:ascii="宋体" w:hint="eastAsia"/>
          <w:sz w:val="28"/>
          <w:szCs w:val="28"/>
        </w:rPr>
        <w:lastRenderedPageBreak/>
        <w:t>生物多样性减少，生态系统脆弱性增加。近年来，我国温室气体排放快速增长，人均排放量不断攀升，减排压力不断加大。</w:t>
      </w:r>
    </w:p>
    <w:p w:rsidR="00D311B7" w:rsidRPr="004D7CC1" w:rsidRDefault="00D311B7" w:rsidP="00D311B7">
      <w:pPr>
        <w:spacing w:line="360" w:lineRule="auto"/>
        <w:ind w:firstLineChars="200" w:firstLine="560"/>
        <w:rPr>
          <w:rFonts w:ascii="宋体"/>
          <w:sz w:val="28"/>
          <w:szCs w:val="28"/>
        </w:rPr>
      </w:pPr>
      <w:r w:rsidRPr="004D7CC1">
        <w:rPr>
          <w:rFonts w:ascii="宋体" w:hint="eastAsia"/>
          <w:sz w:val="28"/>
          <w:szCs w:val="28"/>
        </w:rPr>
        <w:t>绿色发展成为国际潮流。近年来，为应对国际金融危机和全球气候变化的挑战，发达国家纷纷加快发展绿色产业，将其作为推进经济增长和转型的重要途径，一些国家利用技术优势，在国际贸易中制造绿色壁垒。在新一轮经济科技的竞争中，走绿色低碳循环的发展道路是必然的选择。</w:t>
      </w:r>
    </w:p>
    <w:p w:rsidR="00D311B7" w:rsidRDefault="00D311B7" w:rsidP="00D311B7">
      <w:pPr>
        <w:spacing w:line="360" w:lineRule="auto"/>
        <w:ind w:firstLineChars="200" w:firstLine="560"/>
        <w:rPr>
          <w:rFonts w:ascii="宋体"/>
          <w:sz w:val="28"/>
          <w:szCs w:val="28"/>
        </w:rPr>
      </w:pPr>
      <w:r w:rsidRPr="004D7CC1">
        <w:rPr>
          <w:rFonts w:ascii="宋体" w:hint="eastAsia"/>
          <w:sz w:val="28"/>
          <w:szCs w:val="28"/>
        </w:rPr>
        <w:t>无论是从国内能源资源供给和生态环境承载能力看，还是从全球发展趋势和温室气体排放空间看，我国都无法继续靠粗放型的增长方式推进现代化进程。当前我国已进入全面建成小康社会的关键时期，也是发展循环经济的重要机遇期，必须积极创造有利条件，着力解决突出矛盾和问题，加快推进循环经济发展，从源头减少能源资源消耗和废弃物排放，实现资源高效利用和循环利用，改变“先污染、后治理”的传统模式，推动产业升级提升和发展方式转变,促进经济社会持续健康发展。</w:t>
      </w:r>
    </w:p>
    <w:p w:rsidR="00D311B7" w:rsidRDefault="00D311B7" w:rsidP="00D311B7">
      <w:pPr>
        <w:spacing w:line="360" w:lineRule="auto"/>
        <w:ind w:firstLineChars="200" w:firstLine="560"/>
        <w:rPr>
          <w:rFonts w:ascii="宋体"/>
          <w:sz w:val="28"/>
          <w:szCs w:val="28"/>
        </w:rPr>
      </w:pPr>
      <w:r w:rsidRPr="005F2385">
        <w:rPr>
          <w:rFonts w:ascii="宋体" w:hint="eastAsia"/>
          <w:sz w:val="28"/>
          <w:szCs w:val="28"/>
        </w:rPr>
        <w:t>长期以来，我国循环经济发展比较迟缓，大多数地方采用的都是先污染后治理的建设发展模式，现阶段我国循环经济的发展在理论上和实践中都存在的许多问题。</w:t>
      </w:r>
    </w:p>
    <w:p w:rsidR="00D311B7" w:rsidRDefault="00D311B7" w:rsidP="00D311B7">
      <w:pPr>
        <w:spacing w:line="360" w:lineRule="auto"/>
        <w:ind w:firstLineChars="200" w:firstLine="560"/>
        <w:rPr>
          <w:rFonts w:ascii="宋体"/>
          <w:sz w:val="28"/>
          <w:szCs w:val="28"/>
        </w:rPr>
      </w:pPr>
      <w:r>
        <w:rPr>
          <w:rFonts w:ascii="宋体" w:hint="eastAsia"/>
          <w:sz w:val="28"/>
          <w:szCs w:val="28"/>
        </w:rPr>
        <w:t>第一，</w:t>
      </w:r>
      <w:r w:rsidRPr="005F2385">
        <w:rPr>
          <w:rFonts w:ascii="宋体" w:hint="eastAsia"/>
          <w:sz w:val="28"/>
          <w:szCs w:val="28"/>
        </w:rPr>
        <w:t>缺乏完善的立法体系</w:t>
      </w:r>
      <w:r>
        <w:rPr>
          <w:rFonts w:ascii="宋体" w:hint="eastAsia"/>
          <w:sz w:val="28"/>
          <w:szCs w:val="28"/>
        </w:rPr>
        <w:t>。</w:t>
      </w:r>
      <w:r w:rsidRPr="005F2385">
        <w:rPr>
          <w:rFonts w:ascii="宋体" w:hint="eastAsia"/>
          <w:sz w:val="28"/>
          <w:szCs w:val="28"/>
        </w:rPr>
        <w:t>目前我国环境保护的法律制度还不够健全、漏洞比较多、缺乏具有约束性的制约机制，推进循环经济的法制建设工作还停留在生态环境保护的层面上；相关立法大多还局限于低层阶段，还未将发展循环经济作为源头上治理环境污染和保护环</w:t>
      </w:r>
      <w:r w:rsidRPr="005F2385">
        <w:rPr>
          <w:rFonts w:ascii="宋体" w:hint="eastAsia"/>
          <w:sz w:val="28"/>
          <w:szCs w:val="28"/>
        </w:rPr>
        <w:lastRenderedPageBreak/>
        <w:t>境的手段，对生产经济活动影响不大。我国环境法律、法规体系不完善，与循环经济相关的基本法只有《清洁生产促进法》和《节约能源法》，这些法律没有形成支持循环经济发展的法律体系，远远不能为循环经济的发展提供完善的制度保障。</w:t>
      </w:r>
    </w:p>
    <w:p w:rsidR="00D311B7" w:rsidRDefault="00D311B7" w:rsidP="00D311B7">
      <w:pPr>
        <w:spacing w:line="360" w:lineRule="auto"/>
        <w:ind w:firstLineChars="200" w:firstLine="560"/>
        <w:rPr>
          <w:rFonts w:ascii="宋体"/>
          <w:sz w:val="28"/>
          <w:szCs w:val="28"/>
        </w:rPr>
      </w:pPr>
      <w:r>
        <w:rPr>
          <w:rFonts w:ascii="宋体" w:hint="eastAsia"/>
          <w:sz w:val="28"/>
          <w:szCs w:val="28"/>
        </w:rPr>
        <w:t>第二，</w:t>
      </w:r>
      <w:r w:rsidRPr="005F2385">
        <w:rPr>
          <w:rFonts w:ascii="宋体" w:hint="eastAsia"/>
          <w:sz w:val="28"/>
          <w:szCs w:val="28"/>
        </w:rPr>
        <w:t>对循环经济的认识不足</w:t>
      </w:r>
      <w:r>
        <w:rPr>
          <w:rFonts w:ascii="宋体" w:hint="eastAsia"/>
          <w:sz w:val="28"/>
          <w:szCs w:val="28"/>
        </w:rPr>
        <w:t>。</w:t>
      </w:r>
      <w:r w:rsidRPr="005F2385">
        <w:rPr>
          <w:rFonts w:ascii="宋体" w:hint="eastAsia"/>
          <w:sz w:val="28"/>
          <w:szCs w:val="28"/>
        </w:rPr>
        <w:t>主要问题是一些地方、部门对发展循环经济的重要战略意义和紧迫性认识不足，导致在实践中重经济增长，轻环境保护，落实科学发展观不力，片面追求政绩观。还有一种对循环经济概念泛化和任意夸大其作用的倾向：一是武断地认为循环经济是一种最终实现“全新的封闭式的零排放的资源利用方式”，它“可解决一切环境问题”。</w:t>
      </w:r>
    </w:p>
    <w:p w:rsidR="00D311B7" w:rsidRDefault="00D311B7" w:rsidP="00D311B7">
      <w:pPr>
        <w:spacing w:line="360" w:lineRule="auto"/>
        <w:ind w:firstLineChars="200" w:firstLine="560"/>
        <w:rPr>
          <w:rFonts w:ascii="宋体"/>
          <w:sz w:val="28"/>
          <w:szCs w:val="28"/>
        </w:rPr>
      </w:pPr>
      <w:r>
        <w:rPr>
          <w:rFonts w:ascii="宋体" w:hint="eastAsia"/>
          <w:sz w:val="28"/>
          <w:szCs w:val="28"/>
        </w:rPr>
        <w:t>第三，</w:t>
      </w:r>
      <w:r w:rsidRPr="005F2385">
        <w:rPr>
          <w:rFonts w:ascii="宋体" w:hint="eastAsia"/>
          <w:sz w:val="28"/>
          <w:szCs w:val="28"/>
        </w:rPr>
        <w:t>社会宣传、动员机制不够、民众参与率低</w:t>
      </w:r>
      <w:r>
        <w:rPr>
          <w:rFonts w:ascii="宋体" w:hint="eastAsia"/>
          <w:sz w:val="28"/>
          <w:szCs w:val="28"/>
        </w:rPr>
        <w:t>。</w:t>
      </w:r>
      <w:r w:rsidRPr="005F2385">
        <w:rPr>
          <w:rFonts w:ascii="宋体" w:hint="eastAsia"/>
          <w:sz w:val="28"/>
          <w:szCs w:val="28"/>
        </w:rPr>
        <w:t>一方面，由于宣传不够和信息的不对称性，民众不容易获得循环经济的信息资源，这就很容易造成一般社会成员对发展循环经济的重要性认识不足，缺乏绿色消费观念和环境保护意识，社会参与意识薄弱。另一方面，中国目前缺乏大量的群众性的环保组织，造成中间环节的缺失，单纯依靠政府的推动在某些情况下很难取得预期效果。</w:t>
      </w:r>
    </w:p>
    <w:p w:rsidR="00D311B7" w:rsidRDefault="00D311B7" w:rsidP="00D311B7">
      <w:pPr>
        <w:spacing w:line="360" w:lineRule="auto"/>
        <w:ind w:firstLineChars="200" w:firstLine="560"/>
        <w:rPr>
          <w:rFonts w:ascii="宋体"/>
          <w:sz w:val="28"/>
          <w:szCs w:val="28"/>
        </w:rPr>
      </w:pPr>
      <w:r>
        <w:rPr>
          <w:rFonts w:ascii="宋体" w:hint="eastAsia"/>
          <w:sz w:val="28"/>
          <w:szCs w:val="28"/>
        </w:rPr>
        <w:t>第四，</w:t>
      </w:r>
      <w:r w:rsidRPr="005F2385">
        <w:rPr>
          <w:rFonts w:ascii="宋体" w:hint="eastAsia"/>
          <w:sz w:val="28"/>
          <w:szCs w:val="28"/>
        </w:rPr>
        <w:t>投入不足，技术力量与创新能力薄弱</w:t>
      </w:r>
      <w:r>
        <w:rPr>
          <w:rFonts w:ascii="宋体" w:hint="eastAsia"/>
          <w:sz w:val="28"/>
          <w:szCs w:val="28"/>
        </w:rPr>
        <w:t>。</w:t>
      </w:r>
      <w:r w:rsidRPr="005F2385">
        <w:rPr>
          <w:rFonts w:ascii="宋体" w:hint="eastAsia"/>
          <w:sz w:val="28"/>
          <w:szCs w:val="28"/>
        </w:rPr>
        <w:t>我国循环经济增长缓慢、效益不高的最重要的原因是企业技术的落后。目前很多企业还没有将发展循环经济纳入企业整体发展规划，缺乏从长远的、战略的角度统筹循环经济发展，没有真正建立和完善发展循环经济的长效投入机制。同时，企业人才缺乏，技术力量较弱，缺乏对国内外同行业先进生产技术与工艺装备、资源利用水平、生产与能源利用效率等深</w:t>
      </w:r>
      <w:r w:rsidRPr="005F2385">
        <w:rPr>
          <w:rFonts w:ascii="宋体" w:hint="eastAsia"/>
          <w:sz w:val="28"/>
          <w:szCs w:val="28"/>
        </w:rPr>
        <w:lastRenderedPageBreak/>
        <w:t>入了解，对最终前沿的先进资源利用技术、废弃物处理与资源化再利用技术、节能降耗技术和污染物治理技术等研究不深，从而导致对本企业发展循环经济重视不足，力度不大。</w:t>
      </w:r>
    </w:p>
    <w:p w:rsidR="00D311B7" w:rsidRDefault="00D311B7" w:rsidP="00D311B7">
      <w:pPr>
        <w:spacing w:line="360" w:lineRule="auto"/>
        <w:ind w:firstLineChars="200" w:firstLine="560"/>
        <w:rPr>
          <w:rFonts w:ascii="宋体"/>
          <w:sz w:val="28"/>
          <w:szCs w:val="28"/>
        </w:rPr>
      </w:pPr>
      <w:r>
        <w:rPr>
          <w:rFonts w:ascii="宋体" w:hint="eastAsia"/>
          <w:sz w:val="28"/>
          <w:szCs w:val="28"/>
        </w:rPr>
        <w:t>第五，</w:t>
      </w:r>
      <w:r w:rsidRPr="005F2385">
        <w:rPr>
          <w:rFonts w:ascii="宋体" w:hint="eastAsia"/>
          <w:sz w:val="28"/>
          <w:szCs w:val="28"/>
        </w:rPr>
        <w:t>政府推动体制不齐</w:t>
      </w:r>
      <w:r>
        <w:rPr>
          <w:rFonts w:ascii="宋体" w:hint="eastAsia"/>
          <w:sz w:val="28"/>
          <w:szCs w:val="28"/>
        </w:rPr>
        <w:t>。</w:t>
      </w:r>
      <w:r w:rsidRPr="005F2385">
        <w:rPr>
          <w:rFonts w:ascii="宋体" w:hint="eastAsia"/>
          <w:sz w:val="28"/>
          <w:szCs w:val="28"/>
        </w:rPr>
        <w:t>由于主体利益的不同，在发展循环经济这个大战略上，中央政府的态度是积极的、明确的，而地方政府的态度则是比较迟缓或者消极的。譬如，环保部门比较积极，行政部门比较松懈。所以，尽管我国政府高度重视发展循环经济，但循环经济发展的实际成效却较低，循环经济仍然是国民经济的一个薄弱环节。</w:t>
      </w:r>
    </w:p>
    <w:p w:rsidR="002C146F" w:rsidRPr="004D7CC1" w:rsidRDefault="002C146F" w:rsidP="002C146F">
      <w:pPr>
        <w:spacing w:line="360" w:lineRule="auto"/>
        <w:ind w:firstLineChars="200" w:firstLine="560"/>
        <w:rPr>
          <w:rFonts w:ascii="宋体"/>
          <w:sz w:val="28"/>
          <w:szCs w:val="28"/>
        </w:rPr>
      </w:pPr>
      <w:r>
        <w:rPr>
          <w:rFonts w:ascii="宋体" w:hint="eastAsia"/>
          <w:sz w:val="28"/>
          <w:szCs w:val="28"/>
        </w:rPr>
        <w:t>2013年2月，国务院发布了关于《循环经济发展战略及近期行动计划》的通知，指出：“</w:t>
      </w:r>
      <w:r w:rsidRPr="004D7CC1">
        <w:rPr>
          <w:rFonts w:ascii="宋体" w:hint="eastAsia"/>
          <w:sz w:val="28"/>
          <w:szCs w:val="28"/>
        </w:rPr>
        <w:t>加快共性关键技术开发</w:t>
      </w:r>
      <w:r>
        <w:rPr>
          <w:rFonts w:ascii="宋体" w:hint="eastAsia"/>
          <w:sz w:val="28"/>
          <w:szCs w:val="28"/>
        </w:rPr>
        <w:t>，</w:t>
      </w:r>
      <w:r w:rsidRPr="004D7CC1">
        <w:rPr>
          <w:rFonts w:ascii="宋体" w:hint="eastAsia"/>
          <w:sz w:val="28"/>
          <w:szCs w:val="28"/>
        </w:rPr>
        <w:t>制定循环经济科技发展规划，在国家、地方科技计划（专项）中，加大对循环经济共性关键技术研发的支持力度。支持建立各类循环经济技术支撑机构。推动组建重点领域循环经济产业联盟，加强产学研用结合，共同研究解决循环经济关键和共性技术问题。引进、消化、吸收和再创新循环经济关键技术和装备。</w:t>
      </w:r>
    </w:p>
    <w:p w:rsidR="002C146F" w:rsidRDefault="002C146F" w:rsidP="002C146F">
      <w:pPr>
        <w:spacing w:line="360" w:lineRule="auto"/>
        <w:ind w:firstLineChars="200" w:firstLine="560"/>
        <w:rPr>
          <w:rFonts w:ascii="宋体"/>
          <w:sz w:val="28"/>
          <w:szCs w:val="28"/>
        </w:rPr>
      </w:pPr>
      <w:r w:rsidRPr="004D7CC1">
        <w:rPr>
          <w:rFonts w:ascii="宋体" w:hint="eastAsia"/>
          <w:sz w:val="28"/>
          <w:szCs w:val="28"/>
        </w:rPr>
        <w:t>加快先进适用技术推广应用。加强循环经济技术推广体系建设。建立循环经济技术遴选、评定及推广机制。发布国家鼓励的循环经济技术、工艺、设备名录。探索通过政府买断的方式对先进适用技术进行推广应用。实施循环经济“走出去”战略，加快具有竞争力的循环经济关键技术装备的出口。</w:t>
      </w:r>
      <w:r>
        <w:rPr>
          <w:rFonts w:ascii="宋体" w:hint="eastAsia"/>
          <w:sz w:val="28"/>
          <w:szCs w:val="28"/>
        </w:rPr>
        <w:t>”</w:t>
      </w:r>
    </w:p>
    <w:p w:rsidR="002C146F" w:rsidRPr="002C146F" w:rsidRDefault="002C146F" w:rsidP="002C146F">
      <w:pPr>
        <w:spacing w:line="360" w:lineRule="auto"/>
        <w:ind w:firstLineChars="200" w:firstLine="560"/>
        <w:rPr>
          <w:rFonts w:ascii="宋体"/>
          <w:sz w:val="28"/>
          <w:szCs w:val="28"/>
        </w:rPr>
      </w:pPr>
      <w:r>
        <w:rPr>
          <w:rFonts w:ascii="宋体" w:hint="eastAsia"/>
          <w:sz w:val="28"/>
          <w:szCs w:val="28"/>
        </w:rPr>
        <w:t>2017年4月，国家发改委</w:t>
      </w:r>
      <w:r w:rsidRPr="002C146F">
        <w:rPr>
          <w:rFonts w:ascii="宋体" w:hint="eastAsia"/>
          <w:sz w:val="28"/>
          <w:szCs w:val="28"/>
        </w:rPr>
        <w:t>会同科技部</w:t>
      </w:r>
      <w:r>
        <w:rPr>
          <w:rFonts w:ascii="宋体" w:hint="eastAsia"/>
          <w:sz w:val="28"/>
          <w:szCs w:val="28"/>
        </w:rPr>
        <w:t>、</w:t>
      </w:r>
      <w:r w:rsidRPr="002C146F">
        <w:rPr>
          <w:rFonts w:ascii="宋体" w:hint="eastAsia"/>
          <w:sz w:val="28"/>
          <w:szCs w:val="28"/>
        </w:rPr>
        <w:t>工业和信息化部</w:t>
      </w:r>
      <w:r>
        <w:rPr>
          <w:rFonts w:ascii="宋体" w:hint="eastAsia"/>
          <w:sz w:val="28"/>
          <w:szCs w:val="28"/>
        </w:rPr>
        <w:t>、</w:t>
      </w:r>
      <w:r w:rsidRPr="002C146F">
        <w:rPr>
          <w:rFonts w:ascii="宋体" w:hint="eastAsia"/>
          <w:sz w:val="28"/>
          <w:szCs w:val="28"/>
        </w:rPr>
        <w:t>财政部</w:t>
      </w:r>
      <w:r>
        <w:rPr>
          <w:rFonts w:ascii="宋体" w:hint="eastAsia"/>
          <w:sz w:val="28"/>
          <w:szCs w:val="28"/>
        </w:rPr>
        <w:t>、</w:t>
      </w:r>
      <w:r w:rsidRPr="002C146F">
        <w:rPr>
          <w:rFonts w:ascii="宋体" w:hint="eastAsia"/>
          <w:sz w:val="28"/>
          <w:szCs w:val="28"/>
        </w:rPr>
        <w:t>国土资源部</w:t>
      </w:r>
      <w:r>
        <w:rPr>
          <w:rFonts w:ascii="宋体" w:hint="eastAsia"/>
          <w:sz w:val="28"/>
          <w:szCs w:val="28"/>
        </w:rPr>
        <w:t>、</w:t>
      </w:r>
      <w:r w:rsidRPr="002C146F">
        <w:rPr>
          <w:rFonts w:ascii="宋体" w:hint="eastAsia"/>
          <w:sz w:val="28"/>
          <w:szCs w:val="28"/>
        </w:rPr>
        <w:t>环境保护部</w:t>
      </w:r>
      <w:r>
        <w:rPr>
          <w:rFonts w:ascii="宋体" w:hint="eastAsia"/>
          <w:sz w:val="28"/>
          <w:szCs w:val="28"/>
        </w:rPr>
        <w:t>、</w:t>
      </w:r>
      <w:r w:rsidRPr="002C146F">
        <w:rPr>
          <w:rFonts w:ascii="宋体" w:hint="eastAsia"/>
          <w:sz w:val="28"/>
          <w:szCs w:val="28"/>
        </w:rPr>
        <w:t>住房城乡建设部</w:t>
      </w:r>
      <w:r>
        <w:rPr>
          <w:rFonts w:ascii="宋体" w:hint="eastAsia"/>
          <w:sz w:val="28"/>
          <w:szCs w:val="28"/>
        </w:rPr>
        <w:t>、</w:t>
      </w:r>
      <w:r w:rsidRPr="002C146F">
        <w:rPr>
          <w:rFonts w:ascii="宋体" w:hint="eastAsia"/>
          <w:sz w:val="28"/>
          <w:szCs w:val="28"/>
        </w:rPr>
        <w:t>水利部</w:t>
      </w:r>
      <w:r>
        <w:rPr>
          <w:rFonts w:ascii="宋体" w:hint="eastAsia"/>
          <w:sz w:val="28"/>
          <w:szCs w:val="28"/>
        </w:rPr>
        <w:t>、</w:t>
      </w:r>
      <w:r w:rsidRPr="002C146F">
        <w:rPr>
          <w:rFonts w:ascii="宋体" w:hint="eastAsia"/>
          <w:sz w:val="28"/>
          <w:szCs w:val="28"/>
        </w:rPr>
        <w:t>农业部</w:t>
      </w:r>
      <w:r>
        <w:rPr>
          <w:rFonts w:ascii="宋体" w:hint="eastAsia"/>
          <w:sz w:val="28"/>
          <w:szCs w:val="28"/>
        </w:rPr>
        <w:t>、</w:t>
      </w:r>
      <w:r w:rsidRPr="002C146F">
        <w:rPr>
          <w:rFonts w:ascii="宋体" w:hint="eastAsia"/>
          <w:sz w:val="28"/>
          <w:szCs w:val="28"/>
        </w:rPr>
        <w:lastRenderedPageBreak/>
        <w:t>商务部</w:t>
      </w:r>
      <w:r>
        <w:rPr>
          <w:rFonts w:ascii="宋体" w:hint="eastAsia"/>
          <w:sz w:val="28"/>
          <w:szCs w:val="28"/>
        </w:rPr>
        <w:t>等有关部门</w:t>
      </w:r>
      <w:r w:rsidRPr="002C146F">
        <w:rPr>
          <w:rFonts w:ascii="宋体" w:hint="eastAsia"/>
          <w:sz w:val="28"/>
          <w:szCs w:val="28"/>
        </w:rPr>
        <w:t>制定了《循环发展引领行动》</w:t>
      </w:r>
      <w:r>
        <w:rPr>
          <w:rFonts w:ascii="宋体" w:hint="eastAsia"/>
          <w:sz w:val="28"/>
          <w:szCs w:val="28"/>
        </w:rPr>
        <w:t>，提出了国家循环发展的主要目标，即：</w:t>
      </w:r>
      <w:r w:rsidRPr="002C146F">
        <w:rPr>
          <w:rFonts w:ascii="宋体" w:hint="eastAsia"/>
          <w:sz w:val="28"/>
          <w:szCs w:val="28"/>
        </w:rPr>
        <w:t>到2020年，主要资源产出率比2015年提高15％，主要废弃物循环利用率达到54.6％左右。一般工业固体废物综合利用率达到73％，农作物秸秆综合利用率达到85％，资源循环利用产业产值达到3万亿元。75%的国家级园区和50%的省级园区开展循环化改造。</w:t>
      </w:r>
    </w:p>
    <w:p w:rsidR="002C146F" w:rsidRPr="00A71C6A" w:rsidRDefault="002C146F" w:rsidP="002C146F">
      <w:pPr>
        <w:jc w:val="center"/>
        <w:rPr>
          <w:rFonts w:ascii="黑体" w:eastAsia="黑体"/>
          <w:sz w:val="28"/>
          <w:szCs w:val="28"/>
        </w:rPr>
      </w:pPr>
      <w:r w:rsidRPr="00A71C6A">
        <w:rPr>
          <w:rFonts w:ascii="黑体" w:eastAsia="黑体" w:hint="eastAsia"/>
          <w:sz w:val="28"/>
          <w:szCs w:val="28"/>
        </w:rPr>
        <w:t>表1：“十三五”时期循环发展主要指标</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253"/>
        <w:gridCol w:w="1260"/>
        <w:gridCol w:w="1080"/>
        <w:gridCol w:w="1101"/>
        <w:gridCol w:w="1419"/>
      </w:tblGrid>
      <w:tr w:rsidR="002C146F" w:rsidRPr="00EC43C7" w:rsidTr="00EF743F">
        <w:tc>
          <w:tcPr>
            <w:tcW w:w="707" w:type="dxa"/>
            <w:vAlign w:val="center"/>
          </w:tcPr>
          <w:p w:rsidR="002C146F" w:rsidRPr="00EC43C7" w:rsidRDefault="002C146F" w:rsidP="00EF743F">
            <w:pPr>
              <w:spacing w:line="300" w:lineRule="exact"/>
              <w:jc w:val="center"/>
              <w:rPr>
                <w:rFonts w:eastAsia="黑体"/>
                <w:szCs w:val="21"/>
              </w:rPr>
            </w:pPr>
            <w:r w:rsidRPr="00EC43C7">
              <w:rPr>
                <w:rFonts w:eastAsia="黑体"/>
                <w:bCs/>
                <w:szCs w:val="21"/>
              </w:rPr>
              <w:t>分类</w:t>
            </w:r>
          </w:p>
        </w:tc>
        <w:tc>
          <w:tcPr>
            <w:tcW w:w="3253" w:type="dxa"/>
            <w:vAlign w:val="center"/>
          </w:tcPr>
          <w:p w:rsidR="002C146F" w:rsidRPr="00EC43C7" w:rsidRDefault="002C146F" w:rsidP="00EF743F">
            <w:pPr>
              <w:spacing w:line="300" w:lineRule="exact"/>
              <w:jc w:val="center"/>
              <w:rPr>
                <w:rFonts w:eastAsia="黑体"/>
                <w:szCs w:val="21"/>
              </w:rPr>
            </w:pPr>
            <w:r w:rsidRPr="00EC43C7">
              <w:rPr>
                <w:rFonts w:eastAsia="黑体"/>
                <w:bCs/>
                <w:szCs w:val="21"/>
              </w:rPr>
              <w:t>指标</w:t>
            </w:r>
          </w:p>
        </w:tc>
        <w:tc>
          <w:tcPr>
            <w:tcW w:w="1260" w:type="dxa"/>
            <w:vAlign w:val="center"/>
          </w:tcPr>
          <w:p w:rsidR="002C146F" w:rsidRPr="00EC43C7" w:rsidRDefault="002C146F" w:rsidP="00EF743F">
            <w:pPr>
              <w:spacing w:line="300" w:lineRule="exact"/>
              <w:jc w:val="center"/>
              <w:rPr>
                <w:rFonts w:eastAsia="黑体"/>
                <w:szCs w:val="21"/>
              </w:rPr>
            </w:pPr>
            <w:r w:rsidRPr="00EC43C7">
              <w:rPr>
                <w:rFonts w:eastAsia="黑体"/>
                <w:bCs/>
                <w:szCs w:val="21"/>
              </w:rPr>
              <w:t>单位</w:t>
            </w:r>
          </w:p>
        </w:tc>
        <w:tc>
          <w:tcPr>
            <w:tcW w:w="1080" w:type="dxa"/>
            <w:vAlign w:val="center"/>
          </w:tcPr>
          <w:p w:rsidR="002C146F" w:rsidRPr="00EC43C7" w:rsidRDefault="002C146F" w:rsidP="00EF743F">
            <w:pPr>
              <w:spacing w:line="300" w:lineRule="exact"/>
              <w:jc w:val="center"/>
              <w:rPr>
                <w:rFonts w:eastAsia="黑体"/>
                <w:szCs w:val="21"/>
              </w:rPr>
            </w:pPr>
            <w:r w:rsidRPr="00EC43C7">
              <w:rPr>
                <w:rFonts w:eastAsia="黑体"/>
                <w:szCs w:val="21"/>
              </w:rPr>
              <w:t>2015</w:t>
            </w:r>
            <w:r w:rsidRPr="00EC43C7">
              <w:rPr>
                <w:rFonts w:eastAsia="黑体"/>
                <w:szCs w:val="21"/>
              </w:rPr>
              <w:t>年</w:t>
            </w:r>
          </w:p>
        </w:tc>
        <w:tc>
          <w:tcPr>
            <w:tcW w:w="1101" w:type="dxa"/>
            <w:vAlign w:val="center"/>
          </w:tcPr>
          <w:p w:rsidR="002C146F" w:rsidRPr="00EC43C7" w:rsidRDefault="002C146F" w:rsidP="00EF743F">
            <w:pPr>
              <w:spacing w:line="300" w:lineRule="exact"/>
              <w:jc w:val="center"/>
              <w:rPr>
                <w:rFonts w:eastAsia="黑体"/>
                <w:szCs w:val="21"/>
              </w:rPr>
            </w:pPr>
            <w:r w:rsidRPr="00EC43C7">
              <w:rPr>
                <w:rFonts w:eastAsia="黑体"/>
                <w:szCs w:val="21"/>
              </w:rPr>
              <w:t>2020</w:t>
            </w:r>
            <w:r w:rsidRPr="00EC43C7">
              <w:rPr>
                <w:rFonts w:eastAsia="黑体"/>
                <w:szCs w:val="21"/>
              </w:rPr>
              <w:t>年</w:t>
            </w:r>
          </w:p>
        </w:tc>
        <w:tc>
          <w:tcPr>
            <w:tcW w:w="1419" w:type="dxa"/>
          </w:tcPr>
          <w:p w:rsidR="002C146F" w:rsidRPr="00EC43C7" w:rsidRDefault="002C146F" w:rsidP="00EF743F">
            <w:pPr>
              <w:spacing w:line="300" w:lineRule="exact"/>
              <w:jc w:val="center"/>
              <w:rPr>
                <w:rFonts w:eastAsia="黑体"/>
                <w:szCs w:val="21"/>
              </w:rPr>
            </w:pPr>
            <w:r w:rsidRPr="00EC43C7">
              <w:rPr>
                <w:rFonts w:eastAsia="黑体"/>
                <w:szCs w:val="21"/>
              </w:rPr>
              <w:t>2020</w:t>
            </w:r>
            <w:r w:rsidRPr="00EC43C7">
              <w:rPr>
                <w:rFonts w:eastAsia="黑体"/>
                <w:szCs w:val="21"/>
              </w:rPr>
              <w:t>年比</w:t>
            </w:r>
            <w:r w:rsidRPr="00EC43C7">
              <w:rPr>
                <w:rFonts w:eastAsia="黑体"/>
                <w:szCs w:val="21"/>
              </w:rPr>
              <w:t>2015</w:t>
            </w:r>
            <w:r w:rsidRPr="00EC43C7">
              <w:rPr>
                <w:rFonts w:eastAsia="黑体"/>
                <w:szCs w:val="21"/>
              </w:rPr>
              <w:t>年提高（％）</w:t>
            </w:r>
          </w:p>
        </w:tc>
      </w:tr>
      <w:tr w:rsidR="002C146F" w:rsidRPr="00EC43C7" w:rsidTr="00EF743F">
        <w:tc>
          <w:tcPr>
            <w:tcW w:w="707" w:type="dxa"/>
            <w:vMerge w:val="restart"/>
            <w:vAlign w:val="center"/>
          </w:tcPr>
          <w:p w:rsidR="002C146F" w:rsidRPr="00EC43C7" w:rsidRDefault="002C146F" w:rsidP="00EF743F">
            <w:pPr>
              <w:spacing w:line="300" w:lineRule="exact"/>
              <w:jc w:val="center"/>
              <w:rPr>
                <w:bCs/>
                <w:szCs w:val="21"/>
              </w:rPr>
            </w:pPr>
            <w:r w:rsidRPr="00EC43C7">
              <w:rPr>
                <w:bCs/>
                <w:szCs w:val="21"/>
              </w:rPr>
              <w:t>综合</w:t>
            </w:r>
          </w:p>
          <w:p w:rsidR="002C146F" w:rsidRPr="00EC43C7" w:rsidRDefault="002C146F" w:rsidP="00EF743F">
            <w:pPr>
              <w:spacing w:line="300" w:lineRule="exact"/>
              <w:jc w:val="center"/>
              <w:rPr>
                <w:szCs w:val="21"/>
              </w:rPr>
            </w:pPr>
            <w:r w:rsidRPr="00EC43C7">
              <w:rPr>
                <w:bCs/>
                <w:szCs w:val="21"/>
              </w:rPr>
              <w:t>指标</w:t>
            </w:r>
          </w:p>
        </w:tc>
        <w:tc>
          <w:tcPr>
            <w:tcW w:w="3253" w:type="dxa"/>
          </w:tcPr>
          <w:p w:rsidR="002C146F" w:rsidRPr="00EC43C7" w:rsidRDefault="002C146F" w:rsidP="00EF743F">
            <w:pPr>
              <w:snapToGrid w:val="0"/>
              <w:spacing w:line="300" w:lineRule="exact"/>
              <w:jc w:val="center"/>
              <w:rPr>
                <w:bCs/>
                <w:color w:val="FF0000"/>
                <w:szCs w:val="21"/>
                <w:u w:val="single"/>
              </w:rPr>
            </w:pPr>
            <w:r w:rsidRPr="00EC43C7">
              <w:rPr>
                <w:bCs/>
                <w:szCs w:val="21"/>
              </w:rPr>
              <w:t>主要资源产出率</w:t>
            </w:r>
          </w:p>
        </w:tc>
        <w:tc>
          <w:tcPr>
            <w:tcW w:w="1260" w:type="dxa"/>
          </w:tcPr>
          <w:p w:rsidR="002C146F" w:rsidRPr="00EC43C7" w:rsidRDefault="002C146F" w:rsidP="00EF743F">
            <w:pPr>
              <w:snapToGrid w:val="0"/>
              <w:spacing w:line="300" w:lineRule="exact"/>
              <w:jc w:val="center"/>
              <w:rPr>
                <w:bCs/>
                <w:szCs w:val="21"/>
              </w:rPr>
            </w:pPr>
            <w:r w:rsidRPr="00EC43C7">
              <w:rPr>
                <w:bCs/>
                <w:szCs w:val="21"/>
              </w:rPr>
              <w:t>元</w:t>
            </w:r>
            <w:r w:rsidRPr="00EC43C7">
              <w:rPr>
                <w:bCs/>
                <w:szCs w:val="21"/>
              </w:rPr>
              <w:t>/</w:t>
            </w:r>
            <w:r w:rsidRPr="00EC43C7">
              <w:rPr>
                <w:bCs/>
                <w:szCs w:val="21"/>
              </w:rPr>
              <w:t>吨</w:t>
            </w:r>
          </w:p>
        </w:tc>
        <w:tc>
          <w:tcPr>
            <w:tcW w:w="1080" w:type="dxa"/>
          </w:tcPr>
          <w:p w:rsidR="002C146F" w:rsidRPr="00EC43C7" w:rsidRDefault="002C146F" w:rsidP="00EF743F">
            <w:pPr>
              <w:spacing w:line="300" w:lineRule="exact"/>
              <w:jc w:val="center"/>
              <w:rPr>
                <w:szCs w:val="21"/>
              </w:rPr>
            </w:pPr>
            <w:r w:rsidRPr="00EC43C7">
              <w:rPr>
                <w:szCs w:val="21"/>
              </w:rPr>
              <w:t>5994</w:t>
            </w:r>
          </w:p>
        </w:tc>
        <w:tc>
          <w:tcPr>
            <w:tcW w:w="1101" w:type="dxa"/>
          </w:tcPr>
          <w:p w:rsidR="002C146F" w:rsidRPr="00EC43C7" w:rsidRDefault="002C146F" w:rsidP="00EF743F">
            <w:pPr>
              <w:spacing w:line="300" w:lineRule="exact"/>
              <w:jc w:val="center"/>
              <w:rPr>
                <w:szCs w:val="21"/>
              </w:rPr>
            </w:pPr>
            <w:r w:rsidRPr="00EC43C7">
              <w:rPr>
                <w:szCs w:val="21"/>
              </w:rPr>
              <w:t>6893</w:t>
            </w:r>
          </w:p>
        </w:tc>
        <w:tc>
          <w:tcPr>
            <w:tcW w:w="1419" w:type="dxa"/>
          </w:tcPr>
          <w:p w:rsidR="002C146F" w:rsidRPr="00EC43C7" w:rsidRDefault="002C146F" w:rsidP="00EF743F">
            <w:pPr>
              <w:spacing w:line="300" w:lineRule="exact"/>
              <w:jc w:val="center"/>
              <w:rPr>
                <w:szCs w:val="21"/>
              </w:rPr>
            </w:pPr>
            <w:r w:rsidRPr="00EC43C7">
              <w:rPr>
                <w:szCs w:val="21"/>
              </w:rPr>
              <w:t>15</w:t>
            </w:r>
          </w:p>
        </w:tc>
      </w:tr>
      <w:tr w:rsidR="002C146F" w:rsidRPr="00EC43C7" w:rsidTr="00EF743F">
        <w:tc>
          <w:tcPr>
            <w:tcW w:w="707" w:type="dxa"/>
            <w:vMerge/>
            <w:vAlign w:val="center"/>
          </w:tcPr>
          <w:p w:rsidR="002C146F" w:rsidRPr="00EC43C7" w:rsidRDefault="002C146F" w:rsidP="00EF743F">
            <w:pPr>
              <w:spacing w:line="300" w:lineRule="exact"/>
              <w:jc w:val="center"/>
              <w:rPr>
                <w:szCs w:val="21"/>
              </w:rPr>
            </w:pPr>
          </w:p>
        </w:tc>
        <w:tc>
          <w:tcPr>
            <w:tcW w:w="3253" w:type="dxa"/>
          </w:tcPr>
          <w:p w:rsidR="002C146F" w:rsidRPr="00EC43C7" w:rsidRDefault="002C146F" w:rsidP="00EF743F">
            <w:pPr>
              <w:spacing w:line="300" w:lineRule="exact"/>
              <w:jc w:val="center"/>
              <w:rPr>
                <w:szCs w:val="21"/>
              </w:rPr>
            </w:pPr>
            <w:r w:rsidRPr="00EC43C7">
              <w:rPr>
                <w:bCs/>
                <w:szCs w:val="21"/>
              </w:rPr>
              <w:t>主要废弃物循环利用率</w:t>
            </w:r>
          </w:p>
        </w:tc>
        <w:tc>
          <w:tcPr>
            <w:tcW w:w="1260" w:type="dxa"/>
          </w:tcPr>
          <w:p w:rsidR="002C146F" w:rsidRPr="00EC43C7" w:rsidRDefault="002C146F" w:rsidP="00EF743F">
            <w:pPr>
              <w:spacing w:line="300" w:lineRule="exact"/>
              <w:jc w:val="center"/>
              <w:rPr>
                <w:szCs w:val="21"/>
              </w:rPr>
            </w:pPr>
            <w:r w:rsidRPr="00EC43C7">
              <w:rPr>
                <w:bCs/>
                <w:szCs w:val="21"/>
              </w:rPr>
              <w:t>%</w:t>
            </w:r>
          </w:p>
        </w:tc>
        <w:tc>
          <w:tcPr>
            <w:tcW w:w="1080" w:type="dxa"/>
          </w:tcPr>
          <w:p w:rsidR="002C146F" w:rsidRPr="00EC43C7" w:rsidRDefault="002C146F" w:rsidP="00EF743F">
            <w:pPr>
              <w:spacing w:line="300" w:lineRule="exact"/>
              <w:jc w:val="center"/>
              <w:rPr>
                <w:szCs w:val="21"/>
              </w:rPr>
            </w:pPr>
            <w:r w:rsidRPr="00EC43C7">
              <w:rPr>
                <w:szCs w:val="21"/>
              </w:rPr>
              <w:t>47.6</w:t>
            </w:r>
          </w:p>
        </w:tc>
        <w:tc>
          <w:tcPr>
            <w:tcW w:w="1101" w:type="dxa"/>
          </w:tcPr>
          <w:p w:rsidR="002C146F" w:rsidRPr="00EC43C7" w:rsidRDefault="002C146F" w:rsidP="00EF743F">
            <w:pPr>
              <w:spacing w:line="300" w:lineRule="exact"/>
              <w:jc w:val="center"/>
              <w:rPr>
                <w:szCs w:val="21"/>
              </w:rPr>
            </w:pPr>
            <w:r w:rsidRPr="00EC43C7">
              <w:rPr>
                <w:szCs w:val="21"/>
              </w:rPr>
              <w:t>54.6</w:t>
            </w:r>
          </w:p>
        </w:tc>
        <w:tc>
          <w:tcPr>
            <w:tcW w:w="1419" w:type="dxa"/>
          </w:tcPr>
          <w:p w:rsidR="002C146F" w:rsidRPr="00EC43C7" w:rsidRDefault="002C146F" w:rsidP="00EF743F">
            <w:pPr>
              <w:spacing w:line="300" w:lineRule="exact"/>
              <w:jc w:val="center"/>
              <w:rPr>
                <w:szCs w:val="21"/>
              </w:rPr>
            </w:pPr>
            <w:r w:rsidRPr="00EC43C7">
              <w:rPr>
                <w:szCs w:val="21"/>
              </w:rPr>
              <w:t>7</w:t>
            </w:r>
          </w:p>
        </w:tc>
      </w:tr>
      <w:tr w:rsidR="002C146F" w:rsidRPr="00EC43C7" w:rsidTr="00EF743F">
        <w:tc>
          <w:tcPr>
            <w:tcW w:w="707" w:type="dxa"/>
            <w:vMerge w:val="restart"/>
            <w:vAlign w:val="center"/>
          </w:tcPr>
          <w:p w:rsidR="002C146F" w:rsidRPr="00EC43C7" w:rsidRDefault="002C146F" w:rsidP="00EF743F">
            <w:pPr>
              <w:spacing w:line="300" w:lineRule="exact"/>
              <w:jc w:val="center"/>
              <w:rPr>
                <w:bCs/>
                <w:szCs w:val="21"/>
              </w:rPr>
            </w:pPr>
            <w:r w:rsidRPr="00EC43C7">
              <w:rPr>
                <w:bCs/>
                <w:szCs w:val="21"/>
              </w:rPr>
              <w:t>专项</w:t>
            </w:r>
          </w:p>
          <w:p w:rsidR="002C146F" w:rsidRPr="00EC43C7" w:rsidRDefault="002C146F" w:rsidP="00EF743F">
            <w:pPr>
              <w:spacing w:line="300" w:lineRule="exact"/>
              <w:jc w:val="center"/>
              <w:rPr>
                <w:szCs w:val="21"/>
              </w:rPr>
            </w:pPr>
            <w:r w:rsidRPr="00EC43C7">
              <w:rPr>
                <w:bCs/>
                <w:szCs w:val="21"/>
              </w:rPr>
              <w:t>指标</w:t>
            </w:r>
          </w:p>
        </w:tc>
        <w:tc>
          <w:tcPr>
            <w:tcW w:w="3253" w:type="dxa"/>
          </w:tcPr>
          <w:p w:rsidR="002C146F" w:rsidRPr="00EC43C7" w:rsidRDefault="002C146F" w:rsidP="00EF743F">
            <w:pPr>
              <w:snapToGrid w:val="0"/>
              <w:spacing w:line="300" w:lineRule="exact"/>
              <w:jc w:val="center"/>
              <w:rPr>
                <w:bCs/>
                <w:szCs w:val="21"/>
              </w:rPr>
            </w:pPr>
            <w:r w:rsidRPr="00EC43C7">
              <w:rPr>
                <w:bCs/>
                <w:szCs w:val="21"/>
              </w:rPr>
              <w:t>能源产出率</w:t>
            </w:r>
          </w:p>
        </w:tc>
        <w:tc>
          <w:tcPr>
            <w:tcW w:w="1260" w:type="dxa"/>
          </w:tcPr>
          <w:p w:rsidR="002C146F" w:rsidRPr="00EC43C7" w:rsidRDefault="002C146F" w:rsidP="00EF743F">
            <w:pPr>
              <w:snapToGrid w:val="0"/>
              <w:spacing w:line="300" w:lineRule="exact"/>
              <w:jc w:val="center"/>
              <w:rPr>
                <w:bCs/>
                <w:szCs w:val="21"/>
              </w:rPr>
            </w:pPr>
            <w:r w:rsidRPr="00EC43C7">
              <w:rPr>
                <w:bCs/>
                <w:szCs w:val="21"/>
              </w:rPr>
              <w:t>元</w:t>
            </w:r>
            <w:r w:rsidRPr="00EC43C7">
              <w:rPr>
                <w:bCs/>
                <w:szCs w:val="21"/>
              </w:rPr>
              <w:t>/</w:t>
            </w:r>
            <w:r w:rsidRPr="00EC43C7">
              <w:rPr>
                <w:bCs/>
                <w:szCs w:val="21"/>
              </w:rPr>
              <w:t>吨标煤</w:t>
            </w:r>
          </w:p>
        </w:tc>
        <w:tc>
          <w:tcPr>
            <w:tcW w:w="1080" w:type="dxa"/>
          </w:tcPr>
          <w:p w:rsidR="002C146F" w:rsidRPr="00EC43C7" w:rsidRDefault="002C146F" w:rsidP="00EF743F">
            <w:pPr>
              <w:spacing w:line="300" w:lineRule="exact"/>
              <w:jc w:val="center"/>
              <w:rPr>
                <w:szCs w:val="21"/>
              </w:rPr>
            </w:pPr>
            <w:r w:rsidRPr="00EC43C7">
              <w:rPr>
                <w:szCs w:val="21"/>
              </w:rPr>
              <w:t>14028</w:t>
            </w:r>
          </w:p>
        </w:tc>
        <w:tc>
          <w:tcPr>
            <w:tcW w:w="1101" w:type="dxa"/>
          </w:tcPr>
          <w:p w:rsidR="002C146F" w:rsidRPr="00EC43C7" w:rsidRDefault="002C146F" w:rsidP="00EF743F">
            <w:pPr>
              <w:spacing w:line="300" w:lineRule="exact"/>
              <w:jc w:val="center"/>
              <w:rPr>
                <w:szCs w:val="21"/>
              </w:rPr>
            </w:pPr>
            <w:r w:rsidRPr="00EC43C7">
              <w:rPr>
                <w:szCs w:val="21"/>
              </w:rPr>
              <w:t>16511</w:t>
            </w:r>
          </w:p>
        </w:tc>
        <w:tc>
          <w:tcPr>
            <w:tcW w:w="1419" w:type="dxa"/>
          </w:tcPr>
          <w:p w:rsidR="002C146F" w:rsidRPr="00EC43C7" w:rsidRDefault="002C146F" w:rsidP="00EF743F">
            <w:pPr>
              <w:spacing w:line="300" w:lineRule="exact"/>
              <w:jc w:val="center"/>
              <w:rPr>
                <w:szCs w:val="21"/>
              </w:rPr>
            </w:pPr>
            <w:r w:rsidRPr="00EC43C7">
              <w:rPr>
                <w:szCs w:val="21"/>
              </w:rPr>
              <w:t>17.7</w:t>
            </w:r>
          </w:p>
        </w:tc>
      </w:tr>
      <w:tr w:rsidR="002C146F" w:rsidRPr="00EC43C7" w:rsidTr="00EF743F">
        <w:tc>
          <w:tcPr>
            <w:tcW w:w="707" w:type="dxa"/>
            <w:vMerge/>
            <w:vAlign w:val="center"/>
          </w:tcPr>
          <w:p w:rsidR="002C146F" w:rsidRPr="00EC43C7" w:rsidRDefault="002C146F" w:rsidP="00EF743F">
            <w:pPr>
              <w:spacing w:line="300" w:lineRule="exact"/>
              <w:ind w:firstLine="420"/>
              <w:jc w:val="center"/>
              <w:rPr>
                <w:szCs w:val="21"/>
              </w:rPr>
            </w:pPr>
          </w:p>
        </w:tc>
        <w:tc>
          <w:tcPr>
            <w:tcW w:w="3253" w:type="dxa"/>
          </w:tcPr>
          <w:p w:rsidR="002C146F" w:rsidRPr="00EC43C7" w:rsidRDefault="002C146F" w:rsidP="00EF743F">
            <w:pPr>
              <w:spacing w:line="300" w:lineRule="exact"/>
              <w:ind w:firstLine="181"/>
              <w:jc w:val="center"/>
              <w:rPr>
                <w:szCs w:val="21"/>
              </w:rPr>
            </w:pPr>
            <w:r w:rsidRPr="00EC43C7">
              <w:rPr>
                <w:bCs/>
                <w:szCs w:val="21"/>
              </w:rPr>
              <w:t>水资源产出率</w:t>
            </w:r>
          </w:p>
        </w:tc>
        <w:tc>
          <w:tcPr>
            <w:tcW w:w="1260" w:type="dxa"/>
          </w:tcPr>
          <w:p w:rsidR="002C146F" w:rsidRPr="00EC43C7" w:rsidRDefault="002C146F" w:rsidP="00EF743F">
            <w:pPr>
              <w:spacing w:line="300" w:lineRule="exact"/>
              <w:jc w:val="center"/>
              <w:rPr>
                <w:szCs w:val="21"/>
              </w:rPr>
            </w:pPr>
            <w:r w:rsidRPr="00EC43C7">
              <w:rPr>
                <w:bCs/>
                <w:szCs w:val="21"/>
              </w:rPr>
              <w:t>元</w:t>
            </w:r>
            <w:r w:rsidRPr="00EC43C7">
              <w:rPr>
                <w:bCs/>
                <w:szCs w:val="21"/>
              </w:rPr>
              <w:t>/</w:t>
            </w:r>
            <w:r w:rsidRPr="00EC43C7">
              <w:rPr>
                <w:bCs/>
                <w:szCs w:val="21"/>
              </w:rPr>
              <w:t>立方米</w:t>
            </w:r>
          </w:p>
        </w:tc>
        <w:tc>
          <w:tcPr>
            <w:tcW w:w="1080" w:type="dxa"/>
          </w:tcPr>
          <w:p w:rsidR="002C146F" w:rsidRPr="00EC43C7" w:rsidRDefault="002C146F" w:rsidP="00EF743F">
            <w:pPr>
              <w:spacing w:line="300" w:lineRule="exact"/>
              <w:jc w:val="center"/>
              <w:rPr>
                <w:szCs w:val="21"/>
              </w:rPr>
            </w:pPr>
            <w:r w:rsidRPr="00EC43C7">
              <w:rPr>
                <w:szCs w:val="21"/>
              </w:rPr>
              <w:t>97.6</w:t>
            </w:r>
          </w:p>
        </w:tc>
        <w:tc>
          <w:tcPr>
            <w:tcW w:w="1101" w:type="dxa"/>
          </w:tcPr>
          <w:p w:rsidR="002C146F" w:rsidRPr="00EC43C7" w:rsidRDefault="002C146F" w:rsidP="00EF743F">
            <w:pPr>
              <w:spacing w:line="300" w:lineRule="exact"/>
              <w:jc w:val="center"/>
              <w:rPr>
                <w:szCs w:val="21"/>
              </w:rPr>
            </w:pPr>
            <w:r w:rsidRPr="00EC43C7">
              <w:rPr>
                <w:szCs w:val="21"/>
              </w:rPr>
              <w:t>126.8</w:t>
            </w:r>
          </w:p>
        </w:tc>
        <w:tc>
          <w:tcPr>
            <w:tcW w:w="1419" w:type="dxa"/>
          </w:tcPr>
          <w:p w:rsidR="002C146F" w:rsidRPr="00EC43C7" w:rsidRDefault="002C146F" w:rsidP="00EF743F">
            <w:pPr>
              <w:spacing w:line="300" w:lineRule="exact"/>
              <w:jc w:val="center"/>
              <w:rPr>
                <w:szCs w:val="21"/>
              </w:rPr>
            </w:pPr>
            <w:r w:rsidRPr="00EC43C7">
              <w:rPr>
                <w:szCs w:val="21"/>
              </w:rPr>
              <w:t>29.9</w:t>
            </w:r>
          </w:p>
        </w:tc>
      </w:tr>
      <w:tr w:rsidR="002C146F" w:rsidRPr="00EC43C7" w:rsidTr="00EF743F">
        <w:tc>
          <w:tcPr>
            <w:tcW w:w="707" w:type="dxa"/>
            <w:vMerge/>
            <w:vAlign w:val="center"/>
          </w:tcPr>
          <w:p w:rsidR="002C146F" w:rsidRPr="00EC43C7" w:rsidRDefault="002C146F" w:rsidP="00EF743F">
            <w:pPr>
              <w:spacing w:line="300" w:lineRule="exact"/>
              <w:jc w:val="center"/>
              <w:rPr>
                <w:szCs w:val="21"/>
              </w:rPr>
            </w:pPr>
          </w:p>
        </w:tc>
        <w:tc>
          <w:tcPr>
            <w:tcW w:w="3253" w:type="dxa"/>
          </w:tcPr>
          <w:p w:rsidR="002C146F" w:rsidRPr="00EC43C7" w:rsidRDefault="002C146F" w:rsidP="00EF743F">
            <w:pPr>
              <w:spacing w:line="300" w:lineRule="exact"/>
              <w:jc w:val="center"/>
              <w:rPr>
                <w:szCs w:val="21"/>
              </w:rPr>
            </w:pPr>
            <w:r w:rsidRPr="00EC43C7">
              <w:rPr>
                <w:bCs/>
                <w:szCs w:val="21"/>
              </w:rPr>
              <w:t>建设用地产出率</w:t>
            </w:r>
          </w:p>
        </w:tc>
        <w:tc>
          <w:tcPr>
            <w:tcW w:w="1260" w:type="dxa"/>
          </w:tcPr>
          <w:p w:rsidR="002C146F" w:rsidRPr="00EC43C7" w:rsidRDefault="002C146F" w:rsidP="00EF743F">
            <w:pPr>
              <w:spacing w:line="300" w:lineRule="exact"/>
              <w:jc w:val="center"/>
              <w:rPr>
                <w:szCs w:val="21"/>
              </w:rPr>
            </w:pPr>
            <w:r w:rsidRPr="00EC43C7">
              <w:rPr>
                <w:bCs/>
                <w:szCs w:val="21"/>
              </w:rPr>
              <w:t>万元</w:t>
            </w:r>
            <w:r w:rsidRPr="00EC43C7">
              <w:rPr>
                <w:bCs/>
                <w:szCs w:val="21"/>
              </w:rPr>
              <w:t>/</w:t>
            </w:r>
            <w:r w:rsidRPr="00EC43C7">
              <w:rPr>
                <w:bCs/>
                <w:szCs w:val="21"/>
              </w:rPr>
              <w:t>公顷</w:t>
            </w:r>
          </w:p>
        </w:tc>
        <w:tc>
          <w:tcPr>
            <w:tcW w:w="1080" w:type="dxa"/>
          </w:tcPr>
          <w:p w:rsidR="002C146F" w:rsidRPr="00EC43C7" w:rsidRDefault="002C146F" w:rsidP="00EF743F">
            <w:pPr>
              <w:spacing w:line="300" w:lineRule="exact"/>
              <w:jc w:val="center"/>
              <w:rPr>
                <w:szCs w:val="21"/>
              </w:rPr>
            </w:pPr>
            <w:r w:rsidRPr="00EC43C7">
              <w:rPr>
                <w:szCs w:val="21"/>
              </w:rPr>
              <w:t>154.6</w:t>
            </w:r>
          </w:p>
        </w:tc>
        <w:tc>
          <w:tcPr>
            <w:tcW w:w="1101" w:type="dxa"/>
          </w:tcPr>
          <w:p w:rsidR="002C146F" w:rsidRPr="00EC43C7" w:rsidRDefault="002C146F" w:rsidP="00EF743F">
            <w:pPr>
              <w:spacing w:line="300" w:lineRule="exact"/>
              <w:jc w:val="center"/>
              <w:rPr>
                <w:szCs w:val="21"/>
              </w:rPr>
            </w:pPr>
            <w:r w:rsidRPr="00EC43C7">
              <w:rPr>
                <w:szCs w:val="21"/>
              </w:rPr>
              <w:t>200.4</w:t>
            </w:r>
          </w:p>
        </w:tc>
        <w:tc>
          <w:tcPr>
            <w:tcW w:w="1419" w:type="dxa"/>
          </w:tcPr>
          <w:p w:rsidR="002C146F" w:rsidRPr="00EC43C7" w:rsidRDefault="002C146F" w:rsidP="00EF743F">
            <w:pPr>
              <w:spacing w:line="300" w:lineRule="exact"/>
              <w:jc w:val="center"/>
              <w:rPr>
                <w:szCs w:val="21"/>
              </w:rPr>
            </w:pPr>
            <w:r w:rsidRPr="00EC43C7">
              <w:rPr>
                <w:szCs w:val="21"/>
              </w:rPr>
              <w:t>29.6</w:t>
            </w:r>
          </w:p>
        </w:tc>
      </w:tr>
      <w:tr w:rsidR="002C146F" w:rsidRPr="00EC43C7" w:rsidTr="00EF743F">
        <w:tc>
          <w:tcPr>
            <w:tcW w:w="707" w:type="dxa"/>
            <w:vMerge/>
            <w:vAlign w:val="center"/>
          </w:tcPr>
          <w:p w:rsidR="002C146F" w:rsidRPr="00EC43C7" w:rsidRDefault="002C146F" w:rsidP="00EF743F">
            <w:pPr>
              <w:spacing w:line="300" w:lineRule="exact"/>
              <w:jc w:val="center"/>
              <w:rPr>
                <w:szCs w:val="21"/>
              </w:rPr>
            </w:pPr>
          </w:p>
        </w:tc>
        <w:tc>
          <w:tcPr>
            <w:tcW w:w="3253" w:type="dxa"/>
          </w:tcPr>
          <w:p w:rsidR="002C146F" w:rsidRPr="00EC43C7" w:rsidRDefault="002C146F" w:rsidP="00EF743F">
            <w:pPr>
              <w:snapToGrid w:val="0"/>
              <w:spacing w:line="300" w:lineRule="exact"/>
              <w:jc w:val="center"/>
              <w:rPr>
                <w:bCs/>
                <w:szCs w:val="21"/>
              </w:rPr>
            </w:pPr>
            <w:r w:rsidRPr="00EC43C7">
              <w:rPr>
                <w:bCs/>
                <w:color w:val="000000"/>
                <w:szCs w:val="21"/>
              </w:rPr>
              <w:t>农作物秸秆综合利用率</w:t>
            </w:r>
          </w:p>
        </w:tc>
        <w:tc>
          <w:tcPr>
            <w:tcW w:w="1260" w:type="dxa"/>
          </w:tcPr>
          <w:p w:rsidR="002C146F" w:rsidRPr="00EC43C7" w:rsidRDefault="002C146F" w:rsidP="00EF743F">
            <w:pPr>
              <w:snapToGrid w:val="0"/>
              <w:spacing w:line="300" w:lineRule="exact"/>
              <w:jc w:val="center"/>
              <w:rPr>
                <w:bCs/>
                <w:szCs w:val="21"/>
              </w:rPr>
            </w:pPr>
            <w:r w:rsidRPr="00EC43C7">
              <w:rPr>
                <w:bCs/>
                <w:szCs w:val="21"/>
              </w:rPr>
              <w:t>%</w:t>
            </w:r>
          </w:p>
        </w:tc>
        <w:tc>
          <w:tcPr>
            <w:tcW w:w="1080" w:type="dxa"/>
          </w:tcPr>
          <w:p w:rsidR="002C146F" w:rsidRPr="00EC43C7" w:rsidRDefault="002C146F" w:rsidP="00EF743F">
            <w:pPr>
              <w:spacing w:line="300" w:lineRule="exact"/>
              <w:jc w:val="center"/>
              <w:rPr>
                <w:szCs w:val="21"/>
              </w:rPr>
            </w:pPr>
            <w:r w:rsidRPr="00EC43C7">
              <w:rPr>
                <w:szCs w:val="21"/>
              </w:rPr>
              <w:t>80.1</w:t>
            </w:r>
          </w:p>
        </w:tc>
        <w:tc>
          <w:tcPr>
            <w:tcW w:w="1101" w:type="dxa"/>
          </w:tcPr>
          <w:p w:rsidR="002C146F" w:rsidRPr="00EC43C7" w:rsidRDefault="002C146F" w:rsidP="00EF743F">
            <w:pPr>
              <w:spacing w:line="300" w:lineRule="exact"/>
              <w:jc w:val="center"/>
              <w:rPr>
                <w:szCs w:val="21"/>
              </w:rPr>
            </w:pPr>
            <w:r w:rsidRPr="00EC43C7">
              <w:rPr>
                <w:szCs w:val="21"/>
              </w:rPr>
              <w:t>85</w:t>
            </w:r>
          </w:p>
        </w:tc>
        <w:tc>
          <w:tcPr>
            <w:tcW w:w="1419" w:type="dxa"/>
          </w:tcPr>
          <w:p w:rsidR="002C146F" w:rsidRPr="00EC43C7" w:rsidRDefault="002C146F" w:rsidP="00EF743F">
            <w:pPr>
              <w:spacing w:line="300" w:lineRule="exact"/>
              <w:jc w:val="center"/>
              <w:rPr>
                <w:szCs w:val="21"/>
              </w:rPr>
            </w:pPr>
            <w:r w:rsidRPr="00EC43C7">
              <w:rPr>
                <w:szCs w:val="21"/>
              </w:rPr>
              <w:t>4.9</w:t>
            </w:r>
            <w:r w:rsidRPr="00EC43C7">
              <w:rPr>
                <w:szCs w:val="21"/>
              </w:rPr>
              <w:t>个百分点</w:t>
            </w:r>
          </w:p>
        </w:tc>
      </w:tr>
      <w:tr w:rsidR="002C146F" w:rsidRPr="00EC43C7" w:rsidTr="00EF743F">
        <w:tc>
          <w:tcPr>
            <w:tcW w:w="707" w:type="dxa"/>
            <w:vMerge/>
            <w:vAlign w:val="center"/>
          </w:tcPr>
          <w:p w:rsidR="002C146F" w:rsidRPr="00EC43C7" w:rsidRDefault="002C146F" w:rsidP="00EF743F">
            <w:pPr>
              <w:spacing w:line="300" w:lineRule="exact"/>
              <w:jc w:val="center"/>
              <w:rPr>
                <w:szCs w:val="21"/>
              </w:rPr>
            </w:pPr>
          </w:p>
        </w:tc>
        <w:tc>
          <w:tcPr>
            <w:tcW w:w="3253" w:type="dxa"/>
          </w:tcPr>
          <w:p w:rsidR="002C146F" w:rsidRPr="00EC43C7" w:rsidRDefault="002C146F" w:rsidP="00EF743F">
            <w:pPr>
              <w:spacing w:line="300" w:lineRule="exact"/>
              <w:jc w:val="center"/>
              <w:rPr>
                <w:szCs w:val="21"/>
              </w:rPr>
            </w:pPr>
            <w:r w:rsidRPr="00EC43C7">
              <w:rPr>
                <w:bCs/>
                <w:szCs w:val="21"/>
              </w:rPr>
              <w:t>一般工业固体废物综合利用率</w:t>
            </w:r>
          </w:p>
        </w:tc>
        <w:tc>
          <w:tcPr>
            <w:tcW w:w="1260" w:type="dxa"/>
          </w:tcPr>
          <w:p w:rsidR="002C146F" w:rsidRPr="00EC43C7" w:rsidRDefault="002C146F" w:rsidP="00EF743F">
            <w:pPr>
              <w:spacing w:line="300" w:lineRule="exact"/>
              <w:jc w:val="center"/>
              <w:rPr>
                <w:szCs w:val="21"/>
              </w:rPr>
            </w:pPr>
            <w:r w:rsidRPr="00EC43C7">
              <w:rPr>
                <w:bCs/>
                <w:szCs w:val="21"/>
              </w:rPr>
              <w:t>%</w:t>
            </w:r>
          </w:p>
        </w:tc>
        <w:tc>
          <w:tcPr>
            <w:tcW w:w="1080" w:type="dxa"/>
          </w:tcPr>
          <w:p w:rsidR="002C146F" w:rsidRPr="00EC43C7" w:rsidRDefault="002C146F" w:rsidP="00EF743F">
            <w:pPr>
              <w:spacing w:line="300" w:lineRule="exact"/>
              <w:jc w:val="center"/>
              <w:rPr>
                <w:szCs w:val="21"/>
              </w:rPr>
            </w:pPr>
            <w:r w:rsidRPr="00EC43C7">
              <w:rPr>
                <w:szCs w:val="21"/>
              </w:rPr>
              <w:t>65</w:t>
            </w:r>
          </w:p>
        </w:tc>
        <w:tc>
          <w:tcPr>
            <w:tcW w:w="1101" w:type="dxa"/>
          </w:tcPr>
          <w:p w:rsidR="002C146F" w:rsidRPr="00EC43C7" w:rsidRDefault="002C146F" w:rsidP="00EF743F">
            <w:pPr>
              <w:spacing w:line="300" w:lineRule="exact"/>
              <w:jc w:val="center"/>
              <w:rPr>
                <w:szCs w:val="21"/>
              </w:rPr>
            </w:pPr>
            <w:r w:rsidRPr="00EC43C7">
              <w:rPr>
                <w:szCs w:val="21"/>
              </w:rPr>
              <w:t>73</w:t>
            </w:r>
          </w:p>
        </w:tc>
        <w:tc>
          <w:tcPr>
            <w:tcW w:w="1419" w:type="dxa"/>
          </w:tcPr>
          <w:p w:rsidR="002C146F" w:rsidRPr="00EC43C7" w:rsidRDefault="002C146F" w:rsidP="00EF743F">
            <w:pPr>
              <w:spacing w:line="300" w:lineRule="exact"/>
              <w:jc w:val="center"/>
              <w:rPr>
                <w:szCs w:val="21"/>
              </w:rPr>
            </w:pPr>
            <w:r w:rsidRPr="00EC43C7">
              <w:rPr>
                <w:szCs w:val="21"/>
              </w:rPr>
              <w:t>8</w:t>
            </w:r>
            <w:r w:rsidRPr="00EC43C7">
              <w:rPr>
                <w:szCs w:val="21"/>
              </w:rPr>
              <w:t>个百分点</w:t>
            </w:r>
          </w:p>
        </w:tc>
      </w:tr>
      <w:tr w:rsidR="002C146F" w:rsidRPr="00EC43C7" w:rsidTr="00EF743F">
        <w:tc>
          <w:tcPr>
            <w:tcW w:w="707" w:type="dxa"/>
            <w:vMerge/>
            <w:vAlign w:val="center"/>
          </w:tcPr>
          <w:p w:rsidR="002C146F" w:rsidRPr="00EC43C7" w:rsidRDefault="002C146F" w:rsidP="00EF743F">
            <w:pPr>
              <w:spacing w:line="300" w:lineRule="exact"/>
              <w:jc w:val="center"/>
              <w:rPr>
                <w:szCs w:val="21"/>
              </w:rPr>
            </w:pPr>
          </w:p>
        </w:tc>
        <w:tc>
          <w:tcPr>
            <w:tcW w:w="3253" w:type="dxa"/>
          </w:tcPr>
          <w:p w:rsidR="002C146F" w:rsidRPr="00EC43C7" w:rsidRDefault="002C146F" w:rsidP="00EF743F">
            <w:pPr>
              <w:spacing w:line="300" w:lineRule="exact"/>
              <w:jc w:val="center"/>
              <w:rPr>
                <w:szCs w:val="21"/>
              </w:rPr>
            </w:pPr>
            <w:r w:rsidRPr="00EC43C7">
              <w:rPr>
                <w:bCs/>
                <w:szCs w:val="21"/>
              </w:rPr>
              <w:t>规模以上工业企业重复用水率</w:t>
            </w:r>
          </w:p>
        </w:tc>
        <w:tc>
          <w:tcPr>
            <w:tcW w:w="1260" w:type="dxa"/>
          </w:tcPr>
          <w:p w:rsidR="002C146F" w:rsidRPr="00EC43C7" w:rsidRDefault="002C146F" w:rsidP="00EF743F">
            <w:pPr>
              <w:spacing w:line="300" w:lineRule="exact"/>
              <w:jc w:val="center"/>
              <w:rPr>
                <w:szCs w:val="21"/>
              </w:rPr>
            </w:pPr>
            <w:r w:rsidRPr="00EC43C7">
              <w:rPr>
                <w:bCs/>
                <w:szCs w:val="21"/>
              </w:rPr>
              <w:t>%</w:t>
            </w:r>
          </w:p>
        </w:tc>
        <w:tc>
          <w:tcPr>
            <w:tcW w:w="1080" w:type="dxa"/>
          </w:tcPr>
          <w:p w:rsidR="002C146F" w:rsidRPr="00EC43C7" w:rsidRDefault="002C146F" w:rsidP="00EF743F">
            <w:pPr>
              <w:spacing w:line="300" w:lineRule="exact"/>
              <w:jc w:val="center"/>
              <w:rPr>
                <w:szCs w:val="21"/>
              </w:rPr>
            </w:pPr>
            <w:r w:rsidRPr="00EC43C7">
              <w:rPr>
                <w:szCs w:val="21"/>
              </w:rPr>
              <w:t>89</w:t>
            </w:r>
          </w:p>
        </w:tc>
        <w:tc>
          <w:tcPr>
            <w:tcW w:w="1101" w:type="dxa"/>
          </w:tcPr>
          <w:p w:rsidR="002C146F" w:rsidRPr="00EC43C7" w:rsidRDefault="002C146F" w:rsidP="00EF743F">
            <w:pPr>
              <w:spacing w:line="300" w:lineRule="exact"/>
              <w:jc w:val="center"/>
              <w:rPr>
                <w:szCs w:val="21"/>
              </w:rPr>
            </w:pPr>
            <w:r w:rsidRPr="00EC43C7">
              <w:rPr>
                <w:szCs w:val="21"/>
              </w:rPr>
              <w:t>91</w:t>
            </w:r>
          </w:p>
        </w:tc>
        <w:tc>
          <w:tcPr>
            <w:tcW w:w="1419" w:type="dxa"/>
          </w:tcPr>
          <w:p w:rsidR="002C146F" w:rsidRPr="00EC43C7" w:rsidRDefault="002C146F" w:rsidP="00EF743F">
            <w:pPr>
              <w:spacing w:line="300" w:lineRule="exact"/>
              <w:jc w:val="center"/>
              <w:rPr>
                <w:szCs w:val="21"/>
              </w:rPr>
            </w:pPr>
            <w:r w:rsidRPr="00EC43C7">
              <w:rPr>
                <w:szCs w:val="21"/>
              </w:rPr>
              <w:t>2</w:t>
            </w:r>
            <w:r w:rsidRPr="00EC43C7">
              <w:rPr>
                <w:szCs w:val="21"/>
              </w:rPr>
              <w:t>个百分点</w:t>
            </w:r>
          </w:p>
        </w:tc>
      </w:tr>
      <w:tr w:rsidR="002C146F" w:rsidRPr="00EC43C7" w:rsidTr="00EF743F">
        <w:tc>
          <w:tcPr>
            <w:tcW w:w="707" w:type="dxa"/>
            <w:vMerge/>
            <w:vAlign w:val="center"/>
          </w:tcPr>
          <w:p w:rsidR="002C146F" w:rsidRPr="00EC43C7" w:rsidRDefault="002C146F" w:rsidP="00EF743F">
            <w:pPr>
              <w:spacing w:line="300" w:lineRule="exact"/>
              <w:jc w:val="center"/>
              <w:rPr>
                <w:szCs w:val="21"/>
              </w:rPr>
            </w:pPr>
          </w:p>
        </w:tc>
        <w:tc>
          <w:tcPr>
            <w:tcW w:w="3253" w:type="dxa"/>
          </w:tcPr>
          <w:p w:rsidR="002C146F" w:rsidRPr="00EC43C7" w:rsidRDefault="002C146F" w:rsidP="00EF743F">
            <w:pPr>
              <w:spacing w:line="300" w:lineRule="exact"/>
              <w:jc w:val="center"/>
              <w:rPr>
                <w:szCs w:val="21"/>
              </w:rPr>
            </w:pPr>
            <w:r w:rsidRPr="00EC43C7">
              <w:rPr>
                <w:bCs/>
                <w:color w:val="000000"/>
                <w:szCs w:val="21"/>
              </w:rPr>
              <w:t>主要再生资源回收率</w:t>
            </w:r>
          </w:p>
        </w:tc>
        <w:tc>
          <w:tcPr>
            <w:tcW w:w="1260" w:type="dxa"/>
          </w:tcPr>
          <w:p w:rsidR="002C146F" w:rsidRPr="00EC43C7" w:rsidRDefault="002C146F" w:rsidP="00EF743F">
            <w:pPr>
              <w:spacing w:line="300" w:lineRule="exact"/>
              <w:jc w:val="center"/>
              <w:rPr>
                <w:szCs w:val="21"/>
              </w:rPr>
            </w:pPr>
            <w:r w:rsidRPr="00EC43C7">
              <w:rPr>
                <w:bCs/>
                <w:szCs w:val="21"/>
              </w:rPr>
              <w:t>%</w:t>
            </w:r>
          </w:p>
        </w:tc>
        <w:tc>
          <w:tcPr>
            <w:tcW w:w="1080" w:type="dxa"/>
          </w:tcPr>
          <w:p w:rsidR="002C146F" w:rsidRPr="00EC43C7" w:rsidRDefault="002C146F" w:rsidP="00EF743F">
            <w:pPr>
              <w:spacing w:line="300" w:lineRule="exact"/>
              <w:jc w:val="center"/>
              <w:rPr>
                <w:szCs w:val="21"/>
              </w:rPr>
            </w:pPr>
            <w:r w:rsidRPr="00EC43C7">
              <w:rPr>
                <w:szCs w:val="21"/>
              </w:rPr>
              <w:t>78</w:t>
            </w:r>
          </w:p>
        </w:tc>
        <w:tc>
          <w:tcPr>
            <w:tcW w:w="1101" w:type="dxa"/>
          </w:tcPr>
          <w:p w:rsidR="002C146F" w:rsidRPr="00EC43C7" w:rsidRDefault="002C146F" w:rsidP="00EF743F">
            <w:pPr>
              <w:spacing w:line="300" w:lineRule="exact"/>
              <w:jc w:val="center"/>
              <w:rPr>
                <w:szCs w:val="21"/>
              </w:rPr>
            </w:pPr>
            <w:r w:rsidRPr="00EC43C7">
              <w:rPr>
                <w:szCs w:val="21"/>
              </w:rPr>
              <w:t>82</w:t>
            </w:r>
          </w:p>
        </w:tc>
        <w:tc>
          <w:tcPr>
            <w:tcW w:w="1419" w:type="dxa"/>
          </w:tcPr>
          <w:p w:rsidR="002C146F" w:rsidRPr="00EC43C7" w:rsidRDefault="002C146F" w:rsidP="00EF743F">
            <w:pPr>
              <w:spacing w:line="300" w:lineRule="exact"/>
              <w:jc w:val="center"/>
              <w:rPr>
                <w:szCs w:val="21"/>
              </w:rPr>
            </w:pPr>
            <w:r w:rsidRPr="00EC43C7">
              <w:rPr>
                <w:szCs w:val="21"/>
              </w:rPr>
              <w:t>4</w:t>
            </w:r>
            <w:r w:rsidRPr="00EC43C7">
              <w:rPr>
                <w:szCs w:val="21"/>
              </w:rPr>
              <w:t>个百分点</w:t>
            </w:r>
          </w:p>
        </w:tc>
      </w:tr>
      <w:tr w:rsidR="002C146F" w:rsidRPr="00EC43C7" w:rsidTr="00EF743F">
        <w:tc>
          <w:tcPr>
            <w:tcW w:w="707" w:type="dxa"/>
            <w:vMerge/>
            <w:vAlign w:val="center"/>
          </w:tcPr>
          <w:p w:rsidR="002C146F" w:rsidRPr="00EC43C7" w:rsidRDefault="002C146F" w:rsidP="00EF743F">
            <w:pPr>
              <w:spacing w:line="300" w:lineRule="exact"/>
              <w:jc w:val="center"/>
              <w:rPr>
                <w:szCs w:val="21"/>
              </w:rPr>
            </w:pPr>
          </w:p>
        </w:tc>
        <w:tc>
          <w:tcPr>
            <w:tcW w:w="3253" w:type="dxa"/>
          </w:tcPr>
          <w:p w:rsidR="002C146F" w:rsidRPr="00EC43C7" w:rsidRDefault="002C146F" w:rsidP="00EF743F">
            <w:pPr>
              <w:spacing w:line="300" w:lineRule="exact"/>
              <w:ind w:firstLine="181"/>
              <w:jc w:val="center"/>
              <w:rPr>
                <w:szCs w:val="21"/>
              </w:rPr>
            </w:pPr>
            <w:r w:rsidRPr="00EC43C7">
              <w:rPr>
                <w:bCs/>
                <w:szCs w:val="21"/>
              </w:rPr>
              <w:t>城市餐厨废弃物资源化处理率</w:t>
            </w:r>
          </w:p>
        </w:tc>
        <w:tc>
          <w:tcPr>
            <w:tcW w:w="1260" w:type="dxa"/>
          </w:tcPr>
          <w:p w:rsidR="002C146F" w:rsidRPr="00EC43C7" w:rsidRDefault="002C146F" w:rsidP="00EF743F">
            <w:pPr>
              <w:spacing w:line="300" w:lineRule="exact"/>
              <w:jc w:val="center"/>
              <w:rPr>
                <w:szCs w:val="21"/>
              </w:rPr>
            </w:pPr>
            <w:r w:rsidRPr="00EC43C7">
              <w:rPr>
                <w:bCs/>
                <w:szCs w:val="21"/>
              </w:rPr>
              <w:t>%</w:t>
            </w:r>
          </w:p>
        </w:tc>
        <w:tc>
          <w:tcPr>
            <w:tcW w:w="1080" w:type="dxa"/>
          </w:tcPr>
          <w:p w:rsidR="002C146F" w:rsidRPr="00EC43C7" w:rsidRDefault="002C146F" w:rsidP="00EF743F">
            <w:pPr>
              <w:spacing w:line="300" w:lineRule="exact"/>
              <w:jc w:val="center"/>
              <w:rPr>
                <w:szCs w:val="21"/>
              </w:rPr>
            </w:pPr>
            <w:r w:rsidRPr="00EC43C7">
              <w:rPr>
                <w:szCs w:val="21"/>
              </w:rPr>
              <w:t>10</w:t>
            </w:r>
          </w:p>
        </w:tc>
        <w:tc>
          <w:tcPr>
            <w:tcW w:w="1101" w:type="dxa"/>
          </w:tcPr>
          <w:p w:rsidR="002C146F" w:rsidRPr="00EC43C7" w:rsidRDefault="002C146F" w:rsidP="00EF743F">
            <w:pPr>
              <w:spacing w:line="300" w:lineRule="exact"/>
              <w:jc w:val="center"/>
              <w:rPr>
                <w:szCs w:val="21"/>
              </w:rPr>
            </w:pPr>
            <w:r w:rsidRPr="00EC43C7">
              <w:rPr>
                <w:szCs w:val="21"/>
              </w:rPr>
              <w:t>20</w:t>
            </w:r>
          </w:p>
        </w:tc>
        <w:tc>
          <w:tcPr>
            <w:tcW w:w="1419" w:type="dxa"/>
          </w:tcPr>
          <w:p w:rsidR="002C146F" w:rsidRPr="00EC43C7" w:rsidRDefault="002C146F" w:rsidP="00EF743F">
            <w:pPr>
              <w:spacing w:line="300" w:lineRule="exact"/>
              <w:jc w:val="center"/>
              <w:rPr>
                <w:szCs w:val="21"/>
              </w:rPr>
            </w:pPr>
            <w:r w:rsidRPr="00EC43C7">
              <w:rPr>
                <w:szCs w:val="21"/>
              </w:rPr>
              <w:t>10</w:t>
            </w:r>
            <w:r w:rsidRPr="00EC43C7">
              <w:rPr>
                <w:szCs w:val="21"/>
              </w:rPr>
              <w:t>个百分点</w:t>
            </w:r>
          </w:p>
        </w:tc>
      </w:tr>
      <w:tr w:rsidR="002C146F" w:rsidRPr="00EC43C7" w:rsidTr="00EF743F">
        <w:tc>
          <w:tcPr>
            <w:tcW w:w="707" w:type="dxa"/>
            <w:vMerge/>
            <w:vAlign w:val="center"/>
          </w:tcPr>
          <w:p w:rsidR="002C146F" w:rsidRPr="00EC43C7" w:rsidRDefault="002C146F" w:rsidP="00EF743F">
            <w:pPr>
              <w:spacing w:line="300" w:lineRule="exact"/>
              <w:jc w:val="center"/>
              <w:rPr>
                <w:szCs w:val="21"/>
              </w:rPr>
            </w:pPr>
          </w:p>
        </w:tc>
        <w:tc>
          <w:tcPr>
            <w:tcW w:w="3253" w:type="dxa"/>
          </w:tcPr>
          <w:p w:rsidR="002C146F" w:rsidRPr="00EC43C7" w:rsidRDefault="002C146F" w:rsidP="00EF743F">
            <w:pPr>
              <w:spacing w:line="300" w:lineRule="exact"/>
              <w:jc w:val="center"/>
              <w:rPr>
                <w:szCs w:val="21"/>
              </w:rPr>
            </w:pPr>
            <w:r w:rsidRPr="00EC43C7">
              <w:rPr>
                <w:bCs/>
                <w:szCs w:val="21"/>
              </w:rPr>
              <w:t>城市再生水利用率</w:t>
            </w:r>
          </w:p>
        </w:tc>
        <w:tc>
          <w:tcPr>
            <w:tcW w:w="1260" w:type="dxa"/>
          </w:tcPr>
          <w:p w:rsidR="002C146F" w:rsidRPr="00EC43C7" w:rsidRDefault="002C146F" w:rsidP="00EF743F">
            <w:pPr>
              <w:spacing w:line="300" w:lineRule="exact"/>
              <w:jc w:val="center"/>
              <w:rPr>
                <w:szCs w:val="21"/>
              </w:rPr>
            </w:pPr>
            <w:r w:rsidRPr="00EC43C7">
              <w:rPr>
                <w:bCs/>
                <w:szCs w:val="21"/>
              </w:rPr>
              <w:t>%</w:t>
            </w:r>
          </w:p>
        </w:tc>
        <w:tc>
          <w:tcPr>
            <w:tcW w:w="1080" w:type="dxa"/>
          </w:tcPr>
          <w:p w:rsidR="002C146F" w:rsidRPr="00EC43C7" w:rsidRDefault="002C146F" w:rsidP="00EF743F">
            <w:pPr>
              <w:spacing w:line="300" w:lineRule="exact"/>
              <w:jc w:val="center"/>
              <w:rPr>
                <w:szCs w:val="21"/>
              </w:rPr>
            </w:pPr>
            <w:r w:rsidRPr="00EC43C7">
              <w:rPr>
                <w:szCs w:val="21"/>
              </w:rPr>
              <w:t>－</w:t>
            </w:r>
          </w:p>
        </w:tc>
        <w:tc>
          <w:tcPr>
            <w:tcW w:w="1101" w:type="dxa"/>
          </w:tcPr>
          <w:p w:rsidR="002C146F" w:rsidRPr="00EC43C7" w:rsidRDefault="002C146F" w:rsidP="00EF743F">
            <w:pPr>
              <w:spacing w:line="300" w:lineRule="exact"/>
              <w:jc w:val="center"/>
              <w:rPr>
                <w:szCs w:val="21"/>
              </w:rPr>
            </w:pPr>
            <w:r w:rsidRPr="00EC43C7">
              <w:rPr>
                <w:szCs w:val="21"/>
              </w:rPr>
              <w:t>20</w:t>
            </w:r>
          </w:p>
        </w:tc>
        <w:tc>
          <w:tcPr>
            <w:tcW w:w="1419" w:type="dxa"/>
          </w:tcPr>
          <w:p w:rsidR="002C146F" w:rsidRPr="00EC43C7" w:rsidRDefault="002C146F" w:rsidP="00EF743F">
            <w:pPr>
              <w:spacing w:line="300" w:lineRule="exact"/>
              <w:jc w:val="center"/>
              <w:rPr>
                <w:szCs w:val="21"/>
              </w:rPr>
            </w:pPr>
            <w:r w:rsidRPr="00EC43C7">
              <w:rPr>
                <w:szCs w:val="21"/>
              </w:rPr>
              <w:t>－</w:t>
            </w:r>
          </w:p>
        </w:tc>
      </w:tr>
      <w:tr w:rsidR="002C146F" w:rsidRPr="00EC43C7" w:rsidTr="00EF743F">
        <w:tc>
          <w:tcPr>
            <w:tcW w:w="707" w:type="dxa"/>
            <w:vMerge/>
            <w:vAlign w:val="center"/>
          </w:tcPr>
          <w:p w:rsidR="002C146F" w:rsidRPr="00EC43C7" w:rsidRDefault="002C146F" w:rsidP="00EF743F">
            <w:pPr>
              <w:spacing w:line="300" w:lineRule="exact"/>
              <w:jc w:val="center"/>
              <w:rPr>
                <w:szCs w:val="21"/>
              </w:rPr>
            </w:pPr>
          </w:p>
        </w:tc>
        <w:tc>
          <w:tcPr>
            <w:tcW w:w="3253" w:type="dxa"/>
          </w:tcPr>
          <w:p w:rsidR="002C146F" w:rsidRPr="00EC43C7" w:rsidRDefault="002C146F" w:rsidP="00EF743F">
            <w:pPr>
              <w:spacing w:line="300" w:lineRule="exact"/>
              <w:jc w:val="center"/>
              <w:rPr>
                <w:szCs w:val="21"/>
              </w:rPr>
            </w:pPr>
            <w:r w:rsidRPr="00EC43C7">
              <w:rPr>
                <w:bCs/>
                <w:szCs w:val="21"/>
              </w:rPr>
              <w:t>资源循环利用产业总产值</w:t>
            </w:r>
          </w:p>
        </w:tc>
        <w:tc>
          <w:tcPr>
            <w:tcW w:w="1260" w:type="dxa"/>
          </w:tcPr>
          <w:p w:rsidR="002C146F" w:rsidRPr="00EC43C7" w:rsidRDefault="002C146F" w:rsidP="00EF743F">
            <w:pPr>
              <w:spacing w:line="300" w:lineRule="exact"/>
              <w:jc w:val="center"/>
              <w:rPr>
                <w:szCs w:val="21"/>
              </w:rPr>
            </w:pPr>
            <w:r w:rsidRPr="00EC43C7">
              <w:rPr>
                <w:szCs w:val="21"/>
              </w:rPr>
              <w:t>亿元</w:t>
            </w:r>
          </w:p>
        </w:tc>
        <w:tc>
          <w:tcPr>
            <w:tcW w:w="1080" w:type="dxa"/>
          </w:tcPr>
          <w:p w:rsidR="002C146F" w:rsidRPr="00EC43C7" w:rsidRDefault="002C146F" w:rsidP="00EF743F">
            <w:pPr>
              <w:spacing w:line="300" w:lineRule="exact"/>
              <w:jc w:val="center"/>
              <w:rPr>
                <w:szCs w:val="21"/>
              </w:rPr>
            </w:pPr>
            <w:r w:rsidRPr="00EC43C7">
              <w:rPr>
                <w:szCs w:val="21"/>
              </w:rPr>
              <w:t>1.8</w:t>
            </w:r>
            <w:r w:rsidRPr="00EC43C7">
              <w:rPr>
                <w:szCs w:val="21"/>
              </w:rPr>
              <w:t>万</w:t>
            </w:r>
          </w:p>
        </w:tc>
        <w:tc>
          <w:tcPr>
            <w:tcW w:w="1101" w:type="dxa"/>
          </w:tcPr>
          <w:p w:rsidR="002C146F" w:rsidRPr="00EC43C7" w:rsidRDefault="002C146F" w:rsidP="00EF743F">
            <w:pPr>
              <w:spacing w:line="300" w:lineRule="exact"/>
              <w:jc w:val="center"/>
              <w:rPr>
                <w:szCs w:val="21"/>
              </w:rPr>
            </w:pPr>
            <w:r w:rsidRPr="00EC43C7">
              <w:rPr>
                <w:szCs w:val="21"/>
              </w:rPr>
              <w:t>3</w:t>
            </w:r>
            <w:r w:rsidRPr="00EC43C7">
              <w:rPr>
                <w:szCs w:val="21"/>
              </w:rPr>
              <w:t>万</w:t>
            </w:r>
          </w:p>
        </w:tc>
        <w:tc>
          <w:tcPr>
            <w:tcW w:w="1419" w:type="dxa"/>
          </w:tcPr>
          <w:p w:rsidR="002C146F" w:rsidRPr="00EC43C7" w:rsidRDefault="002C146F" w:rsidP="00EF743F">
            <w:pPr>
              <w:spacing w:line="300" w:lineRule="exact"/>
              <w:jc w:val="center"/>
              <w:rPr>
                <w:szCs w:val="21"/>
              </w:rPr>
            </w:pPr>
            <w:r w:rsidRPr="00EC43C7">
              <w:rPr>
                <w:szCs w:val="21"/>
              </w:rPr>
              <w:t>67</w:t>
            </w:r>
          </w:p>
        </w:tc>
      </w:tr>
    </w:tbl>
    <w:p w:rsidR="002C146F" w:rsidRPr="00FD4E83" w:rsidRDefault="002C146F" w:rsidP="002C146F">
      <w:pPr>
        <w:ind w:firstLine="420"/>
        <w:rPr>
          <w:szCs w:val="21"/>
        </w:rPr>
      </w:pPr>
    </w:p>
    <w:p w:rsidR="002C146F" w:rsidRDefault="00EC43C7" w:rsidP="00EC43C7">
      <w:pPr>
        <w:pStyle w:val="af5"/>
        <w:ind w:firstLine="560"/>
        <w:rPr>
          <w:sz w:val="28"/>
          <w:szCs w:val="28"/>
        </w:rPr>
      </w:pPr>
      <w:r>
        <w:rPr>
          <w:rFonts w:hint="eastAsia"/>
          <w:sz w:val="28"/>
          <w:szCs w:val="28"/>
        </w:rPr>
        <w:t>同时，提出了</w:t>
      </w:r>
      <w:bookmarkStart w:id="0" w:name="_Toc450326328"/>
      <w:r w:rsidRPr="00EC43C7">
        <w:rPr>
          <w:rFonts w:hint="eastAsia"/>
          <w:sz w:val="28"/>
          <w:szCs w:val="28"/>
        </w:rPr>
        <w:t>循环经济典型经验模式推广行动</w:t>
      </w:r>
      <w:bookmarkEnd w:id="0"/>
      <w:r>
        <w:rPr>
          <w:rFonts w:hint="eastAsia"/>
          <w:sz w:val="28"/>
          <w:szCs w:val="28"/>
        </w:rPr>
        <w:t>：“</w:t>
      </w:r>
      <w:r w:rsidRPr="00EC43C7">
        <w:rPr>
          <w:rFonts w:hint="eastAsia"/>
          <w:sz w:val="28"/>
          <w:szCs w:val="28"/>
        </w:rPr>
        <w:t>总结凝练循环经济试点示范典型经验、重点行业循环经济发展模式及典型模式案例，结合工作实施向全社会推广发布。分领域、分行业制定</w:t>
      </w:r>
      <w:r w:rsidRPr="00D311B7">
        <w:rPr>
          <w:rFonts w:hint="eastAsia"/>
          <w:b/>
          <w:sz w:val="28"/>
          <w:szCs w:val="28"/>
        </w:rPr>
        <w:t>循环经济发展指南</w:t>
      </w:r>
      <w:r w:rsidRPr="00EC43C7">
        <w:rPr>
          <w:rFonts w:hint="eastAsia"/>
          <w:sz w:val="28"/>
          <w:szCs w:val="28"/>
        </w:rPr>
        <w:t>。通过广播电视、报刊杂志、互联网、移动客户端等途径，宣传循环经济典型案例和试点示范经验。采取组织现场推广会、经验交流会、成果展示会等方式，加大对典型经验的推广力度</w:t>
      </w:r>
      <w:r w:rsidRPr="00EC43C7">
        <w:rPr>
          <w:sz w:val="28"/>
          <w:szCs w:val="28"/>
        </w:rPr>
        <w:t>。</w:t>
      </w:r>
      <w:r w:rsidRPr="00EC43C7">
        <w:rPr>
          <w:rFonts w:hint="eastAsia"/>
          <w:sz w:val="28"/>
          <w:szCs w:val="28"/>
        </w:rPr>
        <w:t>发挥各级党校、</w:t>
      </w:r>
      <w:r w:rsidRPr="00EC43C7">
        <w:rPr>
          <w:rFonts w:hint="eastAsia"/>
          <w:sz w:val="28"/>
          <w:szCs w:val="28"/>
        </w:rPr>
        <w:lastRenderedPageBreak/>
        <w:t>行政学院、高等学校及科研院所的力量，面向各级领导干部、政府及企业管理人员进行推广。</w:t>
      </w:r>
      <w:r>
        <w:rPr>
          <w:rFonts w:hint="eastAsia"/>
          <w:sz w:val="28"/>
          <w:szCs w:val="28"/>
        </w:rPr>
        <w:t>”</w:t>
      </w:r>
    </w:p>
    <w:p w:rsidR="00C744DD" w:rsidRPr="00D61C7B" w:rsidRDefault="00C744DD" w:rsidP="00B40656">
      <w:pPr>
        <w:spacing w:line="360" w:lineRule="auto"/>
        <w:ind w:firstLineChars="200" w:firstLine="562"/>
        <w:rPr>
          <w:b/>
          <w:sz w:val="28"/>
          <w:szCs w:val="28"/>
        </w:rPr>
      </w:pPr>
      <w:r w:rsidRPr="00D61C7B">
        <w:rPr>
          <w:rFonts w:hint="eastAsia"/>
          <w:b/>
          <w:sz w:val="28"/>
          <w:szCs w:val="28"/>
        </w:rPr>
        <w:t>2.</w:t>
      </w:r>
      <w:r w:rsidRPr="00D61C7B">
        <w:rPr>
          <w:rFonts w:hint="eastAsia"/>
          <w:b/>
          <w:sz w:val="28"/>
          <w:szCs w:val="28"/>
        </w:rPr>
        <w:t>任务来源</w:t>
      </w:r>
    </w:p>
    <w:p w:rsidR="00C744DD" w:rsidRPr="00A8421F" w:rsidRDefault="00C744DD" w:rsidP="00C744DD">
      <w:pPr>
        <w:pStyle w:val="af5"/>
        <w:ind w:firstLine="560"/>
        <w:rPr>
          <w:sz w:val="28"/>
          <w:szCs w:val="28"/>
        </w:rPr>
      </w:pPr>
      <w:bookmarkStart w:id="1" w:name="_GoBack"/>
      <w:bookmarkEnd w:id="1"/>
      <w:r w:rsidRPr="00A8421F">
        <w:rPr>
          <w:rFonts w:hint="eastAsia"/>
          <w:sz w:val="28"/>
          <w:szCs w:val="28"/>
        </w:rPr>
        <w:t>国家标准《</w:t>
      </w:r>
      <w:r w:rsidR="00AF59C7" w:rsidRPr="00A8421F">
        <w:rPr>
          <w:rFonts w:hint="eastAsia"/>
          <w:sz w:val="28"/>
          <w:szCs w:val="28"/>
        </w:rPr>
        <w:t>行业循环经济实践技术指南编制通则</w:t>
      </w:r>
      <w:r w:rsidRPr="00A8421F">
        <w:rPr>
          <w:rFonts w:hint="eastAsia"/>
          <w:sz w:val="28"/>
          <w:szCs w:val="28"/>
        </w:rPr>
        <w:t>》的项目编号为：</w:t>
      </w:r>
      <w:r w:rsidR="0074269D" w:rsidRPr="00A8421F">
        <w:rPr>
          <w:sz w:val="28"/>
          <w:szCs w:val="28"/>
        </w:rPr>
        <w:t>20182142-T-469</w:t>
      </w:r>
      <w:r w:rsidRPr="00A8421F">
        <w:rPr>
          <w:rFonts w:hint="eastAsia"/>
          <w:sz w:val="28"/>
          <w:szCs w:val="28"/>
        </w:rPr>
        <w:t>，主管部门为国家标准化管理委员会，提出和归口单位为</w:t>
      </w:r>
      <w:r w:rsidR="00325584" w:rsidRPr="00A8421F">
        <w:rPr>
          <w:rFonts w:hint="eastAsia"/>
          <w:sz w:val="28"/>
          <w:szCs w:val="28"/>
        </w:rPr>
        <w:t>全国产品回收利用基础与管理标准化技术委员会（SAC/TC415）</w:t>
      </w:r>
      <w:r w:rsidRPr="00A8421F">
        <w:rPr>
          <w:rFonts w:hint="eastAsia"/>
          <w:sz w:val="28"/>
          <w:szCs w:val="28"/>
        </w:rPr>
        <w:t>。</w:t>
      </w:r>
    </w:p>
    <w:p w:rsidR="00C744DD" w:rsidRPr="00F56404" w:rsidRDefault="00C744DD" w:rsidP="00C744DD">
      <w:pPr>
        <w:spacing w:line="360" w:lineRule="auto"/>
        <w:ind w:firstLineChars="200" w:firstLine="562"/>
        <w:rPr>
          <w:b/>
          <w:sz w:val="28"/>
          <w:szCs w:val="28"/>
        </w:rPr>
      </w:pPr>
      <w:r w:rsidRPr="00F56404">
        <w:rPr>
          <w:rFonts w:hint="eastAsia"/>
          <w:b/>
          <w:sz w:val="28"/>
          <w:szCs w:val="28"/>
        </w:rPr>
        <w:t>3.</w:t>
      </w:r>
      <w:r>
        <w:rPr>
          <w:rFonts w:hint="eastAsia"/>
          <w:b/>
          <w:sz w:val="28"/>
          <w:szCs w:val="28"/>
        </w:rPr>
        <w:t>编制过程</w:t>
      </w:r>
    </w:p>
    <w:p w:rsidR="00C744DD" w:rsidRDefault="00C744DD" w:rsidP="00C744DD">
      <w:pPr>
        <w:spacing w:line="360" w:lineRule="auto"/>
        <w:ind w:firstLine="480"/>
        <w:rPr>
          <w:sz w:val="28"/>
          <w:szCs w:val="28"/>
        </w:rPr>
      </w:pPr>
      <w:r w:rsidRPr="007908F0">
        <w:rPr>
          <w:rFonts w:hint="eastAsia"/>
          <w:sz w:val="28"/>
          <w:szCs w:val="28"/>
        </w:rPr>
        <w:t>标准起草</w:t>
      </w:r>
      <w:r>
        <w:rPr>
          <w:rFonts w:hint="eastAsia"/>
          <w:sz w:val="28"/>
          <w:szCs w:val="28"/>
        </w:rPr>
        <w:t>从</w:t>
      </w:r>
      <w:r>
        <w:rPr>
          <w:rFonts w:hint="eastAsia"/>
          <w:sz w:val="28"/>
          <w:szCs w:val="28"/>
        </w:rPr>
        <w:t>201</w:t>
      </w:r>
      <w:r w:rsidR="005F2385">
        <w:rPr>
          <w:rFonts w:hint="eastAsia"/>
          <w:sz w:val="28"/>
          <w:szCs w:val="28"/>
        </w:rPr>
        <w:t>6</w:t>
      </w:r>
      <w:r>
        <w:rPr>
          <w:rFonts w:hint="eastAsia"/>
          <w:sz w:val="28"/>
          <w:szCs w:val="28"/>
        </w:rPr>
        <w:t>年</w:t>
      </w:r>
      <w:r w:rsidR="005F2385">
        <w:rPr>
          <w:rFonts w:hint="eastAsia"/>
          <w:sz w:val="28"/>
          <w:szCs w:val="28"/>
        </w:rPr>
        <w:t>7</w:t>
      </w:r>
      <w:r>
        <w:rPr>
          <w:rFonts w:hint="eastAsia"/>
          <w:sz w:val="28"/>
          <w:szCs w:val="28"/>
        </w:rPr>
        <w:t>月开始，可分为三个阶段：</w:t>
      </w:r>
    </w:p>
    <w:p w:rsidR="00C744DD" w:rsidRDefault="00C744DD" w:rsidP="00C744DD">
      <w:pPr>
        <w:spacing w:line="360" w:lineRule="auto"/>
        <w:ind w:firstLine="480"/>
        <w:rPr>
          <w:b/>
          <w:sz w:val="28"/>
          <w:szCs w:val="28"/>
        </w:rPr>
      </w:pPr>
      <w:r>
        <w:rPr>
          <w:rFonts w:hint="eastAsia"/>
          <w:b/>
          <w:sz w:val="28"/>
          <w:szCs w:val="28"/>
        </w:rPr>
        <w:t>第一阶段：前期预研究及调研分析</w:t>
      </w:r>
    </w:p>
    <w:p w:rsidR="005F2385" w:rsidRDefault="00C744DD" w:rsidP="005F2385">
      <w:pPr>
        <w:spacing w:line="360" w:lineRule="auto"/>
        <w:ind w:firstLineChars="200" w:firstLine="560"/>
        <w:rPr>
          <w:rFonts w:ascii="宋体"/>
          <w:sz w:val="28"/>
          <w:szCs w:val="28"/>
        </w:rPr>
      </w:pPr>
      <w:r>
        <w:rPr>
          <w:rFonts w:ascii="宋体" w:hint="eastAsia"/>
          <w:sz w:val="28"/>
          <w:szCs w:val="28"/>
        </w:rPr>
        <w:t>在标准起草过程中</w:t>
      </w:r>
      <w:r w:rsidRPr="00C86A58">
        <w:rPr>
          <w:rFonts w:ascii="宋体" w:hint="eastAsia"/>
          <w:sz w:val="28"/>
          <w:szCs w:val="28"/>
        </w:rPr>
        <w:t>重点收集分析了国内外</w:t>
      </w:r>
      <w:r w:rsidR="001640E4">
        <w:rPr>
          <w:rFonts w:ascii="宋体" w:hint="eastAsia"/>
          <w:sz w:val="28"/>
          <w:szCs w:val="28"/>
        </w:rPr>
        <w:t>企业相关</w:t>
      </w:r>
      <w:r w:rsidRPr="00C86A58">
        <w:rPr>
          <w:rFonts w:ascii="宋体" w:hint="eastAsia"/>
          <w:sz w:val="28"/>
          <w:szCs w:val="28"/>
        </w:rPr>
        <w:t>循环经济法律、法规、标准</w:t>
      </w:r>
      <w:r w:rsidR="005F2385">
        <w:rPr>
          <w:rFonts w:ascii="宋体" w:hint="eastAsia"/>
          <w:sz w:val="28"/>
          <w:szCs w:val="28"/>
        </w:rPr>
        <w:t>,分析了</w:t>
      </w:r>
      <w:r w:rsidR="005F2385" w:rsidRPr="005F2385">
        <w:rPr>
          <w:rFonts w:ascii="宋体" w:hint="eastAsia"/>
          <w:sz w:val="28"/>
          <w:szCs w:val="28"/>
        </w:rPr>
        <w:t>我国循环经济发展过程中存在的问题</w:t>
      </w:r>
      <w:r w:rsidRPr="00C86A58">
        <w:rPr>
          <w:rFonts w:ascii="宋体" w:hint="eastAsia"/>
          <w:sz w:val="28"/>
          <w:szCs w:val="28"/>
        </w:rPr>
        <w:t>。</w:t>
      </w:r>
    </w:p>
    <w:p w:rsidR="005F2385" w:rsidRPr="005F2385" w:rsidRDefault="005F2385" w:rsidP="005F2385">
      <w:pPr>
        <w:spacing w:line="360" w:lineRule="auto"/>
        <w:ind w:firstLineChars="200" w:firstLine="560"/>
        <w:rPr>
          <w:sz w:val="28"/>
          <w:szCs w:val="28"/>
        </w:rPr>
      </w:pPr>
      <w:r w:rsidRPr="005F2385">
        <w:rPr>
          <w:rFonts w:hint="eastAsia"/>
          <w:sz w:val="28"/>
          <w:szCs w:val="28"/>
        </w:rPr>
        <w:t>行业循环经济的发展是国民经济发展的必要手段，行业循环经济实践技术又是行业循环经济发展的基础，经过多年的探索和实践，火电、水泥、钢铁、有色、煤炭等重点行业已经在节约能源、资源，废弃物综合利用、环境保护等方面积累了大量的宝贵经验，初步形成了在行业内普遍使用的同性技术。通过这些行业共性技术的推广，可以极大的推动重点行业循环经济水平的提高，从而实现经济的高品质发展和可持续发展。</w:t>
      </w:r>
    </w:p>
    <w:p w:rsidR="005F2385" w:rsidRDefault="005F2385" w:rsidP="005F2385">
      <w:pPr>
        <w:spacing w:line="360" w:lineRule="auto"/>
        <w:ind w:firstLineChars="200" w:firstLine="560"/>
        <w:rPr>
          <w:sz w:val="28"/>
          <w:szCs w:val="28"/>
        </w:rPr>
      </w:pPr>
      <w:r w:rsidRPr="005F2385">
        <w:rPr>
          <w:rFonts w:hint="eastAsia"/>
          <w:sz w:val="28"/>
          <w:szCs w:val="28"/>
        </w:rPr>
        <w:t>目前我国没有关于行业循环经济实践技术编制的方法，来指导行业循环实践技术的编制工作，所以急需出台一项关于行业循环经济实践技术编制类的标准，用标准化的思路</w:t>
      </w:r>
      <w:r w:rsidRPr="005F2385">
        <w:rPr>
          <w:rFonts w:hint="eastAsia"/>
          <w:sz w:val="28"/>
          <w:szCs w:val="28"/>
        </w:rPr>
        <w:t>,</w:t>
      </w:r>
      <w:r w:rsidRPr="005F2385">
        <w:rPr>
          <w:rFonts w:hint="eastAsia"/>
          <w:sz w:val="28"/>
          <w:szCs w:val="28"/>
        </w:rPr>
        <w:t>规范行业循环经济实践技术编制的方法，来指导具体行业总结经验，编制循环经济实践技术。利</w:t>
      </w:r>
      <w:r w:rsidRPr="005F2385">
        <w:rPr>
          <w:rFonts w:hint="eastAsia"/>
          <w:sz w:val="28"/>
          <w:szCs w:val="28"/>
        </w:rPr>
        <w:lastRenderedPageBreak/>
        <w:t>用标准化的手段，通过制订《行业循环经济实践技术指南编制通则》来规范行业循环经济具体实践技术编制的具体内容和方法，使得各个行业循环经济的实践技术编制有据可依，有标准可寻，对于行业循环经济的科学、规范、长期的发展具有重要的意义。</w:t>
      </w:r>
    </w:p>
    <w:p w:rsidR="00C744DD" w:rsidRPr="0084660C" w:rsidRDefault="00C744DD" w:rsidP="00C744DD">
      <w:pPr>
        <w:spacing w:line="360" w:lineRule="auto"/>
        <w:ind w:firstLine="480"/>
        <w:rPr>
          <w:b/>
          <w:sz w:val="28"/>
          <w:szCs w:val="28"/>
        </w:rPr>
      </w:pPr>
      <w:r w:rsidRPr="0084660C">
        <w:rPr>
          <w:rFonts w:hint="eastAsia"/>
          <w:b/>
          <w:sz w:val="28"/>
          <w:szCs w:val="28"/>
        </w:rPr>
        <w:t>第</w:t>
      </w:r>
      <w:r>
        <w:rPr>
          <w:rFonts w:hint="eastAsia"/>
          <w:b/>
          <w:sz w:val="28"/>
          <w:szCs w:val="28"/>
        </w:rPr>
        <w:t>二</w:t>
      </w:r>
      <w:r w:rsidRPr="0084660C">
        <w:rPr>
          <w:rFonts w:hint="eastAsia"/>
          <w:b/>
          <w:sz w:val="28"/>
          <w:szCs w:val="28"/>
        </w:rPr>
        <w:t>阶段：成立起草小组</w:t>
      </w:r>
    </w:p>
    <w:p w:rsidR="00C744DD" w:rsidRPr="00D573CE" w:rsidRDefault="00E26521" w:rsidP="00E26521">
      <w:pPr>
        <w:spacing w:line="360" w:lineRule="auto"/>
        <w:ind w:firstLineChars="200" w:firstLine="560"/>
        <w:rPr>
          <w:rFonts w:ascii="宋体"/>
          <w:sz w:val="28"/>
          <w:szCs w:val="28"/>
        </w:rPr>
      </w:pPr>
      <w:r>
        <w:rPr>
          <w:rFonts w:ascii="宋体" w:hint="eastAsia"/>
          <w:sz w:val="28"/>
          <w:szCs w:val="28"/>
        </w:rPr>
        <w:t>2016年，中国标准化研究院牵头申报了</w:t>
      </w:r>
      <w:r w:rsidRPr="00E26521">
        <w:rPr>
          <w:rFonts w:ascii="宋体" w:hint="eastAsia"/>
          <w:sz w:val="28"/>
          <w:szCs w:val="28"/>
        </w:rPr>
        <w:t>国家科技计划</w:t>
      </w:r>
      <w:r>
        <w:rPr>
          <w:rFonts w:ascii="宋体" w:hint="eastAsia"/>
          <w:sz w:val="28"/>
          <w:szCs w:val="28"/>
        </w:rPr>
        <w:t>项目“</w:t>
      </w:r>
      <w:r w:rsidRPr="00E26521">
        <w:rPr>
          <w:rFonts w:ascii="宋体" w:hint="eastAsia"/>
          <w:sz w:val="28"/>
          <w:szCs w:val="28"/>
        </w:rPr>
        <w:t>典型产业链资源循环利用关键技术标准研究</w:t>
      </w:r>
      <w:r>
        <w:rPr>
          <w:rFonts w:ascii="宋体" w:hint="eastAsia"/>
          <w:sz w:val="28"/>
          <w:szCs w:val="28"/>
        </w:rPr>
        <w:t>”（项目编号2016YFF0201600），将</w:t>
      </w:r>
      <w:r w:rsidRPr="005F2385">
        <w:rPr>
          <w:rFonts w:hint="eastAsia"/>
          <w:sz w:val="28"/>
          <w:szCs w:val="28"/>
        </w:rPr>
        <w:t>《行业循环经济实践技术指南编制通则》</w:t>
      </w:r>
      <w:r>
        <w:rPr>
          <w:rFonts w:hint="eastAsia"/>
          <w:sz w:val="28"/>
          <w:szCs w:val="28"/>
        </w:rPr>
        <w:t>国家标准的研究作为一项研究任务。</w:t>
      </w:r>
      <w:r>
        <w:rPr>
          <w:rFonts w:hint="eastAsia"/>
          <w:sz w:val="28"/>
          <w:szCs w:val="28"/>
        </w:rPr>
        <w:t>2016</w:t>
      </w:r>
      <w:r>
        <w:rPr>
          <w:rFonts w:hint="eastAsia"/>
          <w:sz w:val="28"/>
          <w:szCs w:val="28"/>
        </w:rPr>
        <w:t>年</w:t>
      </w:r>
      <w:r>
        <w:rPr>
          <w:rFonts w:hint="eastAsia"/>
          <w:sz w:val="28"/>
          <w:szCs w:val="28"/>
        </w:rPr>
        <w:t>7</w:t>
      </w:r>
      <w:r>
        <w:rPr>
          <w:rFonts w:hint="eastAsia"/>
          <w:sz w:val="28"/>
          <w:szCs w:val="28"/>
        </w:rPr>
        <w:t>月，</w:t>
      </w:r>
      <w:r w:rsidR="00C744DD" w:rsidRPr="00D573CE">
        <w:rPr>
          <w:rFonts w:ascii="宋体" w:hint="eastAsia"/>
          <w:sz w:val="28"/>
          <w:szCs w:val="28"/>
        </w:rPr>
        <w:t>中国标准化研究院</w:t>
      </w:r>
      <w:r>
        <w:rPr>
          <w:rFonts w:ascii="宋体" w:hint="eastAsia"/>
          <w:sz w:val="28"/>
          <w:szCs w:val="28"/>
        </w:rPr>
        <w:t>成立其操作，开展标准的前期调研和起草工作</w:t>
      </w:r>
      <w:r w:rsidR="00C744DD" w:rsidRPr="00D573CE">
        <w:rPr>
          <w:rFonts w:ascii="宋体" w:hint="eastAsia"/>
          <w:sz w:val="28"/>
          <w:szCs w:val="28"/>
        </w:rPr>
        <w:t>。起草组由来自中国标准化研究院、科研院所</w:t>
      </w:r>
      <w:r w:rsidR="00C744DD">
        <w:rPr>
          <w:rFonts w:ascii="宋体" w:hint="eastAsia"/>
          <w:sz w:val="28"/>
          <w:szCs w:val="28"/>
        </w:rPr>
        <w:t>、高校、协会</w:t>
      </w:r>
      <w:r w:rsidR="00C744DD" w:rsidRPr="00D573CE">
        <w:rPr>
          <w:rFonts w:ascii="宋体" w:hint="eastAsia"/>
          <w:sz w:val="28"/>
          <w:szCs w:val="28"/>
        </w:rPr>
        <w:t>等单位的相关专家组成。</w:t>
      </w:r>
    </w:p>
    <w:p w:rsidR="00C744DD" w:rsidRPr="0084660C" w:rsidRDefault="00C744DD" w:rsidP="00C744DD">
      <w:pPr>
        <w:spacing w:line="360" w:lineRule="auto"/>
        <w:ind w:firstLine="480"/>
        <w:rPr>
          <w:b/>
          <w:sz w:val="28"/>
          <w:szCs w:val="28"/>
        </w:rPr>
      </w:pPr>
      <w:r w:rsidRPr="0084660C">
        <w:rPr>
          <w:rFonts w:hint="eastAsia"/>
          <w:b/>
          <w:sz w:val="28"/>
          <w:szCs w:val="28"/>
        </w:rPr>
        <w:t>第三阶段：标准起草阶段</w:t>
      </w:r>
    </w:p>
    <w:p w:rsidR="00C744DD" w:rsidRDefault="00C744DD" w:rsidP="00C744DD">
      <w:pPr>
        <w:spacing w:line="360" w:lineRule="auto"/>
        <w:ind w:firstLineChars="200" w:firstLine="560"/>
        <w:rPr>
          <w:sz w:val="28"/>
          <w:szCs w:val="28"/>
        </w:rPr>
      </w:pPr>
      <w:r w:rsidRPr="007908F0">
        <w:rPr>
          <w:rFonts w:hint="eastAsia"/>
          <w:sz w:val="28"/>
          <w:szCs w:val="28"/>
        </w:rPr>
        <w:t>201</w:t>
      </w:r>
      <w:r w:rsidR="00E26521">
        <w:rPr>
          <w:rFonts w:hint="eastAsia"/>
          <w:sz w:val="28"/>
          <w:szCs w:val="28"/>
        </w:rPr>
        <w:t>6</w:t>
      </w:r>
      <w:r w:rsidRPr="007908F0">
        <w:rPr>
          <w:rFonts w:hint="eastAsia"/>
          <w:sz w:val="28"/>
          <w:szCs w:val="28"/>
        </w:rPr>
        <w:t>年</w:t>
      </w:r>
      <w:r>
        <w:rPr>
          <w:rFonts w:hint="eastAsia"/>
          <w:sz w:val="28"/>
          <w:szCs w:val="28"/>
        </w:rPr>
        <w:t>7</w:t>
      </w:r>
      <w:r w:rsidRPr="007908F0">
        <w:rPr>
          <w:rFonts w:hint="eastAsia"/>
          <w:sz w:val="28"/>
          <w:szCs w:val="28"/>
        </w:rPr>
        <w:t>月</w:t>
      </w:r>
      <w:r>
        <w:rPr>
          <w:rFonts w:hint="eastAsia"/>
          <w:sz w:val="28"/>
          <w:szCs w:val="28"/>
        </w:rPr>
        <w:t>，起草组完成</w:t>
      </w:r>
      <w:r w:rsidR="00E26521">
        <w:rPr>
          <w:rFonts w:hint="eastAsia"/>
          <w:sz w:val="28"/>
          <w:szCs w:val="28"/>
        </w:rPr>
        <w:t>了</w:t>
      </w:r>
      <w:r>
        <w:rPr>
          <w:rFonts w:hint="eastAsia"/>
          <w:sz w:val="28"/>
          <w:szCs w:val="28"/>
        </w:rPr>
        <w:t>标准草稿</w:t>
      </w:r>
      <w:r w:rsidR="00E26521">
        <w:rPr>
          <w:rFonts w:hint="eastAsia"/>
          <w:sz w:val="28"/>
          <w:szCs w:val="28"/>
        </w:rPr>
        <w:t>和立项建议书，并上报国家标准化管理委员会，提请正式立项。</w:t>
      </w:r>
    </w:p>
    <w:p w:rsidR="00E26521" w:rsidRPr="00BD7676" w:rsidRDefault="00E26521" w:rsidP="00C744DD">
      <w:pPr>
        <w:spacing w:line="360" w:lineRule="auto"/>
        <w:ind w:firstLineChars="200" w:firstLine="560"/>
        <w:rPr>
          <w:sz w:val="28"/>
          <w:szCs w:val="28"/>
        </w:rPr>
      </w:pPr>
      <w:r>
        <w:rPr>
          <w:rFonts w:hint="eastAsia"/>
          <w:sz w:val="28"/>
          <w:szCs w:val="28"/>
        </w:rPr>
        <w:t>2017</w:t>
      </w:r>
      <w:r>
        <w:rPr>
          <w:rFonts w:hint="eastAsia"/>
          <w:sz w:val="28"/>
          <w:szCs w:val="28"/>
        </w:rPr>
        <w:t>年</w:t>
      </w:r>
      <w:r>
        <w:rPr>
          <w:rFonts w:hint="eastAsia"/>
          <w:sz w:val="28"/>
          <w:szCs w:val="28"/>
        </w:rPr>
        <w:t>1</w:t>
      </w:r>
      <w:r>
        <w:rPr>
          <w:rFonts w:hint="eastAsia"/>
          <w:sz w:val="28"/>
          <w:szCs w:val="28"/>
        </w:rPr>
        <w:t>月、</w:t>
      </w:r>
      <w:r>
        <w:rPr>
          <w:rFonts w:hint="eastAsia"/>
          <w:sz w:val="28"/>
          <w:szCs w:val="28"/>
        </w:rPr>
        <w:t>3</w:t>
      </w:r>
      <w:r>
        <w:rPr>
          <w:rFonts w:hint="eastAsia"/>
          <w:sz w:val="28"/>
          <w:szCs w:val="28"/>
        </w:rPr>
        <w:t>月、</w:t>
      </w:r>
      <w:r>
        <w:rPr>
          <w:rFonts w:hint="eastAsia"/>
          <w:sz w:val="28"/>
          <w:szCs w:val="28"/>
        </w:rPr>
        <w:t>7</w:t>
      </w:r>
      <w:r>
        <w:rPr>
          <w:rFonts w:hint="eastAsia"/>
          <w:sz w:val="28"/>
          <w:szCs w:val="28"/>
        </w:rPr>
        <w:t>月、</w:t>
      </w:r>
      <w:r>
        <w:rPr>
          <w:rFonts w:hint="eastAsia"/>
          <w:sz w:val="28"/>
          <w:szCs w:val="28"/>
        </w:rPr>
        <w:t>9</w:t>
      </w:r>
      <w:r>
        <w:rPr>
          <w:rFonts w:hint="eastAsia"/>
          <w:sz w:val="28"/>
          <w:szCs w:val="28"/>
        </w:rPr>
        <w:t>月，</w:t>
      </w:r>
      <w:r>
        <w:rPr>
          <w:rFonts w:hint="eastAsia"/>
          <w:sz w:val="28"/>
          <w:szCs w:val="28"/>
        </w:rPr>
        <w:t>2018</w:t>
      </w:r>
      <w:r>
        <w:rPr>
          <w:rFonts w:hint="eastAsia"/>
          <w:sz w:val="28"/>
          <w:szCs w:val="28"/>
        </w:rPr>
        <w:t>年</w:t>
      </w:r>
      <w:r>
        <w:rPr>
          <w:rFonts w:hint="eastAsia"/>
          <w:sz w:val="28"/>
          <w:szCs w:val="28"/>
        </w:rPr>
        <w:t>4</w:t>
      </w:r>
      <w:r>
        <w:rPr>
          <w:rFonts w:hint="eastAsia"/>
          <w:sz w:val="28"/>
          <w:szCs w:val="28"/>
        </w:rPr>
        <w:t>月，课题组分别召开课题工作例会，对标准内容进行研讨，并参考环境保护部发布的《污染防控可行技术指南编制导则》（</w:t>
      </w:r>
      <w:r>
        <w:rPr>
          <w:rFonts w:hint="eastAsia"/>
          <w:sz w:val="28"/>
          <w:szCs w:val="28"/>
        </w:rPr>
        <w:t>HJ 2300-2018</w:t>
      </w:r>
      <w:r>
        <w:rPr>
          <w:rFonts w:hint="eastAsia"/>
          <w:sz w:val="28"/>
          <w:szCs w:val="28"/>
        </w:rPr>
        <w:t>）进行修改和完善。</w:t>
      </w:r>
    </w:p>
    <w:p w:rsidR="00C744DD" w:rsidRDefault="00C744DD" w:rsidP="00C744DD">
      <w:pPr>
        <w:spacing w:line="360" w:lineRule="auto"/>
        <w:ind w:firstLineChars="200" w:firstLine="560"/>
        <w:rPr>
          <w:sz w:val="28"/>
          <w:szCs w:val="28"/>
        </w:rPr>
      </w:pPr>
      <w:r>
        <w:rPr>
          <w:rFonts w:hint="eastAsia"/>
          <w:sz w:val="28"/>
          <w:szCs w:val="28"/>
        </w:rPr>
        <w:t>201</w:t>
      </w:r>
      <w:r w:rsidR="00E26521">
        <w:rPr>
          <w:rFonts w:hint="eastAsia"/>
          <w:sz w:val="28"/>
          <w:szCs w:val="28"/>
        </w:rPr>
        <w:t>8</w:t>
      </w:r>
      <w:r>
        <w:rPr>
          <w:rFonts w:hint="eastAsia"/>
          <w:sz w:val="28"/>
          <w:szCs w:val="28"/>
        </w:rPr>
        <w:t>年</w:t>
      </w:r>
      <w:r w:rsidR="00E26521">
        <w:rPr>
          <w:rFonts w:hint="eastAsia"/>
          <w:sz w:val="28"/>
          <w:szCs w:val="28"/>
        </w:rPr>
        <w:t>4</w:t>
      </w:r>
      <w:r w:rsidR="00B52676">
        <w:rPr>
          <w:rFonts w:hint="eastAsia"/>
          <w:sz w:val="28"/>
          <w:szCs w:val="28"/>
        </w:rPr>
        <w:t>月，</w:t>
      </w:r>
      <w:r>
        <w:rPr>
          <w:rFonts w:hint="eastAsia"/>
          <w:sz w:val="28"/>
          <w:szCs w:val="28"/>
        </w:rPr>
        <w:t>起草组对标准内容进行了修改完善，形成标准</w:t>
      </w:r>
      <w:r w:rsidR="00CF5024">
        <w:rPr>
          <w:rFonts w:hint="eastAsia"/>
          <w:sz w:val="28"/>
          <w:szCs w:val="28"/>
        </w:rPr>
        <w:t>内部讨论稿</w:t>
      </w:r>
      <w:r>
        <w:rPr>
          <w:rFonts w:hint="eastAsia"/>
          <w:sz w:val="28"/>
          <w:szCs w:val="28"/>
        </w:rPr>
        <w:t>。</w:t>
      </w:r>
    </w:p>
    <w:p w:rsidR="00E26521" w:rsidRDefault="00E26521" w:rsidP="00C744DD">
      <w:pPr>
        <w:spacing w:line="360" w:lineRule="auto"/>
        <w:ind w:firstLineChars="200" w:firstLine="560"/>
        <w:rPr>
          <w:sz w:val="28"/>
          <w:szCs w:val="28"/>
        </w:rPr>
      </w:pPr>
      <w:r>
        <w:rPr>
          <w:rFonts w:hint="eastAsia"/>
          <w:sz w:val="28"/>
          <w:szCs w:val="28"/>
        </w:rPr>
        <w:t>2018</w:t>
      </w:r>
      <w:r>
        <w:rPr>
          <w:rFonts w:hint="eastAsia"/>
          <w:sz w:val="28"/>
          <w:szCs w:val="28"/>
        </w:rPr>
        <w:t>年</w:t>
      </w:r>
      <w:r>
        <w:rPr>
          <w:rFonts w:hint="eastAsia"/>
          <w:sz w:val="28"/>
          <w:szCs w:val="28"/>
        </w:rPr>
        <w:t>7</w:t>
      </w:r>
      <w:r>
        <w:rPr>
          <w:rFonts w:hint="eastAsia"/>
          <w:sz w:val="28"/>
          <w:szCs w:val="28"/>
        </w:rPr>
        <w:t>月，形成标准征求意见稿。</w:t>
      </w:r>
    </w:p>
    <w:p w:rsidR="00C744DD" w:rsidRPr="000F406C" w:rsidRDefault="00C744DD" w:rsidP="002B7033">
      <w:pPr>
        <w:spacing w:beforeLines="50" w:before="156" w:afterLines="50" w:after="156"/>
        <w:rPr>
          <w:b/>
          <w:sz w:val="32"/>
          <w:szCs w:val="32"/>
        </w:rPr>
      </w:pPr>
      <w:r>
        <w:rPr>
          <w:rFonts w:hint="eastAsia"/>
          <w:b/>
          <w:sz w:val="32"/>
          <w:szCs w:val="32"/>
        </w:rPr>
        <w:t>二</w:t>
      </w:r>
      <w:r w:rsidRPr="000F406C">
        <w:rPr>
          <w:rFonts w:hint="eastAsia"/>
          <w:b/>
          <w:sz w:val="32"/>
          <w:szCs w:val="32"/>
        </w:rPr>
        <w:t>、</w:t>
      </w:r>
      <w:r>
        <w:rPr>
          <w:rFonts w:hint="eastAsia"/>
          <w:b/>
          <w:sz w:val="32"/>
          <w:szCs w:val="32"/>
        </w:rPr>
        <w:t>编制原则</w:t>
      </w:r>
    </w:p>
    <w:p w:rsidR="00C744DD" w:rsidRPr="00B47027" w:rsidRDefault="00C744DD" w:rsidP="00C744DD">
      <w:pPr>
        <w:spacing w:line="360" w:lineRule="auto"/>
        <w:ind w:firstLine="480"/>
        <w:rPr>
          <w:sz w:val="28"/>
          <w:szCs w:val="28"/>
        </w:rPr>
      </w:pPr>
      <w:r w:rsidRPr="00B47027">
        <w:rPr>
          <w:rFonts w:hint="eastAsia"/>
          <w:sz w:val="28"/>
          <w:szCs w:val="28"/>
        </w:rPr>
        <w:t>1</w:t>
      </w:r>
      <w:r w:rsidRPr="00B47027">
        <w:rPr>
          <w:rFonts w:hint="eastAsia"/>
          <w:sz w:val="28"/>
          <w:szCs w:val="28"/>
        </w:rPr>
        <w:t>、本标准依据</w:t>
      </w:r>
      <w:r w:rsidRPr="00B47027">
        <w:rPr>
          <w:rFonts w:hint="eastAsia"/>
          <w:sz w:val="28"/>
          <w:szCs w:val="28"/>
        </w:rPr>
        <w:t>GB/T 1.1</w:t>
      </w:r>
      <w:r w:rsidRPr="00B47027">
        <w:rPr>
          <w:rFonts w:hint="eastAsia"/>
          <w:sz w:val="28"/>
          <w:szCs w:val="28"/>
        </w:rPr>
        <w:t>—</w:t>
      </w:r>
      <w:r w:rsidRPr="00B47027">
        <w:rPr>
          <w:rFonts w:hint="eastAsia"/>
          <w:sz w:val="28"/>
          <w:szCs w:val="28"/>
        </w:rPr>
        <w:t>2009</w:t>
      </w:r>
      <w:r w:rsidRPr="00B47027">
        <w:rPr>
          <w:rFonts w:hint="eastAsia"/>
          <w:sz w:val="28"/>
          <w:szCs w:val="28"/>
        </w:rPr>
        <w:t>《标准化工作导则</w:t>
      </w:r>
      <w:r w:rsidRPr="00B47027">
        <w:rPr>
          <w:rFonts w:hint="eastAsia"/>
          <w:sz w:val="28"/>
          <w:szCs w:val="28"/>
        </w:rPr>
        <w:t xml:space="preserve"> </w:t>
      </w:r>
      <w:r w:rsidRPr="00B47027">
        <w:rPr>
          <w:rFonts w:hint="eastAsia"/>
          <w:sz w:val="28"/>
          <w:szCs w:val="28"/>
        </w:rPr>
        <w:t>第</w:t>
      </w:r>
      <w:r w:rsidRPr="00B47027">
        <w:rPr>
          <w:rFonts w:hint="eastAsia"/>
          <w:sz w:val="28"/>
          <w:szCs w:val="28"/>
        </w:rPr>
        <w:t>1</w:t>
      </w:r>
      <w:r w:rsidRPr="00B47027">
        <w:rPr>
          <w:rFonts w:hint="eastAsia"/>
          <w:sz w:val="28"/>
          <w:szCs w:val="28"/>
        </w:rPr>
        <w:t>部分：标</w:t>
      </w:r>
      <w:r w:rsidRPr="00B47027">
        <w:rPr>
          <w:rFonts w:hint="eastAsia"/>
          <w:sz w:val="28"/>
          <w:szCs w:val="28"/>
        </w:rPr>
        <w:lastRenderedPageBreak/>
        <w:t>准的结构和编写》的要求和规定编写本标准的内容。</w:t>
      </w:r>
    </w:p>
    <w:p w:rsidR="00C744DD" w:rsidRPr="00B47027" w:rsidRDefault="00C744DD" w:rsidP="00C744DD">
      <w:pPr>
        <w:spacing w:line="360" w:lineRule="auto"/>
        <w:ind w:firstLine="480"/>
        <w:rPr>
          <w:sz w:val="28"/>
          <w:szCs w:val="28"/>
        </w:rPr>
      </w:pPr>
      <w:r w:rsidRPr="00B47027">
        <w:rPr>
          <w:rFonts w:hint="eastAsia"/>
          <w:sz w:val="28"/>
          <w:szCs w:val="28"/>
        </w:rPr>
        <w:t>2</w:t>
      </w:r>
      <w:r w:rsidRPr="00B47027">
        <w:rPr>
          <w:rFonts w:hint="eastAsia"/>
          <w:sz w:val="28"/>
          <w:szCs w:val="28"/>
        </w:rPr>
        <w:t>、依据相关的政策法规，如</w:t>
      </w:r>
      <w:r w:rsidR="00337263">
        <w:rPr>
          <w:rFonts w:hint="eastAsia"/>
          <w:sz w:val="28"/>
          <w:szCs w:val="28"/>
        </w:rPr>
        <w:t>《循环经济促进法》、《国务院关于加快发展循环经济的若干意见》、《循环经济发展战略及近期行动计划》、《循环发展引领计划》</w:t>
      </w:r>
      <w:r w:rsidRPr="00B47027">
        <w:rPr>
          <w:rFonts w:hint="eastAsia"/>
          <w:sz w:val="28"/>
          <w:szCs w:val="28"/>
        </w:rPr>
        <w:t>。</w:t>
      </w:r>
    </w:p>
    <w:p w:rsidR="00C744DD" w:rsidRPr="00B47027" w:rsidRDefault="00C744DD" w:rsidP="00C744DD">
      <w:pPr>
        <w:spacing w:line="360" w:lineRule="auto"/>
        <w:ind w:firstLine="480"/>
        <w:rPr>
          <w:sz w:val="28"/>
          <w:szCs w:val="28"/>
        </w:rPr>
      </w:pPr>
      <w:r w:rsidRPr="00B47027">
        <w:rPr>
          <w:rFonts w:hint="eastAsia"/>
          <w:sz w:val="28"/>
          <w:szCs w:val="28"/>
        </w:rPr>
        <w:t>3</w:t>
      </w:r>
      <w:r w:rsidRPr="00B47027">
        <w:rPr>
          <w:rFonts w:hint="eastAsia"/>
          <w:sz w:val="28"/>
          <w:szCs w:val="28"/>
        </w:rPr>
        <w:t>、本标准应具有科学性、先进性、系统性和可行性，同时标准要具有可操作性和重要的规范性。</w:t>
      </w:r>
    </w:p>
    <w:p w:rsidR="00C744DD" w:rsidRDefault="00C744DD" w:rsidP="002B7033">
      <w:pPr>
        <w:spacing w:beforeLines="50" w:before="156" w:afterLines="50" w:after="156"/>
        <w:rPr>
          <w:b/>
          <w:sz w:val="32"/>
          <w:szCs w:val="32"/>
        </w:rPr>
      </w:pPr>
      <w:r>
        <w:rPr>
          <w:rFonts w:hint="eastAsia"/>
          <w:b/>
          <w:sz w:val="32"/>
          <w:szCs w:val="32"/>
        </w:rPr>
        <w:t>三</w:t>
      </w:r>
      <w:r w:rsidRPr="000F406C">
        <w:rPr>
          <w:rFonts w:hint="eastAsia"/>
          <w:b/>
          <w:sz w:val="32"/>
          <w:szCs w:val="32"/>
        </w:rPr>
        <w:t>、</w:t>
      </w:r>
      <w:r>
        <w:rPr>
          <w:rFonts w:hint="eastAsia"/>
          <w:b/>
          <w:sz w:val="32"/>
          <w:szCs w:val="32"/>
        </w:rPr>
        <w:t>与有关法律法规的关系</w:t>
      </w:r>
    </w:p>
    <w:p w:rsidR="00C744DD" w:rsidRDefault="00C744DD" w:rsidP="00C744DD">
      <w:pPr>
        <w:spacing w:line="360" w:lineRule="auto"/>
        <w:ind w:firstLine="480"/>
        <w:rPr>
          <w:sz w:val="28"/>
          <w:szCs w:val="28"/>
        </w:rPr>
      </w:pPr>
      <w:r>
        <w:rPr>
          <w:rFonts w:hint="eastAsia"/>
          <w:sz w:val="28"/>
          <w:szCs w:val="28"/>
        </w:rPr>
        <w:t>与《循环经济促进法》的关系：该法明确要求</w:t>
      </w:r>
      <w:r w:rsidRPr="009404F8">
        <w:rPr>
          <w:rFonts w:hint="eastAsia"/>
          <w:sz w:val="28"/>
          <w:szCs w:val="28"/>
        </w:rPr>
        <w:t> </w:t>
      </w:r>
      <w:r>
        <w:rPr>
          <w:rFonts w:hint="eastAsia"/>
          <w:sz w:val="28"/>
          <w:szCs w:val="28"/>
        </w:rPr>
        <w:t>，</w:t>
      </w:r>
      <w:r w:rsidRPr="009404F8">
        <w:rPr>
          <w:rFonts w:hint="eastAsia"/>
          <w:sz w:val="28"/>
          <w:szCs w:val="28"/>
        </w:rPr>
        <w:t>国务院标准化主管部门会同国务院循环经济发展综合管理和环境保护等有关主管部门制定和</w:t>
      </w:r>
      <w:r>
        <w:rPr>
          <w:rFonts w:hint="eastAsia"/>
          <w:sz w:val="28"/>
          <w:szCs w:val="28"/>
        </w:rPr>
        <w:t>完善节能、节水、节材和废物再利用、资源化等标准，而该标准正是属于循环经济基础通用类标准，是落实法律条款的需要。</w:t>
      </w:r>
    </w:p>
    <w:p w:rsidR="00C744DD" w:rsidRDefault="00C744DD" w:rsidP="002B7033">
      <w:pPr>
        <w:spacing w:beforeLines="50" w:before="156" w:afterLines="50" w:after="156"/>
        <w:rPr>
          <w:b/>
          <w:sz w:val="32"/>
          <w:szCs w:val="32"/>
        </w:rPr>
      </w:pPr>
      <w:r>
        <w:rPr>
          <w:rFonts w:hint="eastAsia"/>
          <w:b/>
          <w:sz w:val="32"/>
          <w:szCs w:val="32"/>
        </w:rPr>
        <w:t>四</w:t>
      </w:r>
      <w:r w:rsidRPr="000F406C">
        <w:rPr>
          <w:rFonts w:hint="eastAsia"/>
          <w:b/>
          <w:sz w:val="32"/>
          <w:szCs w:val="32"/>
        </w:rPr>
        <w:t>、</w:t>
      </w:r>
      <w:r>
        <w:rPr>
          <w:rFonts w:hint="eastAsia"/>
          <w:b/>
          <w:sz w:val="32"/>
          <w:szCs w:val="32"/>
        </w:rPr>
        <w:t>标准的主要内容</w:t>
      </w:r>
    </w:p>
    <w:p w:rsidR="00C744DD" w:rsidRPr="00B364C9" w:rsidRDefault="00C744DD" w:rsidP="00C744DD">
      <w:pPr>
        <w:spacing w:line="360" w:lineRule="auto"/>
        <w:ind w:firstLine="480"/>
        <w:rPr>
          <w:sz w:val="28"/>
          <w:szCs w:val="28"/>
        </w:rPr>
      </w:pPr>
      <w:r w:rsidRPr="00B364C9">
        <w:rPr>
          <w:rFonts w:hint="eastAsia"/>
          <w:sz w:val="28"/>
          <w:szCs w:val="28"/>
        </w:rPr>
        <w:t>该标准共包括</w:t>
      </w:r>
      <w:r w:rsidR="00E225E7">
        <w:rPr>
          <w:rFonts w:hint="eastAsia"/>
          <w:sz w:val="28"/>
          <w:szCs w:val="28"/>
        </w:rPr>
        <w:t>六</w:t>
      </w:r>
      <w:r w:rsidRPr="00B364C9">
        <w:rPr>
          <w:rFonts w:hint="eastAsia"/>
          <w:sz w:val="28"/>
          <w:szCs w:val="28"/>
        </w:rPr>
        <w:t>部分内容：</w:t>
      </w:r>
    </w:p>
    <w:p w:rsidR="004D7CC1" w:rsidRPr="004D7CC1" w:rsidRDefault="00C744DD" w:rsidP="004D7CC1">
      <w:pPr>
        <w:pStyle w:val="af5"/>
        <w:ind w:firstLine="560"/>
        <w:rPr>
          <w:sz w:val="28"/>
          <w:szCs w:val="28"/>
        </w:rPr>
      </w:pPr>
      <w:r w:rsidRPr="00B364C9">
        <w:rPr>
          <w:rFonts w:hint="eastAsia"/>
          <w:sz w:val="28"/>
          <w:szCs w:val="28"/>
        </w:rPr>
        <w:t>第一部分为标准的适用范围：</w:t>
      </w:r>
      <w:r w:rsidR="004D7CC1" w:rsidRPr="004D7CC1">
        <w:rPr>
          <w:rFonts w:hint="eastAsia"/>
          <w:sz w:val="28"/>
          <w:szCs w:val="28"/>
        </w:rPr>
        <w:t>标准规定了行业循环经济实践技术指南的术语和定义、编制要求和原则、编制程序和主要内容。</w:t>
      </w:r>
    </w:p>
    <w:p w:rsidR="00C744DD" w:rsidRDefault="004D7CC1" w:rsidP="004D7CC1">
      <w:pPr>
        <w:pStyle w:val="af5"/>
        <w:ind w:firstLine="560"/>
        <w:rPr>
          <w:sz w:val="28"/>
          <w:szCs w:val="28"/>
        </w:rPr>
      </w:pPr>
      <w:r w:rsidRPr="004D7CC1">
        <w:rPr>
          <w:rFonts w:hint="eastAsia"/>
          <w:sz w:val="28"/>
          <w:szCs w:val="28"/>
        </w:rPr>
        <w:t>本标准适用于各类行业循环经济实践技术指南的编制过程。</w:t>
      </w:r>
      <w:r>
        <w:rPr>
          <w:rFonts w:hint="eastAsia"/>
          <w:sz w:val="28"/>
          <w:szCs w:val="28"/>
        </w:rPr>
        <w:t>具体行业的循环经济实践技术在编制过程中，需要按照本标准的原则和步骤进行，在具体内容上，则需要根据具体行业的特点进行选择。</w:t>
      </w:r>
    </w:p>
    <w:p w:rsidR="00631EA9" w:rsidRDefault="00C744DD" w:rsidP="00631EA9">
      <w:pPr>
        <w:pStyle w:val="af5"/>
        <w:ind w:firstLine="560"/>
      </w:pPr>
      <w:r w:rsidRPr="00B364C9">
        <w:rPr>
          <w:rFonts w:hint="eastAsia"/>
          <w:sz w:val="28"/>
          <w:szCs w:val="28"/>
        </w:rPr>
        <w:t>第二部分为规范性引用文件：列出了该标准引用的主要标准</w:t>
      </w:r>
      <w:r w:rsidR="003C5F4E">
        <w:rPr>
          <w:rFonts w:hint="eastAsia"/>
          <w:sz w:val="28"/>
          <w:szCs w:val="28"/>
        </w:rPr>
        <w:t>。</w:t>
      </w:r>
      <w:r w:rsidR="003C5F4E" w:rsidRPr="003C5F4E">
        <w:rPr>
          <w:rFonts w:hint="eastAsia"/>
          <w:sz w:val="28"/>
          <w:szCs w:val="28"/>
        </w:rPr>
        <w:t xml:space="preserve"> </w:t>
      </w:r>
    </w:p>
    <w:p w:rsidR="00C744DD" w:rsidRDefault="00C744DD" w:rsidP="00C744DD">
      <w:pPr>
        <w:pStyle w:val="af5"/>
        <w:ind w:firstLine="560"/>
        <w:rPr>
          <w:sz w:val="28"/>
          <w:szCs w:val="28"/>
        </w:rPr>
      </w:pPr>
      <w:r w:rsidRPr="00B364C9">
        <w:rPr>
          <w:rFonts w:hint="eastAsia"/>
          <w:sz w:val="28"/>
          <w:szCs w:val="28"/>
        </w:rPr>
        <w:t>第三部分为术语和定义：该标准给出了</w:t>
      </w:r>
      <w:r w:rsidR="00BA3E22">
        <w:rPr>
          <w:rFonts w:hint="eastAsia"/>
          <w:sz w:val="28"/>
          <w:szCs w:val="28"/>
        </w:rPr>
        <w:t>循环经济、循环经济产品、循环经济实践技术的</w:t>
      </w:r>
      <w:r w:rsidR="00631EA9">
        <w:rPr>
          <w:rFonts w:hint="eastAsia"/>
          <w:sz w:val="28"/>
          <w:szCs w:val="28"/>
        </w:rPr>
        <w:t>定义</w:t>
      </w:r>
      <w:r w:rsidRPr="00B364C9">
        <w:rPr>
          <w:rFonts w:hint="eastAsia"/>
          <w:sz w:val="28"/>
          <w:szCs w:val="28"/>
        </w:rPr>
        <w:t>。</w:t>
      </w:r>
      <w:r w:rsidR="00BA3E22">
        <w:rPr>
          <w:rFonts w:hint="eastAsia"/>
          <w:sz w:val="28"/>
          <w:szCs w:val="28"/>
        </w:rPr>
        <w:t>特别是，循环经济实践技术是指</w:t>
      </w:r>
      <w:r w:rsidR="00BA3E22" w:rsidRPr="00BA3E22">
        <w:rPr>
          <w:rFonts w:hint="eastAsia"/>
          <w:sz w:val="28"/>
          <w:szCs w:val="28"/>
        </w:rPr>
        <w:t>已在循环</w:t>
      </w:r>
      <w:r w:rsidR="00BA3E22" w:rsidRPr="00BA3E22">
        <w:rPr>
          <w:rFonts w:hint="eastAsia"/>
          <w:sz w:val="28"/>
          <w:szCs w:val="28"/>
        </w:rPr>
        <w:lastRenderedPageBreak/>
        <w:t>经济全过程中取得了一定规模的应用，取得良好的循环经济效益，并通过工程实践证明应用可行、经济合理的技术。</w:t>
      </w:r>
      <w:r w:rsidR="008D5949">
        <w:rPr>
          <w:rFonts w:hint="eastAsia"/>
          <w:sz w:val="28"/>
          <w:szCs w:val="28"/>
        </w:rPr>
        <w:t>对于尚在研发阶段的、未成熟的技术，则不在本标准所阐述的实践技术的范畴内。</w:t>
      </w:r>
    </w:p>
    <w:p w:rsidR="008D5949" w:rsidRDefault="00C744DD" w:rsidP="00010090">
      <w:pPr>
        <w:ind w:firstLine="480"/>
        <w:rPr>
          <w:sz w:val="28"/>
          <w:szCs w:val="28"/>
        </w:rPr>
      </w:pPr>
      <w:r w:rsidRPr="00B364C9">
        <w:rPr>
          <w:rFonts w:hint="eastAsia"/>
          <w:sz w:val="28"/>
          <w:szCs w:val="28"/>
        </w:rPr>
        <w:t>第四部分为</w:t>
      </w:r>
      <w:r w:rsidR="008D5949">
        <w:rPr>
          <w:rFonts w:hint="eastAsia"/>
          <w:sz w:val="28"/>
          <w:szCs w:val="28"/>
        </w:rPr>
        <w:t>要求和</w:t>
      </w:r>
      <w:r w:rsidR="00C14651">
        <w:rPr>
          <w:rFonts w:hint="eastAsia"/>
          <w:sz w:val="28"/>
          <w:szCs w:val="28"/>
        </w:rPr>
        <w:t>基本</w:t>
      </w:r>
      <w:r w:rsidR="00010090">
        <w:rPr>
          <w:rFonts w:hint="eastAsia"/>
          <w:sz w:val="28"/>
          <w:szCs w:val="28"/>
        </w:rPr>
        <w:t>原则</w:t>
      </w:r>
      <w:r w:rsidR="00BC5514">
        <w:rPr>
          <w:rFonts w:hint="eastAsia"/>
          <w:sz w:val="28"/>
          <w:szCs w:val="28"/>
        </w:rPr>
        <w:t>。</w:t>
      </w:r>
    </w:p>
    <w:p w:rsidR="008D5949" w:rsidRPr="008D5949" w:rsidRDefault="008D5949" w:rsidP="008D5949">
      <w:pPr>
        <w:ind w:firstLine="480"/>
        <w:rPr>
          <w:sz w:val="28"/>
          <w:szCs w:val="28"/>
        </w:rPr>
      </w:pPr>
      <w:r>
        <w:rPr>
          <w:rFonts w:hint="eastAsia"/>
          <w:sz w:val="28"/>
          <w:szCs w:val="28"/>
        </w:rPr>
        <w:t>起草组认为，行业循环经济实践技术指南，应该由</w:t>
      </w:r>
      <w:r w:rsidRPr="008D5949">
        <w:rPr>
          <w:rFonts w:hint="eastAsia"/>
          <w:sz w:val="28"/>
          <w:szCs w:val="28"/>
        </w:rPr>
        <w:t>指南正文、指南编制说明。指南编制说明应对指南制定编制的背景、必要性、国内外相关技术管理情况、基本原则和基本路线、技术内容、国内外对比、实施方案、指南征求意见、送审稿处理等进行说明。</w:t>
      </w:r>
    </w:p>
    <w:p w:rsidR="008D5949" w:rsidRPr="008D5949" w:rsidRDefault="008D5949" w:rsidP="008D5949">
      <w:pPr>
        <w:ind w:firstLine="480"/>
        <w:rPr>
          <w:sz w:val="28"/>
          <w:szCs w:val="28"/>
        </w:rPr>
      </w:pPr>
      <w:r w:rsidRPr="008D5949">
        <w:rPr>
          <w:rFonts w:hint="eastAsia"/>
          <w:sz w:val="28"/>
          <w:szCs w:val="28"/>
        </w:rPr>
        <w:t>对于某个包含多个子领域的行业或部门，循环经济实践技术可以根据相应行业、部门或子领域编制相应的技术指南，按子行业编制的，可由多个子行业循环经济实践技术指南组成该行业的指南体系。</w:t>
      </w:r>
    </w:p>
    <w:p w:rsidR="008D5949" w:rsidRDefault="008D5949" w:rsidP="008D5949">
      <w:pPr>
        <w:ind w:firstLine="480"/>
        <w:rPr>
          <w:sz w:val="28"/>
          <w:szCs w:val="28"/>
        </w:rPr>
      </w:pPr>
      <w:r>
        <w:rPr>
          <w:rFonts w:hint="eastAsia"/>
          <w:sz w:val="28"/>
          <w:szCs w:val="28"/>
        </w:rPr>
        <w:t>对于具体行业，</w:t>
      </w:r>
      <w:r w:rsidRPr="008D5949">
        <w:rPr>
          <w:rFonts w:hint="eastAsia"/>
          <w:sz w:val="28"/>
          <w:szCs w:val="28"/>
        </w:rPr>
        <w:t>编制行业循环经济实践技术指南应以《中国人民共和国循环经济促进法》为主要法律为法律依据，应符合循环经济的“减量化、再利用、资源化”原则，并符合国家其它相关法律、法规和政策。</w:t>
      </w:r>
    </w:p>
    <w:p w:rsidR="008D5949" w:rsidRDefault="008D5949" w:rsidP="00C744DD">
      <w:pPr>
        <w:spacing w:line="360" w:lineRule="auto"/>
        <w:ind w:firstLine="480"/>
        <w:rPr>
          <w:sz w:val="28"/>
          <w:szCs w:val="28"/>
        </w:rPr>
      </w:pPr>
      <w:r>
        <w:rPr>
          <w:rFonts w:hint="eastAsia"/>
          <w:sz w:val="28"/>
          <w:szCs w:val="28"/>
        </w:rPr>
        <w:t>在对具体行业的技术进行筛选和评价时，应该遵循如下原则：</w:t>
      </w:r>
    </w:p>
    <w:p w:rsidR="008D5949" w:rsidRPr="008D5949" w:rsidRDefault="008D5949" w:rsidP="008D5949">
      <w:pPr>
        <w:spacing w:line="360" w:lineRule="auto"/>
        <w:ind w:firstLine="480"/>
        <w:rPr>
          <w:sz w:val="28"/>
          <w:szCs w:val="28"/>
        </w:rPr>
      </w:pPr>
      <w:r>
        <w:rPr>
          <w:rFonts w:hint="eastAsia"/>
          <w:sz w:val="28"/>
          <w:szCs w:val="28"/>
        </w:rPr>
        <w:t>（</w:t>
      </w:r>
      <w:r>
        <w:rPr>
          <w:rFonts w:hint="eastAsia"/>
          <w:sz w:val="28"/>
          <w:szCs w:val="28"/>
        </w:rPr>
        <w:t>1</w:t>
      </w:r>
      <w:r>
        <w:rPr>
          <w:rFonts w:hint="eastAsia"/>
          <w:sz w:val="28"/>
          <w:szCs w:val="28"/>
        </w:rPr>
        <w:t>）</w:t>
      </w:r>
      <w:r w:rsidRPr="008D5949">
        <w:rPr>
          <w:rFonts w:hint="eastAsia"/>
          <w:sz w:val="28"/>
          <w:szCs w:val="28"/>
        </w:rPr>
        <w:t>科学性原则：应构建科学、准确、全面、避免交叉重复的评估指标体系，应形成科学的评估方法。</w:t>
      </w:r>
    </w:p>
    <w:p w:rsidR="008D5949" w:rsidRPr="008D5949" w:rsidRDefault="008D5949" w:rsidP="008D5949">
      <w:pPr>
        <w:spacing w:line="360" w:lineRule="auto"/>
        <w:ind w:firstLine="480"/>
        <w:rPr>
          <w:sz w:val="28"/>
          <w:szCs w:val="28"/>
        </w:rPr>
      </w:pPr>
      <w:r>
        <w:rPr>
          <w:rFonts w:hint="eastAsia"/>
          <w:sz w:val="28"/>
          <w:szCs w:val="28"/>
        </w:rPr>
        <w:t>（</w:t>
      </w:r>
      <w:r>
        <w:rPr>
          <w:rFonts w:hint="eastAsia"/>
          <w:sz w:val="28"/>
          <w:szCs w:val="28"/>
        </w:rPr>
        <w:t>2</w:t>
      </w:r>
      <w:r>
        <w:rPr>
          <w:rFonts w:hint="eastAsia"/>
          <w:sz w:val="28"/>
          <w:szCs w:val="28"/>
        </w:rPr>
        <w:t>）</w:t>
      </w:r>
      <w:r w:rsidRPr="008D5949">
        <w:rPr>
          <w:rFonts w:hint="eastAsia"/>
          <w:sz w:val="28"/>
          <w:szCs w:val="28"/>
        </w:rPr>
        <w:t>客观性原则：应确保评估材料的客观、真实，并对评估指标实现定量化，以保证评估专家客观地开展评估工作。</w:t>
      </w:r>
    </w:p>
    <w:p w:rsidR="008D5949" w:rsidRDefault="008D5949" w:rsidP="008D5949">
      <w:pPr>
        <w:spacing w:line="360" w:lineRule="auto"/>
        <w:ind w:firstLine="480"/>
        <w:rPr>
          <w:sz w:val="28"/>
          <w:szCs w:val="28"/>
        </w:rPr>
      </w:pPr>
      <w:r>
        <w:rPr>
          <w:rFonts w:hint="eastAsia"/>
          <w:sz w:val="28"/>
          <w:szCs w:val="28"/>
        </w:rPr>
        <w:t>（</w:t>
      </w:r>
      <w:r>
        <w:rPr>
          <w:rFonts w:hint="eastAsia"/>
          <w:sz w:val="28"/>
          <w:szCs w:val="28"/>
        </w:rPr>
        <w:t>3</w:t>
      </w:r>
      <w:r>
        <w:rPr>
          <w:rFonts w:hint="eastAsia"/>
          <w:sz w:val="28"/>
          <w:szCs w:val="28"/>
        </w:rPr>
        <w:t>）</w:t>
      </w:r>
      <w:r w:rsidRPr="008D5949">
        <w:rPr>
          <w:rFonts w:hint="eastAsia"/>
          <w:sz w:val="28"/>
          <w:szCs w:val="28"/>
        </w:rPr>
        <w:t>公正性原则：合理地选择行业专家和管理专家，评估专家应公正地开展评估工作。</w:t>
      </w:r>
    </w:p>
    <w:p w:rsidR="002122AE" w:rsidRDefault="002122AE" w:rsidP="008D5949">
      <w:pPr>
        <w:spacing w:line="360" w:lineRule="auto"/>
        <w:ind w:firstLine="480"/>
        <w:rPr>
          <w:sz w:val="28"/>
          <w:szCs w:val="28"/>
        </w:rPr>
      </w:pPr>
    </w:p>
    <w:p w:rsidR="008D5949" w:rsidRPr="008D5949" w:rsidRDefault="00C744DD" w:rsidP="008D5949">
      <w:pPr>
        <w:spacing w:line="360" w:lineRule="auto"/>
        <w:ind w:firstLine="480"/>
        <w:rPr>
          <w:sz w:val="28"/>
          <w:szCs w:val="28"/>
        </w:rPr>
      </w:pPr>
      <w:r>
        <w:rPr>
          <w:rFonts w:hint="eastAsia"/>
          <w:sz w:val="28"/>
          <w:szCs w:val="28"/>
        </w:rPr>
        <w:t>第</w:t>
      </w:r>
      <w:r w:rsidR="00BC5514">
        <w:rPr>
          <w:rFonts w:hint="eastAsia"/>
          <w:sz w:val="28"/>
          <w:szCs w:val="28"/>
        </w:rPr>
        <w:t>五</w:t>
      </w:r>
      <w:r>
        <w:rPr>
          <w:rFonts w:hint="eastAsia"/>
          <w:sz w:val="28"/>
          <w:szCs w:val="28"/>
        </w:rPr>
        <w:t>部分为</w:t>
      </w:r>
      <w:r w:rsidR="00670063">
        <w:rPr>
          <w:rFonts w:hint="eastAsia"/>
          <w:sz w:val="28"/>
          <w:szCs w:val="28"/>
        </w:rPr>
        <w:t>：“</w:t>
      </w:r>
      <w:r w:rsidR="008D5949" w:rsidRPr="008D5949">
        <w:rPr>
          <w:rFonts w:hint="eastAsia"/>
          <w:sz w:val="28"/>
          <w:szCs w:val="28"/>
        </w:rPr>
        <w:t>循环经济实践技术确定的方法和步骤</w:t>
      </w:r>
      <w:r w:rsidR="00670063">
        <w:rPr>
          <w:rFonts w:hint="eastAsia"/>
          <w:sz w:val="28"/>
          <w:szCs w:val="28"/>
        </w:rPr>
        <w:t>”，这是本标准的核心。一般的，某一行业的实践技术是多种多样的，要在调查和实证的基础上，对备选技术清单进行初筛，然后以书面调查、现场调查、实证测试和专家咨询的方式对技术进行详细调研，最终形成技术清单。主要步骤如下：</w:t>
      </w:r>
    </w:p>
    <w:p w:rsidR="008D5949" w:rsidRPr="008D5949" w:rsidRDefault="00670063" w:rsidP="008D5949">
      <w:pPr>
        <w:spacing w:line="360" w:lineRule="auto"/>
        <w:ind w:firstLine="480"/>
        <w:rPr>
          <w:sz w:val="28"/>
          <w:szCs w:val="28"/>
        </w:rPr>
      </w:pPr>
      <w:r>
        <w:rPr>
          <w:rFonts w:hint="eastAsia"/>
          <w:sz w:val="28"/>
          <w:szCs w:val="28"/>
        </w:rPr>
        <w:t>（</w:t>
      </w:r>
      <w:r>
        <w:rPr>
          <w:rFonts w:hint="eastAsia"/>
          <w:sz w:val="28"/>
          <w:szCs w:val="28"/>
        </w:rPr>
        <w:t>1</w:t>
      </w:r>
      <w:r>
        <w:rPr>
          <w:rFonts w:hint="eastAsia"/>
          <w:sz w:val="28"/>
          <w:szCs w:val="28"/>
        </w:rPr>
        <w:t>）</w:t>
      </w:r>
      <w:r w:rsidR="008D5949" w:rsidRPr="008D5949">
        <w:rPr>
          <w:rFonts w:hint="eastAsia"/>
          <w:sz w:val="28"/>
          <w:szCs w:val="28"/>
        </w:rPr>
        <w:t>技术初筛</w:t>
      </w:r>
    </w:p>
    <w:p w:rsidR="008D5949" w:rsidRPr="008D5949" w:rsidRDefault="008D5949" w:rsidP="008D5949">
      <w:pPr>
        <w:spacing w:line="360" w:lineRule="auto"/>
        <w:ind w:firstLine="480"/>
        <w:rPr>
          <w:sz w:val="28"/>
          <w:szCs w:val="28"/>
        </w:rPr>
      </w:pPr>
      <w:r w:rsidRPr="008D5949">
        <w:rPr>
          <w:rFonts w:hint="eastAsia"/>
          <w:sz w:val="28"/>
          <w:szCs w:val="28"/>
        </w:rPr>
        <w:t>技术初筛的目的是获得备选技术清单。技术初筛应以定性评价为主，采用基于专家经验的同行评议法。对较为复杂的工艺可采用定性与定量相结合的方法。</w:t>
      </w:r>
    </w:p>
    <w:p w:rsidR="008D5949" w:rsidRPr="008D5949" w:rsidRDefault="00670063" w:rsidP="008D5949">
      <w:pPr>
        <w:spacing w:line="360" w:lineRule="auto"/>
        <w:ind w:firstLine="480"/>
        <w:rPr>
          <w:sz w:val="28"/>
          <w:szCs w:val="28"/>
        </w:rPr>
      </w:pPr>
      <w:r>
        <w:rPr>
          <w:rFonts w:hint="eastAsia"/>
          <w:sz w:val="28"/>
          <w:szCs w:val="28"/>
        </w:rPr>
        <w:t>（</w:t>
      </w:r>
      <w:r>
        <w:rPr>
          <w:rFonts w:hint="eastAsia"/>
          <w:sz w:val="28"/>
          <w:szCs w:val="28"/>
        </w:rPr>
        <w:t>2</w:t>
      </w:r>
      <w:r>
        <w:rPr>
          <w:rFonts w:hint="eastAsia"/>
          <w:sz w:val="28"/>
          <w:szCs w:val="28"/>
        </w:rPr>
        <w:t>）</w:t>
      </w:r>
      <w:r w:rsidR="008D5949" w:rsidRPr="008D5949">
        <w:rPr>
          <w:rFonts w:hint="eastAsia"/>
          <w:sz w:val="28"/>
          <w:szCs w:val="28"/>
        </w:rPr>
        <w:t>技术调查与实证</w:t>
      </w:r>
    </w:p>
    <w:p w:rsidR="008D5949" w:rsidRPr="008D5949" w:rsidRDefault="00670063" w:rsidP="008D5949">
      <w:pPr>
        <w:spacing w:line="360" w:lineRule="auto"/>
        <w:ind w:firstLine="480"/>
        <w:rPr>
          <w:sz w:val="28"/>
          <w:szCs w:val="28"/>
        </w:rPr>
      </w:pPr>
      <w:r>
        <w:rPr>
          <w:rFonts w:hint="eastAsia"/>
          <w:sz w:val="28"/>
          <w:szCs w:val="28"/>
        </w:rPr>
        <w:t>1</w:t>
      </w:r>
      <w:r>
        <w:rPr>
          <w:rFonts w:hint="eastAsia"/>
          <w:sz w:val="28"/>
          <w:szCs w:val="28"/>
        </w:rPr>
        <w:t>）</w:t>
      </w:r>
      <w:r w:rsidR="008D5949" w:rsidRPr="008D5949">
        <w:rPr>
          <w:rFonts w:hint="eastAsia"/>
          <w:sz w:val="28"/>
          <w:szCs w:val="28"/>
        </w:rPr>
        <w:t>根据备选技术清单，以书面调查、现场调查、实证测试和专家咨询等方式进行技术调研。调查对象的选择应充分考虑在规模、产能、技术类型、地域等方面具有代表性和一定覆盖度的企业作为调查对象。调查的指标主要包括资源能耗、环境性能、经济性能、技术性能、环境效益和社会效益等。</w:t>
      </w:r>
    </w:p>
    <w:p w:rsidR="008D5949" w:rsidRPr="008D5949" w:rsidRDefault="00670063" w:rsidP="008D5949">
      <w:pPr>
        <w:spacing w:line="360" w:lineRule="auto"/>
        <w:ind w:firstLine="480"/>
        <w:rPr>
          <w:sz w:val="28"/>
          <w:szCs w:val="28"/>
        </w:rPr>
      </w:pPr>
      <w:r>
        <w:rPr>
          <w:rFonts w:hint="eastAsia"/>
          <w:sz w:val="28"/>
          <w:szCs w:val="28"/>
        </w:rPr>
        <w:t>2</w:t>
      </w:r>
      <w:r>
        <w:rPr>
          <w:rFonts w:hint="eastAsia"/>
          <w:sz w:val="28"/>
          <w:szCs w:val="28"/>
        </w:rPr>
        <w:t>）</w:t>
      </w:r>
      <w:r w:rsidR="008D5949" w:rsidRPr="008D5949">
        <w:rPr>
          <w:rFonts w:hint="eastAsia"/>
          <w:sz w:val="28"/>
          <w:szCs w:val="28"/>
        </w:rPr>
        <w:t>书面调查。以查文献或调查问卷的形式全面了解国内外行业发展、生产技术发展、产业分布、企业地域分布等情况；了解企业采用的工艺水平、能耗、物耗、技术类型等。</w:t>
      </w:r>
    </w:p>
    <w:p w:rsidR="008D5949" w:rsidRPr="008D5949" w:rsidRDefault="00670063" w:rsidP="008D5949">
      <w:pPr>
        <w:spacing w:line="360" w:lineRule="auto"/>
        <w:ind w:firstLine="480"/>
        <w:rPr>
          <w:sz w:val="28"/>
          <w:szCs w:val="28"/>
        </w:rPr>
      </w:pPr>
      <w:r>
        <w:rPr>
          <w:rFonts w:hint="eastAsia"/>
          <w:sz w:val="28"/>
          <w:szCs w:val="28"/>
        </w:rPr>
        <w:t>3</w:t>
      </w:r>
      <w:r>
        <w:rPr>
          <w:rFonts w:hint="eastAsia"/>
          <w:sz w:val="28"/>
          <w:szCs w:val="28"/>
        </w:rPr>
        <w:t>）</w:t>
      </w:r>
      <w:r w:rsidR="008D5949" w:rsidRPr="008D5949">
        <w:rPr>
          <w:rFonts w:hint="eastAsia"/>
          <w:sz w:val="28"/>
          <w:szCs w:val="28"/>
        </w:rPr>
        <w:t>现场调查。在书面调查的基础上对企业进行现场调查，为获得技术评价信息，需调查资源能耗、工艺性能、经济性能、技术性能、环境效益和社会效益状况；对复杂的技术工艺，调查需涵盖所有工艺</w:t>
      </w:r>
      <w:r w:rsidR="008D5949" w:rsidRPr="008D5949">
        <w:rPr>
          <w:rFonts w:hint="eastAsia"/>
          <w:sz w:val="28"/>
          <w:szCs w:val="28"/>
        </w:rPr>
        <w:lastRenderedPageBreak/>
        <w:t>环节。调查均应有相应调查数据，并形成完整的调查报告。对缺乏支撑技术评价的数据和重要的关键信息，需要开展实证测试。</w:t>
      </w:r>
    </w:p>
    <w:p w:rsidR="008D5949" w:rsidRDefault="00670063" w:rsidP="008D5949">
      <w:pPr>
        <w:spacing w:line="360" w:lineRule="auto"/>
        <w:ind w:firstLine="480"/>
        <w:rPr>
          <w:sz w:val="28"/>
          <w:szCs w:val="28"/>
        </w:rPr>
      </w:pPr>
      <w:r>
        <w:rPr>
          <w:rFonts w:hint="eastAsia"/>
          <w:sz w:val="28"/>
          <w:szCs w:val="28"/>
        </w:rPr>
        <w:t>4</w:t>
      </w:r>
      <w:r>
        <w:rPr>
          <w:rFonts w:hint="eastAsia"/>
          <w:sz w:val="28"/>
          <w:szCs w:val="28"/>
        </w:rPr>
        <w:t>）</w:t>
      </w:r>
      <w:r w:rsidR="008D5949" w:rsidRPr="008D5949">
        <w:rPr>
          <w:rFonts w:hint="eastAsia"/>
          <w:sz w:val="28"/>
          <w:szCs w:val="28"/>
        </w:rPr>
        <w:t>实证测试。在实证测试前制定测试方案和工作程序，在实证测试时严格按方案和程序进行。现场实证测试应涵盖所需调查的各个技术环节，应形成实证测试报告，确定达标技术清单。</w:t>
      </w:r>
    </w:p>
    <w:p w:rsidR="008D5949" w:rsidRDefault="00670063" w:rsidP="00670063">
      <w:pPr>
        <w:spacing w:line="360" w:lineRule="auto"/>
        <w:ind w:firstLine="480"/>
        <w:rPr>
          <w:sz w:val="28"/>
          <w:szCs w:val="28"/>
        </w:rPr>
      </w:pPr>
      <w:r w:rsidRPr="00670063">
        <w:rPr>
          <w:rFonts w:hint="eastAsia"/>
          <w:sz w:val="28"/>
          <w:szCs w:val="28"/>
        </w:rPr>
        <w:t>在对技术进行初筛、调查和实证的基础上，确定行业中各个环节中科学合理、经济可行、效果明显的技术，形成行业循环经济实践技术。行业循环经济实践技术要覆盖行业的主要工艺环节。每个环节的技术可以是单一技术，也可以给出多个选择。</w:t>
      </w:r>
    </w:p>
    <w:p w:rsidR="00670063" w:rsidRPr="00670063" w:rsidRDefault="00670063" w:rsidP="00670063">
      <w:pPr>
        <w:spacing w:line="360" w:lineRule="auto"/>
        <w:ind w:firstLine="480"/>
        <w:rPr>
          <w:sz w:val="28"/>
          <w:szCs w:val="28"/>
        </w:rPr>
      </w:pPr>
    </w:p>
    <w:p w:rsidR="00670063" w:rsidRPr="00670063" w:rsidRDefault="00670063" w:rsidP="00670063">
      <w:pPr>
        <w:spacing w:line="360" w:lineRule="auto"/>
        <w:ind w:firstLine="480"/>
        <w:rPr>
          <w:sz w:val="28"/>
          <w:szCs w:val="28"/>
        </w:rPr>
      </w:pPr>
      <w:r>
        <w:rPr>
          <w:rFonts w:hint="eastAsia"/>
          <w:sz w:val="28"/>
          <w:szCs w:val="28"/>
        </w:rPr>
        <w:t>第</w:t>
      </w:r>
      <w:r w:rsidR="00155455">
        <w:rPr>
          <w:rFonts w:hint="eastAsia"/>
          <w:sz w:val="28"/>
          <w:szCs w:val="28"/>
        </w:rPr>
        <w:t>六</w:t>
      </w:r>
      <w:r>
        <w:rPr>
          <w:rFonts w:hint="eastAsia"/>
          <w:sz w:val="28"/>
          <w:szCs w:val="28"/>
        </w:rPr>
        <w:t>部分为“</w:t>
      </w:r>
      <w:r w:rsidRPr="00670063">
        <w:rPr>
          <w:rFonts w:hint="eastAsia"/>
          <w:sz w:val="28"/>
          <w:szCs w:val="28"/>
        </w:rPr>
        <w:t>行业循环经济实践技术指南的内容</w:t>
      </w:r>
      <w:r>
        <w:rPr>
          <w:rFonts w:hint="eastAsia"/>
          <w:sz w:val="28"/>
          <w:szCs w:val="28"/>
        </w:rPr>
        <w:t>”，本标准给出了一般性的内容，具体的行业要根据这一框架进行细化。主要有：</w:t>
      </w:r>
    </w:p>
    <w:p w:rsidR="00670063" w:rsidRPr="00670063" w:rsidRDefault="00670063" w:rsidP="00670063">
      <w:pPr>
        <w:spacing w:line="360" w:lineRule="auto"/>
        <w:ind w:firstLine="480"/>
        <w:rPr>
          <w:sz w:val="28"/>
          <w:szCs w:val="28"/>
        </w:rPr>
      </w:pPr>
      <w:r w:rsidRPr="00670063">
        <w:rPr>
          <w:rFonts w:hint="eastAsia"/>
          <w:sz w:val="28"/>
          <w:szCs w:val="28"/>
        </w:rPr>
        <w:t>（</w:t>
      </w:r>
      <w:r w:rsidRPr="00670063">
        <w:rPr>
          <w:rFonts w:hint="eastAsia"/>
          <w:sz w:val="28"/>
          <w:szCs w:val="28"/>
        </w:rPr>
        <w:t>1</w:t>
      </w:r>
      <w:r w:rsidRPr="00670063">
        <w:rPr>
          <w:rFonts w:hint="eastAsia"/>
          <w:sz w:val="28"/>
          <w:szCs w:val="28"/>
        </w:rPr>
        <w:t>）行业基本信息</w:t>
      </w:r>
    </w:p>
    <w:p w:rsidR="00670063" w:rsidRPr="00670063" w:rsidRDefault="00670063" w:rsidP="00670063">
      <w:pPr>
        <w:spacing w:line="360" w:lineRule="auto"/>
        <w:ind w:firstLine="480"/>
        <w:rPr>
          <w:sz w:val="28"/>
          <w:szCs w:val="28"/>
        </w:rPr>
      </w:pPr>
      <w:r w:rsidRPr="00670063">
        <w:rPr>
          <w:rFonts w:hint="eastAsia"/>
          <w:sz w:val="28"/>
          <w:szCs w:val="28"/>
        </w:rPr>
        <w:t xml:space="preserve">1) </w:t>
      </w:r>
      <w:r w:rsidRPr="00670063">
        <w:rPr>
          <w:rFonts w:hint="eastAsia"/>
          <w:sz w:val="28"/>
          <w:szCs w:val="28"/>
        </w:rPr>
        <w:t>行业的主要产品、主要原料与辅料信息。</w:t>
      </w:r>
    </w:p>
    <w:p w:rsidR="00670063" w:rsidRPr="00670063" w:rsidRDefault="00670063" w:rsidP="00670063">
      <w:pPr>
        <w:spacing w:line="360" w:lineRule="auto"/>
        <w:ind w:firstLine="480"/>
        <w:rPr>
          <w:sz w:val="28"/>
          <w:szCs w:val="28"/>
        </w:rPr>
      </w:pPr>
      <w:r w:rsidRPr="00670063">
        <w:rPr>
          <w:rFonts w:hint="eastAsia"/>
          <w:sz w:val="28"/>
          <w:szCs w:val="28"/>
        </w:rPr>
        <w:t xml:space="preserve">2) </w:t>
      </w:r>
      <w:r w:rsidRPr="00670063">
        <w:rPr>
          <w:rFonts w:hint="eastAsia"/>
          <w:sz w:val="28"/>
          <w:szCs w:val="28"/>
        </w:rPr>
        <w:t>行业的主要生产工艺（可附图、表）。</w:t>
      </w:r>
    </w:p>
    <w:p w:rsidR="00670063" w:rsidRDefault="00670063" w:rsidP="00670063">
      <w:pPr>
        <w:spacing w:line="360" w:lineRule="auto"/>
        <w:ind w:firstLine="480"/>
        <w:rPr>
          <w:sz w:val="28"/>
          <w:szCs w:val="28"/>
        </w:rPr>
      </w:pPr>
      <w:r w:rsidRPr="00670063">
        <w:rPr>
          <w:rFonts w:hint="eastAsia"/>
          <w:sz w:val="28"/>
          <w:szCs w:val="28"/>
        </w:rPr>
        <w:t>3</w:t>
      </w:r>
      <w:r w:rsidRPr="00670063">
        <w:rPr>
          <w:rFonts w:hint="eastAsia"/>
          <w:sz w:val="28"/>
          <w:szCs w:val="28"/>
        </w:rPr>
        <w:t>）根据行业能源利用、资源利用、废弃物产生及余热余能的情况，确定开展循环经济的关键节点。</w:t>
      </w:r>
    </w:p>
    <w:p w:rsidR="00364EF8" w:rsidRPr="00670063" w:rsidRDefault="00364EF8" w:rsidP="00670063">
      <w:pPr>
        <w:spacing w:line="360" w:lineRule="auto"/>
        <w:ind w:firstLine="480"/>
        <w:rPr>
          <w:sz w:val="28"/>
          <w:szCs w:val="28"/>
        </w:rPr>
      </w:pPr>
      <w:r>
        <w:rPr>
          <w:rFonts w:hint="eastAsia"/>
          <w:sz w:val="28"/>
          <w:szCs w:val="28"/>
        </w:rPr>
        <w:t>上述这些内容，从生产工艺、产品及存在的关键问题等方面，全面阐述了某一行业的全貌，并且分析了行业循环经济发展的关键问题，这是循环经济实践技术指南编制的重要的背景情况。</w:t>
      </w:r>
    </w:p>
    <w:p w:rsidR="00670063" w:rsidRPr="00670063" w:rsidRDefault="00670063" w:rsidP="00670063">
      <w:pPr>
        <w:spacing w:line="360" w:lineRule="auto"/>
        <w:ind w:firstLine="480"/>
        <w:rPr>
          <w:sz w:val="28"/>
          <w:szCs w:val="28"/>
        </w:rPr>
      </w:pPr>
      <w:r w:rsidRPr="00670063">
        <w:rPr>
          <w:rFonts w:hint="eastAsia"/>
          <w:sz w:val="28"/>
          <w:szCs w:val="28"/>
        </w:rPr>
        <w:t>（</w:t>
      </w:r>
      <w:r w:rsidRPr="00670063">
        <w:rPr>
          <w:rFonts w:hint="eastAsia"/>
          <w:sz w:val="28"/>
          <w:szCs w:val="28"/>
        </w:rPr>
        <w:t>2</w:t>
      </w:r>
      <w:r w:rsidRPr="00670063">
        <w:rPr>
          <w:rFonts w:hint="eastAsia"/>
          <w:sz w:val="28"/>
          <w:szCs w:val="28"/>
        </w:rPr>
        <w:t>）行业循环经济途径</w:t>
      </w:r>
    </w:p>
    <w:p w:rsidR="00670063" w:rsidRPr="00670063" w:rsidRDefault="00670063" w:rsidP="00670063">
      <w:pPr>
        <w:spacing w:line="360" w:lineRule="auto"/>
        <w:ind w:firstLine="480"/>
        <w:rPr>
          <w:sz w:val="28"/>
          <w:szCs w:val="28"/>
        </w:rPr>
      </w:pPr>
      <w:r w:rsidRPr="00670063">
        <w:rPr>
          <w:rFonts w:hint="eastAsia"/>
          <w:sz w:val="28"/>
          <w:szCs w:val="28"/>
        </w:rPr>
        <w:t>1</w:t>
      </w:r>
      <w:r w:rsidRPr="00670063">
        <w:rPr>
          <w:rFonts w:hint="eastAsia"/>
          <w:sz w:val="28"/>
          <w:szCs w:val="28"/>
        </w:rPr>
        <w:t>）提升能源、资源利用效率的途径</w:t>
      </w:r>
    </w:p>
    <w:p w:rsidR="00670063" w:rsidRDefault="00670063" w:rsidP="00670063">
      <w:pPr>
        <w:spacing w:line="360" w:lineRule="auto"/>
        <w:ind w:firstLine="480"/>
        <w:rPr>
          <w:sz w:val="28"/>
          <w:szCs w:val="28"/>
        </w:rPr>
      </w:pPr>
      <w:r w:rsidRPr="00670063">
        <w:rPr>
          <w:rFonts w:hint="eastAsia"/>
          <w:sz w:val="28"/>
          <w:szCs w:val="28"/>
        </w:rPr>
        <w:lastRenderedPageBreak/>
        <w:t>2</w:t>
      </w:r>
      <w:r w:rsidRPr="00670063">
        <w:rPr>
          <w:rFonts w:hint="eastAsia"/>
          <w:sz w:val="28"/>
          <w:szCs w:val="28"/>
        </w:rPr>
        <w:t>）提高资源循环利用的途径</w:t>
      </w:r>
    </w:p>
    <w:p w:rsidR="00B85153" w:rsidRPr="00670063" w:rsidRDefault="00B85153" w:rsidP="00670063">
      <w:pPr>
        <w:spacing w:line="360" w:lineRule="auto"/>
        <w:ind w:firstLine="480"/>
        <w:rPr>
          <w:sz w:val="28"/>
          <w:szCs w:val="28"/>
        </w:rPr>
      </w:pPr>
      <w:r>
        <w:rPr>
          <w:rFonts w:hint="eastAsia"/>
          <w:sz w:val="28"/>
          <w:szCs w:val="28"/>
        </w:rPr>
        <w:t>上述两个方面，是行业开展循环经济的两大类途径</w:t>
      </w:r>
      <w:r w:rsidR="00E8515E">
        <w:rPr>
          <w:rFonts w:hint="eastAsia"/>
          <w:sz w:val="28"/>
          <w:szCs w:val="28"/>
        </w:rPr>
        <w:t>：第一类是行业主要工艺过程中的，</w:t>
      </w:r>
      <w:r>
        <w:rPr>
          <w:rFonts w:hint="eastAsia"/>
          <w:sz w:val="28"/>
          <w:szCs w:val="28"/>
        </w:rPr>
        <w:t>针对能源和资源利用</w:t>
      </w:r>
      <w:r w:rsidR="00E8515E">
        <w:rPr>
          <w:rFonts w:hint="eastAsia"/>
          <w:sz w:val="28"/>
          <w:szCs w:val="28"/>
        </w:rPr>
        <w:t>效率的提升途径，第二类是行业主要工艺末端的，针对废弃资源、能源开展综合利用的途径。在具体行业循环经济实践技术指南编制时，要根据行业的特点和实际情况进行细化和具体化。</w:t>
      </w:r>
    </w:p>
    <w:p w:rsidR="00670063" w:rsidRPr="00670063" w:rsidRDefault="00670063" w:rsidP="00670063">
      <w:pPr>
        <w:spacing w:line="360" w:lineRule="auto"/>
        <w:ind w:firstLine="480"/>
        <w:rPr>
          <w:sz w:val="28"/>
          <w:szCs w:val="28"/>
        </w:rPr>
      </w:pPr>
      <w:r w:rsidRPr="00670063">
        <w:rPr>
          <w:rFonts w:hint="eastAsia"/>
          <w:sz w:val="28"/>
          <w:szCs w:val="28"/>
        </w:rPr>
        <w:t>（</w:t>
      </w:r>
      <w:r w:rsidRPr="00670063">
        <w:rPr>
          <w:rFonts w:hint="eastAsia"/>
          <w:sz w:val="28"/>
          <w:szCs w:val="28"/>
        </w:rPr>
        <w:t>3</w:t>
      </w:r>
      <w:r w:rsidRPr="00670063">
        <w:rPr>
          <w:rFonts w:hint="eastAsia"/>
          <w:sz w:val="28"/>
          <w:szCs w:val="28"/>
        </w:rPr>
        <w:t>）行业循环经济生产实践技术的内容</w:t>
      </w:r>
    </w:p>
    <w:p w:rsidR="00670063" w:rsidRPr="00670063" w:rsidRDefault="00670063" w:rsidP="00670063">
      <w:pPr>
        <w:spacing w:line="360" w:lineRule="auto"/>
        <w:ind w:firstLine="480"/>
        <w:rPr>
          <w:sz w:val="28"/>
          <w:szCs w:val="28"/>
        </w:rPr>
      </w:pPr>
      <w:r w:rsidRPr="00670063">
        <w:rPr>
          <w:rFonts w:hint="eastAsia"/>
          <w:sz w:val="28"/>
          <w:szCs w:val="28"/>
        </w:rPr>
        <w:t>1</w:t>
      </w:r>
      <w:r w:rsidRPr="00670063">
        <w:rPr>
          <w:rFonts w:hint="eastAsia"/>
          <w:sz w:val="28"/>
          <w:szCs w:val="28"/>
        </w:rPr>
        <w:t>）应根据采用的不同生产工艺以及产生的不同废弃物（副产物）类型，给出行业循环经济生产实践技术，主要包含：能源产出提升实践技术、水资源产出提升实践技术、固体废弃物综合利用实践技术、副产能源和余热余能综合利用实践技术等。</w:t>
      </w:r>
    </w:p>
    <w:p w:rsidR="00670063" w:rsidRDefault="00670063" w:rsidP="00670063">
      <w:pPr>
        <w:spacing w:line="360" w:lineRule="auto"/>
        <w:ind w:firstLine="480"/>
        <w:rPr>
          <w:sz w:val="28"/>
          <w:szCs w:val="28"/>
        </w:rPr>
      </w:pPr>
      <w:r w:rsidRPr="00670063">
        <w:rPr>
          <w:rFonts w:hint="eastAsia"/>
          <w:sz w:val="28"/>
          <w:szCs w:val="28"/>
        </w:rPr>
        <w:t>2</w:t>
      </w:r>
      <w:r w:rsidRPr="00670063">
        <w:rPr>
          <w:rFonts w:hint="eastAsia"/>
          <w:sz w:val="28"/>
          <w:szCs w:val="28"/>
        </w:rPr>
        <w:t>）应说明该技术的工艺原理、使用条件和应用范围等。</w:t>
      </w:r>
    </w:p>
    <w:p w:rsidR="00670063" w:rsidRPr="00670063" w:rsidRDefault="00E8515E" w:rsidP="00670063">
      <w:pPr>
        <w:spacing w:line="360" w:lineRule="auto"/>
        <w:ind w:firstLine="480"/>
        <w:rPr>
          <w:sz w:val="28"/>
          <w:szCs w:val="28"/>
        </w:rPr>
      </w:pPr>
      <w:r>
        <w:rPr>
          <w:rFonts w:hint="eastAsia"/>
          <w:sz w:val="28"/>
          <w:szCs w:val="28"/>
        </w:rPr>
        <w:t>具体的工艺原理、使用条件和应用范围对于技术的应用推广是至关重要的，</w:t>
      </w:r>
      <w:r w:rsidR="0008161B">
        <w:rPr>
          <w:rFonts w:hint="eastAsia"/>
          <w:sz w:val="28"/>
          <w:szCs w:val="28"/>
        </w:rPr>
        <w:t>每一种技术都有一定的最佳使用条件，也是在一定的应用范围内才适用，这些信息有利于实践技术的科学应用。</w:t>
      </w:r>
    </w:p>
    <w:p w:rsidR="00C744DD" w:rsidRPr="00DD2B83" w:rsidRDefault="005C1D54" w:rsidP="002A1618">
      <w:pPr>
        <w:ind w:firstLine="480"/>
        <w:rPr>
          <w:b/>
          <w:sz w:val="32"/>
          <w:szCs w:val="32"/>
        </w:rPr>
      </w:pPr>
      <w:r>
        <w:rPr>
          <w:rFonts w:hint="eastAsia"/>
          <w:b/>
          <w:sz w:val="32"/>
          <w:szCs w:val="32"/>
        </w:rPr>
        <w:t>五</w:t>
      </w:r>
      <w:r w:rsidR="00077F55">
        <w:rPr>
          <w:rFonts w:hint="eastAsia"/>
          <w:b/>
          <w:sz w:val="32"/>
          <w:szCs w:val="32"/>
        </w:rPr>
        <w:t>、</w:t>
      </w:r>
      <w:r w:rsidR="00C744DD" w:rsidRPr="00DD2B83">
        <w:rPr>
          <w:rFonts w:hint="eastAsia"/>
          <w:b/>
          <w:sz w:val="32"/>
          <w:szCs w:val="32"/>
        </w:rPr>
        <w:t>标准的实施建议</w:t>
      </w:r>
    </w:p>
    <w:p w:rsidR="006B0F30" w:rsidRPr="00C744DD" w:rsidRDefault="005C1D54" w:rsidP="00843767">
      <w:pPr>
        <w:spacing w:line="360" w:lineRule="auto"/>
        <w:ind w:firstLine="480"/>
      </w:pPr>
      <w:r>
        <w:rPr>
          <w:rFonts w:hint="eastAsia"/>
          <w:sz w:val="28"/>
          <w:szCs w:val="28"/>
        </w:rPr>
        <w:t>本通则为基础通用类推荐性标准，用于指导具体行业编制循环经济</w:t>
      </w:r>
      <w:r w:rsidR="00670063">
        <w:rPr>
          <w:rFonts w:hint="eastAsia"/>
          <w:sz w:val="28"/>
          <w:szCs w:val="28"/>
        </w:rPr>
        <w:t>实践技术指南</w:t>
      </w:r>
      <w:r w:rsidR="00C744DD">
        <w:rPr>
          <w:rFonts w:hint="eastAsia"/>
          <w:sz w:val="28"/>
          <w:szCs w:val="28"/>
        </w:rPr>
        <w:t>。</w:t>
      </w:r>
    </w:p>
    <w:sectPr w:rsidR="006B0F30" w:rsidRPr="00C744DD" w:rsidSect="00341269">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8A9" w:rsidRDefault="003048A9" w:rsidP="004E3873">
      <w:r>
        <w:separator/>
      </w:r>
    </w:p>
  </w:endnote>
  <w:endnote w:type="continuationSeparator" w:id="0">
    <w:p w:rsidR="003048A9" w:rsidRDefault="003048A9" w:rsidP="004E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CC" w:rsidRDefault="002B7033" w:rsidP="00341269">
    <w:pPr>
      <w:pStyle w:val="af2"/>
      <w:framePr w:wrap="around" w:vAnchor="text" w:hAnchor="margin" w:xAlign="center" w:y="1"/>
      <w:rPr>
        <w:rStyle w:val="af4"/>
      </w:rPr>
    </w:pPr>
    <w:r>
      <w:rPr>
        <w:rStyle w:val="af4"/>
      </w:rPr>
      <w:fldChar w:fldCharType="begin"/>
    </w:r>
    <w:r w:rsidR="00AA44CC">
      <w:rPr>
        <w:rStyle w:val="af4"/>
      </w:rPr>
      <w:instrText xml:space="preserve">PAGE  </w:instrText>
    </w:r>
    <w:r>
      <w:rPr>
        <w:rStyle w:val="af4"/>
      </w:rPr>
      <w:fldChar w:fldCharType="separate"/>
    </w:r>
    <w:r w:rsidR="00AA44CC">
      <w:rPr>
        <w:rStyle w:val="af4"/>
        <w:noProof/>
      </w:rPr>
      <w:t>15</w:t>
    </w:r>
    <w:r>
      <w:rPr>
        <w:rStyle w:val="af4"/>
      </w:rPr>
      <w:fldChar w:fldCharType="end"/>
    </w:r>
  </w:p>
  <w:p w:rsidR="00AA44CC" w:rsidRDefault="00AA44C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CC" w:rsidRDefault="002B7033" w:rsidP="00341269">
    <w:pPr>
      <w:pStyle w:val="af2"/>
      <w:framePr w:wrap="around" w:vAnchor="text" w:hAnchor="margin" w:xAlign="center" w:y="1"/>
      <w:rPr>
        <w:rStyle w:val="af4"/>
      </w:rPr>
    </w:pPr>
    <w:r>
      <w:rPr>
        <w:rStyle w:val="af4"/>
      </w:rPr>
      <w:fldChar w:fldCharType="begin"/>
    </w:r>
    <w:r w:rsidR="00AA44CC">
      <w:rPr>
        <w:rStyle w:val="af4"/>
      </w:rPr>
      <w:instrText xml:space="preserve">PAGE  </w:instrText>
    </w:r>
    <w:r>
      <w:rPr>
        <w:rStyle w:val="af4"/>
      </w:rPr>
      <w:fldChar w:fldCharType="separate"/>
    </w:r>
    <w:r w:rsidR="00753DF5">
      <w:rPr>
        <w:rStyle w:val="af4"/>
        <w:noProof/>
      </w:rPr>
      <w:t>7</w:t>
    </w:r>
    <w:r>
      <w:rPr>
        <w:rStyle w:val="af4"/>
      </w:rPr>
      <w:fldChar w:fldCharType="end"/>
    </w:r>
  </w:p>
  <w:p w:rsidR="00AA44CC" w:rsidRDefault="00AA44C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8A9" w:rsidRDefault="003048A9" w:rsidP="004E3873">
      <w:r>
        <w:separator/>
      </w:r>
    </w:p>
  </w:footnote>
  <w:footnote w:type="continuationSeparator" w:id="0">
    <w:p w:rsidR="003048A9" w:rsidRDefault="003048A9" w:rsidP="004E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4F857271"/>
    <w:multiLevelType w:val="multilevel"/>
    <w:tmpl w:val="610A315E"/>
    <w:lvl w:ilvl="0">
      <w:start w:val="1"/>
      <w:numFmt w:val="decimal"/>
      <w:pStyle w:val="a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57C2AF5"/>
    <w:multiLevelType w:val="multilevel"/>
    <w:tmpl w:val="5AB41562"/>
    <w:lvl w:ilvl="0">
      <w:start w:val="1"/>
      <w:numFmt w:val="decimal"/>
      <w:pStyle w:val="a5"/>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646260FA"/>
    <w:multiLevelType w:val="multilevel"/>
    <w:tmpl w:val="4F2011E8"/>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657D3FBC"/>
    <w:multiLevelType w:val="multilevel"/>
    <w:tmpl w:val="0D583F3C"/>
    <w:lvl w:ilvl="0">
      <w:start w:val="1"/>
      <w:numFmt w:val="upperLetter"/>
      <w:pStyle w:val="a7"/>
      <w:suff w:val="nothing"/>
      <w:lvlText w:val="附　录　%1"/>
      <w:lvlJc w:val="left"/>
      <w:pPr>
        <w:ind w:left="1844" w:firstLine="0"/>
      </w:pPr>
      <w:rPr>
        <w:rFonts w:ascii="黑体" w:eastAsia="黑体" w:hAnsi="Times New Roman" w:hint="eastAsia"/>
        <w:b w:val="0"/>
        <w:i w:val="0"/>
        <w:spacing w:val="0"/>
        <w:w w:val="100"/>
        <w:sz w:val="21"/>
        <w:lang w:val="en-US"/>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44DD"/>
    <w:rsid w:val="00000BB6"/>
    <w:rsid w:val="00000CCD"/>
    <w:rsid w:val="0000102D"/>
    <w:rsid w:val="00001628"/>
    <w:rsid w:val="00001855"/>
    <w:rsid w:val="00002AFB"/>
    <w:rsid w:val="00002E94"/>
    <w:rsid w:val="00003BFD"/>
    <w:rsid w:val="00004630"/>
    <w:rsid w:val="00006ACD"/>
    <w:rsid w:val="0000707E"/>
    <w:rsid w:val="00007EC1"/>
    <w:rsid w:val="00007F3B"/>
    <w:rsid w:val="00010090"/>
    <w:rsid w:val="0001019E"/>
    <w:rsid w:val="000102BB"/>
    <w:rsid w:val="00010612"/>
    <w:rsid w:val="00010D78"/>
    <w:rsid w:val="0001174D"/>
    <w:rsid w:val="00011AB7"/>
    <w:rsid w:val="00011D32"/>
    <w:rsid w:val="0001263C"/>
    <w:rsid w:val="000127C0"/>
    <w:rsid w:val="00013F39"/>
    <w:rsid w:val="00014161"/>
    <w:rsid w:val="00014F48"/>
    <w:rsid w:val="00015E00"/>
    <w:rsid w:val="00015F0C"/>
    <w:rsid w:val="0001769A"/>
    <w:rsid w:val="00020F52"/>
    <w:rsid w:val="00021D3D"/>
    <w:rsid w:val="00022580"/>
    <w:rsid w:val="0002333C"/>
    <w:rsid w:val="0002361F"/>
    <w:rsid w:val="00025808"/>
    <w:rsid w:val="00025C1B"/>
    <w:rsid w:val="000266E6"/>
    <w:rsid w:val="00026A0F"/>
    <w:rsid w:val="00026C6F"/>
    <w:rsid w:val="00027BA5"/>
    <w:rsid w:val="00030522"/>
    <w:rsid w:val="00030AFE"/>
    <w:rsid w:val="000315BF"/>
    <w:rsid w:val="00031DEF"/>
    <w:rsid w:val="000330F4"/>
    <w:rsid w:val="0003408D"/>
    <w:rsid w:val="00034C4F"/>
    <w:rsid w:val="00034F30"/>
    <w:rsid w:val="000358F5"/>
    <w:rsid w:val="00035ABA"/>
    <w:rsid w:val="00035BB8"/>
    <w:rsid w:val="00035D39"/>
    <w:rsid w:val="00035E42"/>
    <w:rsid w:val="00035E7E"/>
    <w:rsid w:val="000361AA"/>
    <w:rsid w:val="000364CE"/>
    <w:rsid w:val="000375ED"/>
    <w:rsid w:val="00041A01"/>
    <w:rsid w:val="000424C8"/>
    <w:rsid w:val="00042C4D"/>
    <w:rsid w:val="0004454D"/>
    <w:rsid w:val="00044E1E"/>
    <w:rsid w:val="00045022"/>
    <w:rsid w:val="000451AF"/>
    <w:rsid w:val="000456C1"/>
    <w:rsid w:val="00047028"/>
    <w:rsid w:val="00047927"/>
    <w:rsid w:val="0005061E"/>
    <w:rsid w:val="00051038"/>
    <w:rsid w:val="00052E13"/>
    <w:rsid w:val="000530B6"/>
    <w:rsid w:val="000537E5"/>
    <w:rsid w:val="000541D0"/>
    <w:rsid w:val="00056877"/>
    <w:rsid w:val="000576B0"/>
    <w:rsid w:val="00060A30"/>
    <w:rsid w:val="00061961"/>
    <w:rsid w:val="000625CA"/>
    <w:rsid w:val="00062C13"/>
    <w:rsid w:val="00062F90"/>
    <w:rsid w:val="00063A63"/>
    <w:rsid w:val="00063B9B"/>
    <w:rsid w:val="00063D74"/>
    <w:rsid w:val="000643A0"/>
    <w:rsid w:val="00064CA6"/>
    <w:rsid w:val="000655AC"/>
    <w:rsid w:val="000656E1"/>
    <w:rsid w:val="0006583F"/>
    <w:rsid w:val="000659C6"/>
    <w:rsid w:val="00065A3B"/>
    <w:rsid w:val="00065B44"/>
    <w:rsid w:val="00066836"/>
    <w:rsid w:val="000675F7"/>
    <w:rsid w:val="000676DD"/>
    <w:rsid w:val="00070017"/>
    <w:rsid w:val="0007012D"/>
    <w:rsid w:val="000706A2"/>
    <w:rsid w:val="00071051"/>
    <w:rsid w:val="00071C9B"/>
    <w:rsid w:val="000727D3"/>
    <w:rsid w:val="00072EC5"/>
    <w:rsid w:val="00073260"/>
    <w:rsid w:val="00074B1E"/>
    <w:rsid w:val="00074DF2"/>
    <w:rsid w:val="00075B69"/>
    <w:rsid w:val="00075FF7"/>
    <w:rsid w:val="000769A8"/>
    <w:rsid w:val="00076CDA"/>
    <w:rsid w:val="00077F55"/>
    <w:rsid w:val="00080106"/>
    <w:rsid w:val="00080107"/>
    <w:rsid w:val="00080256"/>
    <w:rsid w:val="00080719"/>
    <w:rsid w:val="00080B7E"/>
    <w:rsid w:val="00080D14"/>
    <w:rsid w:val="00080E40"/>
    <w:rsid w:val="0008161B"/>
    <w:rsid w:val="00083440"/>
    <w:rsid w:val="0008369F"/>
    <w:rsid w:val="00085594"/>
    <w:rsid w:val="0008576A"/>
    <w:rsid w:val="00086407"/>
    <w:rsid w:val="0009057E"/>
    <w:rsid w:val="000915D9"/>
    <w:rsid w:val="0009175E"/>
    <w:rsid w:val="00091804"/>
    <w:rsid w:val="00091853"/>
    <w:rsid w:val="00092249"/>
    <w:rsid w:val="000932AC"/>
    <w:rsid w:val="00094136"/>
    <w:rsid w:val="00094F2F"/>
    <w:rsid w:val="000951AE"/>
    <w:rsid w:val="0009559D"/>
    <w:rsid w:val="00095612"/>
    <w:rsid w:val="000958A6"/>
    <w:rsid w:val="00095F2B"/>
    <w:rsid w:val="00096070"/>
    <w:rsid w:val="0009627B"/>
    <w:rsid w:val="000964D7"/>
    <w:rsid w:val="000964F7"/>
    <w:rsid w:val="000973BB"/>
    <w:rsid w:val="000A078A"/>
    <w:rsid w:val="000A0CB6"/>
    <w:rsid w:val="000A12A2"/>
    <w:rsid w:val="000A162F"/>
    <w:rsid w:val="000A1A1C"/>
    <w:rsid w:val="000A33B7"/>
    <w:rsid w:val="000A35D5"/>
    <w:rsid w:val="000A388F"/>
    <w:rsid w:val="000A3FB9"/>
    <w:rsid w:val="000A4004"/>
    <w:rsid w:val="000A4105"/>
    <w:rsid w:val="000A49DE"/>
    <w:rsid w:val="000A5380"/>
    <w:rsid w:val="000A67D7"/>
    <w:rsid w:val="000A69A9"/>
    <w:rsid w:val="000A6F7B"/>
    <w:rsid w:val="000A71DC"/>
    <w:rsid w:val="000A7AE4"/>
    <w:rsid w:val="000B039F"/>
    <w:rsid w:val="000B0BD6"/>
    <w:rsid w:val="000B1A5D"/>
    <w:rsid w:val="000B206B"/>
    <w:rsid w:val="000B2888"/>
    <w:rsid w:val="000B29A5"/>
    <w:rsid w:val="000B2C71"/>
    <w:rsid w:val="000B31D4"/>
    <w:rsid w:val="000B3663"/>
    <w:rsid w:val="000B3CF3"/>
    <w:rsid w:val="000B41E8"/>
    <w:rsid w:val="000B4B9D"/>
    <w:rsid w:val="000B4C04"/>
    <w:rsid w:val="000B5949"/>
    <w:rsid w:val="000B5BE0"/>
    <w:rsid w:val="000B657E"/>
    <w:rsid w:val="000B687D"/>
    <w:rsid w:val="000B68B2"/>
    <w:rsid w:val="000B6FA9"/>
    <w:rsid w:val="000B71B1"/>
    <w:rsid w:val="000C00B4"/>
    <w:rsid w:val="000C0512"/>
    <w:rsid w:val="000C297D"/>
    <w:rsid w:val="000C3286"/>
    <w:rsid w:val="000C32A1"/>
    <w:rsid w:val="000C3AB6"/>
    <w:rsid w:val="000C6893"/>
    <w:rsid w:val="000C7380"/>
    <w:rsid w:val="000C7719"/>
    <w:rsid w:val="000D00F2"/>
    <w:rsid w:val="000D047F"/>
    <w:rsid w:val="000D05AD"/>
    <w:rsid w:val="000D2066"/>
    <w:rsid w:val="000D34AC"/>
    <w:rsid w:val="000D35CC"/>
    <w:rsid w:val="000D574B"/>
    <w:rsid w:val="000D5AB8"/>
    <w:rsid w:val="000D6460"/>
    <w:rsid w:val="000D6673"/>
    <w:rsid w:val="000E01E7"/>
    <w:rsid w:val="000E0A7E"/>
    <w:rsid w:val="000E1802"/>
    <w:rsid w:val="000E243D"/>
    <w:rsid w:val="000E243F"/>
    <w:rsid w:val="000E3164"/>
    <w:rsid w:val="000E3466"/>
    <w:rsid w:val="000E36D6"/>
    <w:rsid w:val="000E43F4"/>
    <w:rsid w:val="000E459E"/>
    <w:rsid w:val="000E5758"/>
    <w:rsid w:val="000E5BAB"/>
    <w:rsid w:val="000E6949"/>
    <w:rsid w:val="000E6C0A"/>
    <w:rsid w:val="000E70C9"/>
    <w:rsid w:val="000E7C00"/>
    <w:rsid w:val="000F01A6"/>
    <w:rsid w:val="000F02EA"/>
    <w:rsid w:val="000F2175"/>
    <w:rsid w:val="000F2B4E"/>
    <w:rsid w:val="000F2D61"/>
    <w:rsid w:val="000F3705"/>
    <w:rsid w:val="000F4512"/>
    <w:rsid w:val="000F5DDD"/>
    <w:rsid w:val="000F5EDE"/>
    <w:rsid w:val="000F6337"/>
    <w:rsid w:val="000F6B87"/>
    <w:rsid w:val="000F7B7F"/>
    <w:rsid w:val="000F7DEC"/>
    <w:rsid w:val="00100B42"/>
    <w:rsid w:val="00101C99"/>
    <w:rsid w:val="001030FD"/>
    <w:rsid w:val="0010346A"/>
    <w:rsid w:val="00104EDA"/>
    <w:rsid w:val="00106F30"/>
    <w:rsid w:val="0010797E"/>
    <w:rsid w:val="00107A01"/>
    <w:rsid w:val="00107C82"/>
    <w:rsid w:val="00111329"/>
    <w:rsid w:val="00111803"/>
    <w:rsid w:val="00113279"/>
    <w:rsid w:val="001143ED"/>
    <w:rsid w:val="00114F7A"/>
    <w:rsid w:val="001151DB"/>
    <w:rsid w:val="0011568B"/>
    <w:rsid w:val="001157D4"/>
    <w:rsid w:val="00116127"/>
    <w:rsid w:val="0011658B"/>
    <w:rsid w:val="0011686B"/>
    <w:rsid w:val="00117104"/>
    <w:rsid w:val="00117A8F"/>
    <w:rsid w:val="00120601"/>
    <w:rsid w:val="001208B3"/>
    <w:rsid w:val="00121078"/>
    <w:rsid w:val="001211BF"/>
    <w:rsid w:val="00122268"/>
    <w:rsid w:val="00122921"/>
    <w:rsid w:val="00122D0D"/>
    <w:rsid w:val="0012380E"/>
    <w:rsid w:val="00124328"/>
    <w:rsid w:val="0012491C"/>
    <w:rsid w:val="0012495B"/>
    <w:rsid w:val="00125703"/>
    <w:rsid w:val="00125E72"/>
    <w:rsid w:val="00126307"/>
    <w:rsid w:val="00126351"/>
    <w:rsid w:val="00126CD5"/>
    <w:rsid w:val="00126DC6"/>
    <w:rsid w:val="00130E93"/>
    <w:rsid w:val="00130FFE"/>
    <w:rsid w:val="00131283"/>
    <w:rsid w:val="001319DF"/>
    <w:rsid w:val="00131A6B"/>
    <w:rsid w:val="001325D6"/>
    <w:rsid w:val="001326C1"/>
    <w:rsid w:val="00134C1D"/>
    <w:rsid w:val="00135262"/>
    <w:rsid w:val="00135374"/>
    <w:rsid w:val="001354FC"/>
    <w:rsid w:val="00135A78"/>
    <w:rsid w:val="00135FEF"/>
    <w:rsid w:val="00136B56"/>
    <w:rsid w:val="00136C8C"/>
    <w:rsid w:val="00136D3C"/>
    <w:rsid w:val="0014110D"/>
    <w:rsid w:val="001417AF"/>
    <w:rsid w:val="00141A7D"/>
    <w:rsid w:val="00142A0B"/>
    <w:rsid w:val="001441FE"/>
    <w:rsid w:val="00144E0D"/>
    <w:rsid w:val="00146817"/>
    <w:rsid w:val="001478B9"/>
    <w:rsid w:val="001504DF"/>
    <w:rsid w:val="00152AA3"/>
    <w:rsid w:val="001535F1"/>
    <w:rsid w:val="0015448E"/>
    <w:rsid w:val="001545BE"/>
    <w:rsid w:val="001549F5"/>
    <w:rsid w:val="00154C0B"/>
    <w:rsid w:val="00154D48"/>
    <w:rsid w:val="00154F45"/>
    <w:rsid w:val="0015517E"/>
    <w:rsid w:val="00155453"/>
    <w:rsid w:val="00155455"/>
    <w:rsid w:val="0015620D"/>
    <w:rsid w:val="00156D44"/>
    <w:rsid w:val="00157DFA"/>
    <w:rsid w:val="001615E7"/>
    <w:rsid w:val="00163710"/>
    <w:rsid w:val="00163E22"/>
    <w:rsid w:val="001640E4"/>
    <w:rsid w:val="00165C30"/>
    <w:rsid w:val="00166B60"/>
    <w:rsid w:val="00167048"/>
    <w:rsid w:val="00167450"/>
    <w:rsid w:val="001705AC"/>
    <w:rsid w:val="00170936"/>
    <w:rsid w:val="00171661"/>
    <w:rsid w:val="00171A83"/>
    <w:rsid w:val="00171ECC"/>
    <w:rsid w:val="00172098"/>
    <w:rsid w:val="00172BDF"/>
    <w:rsid w:val="00174777"/>
    <w:rsid w:val="00174F20"/>
    <w:rsid w:val="00176B29"/>
    <w:rsid w:val="001778C4"/>
    <w:rsid w:val="00181209"/>
    <w:rsid w:val="00181D19"/>
    <w:rsid w:val="00182551"/>
    <w:rsid w:val="001840B1"/>
    <w:rsid w:val="001845D5"/>
    <w:rsid w:val="0018511C"/>
    <w:rsid w:val="0018582A"/>
    <w:rsid w:val="00186505"/>
    <w:rsid w:val="001867D4"/>
    <w:rsid w:val="0018752A"/>
    <w:rsid w:val="0018774E"/>
    <w:rsid w:val="00190E4B"/>
    <w:rsid w:val="00190EAE"/>
    <w:rsid w:val="00192111"/>
    <w:rsid w:val="0019341B"/>
    <w:rsid w:val="00193CB4"/>
    <w:rsid w:val="00194428"/>
    <w:rsid w:val="0019453A"/>
    <w:rsid w:val="00195C51"/>
    <w:rsid w:val="00197556"/>
    <w:rsid w:val="001978BD"/>
    <w:rsid w:val="001A051E"/>
    <w:rsid w:val="001A16C5"/>
    <w:rsid w:val="001A1A08"/>
    <w:rsid w:val="001A30ED"/>
    <w:rsid w:val="001A3D33"/>
    <w:rsid w:val="001A4583"/>
    <w:rsid w:val="001A47D8"/>
    <w:rsid w:val="001A4841"/>
    <w:rsid w:val="001A4EDE"/>
    <w:rsid w:val="001A616E"/>
    <w:rsid w:val="001A61B8"/>
    <w:rsid w:val="001A62FB"/>
    <w:rsid w:val="001A7B5C"/>
    <w:rsid w:val="001B01B2"/>
    <w:rsid w:val="001B0599"/>
    <w:rsid w:val="001B0791"/>
    <w:rsid w:val="001B0CAC"/>
    <w:rsid w:val="001B2138"/>
    <w:rsid w:val="001B237B"/>
    <w:rsid w:val="001B2C5B"/>
    <w:rsid w:val="001B2F64"/>
    <w:rsid w:val="001B328A"/>
    <w:rsid w:val="001B511F"/>
    <w:rsid w:val="001B5171"/>
    <w:rsid w:val="001B58AE"/>
    <w:rsid w:val="001B61D5"/>
    <w:rsid w:val="001B6EAB"/>
    <w:rsid w:val="001B70D1"/>
    <w:rsid w:val="001B7497"/>
    <w:rsid w:val="001B7788"/>
    <w:rsid w:val="001B7890"/>
    <w:rsid w:val="001C030D"/>
    <w:rsid w:val="001C0414"/>
    <w:rsid w:val="001C0C8E"/>
    <w:rsid w:val="001C2270"/>
    <w:rsid w:val="001C2AF0"/>
    <w:rsid w:val="001C3A4B"/>
    <w:rsid w:val="001C4552"/>
    <w:rsid w:val="001C50F3"/>
    <w:rsid w:val="001C5940"/>
    <w:rsid w:val="001C6818"/>
    <w:rsid w:val="001D09AA"/>
    <w:rsid w:val="001D13D0"/>
    <w:rsid w:val="001D2159"/>
    <w:rsid w:val="001D2B35"/>
    <w:rsid w:val="001D35AD"/>
    <w:rsid w:val="001D4615"/>
    <w:rsid w:val="001D4D4D"/>
    <w:rsid w:val="001D633F"/>
    <w:rsid w:val="001D63AA"/>
    <w:rsid w:val="001D664E"/>
    <w:rsid w:val="001D6767"/>
    <w:rsid w:val="001D7353"/>
    <w:rsid w:val="001D7938"/>
    <w:rsid w:val="001D7A4E"/>
    <w:rsid w:val="001D7DE4"/>
    <w:rsid w:val="001E30B8"/>
    <w:rsid w:val="001E4484"/>
    <w:rsid w:val="001E56D4"/>
    <w:rsid w:val="001E7644"/>
    <w:rsid w:val="001E7B2D"/>
    <w:rsid w:val="001F0A96"/>
    <w:rsid w:val="001F0E5B"/>
    <w:rsid w:val="001F10CA"/>
    <w:rsid w:val="001F1354"/>
    <w:rsid w:val="001F1751"/>
    <w:rsid w:val="001F27B4"/>
    <w:rsid w:val="001F2EB1"/>
    <w:rsid w:val="001F3256"/>
    <w:rsid w:val="001F3301"/>
    <w:rsid w:val="001F33DC"/>
    <w:rsid w:val="001F33F9"/>
    <w:rsid w:val="001F387F"/>
    <w:rsid w:val="001F3F5E"/>
    <w:rsid w:val="001F3FD8"/>
    <w:rsid w:val="001F53B4"/>
    <w:rsid w:val="001F668A"/>
    <w:rsid w:val="001F677F"/>
    <w:rsid w:val="002005EB"/>
    <w:rsid w:val="00200833"/>
    <w:rsid w:val="002008FE"/>
    <w:rsid w:val="00200D02"/>
    <w:rsid w:val="00201C08"/>
    <w:rsid w:val="0020211F"/>
    <w:rsid w:val="00202334"/>
    <w:rsid w:val="00202E05"/>
    <w:rsid w:val="00203140"/>
    <w:rsid w:val="0020353E"/>
    <w:rsid w:val="00204381"/>
    <w:rsid w:val="00206034"/>
    <w:rsid w:val="00206057"/>
    <w:rsid w:val="00206DE5"/>
    <w:rsid w:val="002074D4"/>
    <w:rsid w:val="00210A6E"/>
    <w:rsid w:val="00211835"/>
    <w:rsid w:val="002122AE"/>
    <w:rsid w:val="00212CD8"/>
    <w:rsid w:val="002142C0"/>
    <w:rsid w:val="0021458F"/>
    <w:rsid w:val="002148E3"/>
    <w:rsid w:val="00214D9A"/>
    <w:rsid w:val="00214E57"/>
    <w:rsid w:val="0021525C"/>
    <w:rsid w:val="00215B97"/>
    <w:rsid w:val="002165BA"/>
    <w:rsid w:val="00217355"/>
    <w:rsid w:val="002173BF"/>
    <w:rsid w:val="00217D02"/>
    <w:rsid w:val="0022047A"/>
    <w:rsid w:val="00220B52"/>
    <w:rsid w:val="00221761"/>
    <w:rsid w:val="002226D8"/>
    <w:rsid w:val="00222885"/>
    <w:rsid w:val="00223B89"/>
    <w:rsid w:val="00223FA2"/>
    <w:rsid w:val="00224F45"/>
    <w:rsid w:val="00225493"/>
    <w:rsid w:val="00225AE2"/>
    <w:rsid w:val="0023045D"/>
    <w:rsid w:val="0023180F"/>
    <w:rsid w:val="00232C2C"/>
    <w:rsid w:val="00232D46"/>
    <w:rsid w:val="00232DFE"/>
    <w:rsid w:val="00234FF8"/>
    <w:rsid w:val="0023539C"/>
    <w:rsid w:val="0023564D"/>
    <w:rsid w:val="00235670"/>
    <w:rsid w:val="00237431"/>
    <w:rsid w:val="0023782E"/>
    <w:rsid w:val="0023789E"/>
    <w:rsid w:val="002401CF"/>
    <w:rsid w:val="00240AE6"/>
    <w:rsid w:val="00240E3E"/>
    <w:rsid w:val="00240ED3"/>
    <w:rsid w:val="00241502"/>
    <w:rsid w:val="00241699"/>
    <w:rsid w:val="0024169B"/>
    <w:rsid w:val="00241B89"/>
    <w:rsid w:val="00241D84"/>
    <w:rsid w:val="0024212F"/>
    <w:rsid w:val="0024257D"/>
    <w:rsid w:val="002426BA"/>
    <w:rsid w:val="0024317D"/>
    <w:rsid w:val="00243756"/>
    <w:rsid w:val="00244203"/>
    <w:rsid w:val="00246B98"/>
    <w:rsid w:val="002471D0"/>
    <w:rsid w:val="002475C2"/>
    <w:rsid w:val="00247EAF"/>
    <w:rsid w:val="002505E8"/>
    <w:rsid w:val="00250AAC"/>
    <w:rsid w:val="00250AB2"/>
    <w:rsid w:val="0025108C"/>
    <w:rsid w:val="002514A2"/>
    <w:rsid w:val="00251E01"/>
    <w:rsid w:val="00252090"/>
    <w:rsid w:val="0025229C"/>
    <w:rsid w:val="00252F0A"/>
    <w:rsid w:val="0025376A"/>
    <w:rsid w:val="00253A28"/>
    <w:rsid w:val="002540E8"/>
    <w:rsid w:val="002542A5"/>
    <w:rsid w:val="00254423"/>
    <w:rsid w:val="002557D7"/>
    <w:rsid w:val="002557E5"/>
    <w:rsid w:val="00255B39"/>
    <w:rsid w:val="00256A0C"/>
    <w:rsid w:val="0025723A"/>
    <w:rsid w:val="002573AA"/>
    <w:rsid w:val="002574A2"/>
    <w:rsid w:val="00260E15"/>
    <w:rsid w:val="00261E4D"/>
    <w:rsid w:val="00261EB6"/>
    <w:rsid w:val="00261F08"/>
    <w:rsid w:val="0026231B"/>
    <w:rsid w:val="002623FB"/>
    <w:rsid w:val="002635D0"/>
    <w:rsid w:val="00263B71"/>
    <w:rsid w:val="00264185"/>
    <w:rsid w:val="002649C4"/>
    <w:rsid w:val="00264B7A"/>
    <w:rsid w:val="0026542F"/>
    <w:rsid w:val="00266130"/>
    <w:rsid w:val="00266A7F"/>
    <w:rsid w:val="00266ADA"/>
    <w:rsid w:val="00267825"/>
    <w:rsid w:val="00267EC4"/>
    <w:rsid w:val="002707AE"/>
    <w:rsid w:val="00270F96"/>
    <w:rsid w:val="002712FA"/>
    <w:rsid w:val="002718CE"/>
    <w:rsid w:val="00272784"/>
    <w:rsid w:val="002730E3"/>
    <w:rsid w:val="00273B86"/>
    <w:rsid w:val="0027426D"/>
    <w:rsid w:val="00274276"/>
    <w:rsid w:val="00274E9C"/>
    <w:rsid w:val="00277597"/>
    <w:rsid w:val="0028026B"/>
    <w:rsid w:val="00280556"/>
    <w:rsid w:val="00281D7D"/>
    <w:rsid w:val="002820C6"/>
    <w:rsid w:val="002825E8"/>
    <w:rsid w:val="0028309F"/>
    <w:rsid w:val="002849C8"/>
    <w:rsid w:val="00284A1B"/>
    <w:rsid w:val="002855B3"/>
    <w:rsid w:val="002855D9"/>
    <w:rsid w:val="002855EA"/>
    <w:rsid w:val="0028696C"/>
    <w:rsid w:val="00286BB0"/>
    <w:rsid w:val="00286F28"/>
    <w:rsid w:val="0028721A"/>
    <w:rsid w:val="00287F10"/>
    <w:rsid w:val="0029016A"/>
    <w:rsid w:val="00291232"/>
    <w:rsid w:val="00293197"/>
    <w:rsid w:val="00294FA8"/>
    <w:rsid w:val="00295E00"/>
    <w:rsid w:val="00295FD7"/>
    <w:rsid w:val="002960CA"/>
    <w:rsid w:val="00296909"/>
    <w:rsid w:val="002A1618"/>
    <w:rsid w:val="002A17FF"/>
    <w:rsid w:val="002A18A5"/>
    <w:rsid w:val="002A27E8"/>
    <w:rsid w:val="002A3F98"/>
    <w:rsid w:val="002A41DB"/>
    <w:rsid w:val="002A559D"/>
    <w:rsid w:val="002A6471"/>
    <w:rsid w:val="002A653A"/>
    <w:rsid w:val="002A6E81"/>
    <w:rsid w:val="002A7053"/>
    <w:rsid w:val="002A7458"/>
    <w:rsid w:val="002A7834"/>
    <w:rsid w:val="002A7885"/>
    <w:rsid w:val="002A7A3E"/>
    <w:rsid w:val="002B0B4C"/>
    <w:rsid w:val="002B1AA9"/>
    <w:rsid w:val="002B29F7"/>
    <w:rsid w:val="002B30C0"/>
    <w:rsid w:val="002B5227"/>
    <w:rsid w:val="002B551C"/>
    <w:rsid w:val="002B5BA8"/>
    <w:rsid w:val="002B654A"/>
    <w:rsid w:val="002B7033"/>
    <w:rsid w:val="002B7269"/>
    <w:rsid w:val="002B7A76"/>
    <w:rsid w:val="002C0458"/>
    <w:rsid w:val="002C0539"/>
    <w:rsid w:val="002C146F"/>
    <w:rsid w:val="002C1CAB"/>
    <w:rsid w:val="002C3741"/>
    <w:rsid w:val="002C4824"/>
    <w:rsid w:val="002C49A6"/>
    <w:rsid w:val="002C5960"/>
    <w:rsid w:val="002C62DD"/>
    <w:rsid w:val="002C781E"/>
    <w:rsid w:val="002C7CDB"/>
    <w:rsid w:val="002D2022"/>
    <w:rsid w:val="002D24D7"/>
    <w:rsid w:val="002D2C4E"/>
    <w:rsid w:val="002D4381"/>
    <w:rsid w:val="002D443E"/>
    <w:rsid w:val="002D52EC"/>
    <w:rsid w:val="002D54D3"/>
    <w:rsid w:val="002D70BF"/>
    <w:rsid w:val="002E023B"/>
    <w:rsid w:val="002E117C"/>
    <w:rsid w:val="002E11DC"/>
    <w:rsid w:val="002E2616"/>
    <w:rsid w:val="002E3228"/>
    <w:rsid w:val="002E323C"/>
    <w:rsid w:val="002E3558"/>
    <w:rsid w:val="002E4C8F"/>
    <w:rsid w:val="002E4D50"/>
    <w:rsid w:val="002E4DAF"/>
    <w:rsid w:val="002E5DBD"/>
    <w:rsid w:val="002E6880"/>
    <w:rsid w:val="002E6B11"/>
    <w:rsid w:val="002E70FE"/>
    <w:rsid w:val="002E7235"/>
    <w:rsid w:val="002E7ABF"/>
    <w:rsid w:val="002E7B4F"/>
    <w:rsid w:val="002E7E25"/>
    <w:rsid w:val="002F01AD"/>
    <w:rsid w:val="002F0868"/>
    <w:rsid w:val="002F1912"/>
    <w:rsid w:val="002F1BE4"/>
    <w:rsid w:val="002F32DE"/>
    <w:rsid w:val="002F335A"/>
    <w:rsid w:val="002F367C"/>
    <w:rsid w:val="002F3FAA"/>
    <w:rsid w:val="002F4555"/>
    <w:rsid w:val="002F51B4"/>
    <w:rsid w:val="002F59EC"/>
    <w:rsid w:val="002F5F77"/>
    <w:rsid w:val="002F623F"/>
    <w:rsid w:val="002F6D8E"/>
    <w:rsid w:val="002F6E9E"/>
    <w:rsid w:val="002F6FF4"/>
    <w:rsid w:val="002F70B7"/>
    <w:rsid w:val="002F7CA0"/>
    <w:rsid w:val="002F7FD4"/>
    <w:rsid w:val="00300457"/>
    <w:rsid w:val="00301C55"/>
    <w:rsid w:val="00301CCE"/>
    <w:rsid w:val="003020D7"/>
    <w:rsid w:val="00302FD6"/>
    <w:rsid w:val="00303F7C"/>
    <w:rsid w:val="003045AA"/>
    <w:rsid w:val="003048A9"/>
    <w:rsid w:val="00304979"/>
    <w:rsid w:val="003050E4"/>
    <w:rsid w:val="003063E6"/>
    <w:rsid w:val="00306440"/>
    <w:rsid w:val="00306827"/>
    <w:rsid w:val="00306925"/>
    <w:rsid w:val="00306BC9"/>
    <w:rsid w:val="00306BE2"/>
    <w:rsid w:val="00307E80"/>
    <w:rsid w:val="00311010"/>
    <w:rsid w:val="00311488"/>
    <w:rsid w:val="00311C1F"/>
    <w:rsid w:val="00311F6D"/>
    <w:rsid w:val="003120AF"/>
    <w:rsid w:val="00313D73"/>
    <w:rsid w:val="00314A96"/>
    <w:rsid w:val="00314EA9"/>
    <w:rsid w:val="003151BA"/>
    <w:rsid w:val="003154C0"/>
    <w:rsid w:val="00315A03"/>
    <w:rsid w:val="00315D10"/>
    <w:rsid w:val="003160AD"/>
    <w:rsid w:val="0032010D"/>
    <w:rsid w:val="00320235"/>
    <w:rsid w:val="003202EB"/>
    <w:rsid w:val="00320A54"/>
    <w:rsid w:val="00320E47"/>
    <w:rsid w:val="003218B4"/>
    <w:rsid w:val="00321B33"/>
    <w:rsid w:val="00321BD9"/>
    <w:rsid w:val="00321CB2"/>
    <w:rsid w:val="00322C7F"/>
    <w:rsid w:val="00322F1A"/>
    <w:rsid w:val="003244C1"/>
    <w:rsid w:val="00324820"/>
    <w:rsid w:val="00324F9D"/>
    <w:rsid w:val="0032540A"/>
    <w:rsid w:val="00325584"/>
    <w:rsid w:val="003256DB"/>
    <w:rsid w:val="00326114"/>
    <w:rsid w:val="00326563"/>
    <w:rsid w:val="00327453"/>
    <w:rsid w:val="00327668"/>
    <w:rsid w:val="00331F39"/>
    <w:rsid w:val="003327A7"/>
    <w:rsid w:val="00332A59"/>
    <w:rsid w:val="003336CD"/>
    <w:rsid w:val="00333A90"/>
    <w:rsid w:val="00334280"/>
    <w:rsid w:val="00334F06"/>
    <w:rsid w:val="0033570C"/>
    <w:rsid w:val="00336165"/>
    <w:rsid w:val="00336E23"/>
    <w:rsid w:val="00337263"/>
    <w:rsid w:val="00337893"/>
    <w:rsid w:val="00337B7E"/>
    <w:rsid w:val="003400B7"/>
    <w:rsid w:val="00340174"/>
    <w:rsid w:val="00340870"/>
    <w:rsid w:val="00341269"/>
    <w:rsid w:val="00341F4B"/>
    <w:rsid w:val="0034391F"/>
    <w:rsid w:val="00343DA4"/>
    <w:rsid w:val="0034481D"/>
    <w:rsid w:val="0034493B"/>
    <w:rsid w:val="00345593"/>
    <w:rsid w:val="00345D27"/>
    <w:rsid w:val="00346562"/>
    <w:rsid w:val="0034666F"/>
    <w:rsid w:val="00346AEF"/>
    <w:rsid w:val="00346E41"/>
    <w:rsid w:val="003471A3"/>
    <w:rsid w:val="00347C12"/>
    <w:rsid w:val="00350FA9"/>
    <w:rsid w:val="00352405"/>
    <w:rsid w:val="0035287C"/>
    <w:rsid w:val="00352E33"/>
    <w:rsid w:val="00353E17"/>
    <w:rsid w:val="00354E83"/>
    <w:rsid w:val="003553F3"/>
    <w:rsid w:val="003557C6"/>
    <w:rsid w:val="00355B4E"/>
    <w:rsid w:val="00355D24"/>
    <w:rsid w:val="00355F4C"/>
    <w:rsid w:val="003563E3"/>
    <w:rsid w:val="00357732"/>
    <w:rsid w:val="00360549"/>
    <w:rsid w:val="0036090A"/>
    <w:rsid w:val="00360F81"/>
    <w:rsid w:val="00363088"/>
    <w:rsid w:val="00363869"/>
    <w:rsid w:val="00364D46"/>
    <w:rsid w:val="00364EF8"/>
    <w:rsid w:val="0036529D"/>
    <w:rsid w:val="00365E0F"/>
    <w:rsid w:val="00366118"/>
    <w:rsid w:val="00366261"/>
    <w:rsid w:val="0036790C"/>
    <w:rsid w:val="00371C19"/>
    <w:rsid w:val="00371EA4"/>
    <w:rsid w:val="003725AA"/>
    <w:rsid w:val="0037271D"/>
    <w:rsid w:val="00372E73"/>
    <w:rsid w:val="003736F1"/>
    <w:rsid w:val="003752E9"/>
    <w:rsid w:val="00375374"/>
    <w:rsid w:val="003761DA"/>
    <w:rsid w:val="00376F19"/>
    <w:rsid w:val="00380097"/>
    <w:rsid w:val="003808DA"/>
    <w:rsid w:val="00380E08"/>
    <w:rsid w:val="00381200"/>
    <w:rsid w:val="0038218B"/>
    <w:rsid w:val="00382289"/>
    <w:rsid w:val="00383DF4"/>
    <w:rsid w:val="00384073"/>
    <w:rsid w:val="00385B9D"/>
    <w:rsid w:val="00386679"/>
    <w:rsid w:val="00386B01"/>
    <w:rsid w:val="00386DA2"/>
    <w:rsid w:val="00390054"/>
    <w:rsid w:val="00390F0E"/>
    <w:rsid w:val="0039130A"/>
    <w:rsid w:val="0039159B"/>
    <w:rsid w:val="00391649"/>
    <w:rsid w:val="003919C6"/>
    <w:rsid w:val="00391AF9"/>
    <w:rsid w:val="00393291"/>
    <w:rsid w:val="00395172"/>
    <w:rsid w:val="00395957"/>
    <w:rsid w:val="00395E21"/>
    <w:rsid w:val="00396411"/>
    <w:rsid w:val="00396962"/>
    <w:rsid w:val="00396C6E"/>
    <w:rsid w:val="00396EDE"/>
    <w:rsid w:val="00396F2D"/>
    <w:rsid w:val="00397365"/>
    <w:rsid w:val="00397A4A"/>
    <w:rsid w:val="00397BDF"/>
    <w:rsid w:val="003A01E3"/>
    <w:rsid w:val="003A01FF"/>
    <w:rsid w:val="003A0523"/>
    <w:rsid w:val="003A0716"/>
    <w:rsid w:val="003A1607"/>
    <w:rsid w:val="003A1FE8"/>
    <w:rsid w:val="003A2AC3"/>
    <w:rsid w:val="003A2DDD"/>
    <w:rsid w:val="003A3E36"/>
    <w:rsid w:val="003A4313"/>
    <w:rsid w:val="003A4C61"/>
    <w:rsid w:val="003A5034"/>
    <w:rsid w:val="003A50D9"/>
    <w:rsid w:val="003A64EC"/>
    <w:rsid w:val="003B066B"/>
    <w:rsid w:val="003B12CD"/>
    <w:rsid w:val="003B1B32"/>
    <w:rsid w:val="003B2308"/>
    <w:rsid w:val="003B3114"/>
    <w:rsid w:val="003B331E"/>
    <w:rsid w:val="003B36FD"/>
    <w:rsid w:val="003B3944"/>
    <w:rsid w:val="003B3A06"/>
    <w:rsid w:val="003B4619"/>
    <w:rsid w:val="003B4FFC"/>
    <w:rsid w:val="003B5142"/>
    <w:rsid w:val="003B522A"/>
    <w:rsid w:val="003B601E"/>
    <w:rsid w:val="003B650A"/>
    <w:rsid w:val="003B72D0"/>
    <w:rsid w:val="003B73FE"/>
    <w:rsid w:val="003B74C9"/>
    <w:rsid w:val="003B77E4"/>
    <w:rsid w:val="003C0F35"/>
    <w:rsid w:val="003C1436"/>
    <w:rsid w:val="003C282C"/>
    <w:rsid w:val="003C2C84"/>
    <w:rsid w:val="003C3323"/>
    <w:rsid w:val="003C336D"/>
    <w:rsid w:val="003C3954"/>
    <w:rsid w:val="003C5E1C"/>
    <w:rsid w:val="003C5F4E"/>
    <w:rsid w:val="003C61A9"/>
    <w:rsid w:val="003C6DE8"/>
    <w:rsid w:val="003C7018"/>
    <w:rsid w:val="003C789B"/>
    <w:rsid w:val="003C7BB6"/>
    <w:rsid w:val="003C7F39"/>
    <w:rsid w:val="003D003F"/>
    <w:rsid w:val="003D00E3"/>
    <w:rsid w:val="003D04AA"/>
    <w:rsid w:val="003D1094"/>
    <w:rsid w:val="003D1F05"/>
    <w:rsid w:val="003D219C"/>
    <w:rsid w:val="003D22E1"/>
    <w:rsid w:val="003D22F2"/>
    <w:rsid w:val="003D2E94"/>
    <w:rsid w:val="003D3ED1"/>
    <w:rsid w:val="003D43FF"/>
    <w:rsid w:val="003D4A7E"/>
    <w:rsid w:val="003D5481"/>
    <w:rsid w:val="003D54B9"/>
    <w:rsid w:val="003D57B7"/>
    <w:rsid w:val="003D61D9"/>
    <w:rsid w:val="003D63DC"/>
    <w:rsid w:val="003D7ADD"/>
    <w:rsid w:val="003E1462"/>
    <w:rsid w:val="003E14FB"/>
    <w:rsid w:val="003E1EF0"/>
    <w:rsid w:val="003E279C"/>
    <w:rsid w:val="003E27E3"/>
    <w:rsid w:val="003E2908"/>
    <w:rsid w:val="003E3114"/>
    <w:rsid w:val="003E408C"/>
    <w:rsid w:val="003E5CE6"/>
    <w:rsid w:val="003E73C6"/>
    <w:rsid w:val="003F0313"/>
    <w:rsid w:val="003F0780"/>
    <w:rsid w:val="003F0C25"/>
    <w:rsid w:val="003F32D1"/>
    <w:rsid w:val="003F338A"/>
    <w:rsid w:val="003F487E"/>
    <w:rsid w:val="003F4DF6"/>
    <w:rsid w:val="003F5211"/>
    <w:rsid w:val="003F57D7"/>
    <w:rsid w:val="003F5D93"/>
    <w:rsid w:val="003F61C8"/>
    <w:rsid w:val="003F7228"/>
    <w:rsid w:val="003F768E"/>
    <w:rsid w:val="003F7AC0"/>
    <w:rsid w:val="003F7C8D"/>
    <w:rsid w:val="003F7EC5"/>
    <w:rsid w:val="00400AAE"/>
    <w:rsid w:val="00401149"/>
    <w:rsid w:val="00401165"/>
    <w:rsid w:val="004025F2"/>
    <w:rsid w:val="00402951"/>
    <w:rsid w:val="0040321F"/>
    <w:rsid w:val="004045B5"/>
    <w:rsid w:val="0040481A"/>
    <w:rsid w:val="00404C3A"/>
    <w:rsid w:val="00404E4A"/>
    <w:rsid w:val="00405026"/>
    <w:rsid w:val="00405668"/>
    <w:rsid w:val="00406424"/>
    <w:rsid w:val="00406DC5"/>
    <w:rsid w:val="00406ED3"/>
    <w:rsid w:val="004070E9"/>
    <w:rsid w:val="00407A21"/>
    <w:rsid w:val="004101EB"/>
    <w:rsid w:val="00410595"/>
    <w:rsid w:val="004120C8"/>
    <w:rsid w:val="00412B7F"/>
    <w:rsid w:val="00412C7B"/>
    <w:rsid w:val="00413566"/>
    <w:rsid w:val="00413F56"/>
    <w:rsid w:val="00413F5B"/>
    <w:rsid w:val="0041488B"/>
    <w:rsid w:val="00415381"/>
    <w:rsid w:val="004155B3"/>
    <w:rsid w:val="004155E5"/>
    <w:rsid w:val="004155FD"/>
    <w:rsid w:val="0041673A"/>
    <w:rsid w:val="00416B0E"/>
    <w:rsid w:val="00416DC0"/>
    <w:rsid w:val="00416F0D"/>
    <w:rsid w:val="004208F3"/>
    <w:rsid w:val="00420A4F"/>
    <w:rsid w:val="00421757"/>
    <w:rsid w:val="00421856"/>
    <w:rsid w:val="004227DC"/>
    <w:rsid w:val="004229E7"/>
    <w:rsid w:val="00422FDF"/>
    <w:rsid w:val="004230E6"/>
    <w:rsid w:val="00423F6C"/>
    <w:rsid w:val="00423FC6"/>
    <w:rsid w:val="00424223"/>
    <w:rsid w:val="0042460B"/>
    <w:rsid w:val="0042513E"/>
    <w:rsid w:val="00426FC8"/>
    <w:rsid w:val="0042722E"/>
    <w:rsid w:val="0042727C"/>
    <w:rsid w:val="00427E68"/>
    <w:rsid w:val="00430153"/>
    <w:rsid w:val="00430286"/>
    <w:rsid w:val="00430764"/>
    <w:rsid w:val="00430DEE"/>
    <w:rsid w:val="004320A7"/>
    <w:rsid w:val="004321D5"/>
    <w:rsid w:val="004331AE"/>
    <w:rsid w:val="00433210"/>
    <w:rsid w:val="004342E2"/>
    <w:rsid w:val="0043465C"/>
    <w:rsid w:val="00434F54"/>
    <w:rsid w:val="00435145"/>
    <w:rsid w:val="004351FA"/>
    <w:rsid w:val="004364F9"/>
    <w:rsid w:val="0043666F"/>
    <w:rsid w:val="00436C44"/>
    <w:rsid w:val="004375E8"/>
    <w:rsid w:val="0044086B"/>
    <w:rsid w:val="00441761"/>
    <w:rsid w:val="00441855"/>
    <w:rsid w:val="00441EEC"/>
    <w:rsid w:val="0044219E"/>
    <w:rsid w:val="00442BA9"/>
    <w:rsid w:val="00442DBF"/>
    <w:rsid w:val="00443053"/>
    <w:rsid w:val="004439C7"/>
    <w:rsid w:val="004449DD"/>
    <w:rsid w:val="00447C65"/>
    <w:rsid w:val="004500FF"/>
    <w:rsid w:val="00450396"/>
    <w:rsid w:val="00450CAC"/>
    <w:rsid w:val="00450E1B"/>
    <w:rsid w:val="004510CF"/>
    <w:rsid w:val="004514CE"/>
    <w:rsid w:val="00451D50"/>
    <w:rsid w:val="0045211A"/>
    <w:rsid w:val="00452DCE"/>
    <w:rsid w:val="00453A91"/>
    <w:rsid w:val="00453DE4"/>
    <w:rsid w:val="00454031"/>
    <w:rsid w:val="004559D7"/>
    <w:rsid w:val="00455D95"/>
    <w:rsid w:val="0045675F"/>
    <w:rsid w:val="0045784A"/>
    <w:rsid w:val="004578AA"/>
    <w:rsid w:val="00457B95"/>
    <w:rsid w:val="00457D05"/>
    <w:rsid w:val="00457DD4"/>
    <w:rsid w:val="004619BC"/>
    <w:rsid w:val="00462021"/>
    <w:rsid w:val="00463D63"/>
    <w:rsid w:val="00464EC5"/>
    <w:rsid w:val="0046594B"/>
    <w:rsid w:val="00465D67"/>
    <w:rsid w:val="00466213"/>
    <w:rsid w:val="00466DB1"/>
    <w:rsid w:val="00467B15"/>
    <w:rsid w:val="00467DFB"/>
    <w:rsid w:val="00470F11"/>
    <w:rsid w:val="0047182A"/>
    <w:rsid w:val="004725A8"/>
    <w:rsid w:val="004730B5"/>
    <w:rsid w:val="00473B46"/>
    <w:rsid w:val="0047494D"/>
    <w:rsid w:val="00474968"/>
    <w:rsid w:val="004764E0"/>
    <w:rsid w:val="00476B0B"/>
    <w:rsid w:val="0047731F"/>
    <w:rsid w:val="00477A50"/>
    <w:rsid w:val="00477DFA"/>
    <w:rsid w:val="00481050"/>
    <w:rsid w:val="00481516"/>
    <w:rsid w:val="00481583"/>
    <w:rsid w:val="00481772"/>
    <w:rsid w:val="00481E94"/>
    <w:rsid w:val="0048338E"/>
    <w:rsid w:val="00484551"/>
    <w:rsid w:val="00485FFB"/>
    <w:rsid w:val="00486466"/>
    <w:rsid w:val="00486993"/>
    <w:rsid w:val="00487019"/>
    <w:rsid w:val="004915CD"/>
    <w:rsid w:val="00492190"/>
    <w:rsid w:val="004924C1"/>
    <w:rsid w:val="0049284F"/>
    <w:rsid w:val="00493912"/>
    <w:rsid w:val="00495459"/>
    <w:rsid w:val="00496BB3"/>
    <w:rsid w:val="004977FD"/>
    <w:rsid w:val="00497F01"/>
    <w:rsid w:val="004A031D"/>
    <w:rsid w:val="004A1201"/>
    <w:rsid w:val="004A179B"/>
    <w:rsid w:val="004A1BA2"/>
    <w:rsid w:val="004A29CF"/>
    <w:rsid w:val="004A2CB5"/>
    <w:rsid w:val="004A2D20"/>
    <w:rsid w:val="004A3353"/>
    <w:rsid w:val="004A3E3D"/>
    <w:rsid w:val="004A4345"/>
    <w:rsid w:val="004A4F99"/>
    <w:rsid w:val="004A57DC"/>
    <w:rsid w:val="004A5A09"/>
    <w:rsid w:val="004A7480"/>
    <w:rsid w:val="004A7CB9"/>
    <w:rsid w:val="004B12E0"/>
    <w:rsid w:val="004B15C6"/>
    <w:rsid w:val="004B30FF"/>
    <w:rsid w:val="004B37E5"/>
    <w:rsid w:val="004B3CC6"/>
    <w:rsid w:val="004B3CCF"/>
    <w:rsid w:val="004B412F"/>
    <w:rsid w:val="004B4D56"/>
    <w:rsid w:val="004B500A"/>
    <w:rsid w:val="004B534E"/>
    <w:rsid w:val="004B58CC"/>
    <w:rsid w:val="004B5F40"/>
    <w:rsid w:val="004B7164"/>
    <w:rsid w:val="004B757F"/>
    <w:rsid w:val="004B7CA6"/>
    <w:rsid w:val="004B7FE7"/>
    <w:rsid w:val="004C2403"/>
    <w:rsid w:val="004C2CE3"/>
    <w:rsid w:val="004C2F6C"/>
    <w:rsid w:val="004C2FEC"/>
    <w:rsid w:val="004C36F8"/>
    <w:rsid w:val="004C54BA"/>
    <w:rsid w:val="004C56EC"/>
    <w:rsid w:val="004C5FE1"/>
    <w:rsid w:val="004C6B39"/>
    <w:rsid w:val="004C6DF0"/>
    <w:rsid w:val="004C7723"/>
    <w:rsid w:val="004C7F90"/>
    <w:rsid w:val="004D0499"/>
    <w:rsid w:val="004D0829"/>
    <w:rsid w:val="004D0BA7"/>
    <w:rsid w:val="004D32BD"/>
    <w:rsid w:val="004D3DE4"/>
    <w:rsid w:val="004D5734"/>
    <w:rsid w:val="004D5BA7"/>
    <w:rsid w:val="004D5C0F"/>
    <w:rsid w:val="004D61A7"/>
    <w:rsid w:val="004D7C03"/>
    <w:rsid w:val="004D7CC1"/>
    <w:rsid w:val="004E0AD6"/>
    <w:rsid w:val="004E1BB9"/>
    <w:rsid w:val="004E2AC8"/>
    <w:rsid w:val="004E3873"/>
    <w:rsid w:val="004E3EAB"/>
    <w:rsid w:val="004E4AE1"/>
    <w:rsid w:val="004E50C2"/>
    <w:rsid w:val="004E59C7"/>
    <w:rsid w:val="004E6582"/>
    <w:rsid w:val="004E6A68"/>
    <w:rsid w:val="004E6D03"/>
    <w:rsid w:val="004E7C70"/>
    <w:rsid w:val="004F0955"/>
    <w:rsid w:val="004F0D64"/>
    <w:rsid w:val="004F141D"/>
    <w:rsid w:val="004F14AB"/>
    <w:rsid w:val="004F1A28"/>
    <w:rsid w:val="004F2318"/>
    <w:rsid w:val="004F2C40"/>
    <w:rsid w:val="004F2CEE"/>
    <w:rsid w:val="004F33B3"/>
    <w:rsid w:val="004F36A8"/>
    <w:rsid w:val="004F3CA0"/>
    <w:rsid w:val="004F3D37"/>
    <w:rsid w:val="004F4142"/>
    <w:rsid w:val="004F43F5"/>
    <w:rsid w:val="004F4ACF"/>
    <w:rsid w:val="004F511D"/>
    <w:rsid w:val="004F74D3"/>
    <w:rsid w:val="004F7902"/>
    <w:rsid w:val="004F79D3"/>
    <w:rsid w:val="0050004B"/>
    <w:rsid w:val="0050007E"/>
    <w:rsid w:val="005001D1"/>
    <w:rsid w:val="00500DE9"/>
    <w:rsid w:val="00501195"/>
    <w:rsid w:val="005019B9"/>
    <w:rsid w:val="00502A26"/>
    <w:rsid w:val="00503355"/>
    <w:rsid w:val="00503D61"/>
    <w:rsid w:val="00503DF7"/>
    <w:rsid w:val="005041EB"/>
    <w:rsid w:val="0050474E"/>
    <w:rsid w:val="00505763"/>
    <w:rsid w:val="00506554"/>
    <w:rsid w:val="005072A8"/>
    <w:rsid w:val="00507B66"/>
    <w:rsid w:val="00507E4E"/>
    <w:rsid w:val="005104CA"/>
    <w:rsid w:val="0051070B"/>
    <w:rsid w:val="00510A74"/>
    <w:rsid w:val="00510F5C"/>
    <w:rsid w:val="0051198A"/>
    <w:rsid w:val="0051382E"/>
    <w:rsid w:val="005139DA"/>
    <w:rsid w:val="005151D0"/>
    <w:rsid w:val="0051577B"/>
    <w:rsid w:val="00515F42"/>
    <w:rsid w:val="00516E64"/>
    <w:rsid w:val="005172F3"/>
    <w:rsid w:val="00517E22"/>
    <w:rsid w:val="0052016D"/>
    <w:rsid w:val="0052072C"/>
    <w:rsid w:val="00521119"/>
    <w:rsid w:val="005212B5"/>
    <w:rsid w:val="005213C6"/>
    <w:rsid w:val="00521671"/>
    <w:rsid w:val="00521E35"/>
    <w:rsid w:val="00522D1F"/>
    <w:rsid w:val="00523D12"/>
    <w:rsid w:val="005240AA"/>
    <w:rsid w:val="00524E5B"/>
    <w:rsid w:val="00525559"/>
    <w:rsid w:val="005260C1"/>
    <w:rsid w:val="00526198"/>
    <w:rsid w:val="005265F4"/>
    <w:rsid w:val="00526C18"/>
    <w:rsid w:val="00527BE7"/>
    <w:rsid w:val="00530040"/>
    <w:rsid w:val="005302A7"/>
    <w:rsid w:val="005309A1"/>
    <w:rsid w:val="005319E1"/>
    <w:rsid w:val="0053264B"/>
    <w:rsid w:val="00533799"/>
    <w:rsid w:val="00534604"/>
    <w:rsid w:val="0053494A"/>
    <w:rsid w:val="0053498B"/>
    <w:rsid w:val="005352E0"/>
    <w:rsid w:val="00535370"/>
    <w:rsid w:val="00535E1F"/>
    <w:rsid w:val="005362CD"/>
    <w:rsid w:val="0053637A"/>
    <w:rsid w:val="00536520"/>
    <w:rsid w:val="00536D75"/>
    <w:rsid w:val="00536E49"/>
    <w:rsid w:val="0053710F"/>
    <w:rsid w:val="0053720C"/>
    <w:rsid w:val="00537AF5"/>
    <w:rsid w:val="00540614"/>
    <w:rsid w:val="00540643"/>
    <w:rsid w:val="005407E2"/>
    <w:rsid w:val="00540ED3"/>
    <w:rsid w:val="00541264"/>
    <w:rsid w:val="00541638"/>
    <w:rsid w:val="005418C4"/>
    <w:rsid w:val="00542114"/>
    <w:rsid w:val="00542B05"/>
    <w:rsid w:val="00543098"/>
    <w:rsid w:val="0054335B"/>
    <w:rsid w:val="005452D2"/>
    <w:rsid w:val="005458AE"/>
    <w:rsid w:val="00547CA4"/>
    <w:rsid w:val="005502BC"/>
    <w:rsid w:val="005510E5"/>
    <w:rsid w:val="00551113"/>
    <w:rsid w:val="005526E1"/>
    <w:rsid w:val="0055341C"/>
    <w:rsid w:val="00553456"/>
    <w:rsid w:val="00554754"/>
    <w:rsid w:val="005554A3"/>
    <w:rsid w:val="005565E1"/>
    <w:rsid w:val="00556D6F"/>
    <w:rsid w:val="005600A5"/>
    <w:rsid w:val="005601A5"/>
    <w:rsid w:val="00560AE5"/>
    <w:rsid w:val="0056155B"/>
    <w:rsid w:val="00561684"/>
    <w:rsid w:val="00561E15"/>
    <w:rsid w:val="00562006"/>
    <w:rsid w:val="00562ACE"/>
    <w:rsid w:val="00563A2C"/>
    <w:rsid w:val="0056402B"/>
    <w:rsid w:val="005642E8"/>
    <w:rsid w:val="00564EFB"/>
    <w:rsid w:val="00565748"/>
    <w:rsid w:val="005672A2"/>
    <w:rsid w:val="005678B5"/>
    <w:rsid w:val="0057052A"/>
    <w:rsid w:val="00571DD7"/>
    <w:rsid w:val="00573B96"/>
    <w:rsid w:val="00573F8A"/>
    <w:rsid w:val="00574138"/>
    <w:rsid w:val="00575940"/>
    <w:rsid w:val="00575F81"/>
    <w:rsid w:val="0057671D"/>
    <w:rsid w:val="00576C8C"/>
    <w:rsid w:val="00580414"/>
    <w:rsid w:val="00580452"/>
    <w:rsid w:val="00580708"/>
    <w:rsid w:val="00580D08"/>
    <w:rsid w:val="00580DB2"/>
    <w:rsid w:val="00581B7A"/>
    <w:rsid w:val="00581BFF"/>
    <w:rsid w:val="00582F63"/>
    <w:rsid w:val="005834FB"/>
    <w:rsid w:val="00584899"/>
    <w:rsid w:val="00586579"/>
    <w:rsid w:val="00586729"/>
    <w:rsid w:val="00587946"/>
    <w:rsid w:val="00590C0E"/>
    <w:rsid w:val="0059130E"/>
    <w:rsid w:val="00592323"/>
    <w:rsid w:val="0059361B"/>
    <w:rsid w:val="0059391D"/>
    <w:rsid w:val="00593DE4"/>
    <w:rsid w:val="00593E74"/>
    <w:rsid w:val="00594373"/>
    <w:rsid w:val="00594BE8"/>
    <w:rsid w:val="00594D24"/>
    <w:rsid w:val="005954C6"/>
    <w:rsid w:val="00595B56"/>
    <w:rsid w:val="00596B6F"/>
    <w:rsid w:val="0059745A"/>
    <w:rsid w:val="0059791F"/>
    <w:rsid w:val="005A11DE"/>
    <w:rsid w:val="005A1499"/>
    <w:rsid w:val="005A1B62"/>
    <w:rsid w:val="005A2025"/>
    <w:rsid w:val="005A2E2A"/>
    <w:rsid w:val="005A336D"/>
    <w:rsid w:val="005A3CC8"/>
    <w:rsid w:val="005A3F21"/>
    <w:rsid w:val="005A4579"/>
    <w:rsid w:val="005A5449"/>
    <w:rsid w:val="005A5A87"/>
    <w:rsid w:val="005A5B1A"/>
    <w:rsid w:val="005A7158"/>
    <w:rsid w:val="005A79E8"/>
    <w:rsid w:val="005A7C11"/>
    <w:rsid w:val="005B030C"/>
    <w:rsid w:val="005B0B97"/>
    <w:rsid w:val="005B2692"/>
    <w:rsid w:val="005B2CBF"/>
    <w:rsid w:val="005B35F1"/>
    <w:rsid w:val="005B4A56"/>
    <w:rsid w:val="005B4DA3"/>
    <w:rsid w:val="005B5241"/>
    <w:rsid w:val="005B54E8"/>
    <w:rsid w:val="005B5611"/>
    <w:rsid w:val="005B5C33"/>
    <w:rsid w:val="005B6284"/>
    <w:rsid w:val="005B64AE"/>
    <w:rsid w:val="005B7441"/>
    <w:rsid w:val="005B7A25"/>
    <w:rsid w:val="005C0ABA"/>
    <w:rsid w:val="005C0ABB"/>
    <w:rsid w:val="005C0DB0"/>
    <w:rsid w:val="005C1570"/>
    <w:rsid w:val="005C1D54"/>
    <w:rsid w:val="005C1DC9"/>
    <w:rsid w:val="005C2064"/>
    <w:rsid w:val="005C2192"/>
    <w:rsid w:val="005C26EC"/>
    <w:rsid w:val="005C3F13"/>
    <w:rsid w:val="005C478D"/>
    <w:rsid w:val="005C4D34"/>
    <w:rsid w:val="005C55F8"/>
    <w:rsid w:val="005C7748"/>
    <w:rsid w:val="005D001F"/>
    <w:rsid w:val="005D01BF"/>
    <w:rsid w:val="005D1209"/>
    <w:rsid w:val="005D14AA"/>
    <w:rsid w:val="005D1A86"/>
    <w:rsid w:val="005D25D9"/>
    <w:rsid w:val="005D2697"/>
    <w:rsid w:val="005D29B6"/>
    <w:rsid w:val="005D334F"/>
    <w:rsid w:val="005D44A1"/>
    <w:rsid w:val="005D4E6F"/>
    <w:rsid w:val="005D5545"/>
    <w:rsid w:val="005D58F3"/>
    <w:rsid w:val="005D5BE0"/>
    <w:rsid w:val="005D5C82"/>
    <w:rsid w:val="005D6483"/>
    <w:rsid w:val="005D68BF"/>
    <w:rsid w:val="005D7A85"/>
    <w:rsid w:val="005D7E5A"/>
    <w:rsid w:val="005E04D7"/>
    <w:rsid w:val="005E09A6"/>
    <w:rsid w:val="005E1D61"/>
    <w:rsid w:val="005E1E1E"/>
    <w:rsid w:val="005E25AF"/>
    <w:rsid w:val="005E2815"/>
    <w:rsid w:val="005E2ACE"/>
    <w:rsid w:val="005E30CF"/>
    <w:rsid w:val="005E33BE"/>
    <w:rsid w:val="005E35CF"/>
    <w:rsid w:val="005E36CA"/>
    <w:rsid w:val="005E3CA7"/>
    <w:rsid w:val="005E424E"/>
    <w:rsid w:val="005E4539"/>
    <w:rsid w:val="005E4F30"/>
    <w:rsid w:val="005E52D9"/>
    <w:rsid w:val="005E534A"/>
    <w:rsid w:val="005E58BD"/>
    <w:rsid w:val="005E5BF9"/>
    <w:rsid w:val="005E5E91"/>
    <w:rsid w:val="005E64E0"/>
    <w:rsid w:val="005E68D7"/>
    <w:rsid w:val="005E703D"/>
    <w:rsid w:val="005E7442"/>
    <w:rsid w:val="005F0311"/>
    <w:rsid w:val="005F0E18"/>
    <w:rsid w:val="005F1806"/>
    <w:rsid w:val="005F1953"/>
    <w:rsid w:val="005F2385"/>
    <w:rsid w:val="005F3463"/>
    <w:rsid w:val="005F3C9B"/>
    <w:rsid w:val="005F3DE4"/>
    <w:rsid w:val="005F434D"/>
    <w:rsid w:val="005F48F1"/>
    <w:rsid w:val="005F6854"/>
    <w:rsid w:val="005F723B"/>
    <w:rsid w:val="005F7D88"/>
    <w:rsid w:val="00601073"/>
    <w:rsid w:val="006013FE"/>
    <w:rsid w:val="00601C2D"/>
    <w:rsid w:val="00602F5C"/>
    <w:rsid w:val="00603090"/>
    <w:rsid w:val="0060311F"/>
    <w:rsid w:val="00603772"/>
    <w:rsid w:val="00604017"/>
    <w:rsid w:val="006043ED"/>
    <w:rsid w:val="00604839"/>
    <w:rsid w:val="00604C7F"/>
    <w:rsid w:val="00604FF0"/>
    <w:rsid w:val="0060594F"/>
    <w:rsid w:val="00605D09"/>
    <w:rsid w:val="006061D4"/>
    <w:rsid w:val="00606584"/>
    <w:rsid w:val="00606AF1"/>
    <w:rsid w:val="00606DB8"/>
    <w:rsid w:val="00607133"/>
    <w:rsid w:val="0060782B"/>
    <w:rsid w:val="00607AA4"/>
    <w:rsid w:val="00607E8C"/>
    <w:rsid w:val="006103D6"/>
    <w:rsid w:val="00610950"/>
    <w:rsid w:val="00611452"/>
    <w:rsid w:val="00611988"/>
    <w:rsid w:val="0061282D"/>
    <w:rsid w:val="00612A09"/>
    <w:rsid w:val="00613113"/>
    <w:rsid w:val="006131E6"/>
    <w:rsid w:val="00613932"/>
    <w:rsid w:val="00613C95"/>
    <w:rsid w:val="00613D00"/>
    <w:rsid w:val="00613F22"/>
    <w:rsid w:val="00616153"/>
    <w:rsid w:val="00616271"/>
    <w:rsid w:val="006173B9"/>
    <w:rsid w:val="006201D8"/>
    <w:rsid w:val="006209D0"/>
    <w:rsid w:val="00620A7B"/>
    <w:rsid w:val="00620E9B"/>
    <w:rsid w:val="00621146"/>
    <w:rsid w:val="00622182"/>
    <w:rsid w:val="006221B4"/>
    <w:rsid w:val="00622A15"/>
    <w:rsid w:val="006231B0"/>
    <w:rsid w:val="00623448"/>
    <w:rsid w:val="00623F3D"/>
    <w:rsid w:val="0062510C"/>
    <w:rsid w:val="0062525C"/>
    <w:rsid w:val="006254E3"/>
    <w:rsid w:val="00625687"/>
    <w:rsid w:val="00625A89"/>
    <w:rsid w:val="0062697D"/>
    <w:rsid w:val="00627603"/>
    <w:rsid w:val="00627C7E"/>
    <w:rsid w:val="00631EA9"/>
    <w:rsid w:val="006323CB"/>
    <w:rsid w:val="00632F7D"/>
    <w:rsid w:val="00633598"/>
    <w:rsid w:val="00633B07"/>
    <w:rsid w:val="00634071"/>
    <w:rsid w:val="006343C4"/>
    <w:rsid w:val="006346F7"/>
    <w:rsid w:val="0063509E"/>
    <w:rsid w:val="00636293"/>
    <w:rsid w:val="006362CD"/>
    <w:rsid w:val="0063641F"/>
    <w:rsid w:val="00636962"/>
    <w:rsid w:val="00637692"/>
    <w:rsid w:val="006377BB"/>
    <w:rsid w:val="00637B26"/>
    <w:rsid w:val="00640167"/>
    <w:rsid w:val="00640C8A"/>
    <w:rsid w:val="00641189"/>
    <w:rsid w:val="006413E2"/>
    <w:rsid w:val="00641440"/>
    <w:rsid w:val="00643383"/>
    <w:rsid w:val="0064371C"/>
    <w:rsid w:val="00643C11"/>
    <w:rsid w:val="00643F0B"/>
    <w:rsid w:val="00644D2C"/>
    <w:rsid w:val="00645669"/>
    <w:rsid w:val="00646132"/>
    <w:rsid w:val="006467BD"/>
    <w:rsid w:val="00647167"/>
    <w:rsid w:val="00647481"/>
    <w:rsid w:val="0065003D"/>
    <w:rsid w:val="006501C8"/>
    <w:rsid w:val="00653DE1"/>
    <w:rsid w:val="006540E1"/>
    <w:rsid w:val="0065435D"/>
    <w:rsid w:val="006549DA"/>
    <w:rsid w:val="00655E5E"/>
    <w:rsid w:val="0065661F"/>
    <w:rsid w:val="00657A46"/>
    <w:rsid w:val="00661269"/>
    <w:rsid w:val="0066188F"/>
    <w:rsid w:val="00661C0D"/>
    <w:rsid w:val="00661D48"/>
    <w:rsid w:val="006622F7"/>
    <w:rsid w:val="006626E0"/>
    <w:rsid w:val="00663E71"/>
    <w:rsid w:val="0066484F"/>
    <w:rsid w:val="00664EA6"/>
    <w:rsid w:val="006653CB"/>
    <w:rsid w:val="00665987"/>
    <w:rsid w:val="00666485"/>
    <w:rsid w:val="00666B77"/>
    <w:rsid w:val="00666BD1"/>
    <w:rsid w:val="00667252"/>
    <w:rsid w:val="006674AF"/>
    <w:rsid w:val="00670063"/>
    <w:rsid w:val="006701C2"/>
    <w:rsid w:val="00670915"/>
    <w:rsid w:val="006709DE"/>
    <w:rsid w:val="006712DF"/>
    <w:rsid w:val="00671542"/>
    <w:rsid w:val="00671B08"/>
    <w:rsid w:val="006724FC"/>
    <w:rsid w:val="0067256A"/>
    <w:rsid w:val="006726BE"/>
    <w:rsid w:val="00673813"/>
    <w:rsid w:val="006739E4"/>
    <w:rsid w:val="00674BE7"/>
    <w:rsid w:val="00675624"/>
    <w:rsid w:val="006758A0"/>
    <w:rsid w:val="00677993"/>
    <w:rsid w:val="00677E79"/>
    <w:rsid w:val="00680525"/>
    <w:rsid w:val="006810FC"/>
    <w:rsid w:val="00681350"/>
    <w:rsid w:val="006819E3"/>
    <w:rsid w:val="00681B8A"/>
    <w:rsid w:val="00683C85"/>
    <w:rsid w:val="006841C4"/>
    <w:rsid w:val="006848C5"/>
    <w:rsid w:val="00684A94"/>
    <w:rsid w:val="0068595B"/>
    <w:rsid w:val="00685FC0"/>
    <w:rsid w:val="00686D51"/>
    <w:rsid w:val="00687E18"/>
    <w:rsid w:val="0069070B"/>
    <w:rsid w:val="006912AD"/>
    <w:rsid w:val="00691659"/>
    <w:rsid w:val="00691B4A"/>
    <w:rsid w:val="00691D63"/>
    <w:rsid w:val="00691E86"/>
    <w:rsid w:val="0069227E"/>
    <w:rsid w:val="00693152"/>
    <w:rsid w:val="006940C1"/>
    <w:rsid w:val="006944F8"/>
    <w:rsid w:val="00694AAB"/>
    <w:rsid w:val="00694AB5"/>
    <w:rsid w:val="00695625"/>
    <w:rsid w:val="00695BB8"/>
    <w:rsid w:val="00696B64"/>
    <w:rsid w:val="00697000"/>
    <w:rsid w:val="00697918"/>
    <w:rsid w:val="00697C22"/>
    <w:rsid w:val="00697C3E"/>
    <w:rsid w:val="006A13A2"/>
    <w:rsid w:val="006A17DA"/>
    <w:rsid w:val="006A3479"/>
    <w:rsid w:val="006A4018"/>
    <w:rsid w:val="006A4581"/>
    <w:rsid w:val="006A55C9"/>
    <w:rsid w:val="006A6033"/>
    <w:rsid w:val="006A6143"/>
    <w:rsid w:val="006A623D"/>
    <w:rsid w:val="006A6A71"/>
    <w:rsid w:val="006A715F"/>
    <w:rsid w:val="006B0094"/>
    <w:rsid w:val="006B06A5"/>
    <w:rsid w:val="006B0F30"/>
    <w:rsid w:val="006B28DC"/>
    <w:rsid w:val="006B352D"/>
    <w:rsid w:val="006B36CE"/>
    <w:rsid w:val="006B3A0D"/>
    <w:rsid w:val="006B3A43"/>
    <w:rsid w:val="006B3E88"/>
    <w:rsid w:val="006B3EB5"/>
    <w:rsid w:val="006B4035"/>
    <w:rsid w:val="006B429E"/>
    <w:rsid w:val="006B463C"/>
    <w:rsid w:val="006B4A19"/>
    <w:rsid w:val="006B6E83"/>
    <w:rsid w:val="006B6E90"/>
    <w:rsid w:val="006B6FE4"/>
    <w:rsid w:val="006C04AC"/>
    <w:rsid w:val="006C1EAA"/>
    <w:rsid w:val="006C2D80"/>
    <w:rsid w:val="006C4972"/>
    <w:rsid w:val="006C562D"/>
    <w:rsid w:val="006C59AF"/>
    <w:rsid w:val="006C64A9"/>
    <w:rsid w:val="006C6EEA"/>
    <w:rsid w:val="006C7793"/>
    <w:rsid w:val="006D041F"/>
    <w:rsid w:val="006D099D"/>
    <w:rsid w:val="006D1FB4"/>
    <w:rsid w:val="006D2A56"/>
    <w:rsid w:val="006D3ACA"/>
    <w:rsid w:val="006D4895"/>
    <w:rsid w:val="006D4DEC"/>
    <w:rsid w:val="006D5E45"/>
    <w:rsid w:val="006D6B07"/>
    <w:rsid w:val="006D75E1"/>
    <w:rsid w:val="006D7A2B"/>
    <w:rsid w:val="006E0332"/>
    <w:rsid w:val="006E06A5"/>
    <w:rsid w:val="006E0F54"/>
    <w:rsid w:val="006E13F2"/>
    <w:rsid w:val="006E1956"/>
    <w:rsid w:val="006E1EA9"/>
    <w:rsid w:val="006E21DE"/>
    <w:rsid w:val="006E4DA1"/>
    <w:rsid w:val="006E53B0"/>
    <w:rsid w:val="006E5805"/>
    <w:rsid w:val="006E601D"/>
    <w:rsid w:val="006E697B"/>
    <w:rsid w:val="006E69F5"/>
    <w:rsid w:val="006E6ACB"/>
    <w:rsid w:val="006E6E65"/>
    <w:rsid w:val="006E7AFC"/>
    <w:rsid w:val="006E7BC8"/>
    <w:rsid w:val="006E7CEE"/>
    <w:rsid w:val="006E7ED0"/>
    <w:rsid w:val="006F1373"/>
    <w:rsid w:val="006F1DBA"/>
    <w:rsid w:val="006F2AC0"/>
    <w:rsid w:val="006F3718"/>
    <w:rsid w:val="006F386D"/>
    <w:rsid w:val="006F45D3"/>
    <w:rsid w:val="006F49B2"/>
    <w:rsid w:val="006F546A"/>
    <w:rsid w:val="006F5882"/>
    <w:rsid w:val="006F60A9"/>
    <w:rsid w:val="006F679C"/>
    <w:rsid w:val="006F680C"/>
    <w:rsid w:val="006F6CE6"/>
    <w:rsid w:val="006F7257"/>
    <w:rsid w:val="006F7EDF"/>
    <w:rsid w:val="00701036"/>
    <w:rsid w:val="0070145C"/>
    <w:rsid w:val="00701FFB"/>
    <w:rsid w:val="007032E8"/>
    <w:rsid w:val="00705699"/>
    <w:rsid w:val="007068A5"/>
    <w:rsid w:val="00707D00"/>
    <w:rsid w:val="007106CE"/>
    <w:rsid w:val="0071108D"/>
    <w:rsid w:val="00714E80"/>
    <w:rsid w:val="00715FF6"/>
    <w:rsid w:val="0071615D"/>
    <w:rsid w:val="0071682D"/>
    <w:rsid w:val="00716C42"/>
    <w:rsid w:val="0071721B"/>
    <w:rsid w:val="00717282"/>
    <w:rsid w:val="00717521"/>
    <w:rsid w:val="00717855"/>
    <w:rsid w:val="00717EB3"/>
    <w:rsid w:val="007200E5"/>
    <w:rsid w:val="00720778"/>
    <w:rsid w:val="0072090F"/>
    <w:rsid w:val="00721477"/>
    <w:rsid w:val="00721545"/>
    <w:rsid w:val="00721E20"/>
    <w:rsid w:val="00722587"/>
    <w:rsid w:val="00722DF0"/>
    <w:rsid w:val="007230B5"/>
    <w:rsid w:val="00723B7D"/>
    <w:rsid w:val="00725034"/>
    <w:rsid w:val="00725891"/>
    <w:rsid w:val="00726169"/>
    <w:rsid w:val="00727998"/>
    <w:rsid w:val="00731EC5"/>
    <w:rsid w:val="007324A0"/>
    <w:rsid w:val="00732B91"/>
    <w:rsid w:val="00734D81"/>
    <w:rsid w:val="00734E08"/>
    <w:rsid w:val="00734E40"/>
    <w:rsid w:val="0073511D"/>
    <w:rsid w:val="0073545B"/>
    <w:rsid w:val="007355B7"/>
    <w:rsid w:val="007356BB"/>
    <w:rsid w:val="00735928"/>
    <w:rsid w:val="007363CD"/>
    <w:rsid w:val="00736FB3"/>
    <w:rsid w:val="0074055A"/>
    <w:rsid w:val="0074136E"/>
    <w:rsid w:val="00741AA8"/>
    <w:rsid w:val="00742186"/>
    <w:rsid w:val="0074269D"/>
    <w:rsid w:val="0074285A"/>
    <w:rsid w:val="00743967"/>
    <w:rsid w:val="0074476B"/>
    <w:rsid w:val="00744CC6"/>
    <w:rsid w:val="0074503D"/>
    <w:rsid w:val="00745BEB"/>
    <w:rsid w:val="00747817"/>
    <w:rsid w:val="00747B06"/>
    <w:rsid w:val="0075032D"/>
    <w:rsid w:val="0075076E"/>
    <w:rsid w:val="0075128D"/>
    <w:rsid w:val="00751980"/>
    <w:rsid w:val="007527E2"/>
    <w:rsid w:val="0075343D"/>
    <w:rsid w:val="00753532"/>
    <w:rsid w:val="007538AD"/>
    <w:rsid w:val="00753DF5"/>
    <w:rsid w:val="00753FA8"/>
    <w:rsid w:val="0075457E"/>
    <w:rsid w:val="00754E92"/>
    <w:rsid w:val="00755942"/>
    <w:rsid w:val="00756113"/>
    <w:rsid w:val="0075659A"/>
    <w:rsid w:val="00756A3C"/>
    <w:rsid w:val="00756E40"/>
    <w:rsid w:val="0076027F"/>
    <w:rsid w:val="00760324"/>
    <w:rsid w:val="00760E89"/>
    <w:rsid w:val="00762941"/>
    <w:rsid w:val="007631EE"/>
    <w:rsid w:val="00763A0C"/>
    <w:rsid w:val="00763D3E"/>
    <w:rsid w:val="00765604"/>
    <w:rsid w:val="00765719"/>
    <w:rsid w:val="007664C3"/>
    <w:rsid w:val="00766B15"/>
    <w:rsid w:val="00766D7F"/>
    <w:rsid w:val="00766ED5"/>
    <w:rsid w:val="00770265"/>
    <w:rsid w:val="00770DE6"/>
    <w:rsid w:val="00771273"/>
    <w:rsid w:val="00772D65"/>
    <w:rsid w:val="007732EF"/>
    <w:rsid w:val="00773FA0"/>
    <w:rsid w:val="00774480"/>
    <w:rsid w:val="0077486A"/>
    <w:rsid w:val="00775106"/>
    <w:rsid w:val="0077514E"/>
    <w:rsid w:val="00775F7F"/>
    <w:rsid w:val="00775FE6"/>
    <w:rsid w:val="00777402"/>
    <w:rsid w:val="00777CB7"/>
    <w:rsid w:val="00781565"/>
    <w:rsid w:val="00781E92"/>
    <w:rsid w:val="007829AB"/>
    <w:rsid w:val="00782A38"/>
    <w:rsid w:val="007833E2"/>
    <w:rsid w:val="00783BF9"/>
    <w:rsid w:val="00784483"/>
    <w:rsid w:val="0078450C"/>
    <w:rsid w:val="00786A4F"/>
    <w:rsid w:val="00787D0A"/>
    <w:rsid w:val="00790222"/>
    <w:rsid w:val="00791382"/>
    <w:rsid w:val="007915E2"/>
    <w:rsid w:val="00791EFF"/>
    <w:rsid w:val="00792C44"/>
    <w:rsid w:val="00792FC9"/>
    <w:rsid w:val="00794507"/>
    <w:rsid w:val="007949C1"/>
    <w:rsid w:val="00794E90"/>
    <w:rsid w:val="00794F33"/>
    <w:rsid w:val="00795764"/>
    <w:rsid w:val="007959E6"/>
    <w:rsid w:val="0079652E"/>
    <w:rsid w:val="007966CB"/>
    <w:rsid w:val="00796706"/>
    <w:rsid w:val="007967A0"/>
    <w:rsid w:val="00796A85"/>
    <w:rsid w:val="007A0044"/>
    <w:rsid w:val="007A0583"/>
    <w:rsid w:val="007A1755"/>
    <w:rsid w:val="007A18AC"/>
    <w:rsid w:val="007A1D57"/>
    <w:rsid w:val="007A1F70"/>
    <w:rsid w:val="007A3112"/>
    <w:rsid w:val="007A410A"/>
    <w:rsid w:val="007A4550"/>
    <w:rsid w:val="007A50AB"/>
    <w:rsid w:val="007A531A"/>
    <w:rsid w:val="007A5DC0"/>
    <w:rsid w:val="007A63BF"/>
    <w:rsid w:val="007A64E5"/>
    <w:rsid w:val="007A7952"/>
    <w:rsid w:val="007A7BBF"/>
    <w:rsid w:val="007B075E"/>
    <w:rsid w:val="007B0C8B"/>
    <w:rsid w:val="007B1F37"/>
    <w:rsid w:val="007B2519"/>
    <w:rsid w:val="007B290D"/>
    <w:rsid w:val="007B34A0"/>
    <w:rsid w:val="007B4254"/>
    <w:rsid w:val="007B43BC"/>
    <w:rsid w:val="007B46DC"/>
    <w:rsid w:val="007B4C99"/>
    <w:rsid w:val="007B546F"/>
    <w:rsid w:val="007B5F50"/>
    <w:rsid w:val="007B70D5"/>
    <w:rsid w:val="007B7387"/>
    <w:rsid w:val="007B7944"/>
    <w:rsid w:val="007B7C85"/>
    <w:rsid w:val="007C02CB"/>
    <w:rsid w:val="007C04B5"/>
    <w:rsid w:val="007C248F"/>
    <w:rsid w:val="007C46B6"/>
    <w:rsid w:val="007C4A42"/>
    <w:rsid w:val="007C4C09"/>
    <w:rsid w:val="007C5E41"/>
    <w:rsid w:val="007C6310"/>
    <w:rsid w:val="007C6315"/>
    <w:rsid w:val="007C6704"/>
    <w:rsid w:val="007C6D40"/>
    <w:rsid w:val="007C7811"/>
    <w:rsid w:val="007C7879"/>
    <w:rsid w:val="007C7B5F"/>
    <w:rsid w:val="007C7F2A"/>
    <w:rsid w:val="007D0224"/>
    <w:rsid w:val="007D05BF"/>
    <w:rsid w:val="007D09CD"/>
    <w:rsid w:val="007D0D2B"/>
    <w:rsid w:val="007D15CB"/>
    <w:rsid w:val="007D1AD2"/>
    <w:rsid w:val="007D1E00"/>
    <w:rsid w:val="007D2941"/>
    <w:rsid w:val="007D3591"/>
    <w:rsid w:val="007D516C"/>
    <w:rsid w:val="007D5F3E"/>
    <w:rsid w:val="007D7E3C"/>
    <w:rsid w:val="007E09F1"/>
    <w:rsid w:val="007E0AEE"/>
    <w:rsid w:val="007E1128"/>
    <w:rsid w:val="007E21B7"/>
    <w:rsid w:val="007E407D"/>
    <w:rsid w:val="007E4627"/>
    <w:rsid w:val="007E5961"/>
    <w:rsid w:val="007E6079"/>
    <w:rsid w:val="007E6280"/>
    <w:rsid w:val="007E6486"/>
    <w:rsid w:val="007E68C3"/>
    <w:rsid w:val="007E691F"/>
    <w:rsid w:val="007E6F29"/>
    <w:rsid w:val="007F23A3"/>
    <w:rsid w:val="007F35EC"/>
    <w:rsid w:val="007F392C"/>
    <w:rsid w:val="007F3A59"/>
    <w:rsid w:val="007F446A"/>
    <w:rsid w:val="007F4BFF"/>
    <w:rsid w:val="007F4F1C"/>
    <w:rsid w:val="007F524B"/>
    <w:rsid w:val="007F540E"/>
    <w:rsid w:val="007F6CA9"/>
    <w:rsid w:val="007F73CF"/>
    <w:rsid w:val="007F7C1A"/>
    <w:rsid w:val="008003FC"/>
    <w:rsid w:val="00800AF1"/>
    <w:rsid w:val="00800D61"/>
    <w:rsid w:val="0080177F"/>
    <w:rsid w:val="00801FAF"/>
    <w:rsid w:val="0080270E"/>
    <w:rsid w:val="00802FBE"/>
    <w:rsid w:val="00803150"/>
    <w:rsid w:val="008037AA"/>
    <w:rsid w:val="00803EDB"/>
    <w:rsid w:val="00803F88"/>
    <w:rsid w:val="0080431C"/>
    <w:rsid w:val="00805A45"/>
    <w:rsid w:val="008061A1"/>
    <w:rsid w:val="00806718"/>
    <w:rsid w:val="00806C6C"/>
    <w:rsid w:val="0080783F"/>
    <w:rsid w:val="00807980"/>
    <w:rsid w:val="00807DA5"/>
    <w:rsid w:val="0081000A"/>
    <w:rsid w:val="00810CB8"/>
    <w:rsid w:val="00811074"/>
    <w:rsid w:val="0081147F"/>
    <w:rsid w:val="0081169E"/>
    <w:rsid w:val="008120E5"/>
    <w:rsid w:val="00812337"/>
    <w:rsid w:val="00812A5A"/>
    <w:rsid w:val="00812C98"/>
    <w:rsid w:val="00813589"/>
    <w:rsid w:val="00813BAF"/>
    <w:rsid w:val="00813E29"/>
    <w:rsid w:val="008141CD"/>
    <w:rsid w:val="0081450C"/>
    <w:rsid w:val="00814AE8"/>
    <w:rsid w:val="008155C0"/>
    <w:rsid w:val="00816908"/>
    <w:rsid w:val="00816AB7"/>
    <w:rsid w:val="00816E6C"/>
    <w:rsid w:val="00817328"/>
    <w:rsid w:val="008173FE"/>
    <w:rsid w:val="00817C13"/>
    <w:rsid w:val="00817CFA"/>
    <w:rsid w:val="008206F0"/>
    <w:rsid w:val="0082080B"/>
    <w:rsid w:val="00820C66"/>
    <w:rsid w:val="008216DA"/>
    <w:rsid w:val="00821926"/>
    <w:rsid w:val="00822266"/>
    <w:rsid w:val="00822524"/>
    <w:rsid w:val="00822D99"/>
    <w:rsid w:val="00823520"/>
    <w:rsid w:val="00823C33"/>
    <w:rsid w:val="00824558"/>
    <w:rsid w:val="00825B97"/>
    <w:rsid w:val="00826B99"/>
    <w:rsid w:val="00826F41"/>
    <w:rsid w:val="00827B22"/>
    <w:rsid w:val="00827BF1"/>
    <w:rsid w:val="00827E86"/>
    <w:rsid w:val="008300D6"/>
    <w:rsid w:val="00830342"/>
    <w:rsid w:val="00830F70"/>
    <w:rsid w:val="00831ECA"/>
    <w:rsid w:val="00832D21"/>
    <w:rsid w:val="00833495"/>
    <w:rsid w:val="008340B8"/>
    <w:rsid w:val="008353B3"/>
    <w:rsid w:val="00835CEC"/>
    <w:rsid w:val="00836877"/>
    <w:rsid w:val="00837068"/>
    <w:rsid w:val="00837374"/>
    <w:rsid w:val="00837697"/>
    <w:rsid w:val="00840F5B"/>
    <w:rsid w:val="0084197E"/>
    <w:rsid w:val="00841BD3"/>
    <w:rsid w:val="00841CFC"/>
    <w:rsid w:val="0084223A"/>
    <w:rsid w:val="00842F6B"/>
    <w:rsid w:val="00843146"/>
    <w:rsid w:val="00843754"/>
    <w:rsid w:val="00843764"/>
    <w:rsid w:val="00843767"/>
    <w:rsid w:val="00843D90"/>
    <w:rsid w:val="00844D5B"/>
    <w:rsid w:val="00844EB6"/>
    <w:rsid w:val="008450C2"/>
    <w:rsid w:val="008460F6"/>
    <w:rsid w:val="0084668D"/>
    <w:rsid w:val="008468F7"/>
    <w:rsid w:val="0084750D"/>
    <w:rsid w:val="008475FB"/>
    <w:rsid w:val="00847990"/>
    <w:rsid w:val="00847CDD"/>
    <w:rsid w:val="00850019"/>
    <w:rsid w:val="00850480"/>
    <w:rsid w:val="0085101B"/>
    <w:rsid w:val="008513B9"/>
    <w:rsid w:val="008518E4"/>
    <w:rsid w:val="00851C89"/>
    <w:rsid w:val="00852009"/>
    <w:rsid w:val="00852C81"/>
    <w:rsid w:val="00852DA3"/>
    <w:rsid w:val="00853180"/>
    <w:rsid w:val="008532CD"/>
    <w:rsid w:val="0085481D"/>
    <w:rsid w:val="00855130"/>
    <w:rsid w:val="00855307"/>
    <w:rsid w:val="0085548B"/>
    <w:rsid w:val="00856327"/>
    <w:rsid w:val="008567DA"/>
    <w:rsid w:val="00856C4A"/>
    <w:rsid w:val="00857628"/>
    <w:rsid w:val="0085798B"/>
    <w:rsid w:val="008579FF"/>
    <w:rsid w:val="00860748"/>
    <w:rsid w:val="00860FA1"/>
    <w:rsid w:val="00861368"/>
    <w:rsid w:val="00861D72"/>
    <w:rsid w:val="00861DEE"/>
    <w:rsid w:val="00861F27"/>
    <w:rsid w:val="008639FC"/>
    <w:rsid w:val="008647D9"/>
    <w:rsid w:val="0086546E"/>
    <w:rsid w:val="00865AB2"/>
    <w:rsid w:val="00865D03"/>
    <w:rsid w:val="00865E90"/>
    <w:rsid w:val="00866659"/>
    <w:rsid w:val="00866AF9"/>
    <w:rsid w:val="008672D3"/>
    <w:rsid w:val="00870299"/>
    <w:rsid w:val="0087081C"/>
    <w:rsid w:val="00871D79"/>
    <w:rsid w:val="00871F67"/>
    <w:rsid w:val="0087224B"/>
    <w:rsid w:val="00872754"/>
    <w:rsid w:val="00872B11"/>
    <w:rsid w:val="00872F02"/>
    <w:rsid w:val="00874839"/>
    <w:rsid w:val="008754C0"/>
    <w:rsid w:val="00875F10"/>
    <w:rsid w:val="00875FD4"/>
    <w:rsid w:val="008774A8"/>
    <w:rsid w:val="008776BD"/>
    <w:rsid w:val="00877A6A"/>
    <w:rsid w:val="00880336"/>
    <w:rsid w:val="00880678"/>
    <w:rsid w:val="00881781"/>
    <w:rsid w:val="00883A6C"/>
    <w:rsid w:val="00883B97"/>
    <w:rsid w:val="00883CA4"/>
    <w:rsid w:val="00883CDB"/>
    <w:rsid w:val="00884B03"/>
    <w:rsid w:val="00884D76"/>
    <w:rsid w:val="00884E3A"/>
    <w:rsid w:val="008853CB"/>
    <w:rsid w:val="008856A2"/>
    <w:rsid w:val="00886527"/>
    <w:rsid w:val="00886973"/>
    <w:rsid w:val="00886A92"/>
    <w:rsid w:val="008875E5"/>
    <w:rsid w:val="00887765"/>
    <w:rsid w:val="008879E7"/>
    <w:rsid w:val="00890B9F"/>
    <w:rsid w:val="00892CAE"/>
    <w:rsid w:val="00892E55"/>
    <w:rsid w:val="008949F6"/>
    <w:rsid w:val="008953FE"/>
    <w:rsid w:val="0089577D"/>
    <w:rsid w:val="00896959"/>
    <w:rsid w:val="008A0A59"/>
    <w:rsid w:val="008A0C76"/>
    <w:rsid w:val="008A15B8"/>
    <w:rsid w:val="008A188B"/>
    <w:rsid w:val="008A2607"/>
    <w:rsid w:val="008A2DAF"/>
    <w:rsid w:val="008A33F8"/>
    <w:rsid w:val="008A3577"/>
    <w:rsid w:val="008A40B4"/>
    <w:rsid w:val="008A4234"/>
    <w:rsid w:val="008A4D83"/>
    <w:rsid w:val="008A5C6B"/>
    <w:rsid w:val="008A6568"/>
    <w:rsid w:val="008A7D9C"/>
    <w:rsid w:val="008B07EE"/>
    <w:rsid w:val="008B0808"/>
    <w:rsid w:val="008B0C6D"/>
    <w:rsid w:val="008B1485"/>
    <w:rsid w:val="008B25CE"/>
    <w:rsid w:val="008B2C58"/>
    <w:rsid w:val="008B2F21"/>
    <w:rsid w:val="008B442C"/>
    <w:rsid w:val="008B4C39"/>
    <w:rsid w:val="008B56EC"/>
    <w:rsid w:val="008B5EA3"/>
    <w:rsid w:val="008B6068"/>
    <w:rsid w:val="008B6613"/>
    <w:rsid w:val="008B7F2E"/>
    <w:rsid w:val="008C0AB6"/>
    <w:rsid w:val="008C0BF1"/>
    <w:rsid w:val="008C0C06"/>
    <w:rsid w:val="008C0F7C"/>
    <w:rsid w:val="008C1ADA"/>
    <w:rsid w:val="008C2213"/>
    <w:rsid w:val="008C2FF6"/>
    <w:rsid w:val="008C4F10"/>
    <w:rsid w:val="008C50A3"/>
    <w:rsid w:val="008C59C3"/>
    <w:rsid w:val="008C5AEC"/>
    <w:rsid w:val="008C69F9"/>
    <w:rsid w:val="008C72BC"/>
    <w:rsid w:val="008C7FD5"/>
    <w:rsid w:val="008D0B60"/>
    <w:rsid w:val="008D1681"/>
    <w:rsid w:val="008D1F75"/>
    <w:rsid w:val="008D21AD"/>
    <w:rsid w:val="008D2447"/>
    <w:rsid w:val="008D2566"/>
    <w:rsid w:val="008D2AFE"/>
    <w:rsid w:val="008D5441"/>
    <w:rsid w:val="008D5949"/>
    <w:rsid w:val="008D60B5"/>
    <w:rsid w:val="008D657F"/>
    <w:rsid w:val="008D6C39"/>
    <w:rsid w:val="008D7481"/>
    <w:rsid w:val="008E0FBD"/>
    <w:rsid w:val="008E0FD6"/>
    <w:rsid w:val="008E0FDB"/>
    <w:rsid w:val="008E111D"/>
    <w:rsid w:val="008E1A77"/>
    <w:rsid w:val="008E1A8A"/>
    <w:rsid w:val="008E1ACB"/>
    <w:rsid w:val="008E1EC6"/>
    <w:rsid w:val="008E21D6"/>
    <w:rsid w:val="008E21DD"/>
    <w:rsid w:val="008E2585"/>
    <w:rsid w:val="008E2623"/>
    <w:rsid w:val="008E27B6"/>
    <w:rsid w:val="008E29D0"/>
    <w:rsid w:val="008E2CCD"/>
    <w:rsid w:val="008E4131"/>
    <w:rsid w:val="008E58E4"/>
    <w:rsid w:val="008E603D"/>
    <w:rsid w:val="008E605F"/>
    <w:rsid w:val="008E71C3"/>
    <w:rsid w:val="008E7C94"/>
    <w:rsid w:val="008F0755"/>
    <w:rsid w:val="008F15F9"/>
    <w:rsid w:val="008F1E4B"/>
    <w:rsid w:val="008F28DA"/>
    <w:rsid w:val="008F2DC0"/>
    <w:rsid w:val="008F2F6D"/>
    <w:rsid w:val="008F2FAD"/>
    <w:rsid w:val="008F30F5"/>
    <w:rsid w:val="008F325B"/>
    <w:rsid w:val="008F384C"/>
    <w:rsid w:val="008F627B"/>
    <w:rsid w:val="008F6A10"/>
    <w:rsid w:val="008F6DC9"/>
    <w:rsid w:val="008F7049"/>
    <w:rsid w:val="008F7FB9"/>
    <w:rsid w:val="009014AD"/>
    <w:rsid w:val="00902DC3"/>
    <w:rsid w:val="00903F8C"/>
    <w:rsid w:val="00904DC9"/>
    <w:rsid w:val="0090505F"/>
    <w:rsid w:val="009055F7"/>
    <w:rsid w:val="0090598F"/>
    <w:rsid w:val="00905FA9"/>
    <w:rsid w:val="0090724F"/>
    <w:rsid w:val="00907310"/>
    <w:rsid w:val="0091038E"/>
    <w:rsid w:val="00910A87"/>
    <w:rsid w:val="00911294"/>
    <w:rsid w:val="00912245"/>
    <w:rsid w:val="00912BA3"/>
    <w:rsid w:val="00913152"/>
    <w:rsid w:val="009137E1"/>
    <w:rsid w:val="0091441C"/>
    <w:rsid w:val="00914587"/>
    <w:rsid w:val="009147D0"/>
    <w:rsid w:val="00914D24"/>
    <w:rsid w:val="00914DE6"/>
    <w:rsid w:val="00915251"/>
    <w:rsid w:val="009152CF"/>
    <w:rsid w:val="0091665D"/>
    <w:rsid w:val="009173AF"/>
    <w:rsid w:val="009200A3"/>
    <w:rsid w:val="00920957"/>
    <w:rsid w:val="00922AEA"/>
    <w:rsid w:val="009233C1"/>
    <w:rsid w:val="00923E78"/>
    <w:rsid w:val="009242D8"/>
    <w:rsid w:val="00925DC4"/>
    <w:rsid w:val="00926F4E"/>
    <w:rsid w:val="009270B0"/>
    <w:rsid w:val="00927586"/>
    <w:rsid w:val="00930803"/>
    <w:rsid w:val="00930FA6"/>
    <w:rsid w:val="00930FE0"/>
    <w:rsid w:val="009314A3"/>
    <w:rsid w:val="00931C54"/>
    <w:rsid w:val="0093200B"/>
    <w:rsid w:val="00932486"/>
    <w:rsid w:val="00932B01"/>
    <w:rsid w:val="00933908"/>
    <w:rsid w:val="00934D20"/>
    <w:rsid w:val="00935263"/>
    <w:rsid w:val="00935FBE"/>
    <w:rsid w:val="0093665A"/>
    <w:rsid w:val="00936D0F"/>
    <w:rsid w:val="00937416"/>
    <w:rsid w:val="00940F7A"/>
    <w:rsid w:val="0094328C"/>
    <w:rsid w:val="00943C62"/>
    <w:rsid w:val="009449B3"/>
    <w:rsid w:val="00945B42"/>
    <w:rsid w:val="0094662E"/>
    <w:rsid w:val="00946702"/>
    <w:rsid w:val="00951425"/>
    <w:rsid w:val="009523AF"/>
    <w:rsid w:val="00952421"/>
    <w:rsid w:val="009526E5"/>
    <w:rsid w:val="0095372D"/>
    <w:rsid w:val="009542FD"/>
    <w:rsid w:val="009546AA"/>
    <w:rsid w:val="00954CDC"/>
    <w:rsid w:val="00954DC4"/>
    <w:rsid w:val="00954FA8"/>
    <w:rsid w:val="00955A27"/>
    <w:rsid w:val="009562D4"/>
    <w:rsid w:val="0095778E"/>
    <w:rsid w:val="009601DF"/>
    <w:rsid w:val="00960520"/>
    <w:rsid w:val="009605D6"/>
    <w:rsid w:val="00960ADD"/>
    <w:rsid w:val="00960BC5"/>
    <w:rsid w:val="00961081"/>
    <w:rsid w:val="00961BC2"/>
    <w:rsid w:val="00961C0A"/>
    <w:rsid w:val="00962081"/>
    <w:rsid w:val="00962315"/>
    <w:rsid w:val="00963CA6"/>
    <w:rsid w:val="00964305"/>
    <w:rsid w:val="009644DD"/>
    <w:rsid w:val="00964B5F"/>
    <w:rsid w:val="009653F3"/>
    <w:rsid w:val="009657DF"/>
    <w:rsid w:val="00966053"/>
    <w:rsid w:val="009660BA"/>
    <w:rsid w:val="0096630E"/>
    <w:rsid w:val="009665BC"/>
    <w:rsid w:val="009666BA"/>
    <w:rsid w:val="0096733B"/>
    <w:rsid w:val="00967528"/>
    <w:rsid w:val="009678CE"/>
    <w:rsid w:val="00967950"/>
    <w:rsid w:val="00967B38"/>
    <w:rsid w:val="00971CCD"/>
    <w:rsid w:val="00971DDD"/>
    <w:rsid w:val="00972386"/>
    <w:rsid w:val="00972A87"/>
    <w:rsid w:val="00972E31"/>
    <w:rsid w:val="0097305A"/>
    <w:rsid w:val="00973EE8"/>
    <w:rsid w:val="00974217"/>
    <w:rsid w:val="00975A08"/>
    <w:rsid w:val="00975DEE"/>
    <w:rsid w:val="00976474"/>
    <w:rsid w:val="0098024D"/>
    <w:rsid w:val="009806C0"/>
    <w:rsid w:val="009828F2"/>
    <w:rsid w:val="00982911"/>
    <w:rsid w:val="00982A9E"/>
    <w:rsid w:val="00982BFC"/>
    <w:rsid w:val="00982FB1"/>
    <w:rsid w:val="009835D0"/>
    <w:rsid w:val="00983C87"/>
    <w:rsid w:val="009842B1"/>
    <w:rsid w:val="009844ED"/>
    <w:rsid w:val="00984672"/>
    <w:rsid w:val="009848D8"/>
    <w:rsid w:val="0098618E"/>
    <w:rsid w:val="00986257"/>
    <w:rsid w:val="00986288"/>
    <w:rsid w:val="00986411"/>
    <w:rsid w:val="0098677E"/>
    <w:rsid w:val="00986EA0"/>
    <w:rsid w:val="00987BFA"/>
    <w:rsid w:val="00990046"/>
    <w:rsid w:val="0099059E"/>
    <w:rsid w:val="00990A9F"/>
    <w:rsid w:val="00991CD6"/>
    <w:rsid w:val="0099249C"/>
    <w:rsid w:val="009928D1"/>
    <w:rsid w:val="00992FCA"/>
    <w:rsid w:val="009934E5"/>
    <w:rsid w:val="00994404"/>
    <w:rsid w:val="009948D8"/>
    <w:rsid w:val="00995E3A"/>
    <w:rsid w:val="0099615F"/>
    <w:rsid w:val="00997AFC"/>
    <w:rsid w:val="009A0F6A"/>
    <w:rsid w:val="009A15C4"/>
    <w:rsid w:val="009A1C5D"/>
    <w:rsid w:val="009A23D4"/>
    <w:rsid w:val="009A2480"/>
    <w:rsid w:val="009A46BA"/>
    <w:rsid w:val="009A4F0B"/>
    <w:rsid w:val="009A546A"/>
    <w:rsid w:val="009A5ED5"/>
    <w:rsid w:val="009A5FB2"/>
    <w:rsid w:val="009A7DDF"/>
    <w:rsid w:val="009B0297"/>
    <w:rsid w:val="009B0C65"/>
    <w:rsid w:val="009B1440"/>
    <w:rsid w:val="009B1505"/>
    <w:rsid w:val="009B1FEB"/>
    <w:rsid w:val="009B20C4"/>
    <w:rsid w:val="009B3CC3"/>
    <w:rsid w:val="009B40E1"/>
    <w:rsid w:val="009B4363"/>
    <w:rsid w:val="009B47D0"/>
    <w:rsid w:val="009B4A4E"/>
    <w:rsid w:val="009B4BE3"/>
    <w:rsid w:val="009B5033"/>
    <w:rsid w:val="009B50DD"/>
    <w:rsid w:val="009B531A"/>
    <w:rsid w:val="009B5A96"/>
    <w:rsid w:val="009B6657"/>
    <w:rsid w:val="009B6E9C"/>
    <w:rsid w:val="009C0428"/>
    <w:rsid w:val="009C0602"/>
    <w:rsid w:val="009C182B"/>
    <w:rsid w:val="009C2ACC"/>
    <w:rsid w:val="009C2CC8"/>
    <w:rsid w:val="009C36A3"/>
    <w:rsid w:val="009C4290"/>
    <w:rsid w:val="009C46C0"/>
    <w:rsid w:val="009C4A2C"/>
    <w:rsid w:val="009C56BE"/>
    <w:rsid w:val="009C5B7F"/>
    <w:rsid w:val="009C7734"/>
    <w:rsid w:val="009C784A"/>
    <w:rsid w:val="009C79FE"/>
    <w:rsid w:val="009D11FE"/>
    <w:rsid w:val="009D134B"/>
    <w:rsid w:val="009D23B3"/>
    <w:rsid w:val="009D2591"/>
    <w:rsid w:val="009D32A8"/>
    <w:rsid w:val="009D336F"/>
    <w:rsid w:val="009D386B"/>
    <w:rsid w:val="009D54B1"/>
    <w:rsid w:val="009D5F18"/>
    <w:rsid w:val="009D63C1"/>
    <w:rsid w:val="009D7FBE"/>
    <w:rsid w:val="009E08C5"/>
    <w:rsid w:val="009E0BAF"/>
    <w:rsid w:val="009E1118"/>
    <w:rsid w:val="009E227E"/>
    <w:rsid w:val="009E2B6E"/>
    <w:rsid w:val="009E333D"/>
    <w:rsid w:val="009E402C"/>
    <w:rsid w:val="009E43C1"/>
    <w:rsid w:val="009E4785"/>
    <w:rsid w:val="009E5C84"/>
    <w:rsid w:val="009E6C93"/>
    <w:rsid w:val="009E7718"/>
    <w:rsid w:val="009F0754"/>
    <w:rsid w:val="009F0837"/>
    <w:rsid w:val="009F0B59"/>
    <w:rsid w:val="009F1885"/>
    <w:rsid w:val="009F1B53"/>
    <w:rsid w:val="009F1BE1"/>
    <w:rsid w:val="009F1F90"/>
    <w:rsid w:val="009F24CB"/>
    <w:rsid w:val="009F3708"/>
    <w:rsid w:val="009F49B6"/>
    <w:rsid w:val="009F4AFF"/>
    <w:rsid w:val="009F51E3"/>
    <w:rsid w:val="009F592D"/>
    <w:rsid w:val="009F5D48"/>
    <w:rsid w:val="009F5D64"/>
    <w:rsid w:val="009F6445"/>
    <w:rsid w:val="009F738E"/>
    <w:rsid w:val="009F7FE1"/>
    <w:rsid w:val="00A00E94"/>
    <w:rsid w:val="00A01646"/>
    <w:rsid w:val="00A021DF"/>
    <w:rsid w:val="00A03113"/>
    <w:rsid w:val="00A034CE"/>
    <w:rsid w:val="00A04280"/>
    <w:rsid w:val="00A05055"/>
    <w:rsid w:val="00A051B6"/>
    <w:rsid w:val="00A05644"/>
    <w:rsid w:val="00A05988"/>
    <w:rsid w:val="00A0646C"/>
    <w:rsid w:val="00A064EE"/>
    <w:rsid w:val="00A06661"/>
    <w:rsid w:val="00A10586"/>
    <w:rsid w:val="00A113B9"/>
    <w:rsid w:val="00A127CF"/>
    <w:rsid w:val="00A13BE6"/>
    <w:rsid w:val="00A14CA4"/>
    <w:rsid w:val="00A14F3D"/>
    <w:rsid w:val="00A1514B"/>
    <w:rsid w:val="00A156AB"/>
    <w:rsid w:val="00A15786"/>
    <w:rsid w:val="00A15828"/>
    <w:rsid w:val="00A15881"/>
    <w:rsid w:val="00A158BE"/>
    <w:rsid w:val="00A15C3D"/>
    <w:rsid w:val="00A178EA"/>
    <w:rsid w:val="00A17C6A"/>
    <w:rsid w:val="00A20D90"/>
    <w:rsid w:val="00A20E45"/>
    <w:rsid w:val="00A21668"/>
    <w:rsid w:val="00A21841"/>
    <w:rsid w:val="00A22637"/>
    <w:rsid w:val="00A22AC4"/>
    <w:rsid w:val="00A22F5A"/>
    <w:rsid w:val="00A2394A"/>
    <w:rsid w:val="00A23C75"/>
    <w:rsid w:val="00A23CF6"/>
    <w:rsid w:val="00A24626"/>
    <w:rsid w:val="00A24AA6"/>
    <w:rsid w:val="00A258F4"/>
    <w:rsid w:val="00A25DC4"/>
    <w:rsid w:val="00A262D2"/>
    <w:rsid w:val="00A26572"/>
    <w:rsid w:val="00A268DF"/>
    <w:rsid w:val="00A3081A"/>
    <w:rsid w:val="00A308A4"/>
    <w:rsid w:val="00A33AF9"/>
    <w:rsid w:val="00A33C7D"/>
    <w:rsid w:val="00A33FD3"/>
    <w:rsid w:val="00A34833"/>
    <w:rsid w:val="00A350C1"/>
    <w:rsid w:val="00A36AA2"/>
    <w:rsid w:val="00A36B4B"/>
    <w:rsid w:val="00A36CF2"/>
    <w:rsid w:val="00A37D5F"/>
    <w:rsid w:val="00A40548"/>
    <w:rsid w:val="00A4106F"/>
    <w:rsid w:val="00A410CE"/>
    <w:rsid w:val="00A41410"/>
    <w:rsid w:val="00A42D8D"/>
    <w:rsid w:val="00A43C8F"/>
    <w:rsid w:val="00A4401B"/>
    <w:rsid w:val="00A45313"/>
    <w:rsid w:val="00A46AFF"/>
    <w:rsid w:val="00A46D64"/>
    <w:rsid w:val="00A47574"/>
    <w:rsid w:val="00A478F4"/>
    <w:rsid w:val="00A47B44"/>
    <w:rsid w:val="00A47B6A"/>
    <w:rsid w:val="00A47F0F"/>
    <w:rsid w:val="00A5069C"/>
    <w:rsid w:val="00A5081E"/>
    <w:rsid w:val="00A5093C"/>
    <w:rsid w:val="00A5140E"/>
    <w:rsid w:val="00A51C33"/>
    <w:rsid w:val="00A52AFF"/>
    <w:rsid w:val="00A5360D"/>
    <w:rsid w:val="00A53B56"/>
    <w:rsid w:val="00A53DE8"/>
    <w:rsid w:val="00A5500E"/>
    <w:rsid w:val="00A55477"/>
    <w:rsid w:val="00A55BB7"/>
    <w:rsid w:val="00A56F3E"/>
    <w:rsid w:val="00A57563"/>
    <w:rsid w:val="00A57CA0"/>
    <w:rsid w:val="00A608D7"/>
    <w:rsid w:val="00A609A8"/>
    <w:rsid w:val="00A61F21"/>
    <w:rsid w:val="00A62F95"/>
    <w:rsid w:val="00A632EA"/>
    <w:rsid w:val="00A63B52"/>
    <w:rsid w:val="00A63E3D"/>
    <w:rsid w:val="00A6457E"/>
    <w:rsid w:val="00A64B9E"/>
    <w:rsid w:val="00A64DCA"/>
    <w:rsid w:val="00A64EC2"/>
    <w:rsid w:val="00A6506C"/>
    <w:rsid w:val="00A65192"/>
    <w:rsid w:val="00A65E4F"/>
    <w:rsid w:val="00A65F35"/>
    <w:rsid w:val="00A660BB"/>
    <w:rsid w:val="00A66EED"/>
    <w:rsid w:val="00A6707D"/>
    <w:rsid w:val="00A6714A"/>
    <w:rsid w:val="00A6715C"/>
    <w:rsid w:val="00A67811"/>
    <w:rsid w:val="00A678A8"/>
    <w:rsid w:val="00A67CBE"/>
    <w:rsid w:val="00A701BC"/>
    <w:rsid w:val="00A70725"/>
    <w:rsid w:val="00A70FB4"/>
    <w:rsid w:val="00A710F5"/>
    <w:rsid w:val="00A711E0"/>
    <w:rsid w:val="00A7139E"/>
    <w:rsid w:val="00A71F33"/>
    <w:rsid w:val="00A71F8E"/>
    <w:rsid w:val="00A72DF2"/>
    <w:rsid w:val="00A7374B"/>
    <w:rsid w:val="00A73F0F"/>
    <w:rsid w:val="00A7522F"/>
    <w:rsid w:val="00A75B56"/>
    <w:rsid w:val="00A75CB8"/>
    <w:rsid w:val="00A76412"/>
    <w:rsid w:val="00A7683C"/>
    <w:rsid w:val="00A77AD2"/>
    <w:rsid w:val="00A77B52"/>
    <w:rsid w:val="00A77E29"/>
    <w:rsid w:val="00A77F16"/>
    <w:rsid w:val="00A8077B"/>
    <w:rsid w:val="00A81357"/>
    <w:rsid w:val="00A81387"/>
    <w:rsid w:val="00A817EA"/>
    <w:rsid w:val="00A82599"/>
    <w:rsid w:val="00A8294C"/>
    <w:rsid w:val="00A82ADE"/>
    <w:rsid w:val="00A83019"/>
    <w:rsid w:val="00A8421F"/>
    <w:rsid w:val="00A858C6"/>
    <w:rsid w:val="00A86024"/>
    <w:rsid w:val="00A868CA"/>
    <w:rsid w:val="00A86A3F"/>
    <w:rsid w:val="00A871BD"/>
    <w:rsid w:val="00A874B0"/>
    <w:rsid w:val="00A87E63"/>
    <w:rsid w:val="00A900E5"/>
    <w:rsid w:val="00A92BCE"/>
    <w:rsid w:val="00A92D8B"/>
    <w:rsid w:val="00A93678"/>
    <w:rsid w:val="00A93813"/>
    <w:rsid w:val="00A94EAA"/>
    <w:rsid w:val="00A969B7"/>
    <w:rsid w:val="00A9734F"/>
    <w:rsid w:val="00A97A97"/>
    <w:rsid w:val="00A97AB6"/>
    <w:rsid w:val="00A97CF0"/>
    <w:rsid w:val="00A97FE1"/>
    <w:rsid w:val="00AA173F"/>
    <w:rsid w:val="00AA217B"/>
    <w:rsid w:val="00AA29F6"/>
    <w:rsid w:val="00AA3844"/>
    <w:rsid w:val="00AA3C56"/>
    <w:rsid w:val="00AA44CC"/>
    <w:rsid w:val="00AA46A9"/>
    <w:rsid w:val="00AA4A33"/>
    <w:rsid w:val="00AA6002"/>
    <w:rsid w:val="00AA6E1E"/>
    <w:rsid w:val="00AA796E"/>
    <w:rsid w:val="00AB047D"/>
    <w:rsid w:val="00AB05CC"/>
    <w:rsid w:val="00AB0779"/>
    <w:rsid w:val="00AB0C7E"/>
    <w:rsid w:val="00AB0F9B"/>
    <w:rsid w:val="00AB1742"/>
    <w:rsid w:val="00AB2410"/>
    <w:rsid w:val="00AB2A5C"/>
    <w:rsid w:val="00AC0446"/>
    <w:rsid w:val="00AC08F6"/>
    <w:rsid w:val="00AC08F8"/>
    <w:rsid w:val="00AC1516"/>
    <w:rsid w:val="00AC1735"/>
    <w:rsid w:val="00AC1F53"/>
    <w:rsid w:val="00AC2EE5"/>
    <w:rsid w:val="00AC3471"/>
    <w:rsid w:val="00AC583C"/>
    <w:rsid w:val="00AC5D11"/>
    <w:rsid w:val="00AC67C1"/>
    <w:rsid w:val="00AC6DB0"/>
    <w:rsid w:val="00AD0BA9"/>
    <w:rsid w:val="00AD1697"/>
    <w:rsid w:val="00AD2699"/>
    <w:rsid w:val="00AD26AC"/>
    <w:rsid w:val="00AD2953"/>
    <w:rsid w:val="00AD3180"/>
    <w:rsid w:val="00AD35AC"/>
    <w:rsid w:val="00AD36A0"/>
    <w:rsid w:val="00AD3C57"/>
    <w:rsid w:val="00AD3CB8"/>
    <w:rsid w:val="00AD689A"/>
    <w:rsid w:val="00AD742C"/>
    <w:rsid w:val="00AE07F9"/>
    <w:rsid w:val="00AE107F"/>
    <w:rsid w:val="00AE136B"/>
    <w:rsid w:val="00AE1901"/>
    <w:rsid w:val="00AE19D2"/>
    <w:rsid w:val="00AE3815"/>
    <w:rsid w:val="00AE5F7D"/>
    <w:rsid w:val="00AE6342"/>
    <w:rsid w:val="00AE66CF"/>
    <w:rsid w:val="00AE6992"/>
    <w:rsid w:val="00AE69B7"/>
    <w:rsid w:val="00AE72EB"/>
    <w:rsid w:val="00AE756E"/>
    <w:rsid w:val="00AE77A9"/>
    <w:rsid w:val="00AE77E0"/>
    <w:rsid w:val="00AE7AE1"/>
    <w:rsid w:val="00AE7DDA"/>
    <w:rsid w:val="00AF0525"/>
    <w:rsid w:val="00AF19DD"/>
    <w:rsid w:val="00AF1BB8"/>
    <w:rsid w:val="00AF250A"/>
    <w:rsid w:val="00AF3321"/>
    <w:rsid w:val="00AF3DE1"/>
    <w:rsid w:val="00AF4248"/>
    <w:rsid w:val="00AF42F8"/>
    <w:rsid w:val="00AF4AA7"/>
    <w:rsid w:val="00AF4B11"/>
    <w:rsid w:val="00AF57DF"/>
    <w:rsid w:val="00AF59C7"/>
    <w:rsid w:val="00AF6074"/>
    <w:rsid w:val="00AF65EA"/>
    <w:rsid w:val="00AF69E2"/>
    <w:rsid w:val="00AF6EA1"/>
    <w:rsid w:val="00AF6F5C"/>
    <w:rsid w:val="00AF7602"/>
    <w:rsid w:val="00AF7DBE"/>
    <w:rsid w:val="00B00186"/>
    <w:rsid w:val="00B00203"/>
    <w:rsid w:val="00B0151E"/>
    <w:rsid w:val="00B01808"/>
    <w:rsid w:val="00B037AB"/>
    <w:rsid w:val="00B0380D"/>
    <w:rsid w:val="00B04908"/>
    <w:rsid w:val="00B063C1"/>
    <w:rsid w:val="00B07B30"/>
    <w:rsid w:val="00B102DA"/>
    <w:rsid w:val="00B13DC7"/>
    <w:rsid w:val="00B14285"/>
    <w:rsid w:val="00B17842"/>
    <w:rsid w:val="00B22AA4"/>
    <w:rsid w:val="00B22AAA"/>
    <w:rsid w:val="00B23B9C"/>
    <w:rsid w:val="00B24455"/>
    <w:rsid w:val="00B2575F"/>
    <w:rsid w:val="00B25F5A"/>
    <w:rsid w:val="00B2641F"/>
    <w:rsid w:val="00B26866"/>
    <w:rsid w:val="00B26931"/>
    <w:rsid w:val="00B26F8F"/>
    <w:rsid w:val="00B275F2"/>
    <w:rsid w:val="00B2798D"/>
    <w:rsid w:val="00B27B52"/>
    <w:rsid w:val="00B27CB4"/>
    <w:rsid w:val="00B30CB6"/>
    <w:rsid w:val="00B314AA"/>
    <w:rsid w:val="00B31945"/>
    <w:rsid w:val="00B31FFA"/>
    <w:rsid w:val="00B32152"/>
    <w:rsid w:val="00B3220F"/>
    <w:rsid w:val="00B33F5D"/>
    <w:rsid w:val="00B34715"/>
    <w:rsid w:val="00B34B6A"/>
    <w:rsid w:val="00B34E4B"/>
    <w:rsid w:val="00B360D6"/>
    <w:rsid w:val="00B363B6"/>
    <w:rsid w:val="00B36548"/>
    <w:rsid w:val="00B365ED"/>
    <w:rsid w:val="00B36DBF"/>
    <w:rsid w:val="00B37C83"/>
    <w:rsid w:val="00B40656"/>
    <w:rsid w:val="00B40B49"/>
    <w:rsid w:val="00B410B1"/>
    <w:rsid w:val="00B41138"/>
    <w:rsid w:val="00B42072"/>
    <w:rsid w:val="00B423C2"/>
    <w:rsid w:val="00B425A9"/>
    <w:rsid w:val="00B4262D"/>
    <w:rsid w:val="00B42AFB"/>
    <w:rsid w:val="00B4368F"/>
    <w:rsid w:val="00B441DE"/>
    <w:rsid w:val="00B44576"/>
    <w:rsid w:val="00B44F07"/>
    <w:rsid w:val="00B45DE9"/>
    <w:rsid w:val="00B46BCD"/>
    <w:rsid w:val="00B472FA"/>
    <w:rsid w:val="00B4775D"/>
    <w:rsid w:val="00B478D7"/>
    <w:rsid w:val="00B47AE6"/>
    <w:rsid w:val="00B47D15"/>
    <w:rsid w:val="00B50150"/>
    <w:rsid w:val="00B50F3D"/>
    <w:rsid w:val="00B511CC"/>
    <w:rsid w:val="00B52676"/>
    <w:rsid w:val="00B52CAF"/>
    <w:rsid w:val="00B52F26"/>
    <w:rsid w:val="00B532AB"/>
    <w:rsid w:val="00B5391F"/>
    <w:rsid w:val="00B5405A"/>
    <w:rsid w:val="00B54261"/>
    <w:rsid w:val="00B5453C"/>
    <w:rsid w:val="00B547D2"/>
    <w:rsid w:val="00B54CCD"/>
    <w:rsid w:val="00B5625F"/>
    <w:rsid w:val="00B5665B"/>
    <w:rsid w:val="00B56727"/>
    <w:rsid w:val="00B60ECF"/>
    <w:rsid w:val="00B629FF"/>
    <w:rsid w:val="00B63ED5"/>
    <w:rsid w:val="00B6421B"/>
    <w:rsid w:val="00B64690"/>
    <w:rsid w:val="00B64DA6"/>
    <w:rsid w:val="00B655A5"/>
    <w:rsid w:val="00B65EEB"/>
    <w:rsid w:val="00B65F1C"/>
    <w:rsid w:val="00B66AF7"/>
    <w:rsid w:val="00B70A53"/>
    <w:rsid w:val="00B70ED6"/>
    <w:rsid w:val="00B71187"/>
    <w:rsid w:val="00B71787"/>
    <w:rsid w:val="00B7194E"/>
    <w:rsid w:val="00B71EF0"/>
    <w:rsid w:val="00B72958"/>
    <w:rsid w:val="00B72B57"/>
    <w:rsid w:val="00B72C0D"/>
    <w:rsid w:val="00B7444E"/>
    <w:rsid w:val="00B753DD"/>
    <w:rsid w:val="00B76699"/>
    <w:rsid w:val="00B7693A"/>
    <w:rsid w:val="00B76C2A"/>
    <w:rsid w:val="00B77318"/>
    <w:rsid w:val="00B804A8"/>
    <w:rsid w:val="00B809E8"/>
    <w:rsid w:val="00B80B97"/>
    <w:rsid w:val="00B813B0"/>
    <w:rsid w:val="00B82B70"/>
    <w:rsid w:val="00B85153"/>
    <w:rsid w:val="00B8548E"/>
    <w:rsid w:val="00B85F2D"/>
    <w:rsid w:val="00B86CC9"/>
    <w:rsid w:val="00B875EA"/>
    <w:rsid w:val="00B877CC"/>
    <w:rsid w:val="00B90DDC"/>
    <w:rsid w:val="00B92430"/>
    <w:rsid w:val="00B929BC"/>
    <w:rsid w:val="00B9318F"/>
    <w:rsid w:val="00B93AED"/>
    <w:rsid w:val="00B94483"/>
    <w:rsid w:val="00B95558"/>
    <w:rsid w:val="00B95A88"/>
    <w:rsid w:val="00B95AD8"/>
    <w:rsid w:val="00B95E5C"/>
    <w:rsid w:val="00B964FD"/>
    <w:rsid w:val="00B97830"/>
    <w:rsid w:val="00B97B6E"/>
    <w:rsid w:val="00BA0766"/>
    <w:rsid w:val="00BA14AC"/>
    <w:rsid w:val="00BA1C09"/>
    <w:rsid w:val="00BA22B5"/>
    <w:rsid w:val="00BA23E7"/>
    <w:rsid w:val="00BA29E4"/>
    <w:rsid w:val="00BA31B8"/>
    <w:rsid w:val="00BA36D1"/>
    <w:rsid w:val="00BA3A65"/>
    <w:rsid w:val="00BA3E22"/>
    <w:rsid w:val="00BA40A3"/>
    <w:rsid w:val="00BA4CF1"/>
    <w:rsid w:val="00BA53B4"/>
    <w:rsid w:val="00BA542B"/>
    <w:rsid w:val="00BA6312"/>
    <w:rsid w:val="00BA6722"/>
    <w:rsid w:val="00BA6EFE"/>
    <w:rsid w:val="00BB05E3"/>
    <w:rsid w:val="00BB0F55"/>
    <w:rsid w:val="00BB1192"/>
    <w:rsid w:val="00BB13C6"/>
    <w:rsid w:val="00BB2519"/>
    <w:rsid w:val="00BB3A17"/>
    <w:rsid w:val="00BB55E2"/>
    <w:rsid w:val="00BB754B"/>
    <w:rsid w:val="00BB7741"/>
    <w:rsid w:val="00BB7F37"/>
    <w:rsid w:val="00BC0A8D"/>
    <w:rsid w:val="00BC2DC1"/>
    <w:rsid w:val="00BC487F"/>
    <w:rsid w:val="00BC49B6"/>
    <w:rsid w:val="00BC5514"/>
    <w:rsid w:val="00BC569C"/>
    <w:rsid w:val="00BC5840"/>
    <w:rsid w:val="00BC590D"/>
    <w:rsid w:val="00BC5E03"/>
    <w:rsid w:val="00BC5E72"/>
    <w:rsid w:val="00BC5F5A"/>
    <w:rsid w:val="00BC6957"/>
    <w:rsid w:val="00BC722D"/>
    <w:rsid w:val="00BC7649"/>
    <w:rsid w:val="00BC78A1"/>
    <w:rsid w:val="00BC7B15"/>
    <w:rsid w:val="00BD04C3"/>
    <w:rsid w:val="00BD06E5"/>
    <w:rsid w:val="00BD1D81"/>
    <w:rsid w:val="00BD248C"/>
    <w:rsid w:val="00BD2524"/>
    <w:rsid w:val="00BD2B24"/>
    <w:rsid w:val="00BD2C66"/>
    <w:rsid w:val="00BD340F"/>
    <w:rsid w:val="00BD3F9F"/>
    <w:rsid w:val="00BD4256"/>
    <w:rsid w:val="00BD494E"/>
    <w:rsid w:val="00BD5EE8"/>
    <w:rsid w:val="00BD5FCC"/>
    <w:rsid w:val="00BD6945"/>
    <w:rsid w:val="00BD6C4C"/>
    <w:rsid w:val="00BD793B"/>
    <w:rsid w:val="00BE03D1"/>
    <w:rsid w:val="00BE0831"/>
    <w:rsid w:val="00BE0A4E"/>
    <w:rsid w:val="00BE166B"/>
    <w:rsid w:val="00BE1A48"/>
    <w:rsid w:val="00BE2437"/>
    <w:rsid w:val="00BE42E5"/>
    <w:rsid w:val="00BE432B"/>
    <w:rsid w:val="00BE4D5E"/>
    <w:rsid w:val="00BE7036"/>
    <w:rsid w:val="00BE719F"/>
    <w:rsid w:val="00BF0E18"/>
    <w:rsid w:val="00BF1196"/>
    <w:rsid w:val="00BF1B1C"/>
    <w:rsid w:val="00BF3AE7"/>
    <w:rsid w:val="00BF3B4C"/>
    <w:rsid w:val="00BF3F34"/>
    <w:rsid w:val="00BF416D"/>
    <w:rsid w:val="00BF56A3"/>
    <w:rsid w:val="00BF5FCA"/>
    <w:rsid w:val="00BF6124"/>
    <w:rsid w:val="00BF6204"/>
    <w:rsid w:val="00BF6235"/>
    <w:rsid w:val="00BF67F4"/>
    <w:rsid w:val="00BF734E"/>
    <w:rsid w:val="00BF7571"/>
    <w:rsid w:val="00BF78F7"/>
    <w:rsid w:val="00BF7D47"/>
    <w:rsid w:val="00BF7FA4"/>
    <w:rsid w:val="00C006BC"/>
    <w:rsid w:val="00C02D5D"/>
    <w:rsid w:val="00C03A5C"/>
    <w:rsid w:val="00C05344"/>
    <w:rsid w:val="00C0632D"/>
    <w:rsid w:val="00C07418"/>
    <w:rsid w:val="00C07EB6"/>
    <w:rsid w:val="00C10A1E"/>
    <w:rsid w:val="00C11005"/>
    <w:rsid w:val="00C1154B"/>
    <w:rsid w:val="00C12AB1"/>
    <w:rsid w:val="00C12BE3"/>
    <w:rsid w:val="00C13089"/>
    <w:rsid w:val="00C1455C"/>
    <w:rsid w:val="00C14651"/>
    <w:rsid w:val="00C14B6D"/>
    <w:rsid w:val="00C14F1C"/>
    <w:rsid w:val="00C1594A"/>
    <w:rsid w:val="00C168D6"/>
    <w:rsid w:val="00C17D9C"/>
    <w:rsid w:val="00C207B2"/>
    <w:rsid w:val="00C212B9"/>
    <w:rsid w:val="00C22A0E"/>
    <w:rsid w:val="00C22B75"/>
    <w:rsid w:val="00C22EBD"/>
    <w:rsid w:val="00C22FE0"/>
    <w:rsid w:val="00C237ED"/>
    <w:rsid w:val="00C237F4"/>
    <w:rsid w:val="00C24BE0"/>
    <w:rsid w:val="00C261F5"/>
    <w:rsid w:val="00C3172B"/>
    <w:rsid w:val="00C31B9E"/>
    <w:rsid w:val="00C31C1A"/>
    <w:rsid w:val="00C32981"/>
    <w:rsid w:val="00C32C1A"/>
    <w:rsid w:val="00C33823"/>
    <w:rsid w:val="00C345E7"/>
    <w:rsid w:val="00C348C4"/>
    <w:rsid w:val="00C35056"/>
    <w:rsid w:val="00C3523B"/>
    <w:rsid w:val="00C36110"/>
    <w:rsid w:val="00C37E21"/>
    <w:rsid w:val="00C40736"/>
    <w:rsid w:val="00C42249"/>
    <w:rsid w:val="00C45789"/>
    <w:rsid w:val="00C45F9F"/>
    <w:rsid w:val="00C4686C"/>
    <w:rsid w:val="00C47E7B"/>
    <w:rsid w:val="00C50587"/>
    <w:rsid w:val="00C51B8A"/>
    <w:rsid w:val="00C51D27"/>
    <w:rsid w:val="00C5575C"/>
    <w:rsid w:val="00C55D25"/>
    <w:rsid w:val="00C56112"/>
    <w:rsid w:val="00C5674C"/>
    <w:rsid w:val="00C57D28"/>
    <w:rsid w:val="00C57E33"/>
    <w:rsid w:val="00C60394"/>
    <w:rsid w:val="00C61950"/>
    <w:rsid w:val="00C61C3D"/>
    <w:rsid w:val="00C61F6E"/>
    <w:rsid w:val="00C6377C"/>
    <w:rsid w:val="00C64E4E"/>
    <w:rsid w:val="00C64F7F"/>
    <w:rsid w:val="00C70FCD"/>
    <w:rsid w:val="00C71283"/>
    <w:rsid w:val="00C72F80"/>
    <w:rsid w:val="00C73217"/>
    <w:rsid w:val="00C73CB2"/>
    <w:rsid w:val="00C73E4E"/>
    <w:rsid w:val="00C744DD"/>
    <w:rsid w:val="00C74CB8"/>
    <w:rsid w:val="00C74D49"/>
    <w:rsid w:val="00C75452"/>
    <w:rsid w:val="00C756D9"/>
    <w:rsid w:val="00C760C0"/>
    <w:rsid w:val="00C76CEB"/>
    <w:rsid w:val="00C7756D"/>
    <w:rsid w:val="00C77823"/>
    <w:rsid w:val="00C80062"/>
    <w:rsid w:val="00C8028D"/>
    <w:rsid w:val="00C80505"/>
    <w:rsid w:val="00C81E39"/>
    <w:rsid w:val="00C8242A"/>
    <w:rsid w:val="00C831C8"/>
    <w:rsid w:val="00C83614"/>
    <w:rsid w:val="00C83C96"/>
    <w:rsid w:val="00C83D1A"/>
    <w:rsid w:val="00C846F8"/>
    <w:rsid w:val="00C84B26"/>
    <w:rsid w:val="00C85E92"/>
    <w:rsid w:val="00C868BF"/>
    <w:rsid w:val="00C8712A"/>
    <w:rsid w:val="00C8795F"/>
    <w:rsid w:val="00C87F6D"/>
    <w:rsid w:val="00C90A2F"/>
    <w:rsid w:val="00C90D40"/>
    <w:rsid w:val="00C91015"/>
    <w:rsid w:val="00C914B7"/>
    <w:rsid w:val="00C91851"/>
    <w:rsid w:val="00C91911"/>
    <w:rsid w:val="00C91E22"/>
    <w:rsid w:val="00C920A0"/>
    <w:rsid w:val="00C93E4E"/>
    <w:rsid w:val="00C94C23"/>
    <w:rsid w:val="00C95D38"/>
    <w:rsid w:val="00C96047"/>
    <w:rsid w:val="00C968CF"/>
    <w:rsid w:val="00C96C26"/>
    <w:rsid w:val="00C96E39"/>
    <w:rsid w:val="00C971F9"/>
    <w:rsid w:val="00C97538"/>
    <w:rsid w:val="00C977E3"/>
    <w:rsid w:val="00CA064E"/>
    <w:rsid w:val="00CA0A12"/>
    <w:rsid w:val="00CA0C78"/>
    <w:rsid w:val="00CA0E55"/>
    <w:rsid w:val="00CA0F21"/>
    <w:rsid w:val="00CA155D"/>
    <w:rsid w:val="00CA158E"/>
    <w:rsid w:val="00CA17A4"/>
    <w:rsid w:val="00CA1B1F"/>
    <w:rsid w:val="00CA2145"/>
    <w:rsid w:val="00CA24CD"/>
    <w:rsid w:val="00CA3A00"/>
    <w:rsid w:val="00CA48D2"/>
    <w:rsid w:val="00CA492A"/>
    <w:rsid w:val="00CA504F"/>
    <w:rsid w:val="00CA50F4"/>
    <w:rsid w:val="00CA5691"/>
    <w:rsid w:val="00CA5E4D"/>
    <w:rsid w:val="00CA600B"/>
    <w:rsid w:val="00CA6D9A"/>
    <w:rsid w:val="00CA796A"/>
    <w:rsid w:val="00CB2EF0"/>
    <w:rsid w:val="00CB3052"/>
    <w:rsid w:val="00CB36D0"/>
    <w:rsid w:val="00CB3DD4"/>
    <w:rsid w:val="00CB7B40"/>
    <w:rsid w:val="00CC0B5B"/>
    <w:rsid w:val="00CC2BAA"/>
    <w:rsid w:val="00CC4179"/>
    <w:rsid w:val="00CC41C0"/>
    <w:rsid w:val="00CC4FB8"/>
    <w:rsid w:val="00CC526A"/>
    <w:rsid w:val="00CC570F"/>
    <w:rsid w:val="00CC61D1"/>
    <w:rsid w:val="00CC716D"/>
    <w:rsid w:val="00CD1F68"/>
    <w:rsid w:val="00CD34C9"/>
    <w:rsid w:val="00CD360F"/>
    <w:rsid w:val="00CD4360"/>
    <w:rsid w:val="00CD51E3"/>
    <w:rsid w:val="00CD524E"/>
    <w:rsid w:val="00CD57EE"/>
    <w:rsid w:val="00CD5933"/>
    <w:rsid w:val="00CD6005"/>
    <w:rsid w:val="00CD7E31"/>
    <w:rsid w:val="00CD7E9C"/>
    <w:rsid w:val="00CE1171"/>
    <w:rsid w:val="00CE11D6"/>
    <w:rsid w:val="00CE1768"/>
    <w:rsid w:val="00CE20AB"/>
    <w:rsid w:val="00CE26F1"/>
    <w:rsid w:val="00CE2C46"/>
    <w:rsid w:val="00CE2DE3"/>
    <w:rsid w:val="00CE3C76"/>
    <w:rsid w:val="00CE437D"/>
    <w:rsid w:val="00CE4EF2"/>
    <w:rsid w:val="00CE5E00"/>
    <w:rsid w:val="00CE6981"/>
    <w:rsid w:val="00CF23D9"/>
    <w:rsid w:val="00CF23E0"/>
    <w:rsid w:val="00CF25B8"/>
    <w:rsid w:val="00CF29EF"/>
    <w:rsid w:val="00CF2A78"/>
    <w:rsid w:val="00CF3DF4"/>
    <w:rsid w:val="00CF42C5"/>
    <w:rsid w:val="00CF4E29"/>
    <w:rsid w:val="00CF4FC8"/>
    <w:rsid w:val="00CF5024"/>
    <w:rsid w:val="00CF5846"/>
    <w:rsid w:val="00CF58E0"/>
    <w:rsid w:val="00CF6D4B"/>
    <w:rsid w:val="00CF6E53"/>
    <w:rsid w:val="00CF6F8E"/>
    <w:rsid w:val="00D011EC"/>
    <w:rsid w:val="00D0126D"/>
    <w:rsid w:val="00D013E7"/>
    <w:rsid w:val="00D01C15"/>
    <w:rsid w:val="00D0249D"/>
    <w:rsid w:val="00D02B6D"/>
    <w:rsid w:val="00D02BF6"/>
    <w:rsid w:val="00D03583"/>
    <w:rsid w:val="00D03926"/>
    <w:rsid w:val="00D03A7A"/>
    <w:rsid w:val="00D04D15"/>
    <w:rsid w:val="00D05A9F"/>
    <w:rsid w:val="00D061F9"/>
    <w:rsid w:val="00D075E3"/>
    <w:rsid w:val="00D07733"/>
    <w:rsid w:val="00D07AAE"/>
    <w:rsid w:val="00D07B13"/>
    <w:rsid w:val="00D117E8"/>
    <w:rsid w:val="00D11977"/>
    <w:rsid w:val="00D11AA9"/>
    <w:rsid w:val="00D11C98"/>
    <w:rsid w:val="00D126AC"/>
    <w:rsid w:val="00D1270A"/>
    <w:rsid w:val="00D13198"/>
    <w:rsid w:val="00D137DC"/>
    <w:rsid w:val="00D139AE"/>
    <w:rsid w:val="00D13D8C"/>
    <w:rsid w:val="00D141A1"/>
    <w:rsid w:val="00D150D5"/>
    <w:rsid w:val="00D150D7"/>
    <w:rsid w:val="00D1601C"/>
    <w:rsid w:val="00D16984"/>
    <w:rsid w:val="00D17841"/>
    <w:rsid w:val="00D17BE4"/>
    <w:rsid w:val="00D20849"/>
    <w:rsid w:val="00D2249B"/>
    <w:rsid w:val="00D231DD"/>
    <w:rsid w:val="00D23819"/>
    <w:rsid w:val="00D23BA2"/>
    <w:rsid w:val="00D24160"/>
    <w:rsid w:val="00D244F2"/>
    <w:rsid w:val="00D250EB"/>
    <w:rsid w:val="00D251B5"/>
    <w:rsid w:val="00D25958"/>
    <w:rsid w:val="00D25D91"/>
    <w:rsid w:val="00D25DDD"/>
    <w:rsid w:val="00D26586"/>
    <w:rsid w:val="00D2689F"/>
    <w:rsid w:val="00D272F4"/>
    <w:rsid w:val="00D27598"/>
    <w:rsid w:val="00D27BDF"/>
    <w:rsid w:val="00D30F74"/>
    <w:rsid w:val="00D311B7"/>
    <w:rsid w:val="00D31375"/>
    <w:rsid w:val="00D31BCF"/>
    <w:rsid w:val="00D321FB"/>
    <w:rsid w:val="00D33090"/>
    <w:rsid w:val="00D3392E"/>
    <w:rsid w:val="00D35E9B"/>
    <w:rsid w:val="00D36FFB"/>
    <w:rsid w:val="00D37051"/>
    <w:rsid w:val="00D37D9A"/>
    <w:rsid w:val="00D37F77"/>
    <w:rsid w:val="00D4068D"/>
    <w:rsid w:val="00D40CE1"/>
    <w:rsid w:val="00D4127F"/>
    <w:rsid w:val="00D417F0"/>
    <w:rsid w:val="00D435E2"/>
    <w:rsid w:val="00D45B52"/>
    <w:rsid w:val="00D473CA"/>
    <w:rsid w:val="00D479C0"/>
    <w:rsid w:val="00D509AA"/>
    <w:rsid w:val="00D51A63"/>
    <w:rsid w:val="00D5217C"/>
    <w:rsid w:val="00D525A2"/>
    <w:rsid w:val="00D525D5"/>
    <w:rsid w:val="00D52ACC"/>
    <w:rsid w:val="00D53429"/>
    <w:rsid w:val="00D536F6"/>
    <w:rsid w:val="00D53A55"/>
    <w:rsid w:val="00D54853"/>
    <w:rsid w:val="00D549B9"/>
    <w:rsid w:val="00D55BE3"/>
    <w:rsid w:val="00D56592"/>
    <w:rsid w:val="00D56DB9"/>
    <w:rsid w:val="00D56F7B"/>
    <w:rsid w:val="00D56FA5"/>
    <w:rsid w:val="00D5713A"/>
    <w:rsid w:val="00D5755D"/>
    <w:rsid w:val="00D577B9"/>
    <w:rsid w:val="00D602F2"/>
    <w:rsid w:val="00D61410"/>
    <w:rsid w:val="00D619D1"/>
    <w:rsid w:val="00D61C5C"/>
    <w:rsid w:val="00D62096"/>
    <w:rsid w:val="00D62472"/>
    <w:rsid w:val="00D63061"/>
    <w:rsid w:val="00D63675"/>
    <w:rsid w:val="00D63CAA"/>
    <w:rsid w:val="00D64830"/>
    <w:rsid w:val="00D64D85"/>
    <w:rsid w:val="00D64DBE"/>
    <w:rsid w:val="00D64E2C"/>
    <w:rsid w:val="00D6525D"/>
    <w:rsid w:val="00D65E10"/>
    <w:rsid w:val="00D67C16"/>
    <w:rsid w:val="00D701CF"/>
    <w:rsid w:val="00D704D9"/>
    <w:rsid w:val="00D70B34"/>
    <w:rsid w:val="00D70FA6"/>
    <w:rsid w:val="00D723C1"/>
    <w:rsid w:val="00D72BDE"/>
    <w:rsid w:val="00D73D58"/>
    <w:rsid w:val="00D74A72"/>
    <w:rsid w:val="00D74F92"/>
    <w:rsid w:val="00D75132"/>
    <w:rsid w:val="00D7513F"/>
    <w:rsid w:val="00D75334"/>
    <w:rsid w:val="00D754A9"/>
    <w:rsid w:val="00D756AD"/>
    <w:rsid w:val="00D75BA6"/>
    <w:rsid w:val="00D75E43"/>
    <w:rsid w:val="00D75EB7"/>
    <w:rsid w:val="00D7732F"/>
    <w:rsid w:val="00D77DE7"/>
    <w:rsid w:val="00D77FCE"/>
    <w:rsid w:val="00D80364"/>
    <w:rsid w:val="00D80B1C"/>
    <w:rsid w:val="00D80D49"/>
    <w:rsid w:val="00D80DF4"/>
    <w:rsid w:val="00D828A3"/>
    <w:rsid w:val="00D83745"/>
    <w:rsid w:val="00D841A1"/>
    <w:rsid w:val="00D8442E"/>
    <w:rsid w:val="00D855B3"/>
    <w:rsid w:val="00D85ABF"/>
    <w:rsid w:val="00D85B21"/>
    <w:rsid w:val="00D86107"/>
    <w:rsid w:val="00D8697D"/>
    <w:rsid w:val="00D86B07"/>
    <w:rsid w:val="00D8705A"/>
    <w:rsid w:val="00D87576"/>
    <w:rsid w:val="00D87B76"/>
    <w:rsid w:val="00D9195F"/>
    <w:rsid w:val="00D91D15"/>
    <w:rsid w:val="00D930AD"/>
    <w:rsid w:val="00D93169"/>
    <w:rsid w:val="00D94BDB"/>
    <w:rsid w:val="00D95556"/>
    <w:rsid w:val="00D955B2"/>
    <w:rsid w:val="00D95BC8"/>
    <w:rsid w:val="00D9687E"/>
    <w:rsid w:val="00D97B1C"/>
    <w:rsid w:val="00DA0BAE"/>
    <w:rsid w:val="00DA1578"/>
    <w:rsid w:val="00DA1682"/>
    <w:rsid w:val="00DA2157"/>
    <w:rsid w:val="00DA22F6"/>
    <w:rsid w:val="00DA26AC"/>
    <w:rsid w:val="00DA308F"/>
    <w:rsid w:val="00DA30D0"/>
    <w:rsid w:val="00DA3267"/>
    <w:rsid w:val="00DA4137"/>
    <w:rsid w:val="00DA512D"/>
    <w:rsid w:val="00DA63B2"/>
    <w:rsid w:val="00DA6928"/>
    <w:rsid w:val="00DA6C45"/>
    <w:rsid w:val="00DA7058"/>
    <w:rsid w:val="00DA71E2"/>
    <w:rsid w:val="00DA7D80"/>
    <w:rsid w:val="00DB0C33"/>
    <w:rsid w:val="00DB0D9A"/>
    <w:rsid w:val="00DB1E7F"/>
    <w:rsid w:val="00DB225E"/>
    <w:rsid w:val="00DB2B11"/>
    <w:rsid w:val="00DB2D88"/>
    <w:rsid w:val="00DB2E4D"/>
    <w:rsid w:val="00DB3EC0"/>
    <w:rsid w:val="00DB56CA"/>
    <w:rsid w:val="00DB7937"/>
    <w:rsid w:val="00DB7F80"/>
    <w:rsid w:val="00DC0681"/>
    <w:rsid w:val="00DC0E71"/>
    <w:rsid w:val="00DC1B40"/>
    <w:rsid w:val="00DC1D72"/>
    <w:rsid w:val="00DC21B4"/>
    <w:rsid w:val="00DC2943"/>
    <w:rsid w:val="00DC3704"/>
    <w:rsid w:val="00DC41B7"/>
    <w:rsid w:val="00DC433C"/>
    <w:rsid w:val="00DC50C9"/>
    <w:rsid w:val="00DC51F7"/>
    <w:rsid w:val="00DC561A"/>
    <w:rsid w:val="00DC5CDD"/>
    <w:rsid w:val="00DC5D90"/>
    <w:rsid w:val="00DC6225"/>
    <w:rsid w:val="00DC6531"/>
    <w:rsid w:val="00DC7960"/>
    <w:rsid w:val="00DD047F"/>
    <w:rsid w:val="00DD11CE"/>
    <w:rsid w:val="00DD199C"/>
    <w:rsid w:val="00DD1BD2"/>
    <w:rsid w:val="00DD212A"/>
    <w:rsid w:val="00DD2210"/>
    <w:rsid w:val="00DD23E1"/>
    <w:rsid w:val="00DD27B6"/>
    <w:rsid w:val="00DD2D75"/>
    <w:rsid w:val="00DD3485"/>
    <w:rsid w:val="00DD3F26"/>
    <w:rsid w:val="00DD47EE"/>
    <w:rsid w:val="00DD5290"/>
    <w:rsid w:val="00DD799D"/>
    <w:rsid w:val="00DE0C04"/>
    <w:rsid w:val="00DE1614"/>
    <w:rsid w:val="00DE1D2A"/>
    <w:rsid w:val="00DE2E34"/>
    <w:rsid w:val="00DE32C5"/>
    <w:rsid w:val="00DE40B2"/>
    <w:rsid w:val="00DE48CF"/>
    <w:rsid w:val="00DE528A"/>
    <w:rsid w:val="00DE60AA"/>
    <w:rsid w:val="00DE6210"/>
    <w:rsid w:val="00DE6277"/>
    <w:rsid w:val="00DE6553"/>
    <w:rsid w:val="00DE6A5E"/>
    <w:rsid w:val="00DE70CA"/>
    <w:rsid w:val="00DE750B"/>
    <w:rsid w:val="00DE769C"/>
    <w:rsid w:val="00DE7A3A"/>
    <w:rsid w:val="00DE7C10"/>
    <w:rsid w:val="00DF02C1"/>
    <w:rsid w:val="00DF033B"/>
    <w:rsid w:val="00DF21E6"/>
    <w:rsid w:val="00DF30BC"/>
    <w:rsid w:val="00DF606A"/>
    <w:rsid w:val="00DF62E2"/>
    <w:rsid w:val="00DF699A"/>
    <w:rsid w:val="00DF6D13"/>
    <w:rsid w:val="00E011D3"/>
    <w:rsid w:val="00E02155"/>
    <w:rsid w:val="00E026E1"/>
    <w:rsid w:val="00E02F43"/>
    <w:rsid w:val="00E038F4"/>
    <w:rsid w:val="00E03B16"/>
    <w:rsid w:val="00E03B74"/>
    <w:rsid w:val="00E03F58"/>
    <w:rsid w:val="00E043D3"/>
    <w:rsid w:val="00E04663"/>
    <w:rsid w:val="00E04896"/>
    <w:rsid w:val="00E049E4"/>
    <w:rsid w:val="00E04B06"/>
    <w:rsid w:val="00E04FC8"/>
    <w:rsid w:val="00E0529C"/>
    <w:rsid w:val="00E05D00"/>
    <w:rsid w:val="00E065E0"/>
    <w:rsid w:val="00E068EA"/>
    <w:rsid w:val="00E06D83"/>
    <w:rsid w:val="00E10441"/>
    <w:rsid w:val="00E10DD7"/>
    <w:rsid w:val="00E119DF"/>
    <w:rsid w:val="00E11E24"/>
    <w:rsid w:val="00E13C2F"/>
    <w:rsid w:val="00E14574"/>
    <w:rsid w:val="00E1465B"/>
    <w:rsid w:val="00E15881"/>
    <w:rsid w:val="00E15929"/>
    <w:rsid w:val="00E16D78"/>
    <w:rsid w:val="00E16E9A"/>
    <w:rsid w:val="00E172E8"/>
    <w:rsid w:val="00E17FED"/>
    <w:rsid w:val="00E205F2"/>
    <w:rsid w:val="00E212FA"/>
    <w:rsid w:val="00E218BB"/>
    <w:rsid w:val="00E22042"/>
    <w:rsid w:val="00E225E7"/>
    <w:rsid w:val="00E22B52"/>
    <w:rsid w:val="00E23106"/>
    <w:rsid w:val="00E23541"/>
    <w:rsid w:val="00E2435E"/>
    <w:rsid w:val="00E24701"/>
    <w:rsid w:val="00E24AD2"/>
    <w:rsid w:val="00E26521"/>
    <w:rsid w:val="00E26951"/>
    <w:rsid w:val="00E2711A"/>
    <w:rsid w:val="00E277D4"/>
    <w:rsid w:val="00E30893"/>
    <w:rsid w:val="00E31185"/>
    <w:rsid w:val="00E3290C"/>
    <w:rsid w:val="00E333DF"/>
    <w:rsid w:val="00E335D2"/>
    <w:rsid w:val="00E347C2"/>
    <w:rsid w:val="00E34D8C"/>
    <w:rsid w:val="00E36A1D"/>
    <w:rsid w:val="00E37C23"/>
    <w:rsid w:val="00E37D19"/>
    <w:rsid w:val="00E4055C"/>
    <w:rsid w:val="00E413B3"/>
    <w:rsid w:val="00E4165A"/>
    <w:rsid w:val="00E436FA"/>
    <w:rsid w:val="00E450F6"/>
    <w:rsid w:val="00E45F3D"/>
    <w:rsid w:val="00E474B1"/>
    <w:rsid w:val="00E4750F"/>
    <w:rsid w:val="00E5023D"/>
    <w:rsid w:val="00E5049D"/>
    <w:rsid w:val="00E50B0B"/>
    <w:rsid w:val="00E523AB"/>
    <w:rsid w:val="00E52670"/>
    <w:rsid w:val="00E52910"/>
    <w:rsid w:val="00E53130"/>
    <w:rsid w:val="00E5395F"/>
    <w:rsid w:val="00E53ADC"/>
    <w:rsid w:val="00E55322"/>
    <w:rsid w:val="00E55334"/>
    <w:rsid w:val="00E55815"/>
    <w:rsid w:val="00E56770"/>
    <w:rsid w:val="00E567DD"/>
    <w:rsid w:val="00E56C5E"/>
    <w:rsid w:val="00E5791F"/>
    <w:rsid w:val="00E57A9A"/>
    <w:rsid w:val="00E57BC7"/>
    <w:rsid w:val="00E60F12"/>
    <w:rsid w:val="00E6181E"/>
    <w:rsid w:val="00E61ADD"/>
    <w:rsid w:val="00E61F5A"/>
    <w:rsid w:val="00E632A3"/>
    <w:rsid w:val="00E6422D"/>
    <w:rsid w:val="00E64343"/>
    <w:rsid w:val="00E647A9"/>
    <w:rsid w:val="00E65659"/>
    <w:rsid w:val="00E65C4A"/>
    <w:rsid w:val="00E65E9E"/>
    <w:rsid w:val="00E664BB"/>
    <w:rsid w:val="00E66A2F"/>
    <w:rsid w:val="00E66F99"/>
    <w:rsid w:val="00E67DE1"/>
    <w:rsid w:val="00E67EF0"/>
    <w:rsid w:val="00E703AF"/>
    <w:rsid w:val="00E70837"/>
    <w:rsid w:val="00E710BD"/>
    <w:rsid w:val="00E7139F"/>
    <w:rsid w:val="00E7188E"/>
    <w:rsid w:val="00E71A46"/>
    <w:rsid w:val="00E73374"/>
    <w:rsid w:val="00E734AD"/>
    <w:rsid w:val="00E73937"/>
    <w:rsid w:val="00E73B01"/>
    <w:rsid w:val="00E73D7E"/>
    <w:rsid w:val="00E74591"/>
    <w:rsid w:val="00E74F12"/>
    <w:rsid w:val="00E75962"/>
    <w:rsid w:val="00E759E4"/>
    <w:rsid w:val="00E76A1D"/>
    <w:rsid w:val="00E7730E"/>
    <w:rsid w:val="00E77EAF"/>
    <w:rsid w:val="00E8023E"/>
    <w:rsid w:val="00E810AD"/>
    <w:rsid w:val="00E81295"/>
    <w:rsid w:val="00E82172"/>
    <w:rsid w:val="00E8251E"/>
    <w:rsid w:val="00E82B37"/>
    <w:rsid w:val="00E82DC8"/>
    <w:rsid w:val="00E833E0"/>
    <w:rsid w:val="00E83991"/>
    <w:rsid w:val="00E849C8"/>
    <w:rsid w:val="00E8515E"/>
    <w:rsid w:val="00E861F9"/>
    <w:rsid w:val="00E8648C"/>
    <w:rsid w:val="00E86D94"/>
    <w:rsid w:val="00E86F88"/>
    <w:rsid w:val="00E870EA"/>
    <w:rsid w:val="00E87EA8"/>
    <w:rsid w:val="00E87EB3"/>
    <w:rsid w:val="00E90272"/>
    <w:rsid w:val="00E9060C"/>
    <w:rsid w:val="00E91744"/>
    <w:rsid w:val="00E91FAF"/>
    <w:rsid w:val="00E923A6"/>
    <w:rsid w:val="00E92F47"/>
    <w:rsid w:val="00E93B57"/>
    <w:rsid w:val="00E95E71"/>
    <w:rsid w:val="00E9657E"/>
    <w:rsid w:val="00E96DC5"/>
    <w:rsid w:val="00E96FD7"/>
    <w:rsid w:val="00E97D38"/>
    <w:rsid w:val="00EA0CA9"/>
    <w:rsid w:val="00EA1051"/>
    <w:rsid w:val="00EA10FA"/>
    <w:rsid w:val="00EA19F8"/>
    <w:rsid w:val="00EA25AB"/>
    <w:rsid w:val="00EA296F"/>
    <w:rsid w:val="00EA2C11"/>
    <w:rsid w:val="00EA3016"/>
    <w:rsid w:val="00EA3A28"/>
    <w:rsid w:val="00EA3A30"/>
    <w:rsid w:val="00EA5031"/>
    <w:rsid w:val="00EA5C94"/>
    <w:rsid w:val="00EA5F3E"/>
    <w:rsid w:val="00EA6A0C"/>
    <w:rsid w:val="00EA6F5F"/>
    <w:rsid w:val="00EA76D4"/>
    <w:rsid w:val="00EB01E3"/>
    <w:rsid w:val="00EB236F"/>
    <w:rsid w:val="00EB31BA"/>
    <w:rsid w:val="00EB3B71"/>
    <w:rsid w:val="00EB43B9"/>
    <w:rsid w:val="00EB446E"/>
    <w:rsid w:val="00EB457B"/>
    <w:rsid w:val="00EB57DE"/>
    <w:rsid w:val="00EB6DE8"/>
    <w:rsid w:val="00EB7729"/>
    <w:rsid w:val="00EC1294"/>
    <w:rsid w:val="00EC2153"/>
    <w:rsid w:val="00EC2CF6"/>
    <w:rsid w:val="00EC3029"/>
    <w:rsid w:val="00EC43C7"/>
    <w:rsid w:val="00EC494A"/>
    <w:rsid w:val="00EC5547"/>
    <w:rsid w:val="00EC5676"/>
    <w:rsid w:val="00EC5BE2"/>
    <w:rsid w:val="00EC68C9"/>
    <w:rsid w:val="00EC71A7"/>
    <w:rsid w:val="00ED056B"/>
    <w:rsid w:val="00ED0FC0"/>
    <w:rsid w:val="00ED1130"/>
    <w:rsid w:val="00ED144F"/>
    <w:rsid w:val="00ED1F9B"/>
    <w:rsid w:val="00ED20F8"/>
    <w:rsid w:val="00ED3028"/>
    <w:rsid w:val="00ED373B"/>
    <w:rsid w:val="00ED4B70"/>
    <w:rsid w:val="00ED5795"/>
    <w:rsid w:val="00ED75F4"/>
    <w:rsid w:val="00ED7B0A"/>
    <w:rsid w:val="00EE0055"/>
    <w:rsid w:val="00EE05A4"/>
    <w:rsid w:val="00EE0A44"/>
    <w:rsid w:val="00EE21A8"/>
    <w:rsid w:val="00EE22CE"/>
    <w:rsid w:val="00EE237C"/>
    <w:rsid w:val="00EE24F5"/>
    <w:rsid w:val="00EE2634"/>
    <w:rsid w:val="00EE36A3"/>
    <w:rsid w:val="00EE3BF1"/>
    <w:rsid w:val="00EE4250"/>
    <w:rsid w:val="00EE4D1C"/>
    <w:rsid w:val="00EE50FD"/>
    <w:rsid w:val="00EE6CDF"/>
    <w:rsid w:val="00EE7129"/>
    <w:rsid w:val="00EF08BE"/>
    <w:rsid w:val="00EF0FAF"/>
    <w:rsid w:val="00EF1D95"/>
    <w:rsid w:val="00EF2298"/>
    <w:rsid w:val="00EF3E64"/>
    <w:rsid w:val="00EF65F3"/>
    <w:rsid w:val="00EF74C2"/>
    <w:rsid w:val="00F01F20"/>
    <w:rsid w:val="00F025E9"/>
    <w:rsid w:val="00F03D26"/>
    <w:rsid w:val="00F04C55"/>
    <w:rsid w:val="00F06DCC"/>
    <w:rsid w:val="00F06F29"/>
    <w:rsid w:val="00F070B9"/>
    <w:rsid w:val="00F071DB"/>
    <w:rsid w:val="00F079A0"/>
    <w:rsid w:val="00F07B40"/>
    <w:rsid w:val="00F07CBE"/>
    <w:rsid w:val="00F10934"/>
    <w:rsid w:val="00F10D2C"/>
    <w:rsid w:val="00F13607"/>
    <w:rsid w:val="00F14065"/>
    <w:rsid w:val="00F1482D"/>
    <w:rsid w:val="00F15EED"/>
    <w:rsid w:val="00F165AD"/>
    <w:rsid w:val="00F16669"/>
    <w:rsid w:val="00F16DD2"/>
    <w:rsid w:val="00F17825"/>
    <w:rsid w:val="00F17EEE"/>
    <w:rsid w:val="00F2138B"/>
    <w:rsid w:val="00F2142F"/>
    <w:rsid w:val="00F2218A"/>
    <w:rsid w:val="00F22D16"/>
    <w:rsid w:val="00F23155"/>
    <w:rsid w:val="00F23443"/>
    <w:rsid w:val="00F23784"/>
    <w:rsid w:val="00F24181"/>
    <w:rsid w:val="00F2465A"/>
    <w:rsid w:val="00F247C8"/>
    <w:rsid w:val="00F25D73"/>
    <w:rsid w:val="00F2699F"/>
    <w:rsid w:val="00F2731D"/>
    <w:rsid w:val="00F27B68"/>
    <w:rsid w:val="00F303EE"/>
    <w:rsid w:val="00F3044F"/>
    <w:rsid w:val="00F3056F"/>
    <w:rsid w:val="00F30640"/>
    <w:rsid w:val="00F30E6A"/>
    <w:rsid w:val="00F31188"/>
    <w:rsid w:val="00F314A9"/>
    <w:rsid w:val="00F32729"/>
    <w:rsid w:val="00F3376B"/>
    <w:rsid w:val="00F33A05"/>
    <w:rsid w:val="00F35F09"/>
    <w:rsid w:val="00F361E7"/>
    <w:rsid w:val="00F36BFC"/>
    <w:rsid w:val="00F36E65"/>
    <w:rsid w:val="00F36F39"/>
    <w:rsid w:val="00F378B5"/>
    <w:rsid w:val="00F37E37"/>
    <w:rsid w:val="00F40339"/>
    <w:rsid w:val="00F40F7D"/>
    <w:rsid w:val="00F41103"/>
    <w:rsid w:val="00F41B56"/>
    <w:rsid w:val="00F42770"/>
    <w:rsid w:val="00F42D4B"/>
    <w:rsid w:val="00F43BAC"/>
    <w:rsid w:val="00F46A47"/>
    <w:rsid w:val="00F471CD"/>
    <w:rsid w:val="00F4776F"/>
    <w:rsid w:val="00F47B79"/>
    <w:rsid w:val="00F47D7F"/>
    <w:rsid w:val="00F50073"/>
    <w:rsid w:val="00F506E0"/>
    <w:rsid w:val="00F508BC"/>
    <w:rsid w:val="00F508DC"/>
    <w:rsid w:val="00F517E8"/>
    <w:rsid w:val="00F518F6"/>
    <w:rsid w:val="00F52BDB"/>
    <w:rsid w:val="00F53BFC"/>
    <w:rsid w:val="00F553DC"/>
    <w:rsid w:val="00F55E63"/>
    <w:rsid w:val="00F55FA3"/>
    <w:rsid w:val="00F5665B"/>
    <w:rsid w:val="00F5679A"/>
    <w:rsid w:val="00F56F7A"/>
    <w:rsid w:val="00F570DE"/>
    <w:rsid w:val="00F60648"/>
    <w:rsid w:val="00F60B42"/>
    <w:rsid w:val="00F60F4B"/>
    <w:rsid w:val="00F6273F"/>
    <w:rsid w:val="00F631B2"/>
    <w:rsid w:val="00F64343"/>
    <w:rsid w:val="00F646D3"/>
    <w:rsid w:val="00F64A46"/>
    <w:rsid w:val="00F65733"/>
    <w:rsid w:val="00F66425"/>
    <w:rsid w:val="00F66815"/>
    <w:rsid w:val="00F66F25"/>
    <w:rsid w:val="00F672B3"/>
    <w:rsid w:val="00F67B65"/>
    <w:rsid w:val="00F67E2B"/>
    <w:rsid w:val="00F70817"/>
    <w:rsid w:val="00F70CE4"/>
    <w:rsid w:val="00F70EB0"/>
    <w:rsid w:val="00F7101D"/>
    <w:rsid w:val="00F71207"/>
    <w:rsid w:val="00F71671"/>
    <w:rsid w:val="00F71750"/>
    <w:rsid w:val="00F71AC1"/>
    <w:rsid w:val="00F72334"/>
    <w:rsid w:val="00F72F5F"/>
    <w:rsid w:val="00F742C2"/>
    <w:rsid w:val="00F74877"/>
    <w:rsid w:val="00F75C10"/>
    <w:rsid w:val="00F76BAE"/>
    <w:rsid w:val="00F777EB"/>
    <w:rsid w:val="00F8090A"/>
    <w:rsid w:val="00F80D4B"/>
    <w:rsid w:val="00F80EE7"/>
    <w:rsid w:val="00F810EE"/>
    <w:rsid w:val="00F81C62"/>
    <w:rsid w:val="00F834BA"/>
    <w:rsid w:val="00F84604"/>
    <w:rsid w:val="00F84958"/>
    <w:rsid w:val="00F853C9"/>
    <w:rsid w:val="00F85C3F"/>
    <w:rsid w:val="00F87B4A"/>
    <w:rsid w:val="00F87E5F"/>
    <w:rsid w:val="00F90B09"/>
    <w:rsid w:val="00F90B0B"/>
    <w:rsid w:val="00F90BA9"/>
    <w:rsid w:val="00F92DC3"/>
    <w:rsid w:val="00F92F83"/>
    <w:rsid w:val="00F930F8"/>
    <w:rsid w:val="00F936B8"/>
    <w:rsid w:val="00F93810"/>
    <w:rsid w:val="00F960A1"/>
    <w:rsid w:val="00F97418"/>
    <w:rsid w:val="00F97855"/>
    <w:rsid w:val="00F97E4B"/>
    <w:rsid w:val="00FA053D"/>
    <w:rsid w:val="00FA05E7"/>
    <w:rsid w:val="00FA16CF"/>
    <w:rsid w:val="00FA1854"/>
    <w:rsid w:val="00FA1AAB"/>
    <w:rsid w:val="00FA35E0"/>
    <w:rsid w:val="00FA3A9B"/>
    <w:rsid w:val="00FA3EB4"/>
    <w:rsid w:val="00FA5CBF"/>
    <w:rsid w:val="00FA667D"/>
    <w:rsid w:val="00FA6FD1"/>
    <w:rsid w:val="00FA7681"/>
    <w:rsid w:val="00FA7AED"/>
    <w:rsid w:val="00FB02F5"/>
    <w:rsid w:val="00FB0D4A"/>
    <w:rsid w:val="00FB14FC"/>
    <w:rsid w:val="00FB1645"/>
    <w:rsid w:val="00FB26AF"/>
    <w:rsid w:val="00FB31F0"/>
    <w:rsid w:val="00FB3700"/>
    <w:rsid w:val="00FB3E02"/>
    <w:rsid w:val="00FB3F9A"/>
    <w:rsid w:val="00FB5A2A"/>
    <w:rsid w:val="00FB730E"/>
    <w:rsid w:val="00FB7997"/>
    <w:rsid w:val="00FB7D08"/>
    <w:rsid w:val="00FC0055"/>
    <w:rsid w:val="00FC1F07"/>
    <w:rsid w:val="00FC305E"/>
    <w:rsid w:val="00FC401C"/>
    <w:rsid w:val="00FC529E"/>
    <w:rsid w:val="00FC5442"/>
    <w:rsid w:val="00FC62BF"/>
    <w:rsid w:val="00FC67FB"/>
    <w:rsid w:val="00FC6913"/>
    <w:rsid w:val="00FC6E80"/>
    <w:rsid w:val="00FC6E8B"/>
    <w:rsid w:val="00FC7B78"/>
    <w:rsid w:val="00FD008A"/>
    <w:rsid w:val="00FD045B"/>
    <w:rsid w:val="00FD0CA6"/>
    <w:rsid w:val="00FD1379"/>
    <w:rsid w:val="00FD292F"/>
    <w:rsid w:val="00FD2ACF"/>
    <w:rsid w:val="00FD2B1C"/>
    <w:rsid w:val="00FD2E1A"/>
    <w:rsid w:val="00FD4438"/>
    <w:rsid w:val="00FD57E7"/>
    <w:rsid w:val="00FD6754"/>
    <w:rsid w:val="00FD68A8"/>
    <w:rsid w:val="00FD7451"/>
    <w:rsid w:val="00FD7478"/>
    <w:rsid w:val="00FD75CA"/>
    <w:rsid w:val="00FD7F01"/>
    <w:rsid w:val="00FE146A"/>
    <w:rsid w:val="00FE161B"/>
    <w:rsid w:val="00FE1655"/>
    <w:rsid w:val="00FE30EA"/>
    <w:rsid w:val="00FE384D"/>
    <w:rsid w:val="00FE3BA4"/>
    <w:rsid w:val="00FE3F3A"/>
    <w:rsid w:val="00FE452B"/>
    <w:rsid w:val="00FE4739"/>
    <w:rsid w:val="00FE67B7"/>
    <w:rsid w:val="00FE6FA3"/>
    <w:rsid w:val="00FE706D"/>
    <w:rsid w:val="00FF0872"/>
    <w:rsid w:val="00FF0939"/>
    <w:rsid w:val="00FF103B"/>
    <w:rsid w:val="00FF1B37"/>
    <w:rsid w:val="00FF2094"/>
    <w:rsid w:val="00FF272F"/>
    <w:rsid w:val="00FF2E77"/>
    <w:rsid w:val="00FF3D5D"/>
    <w:rsid w:val="00FF41AD"/>
    <w:rsid w:val="00FF47B0"/>
    <w:rsid w:val="00FF50DB"/>
    <w:rsid w:val="00FF56BD"/>
    <w:rsid w:val="00FF576A"/>
    <w:rsid w:val="00FF5AB7"/>
    <w:rsid w:val="00FF6121"/>
    <w:rsid w:val="00FF6511"/>
    <w:rsid w:val="00FF7064"/>
    <w:rsid w:val="00FF750E"/>
    <w:rsid w:val="00FF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AA9CD"/>
  <w15:docId w15:val="{E63B6ABE-87ED-463F-A08B-3015EA02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C744DD"/>
    <w:pPr>
      <w:widowControl w:val="0"/>
      <w:jc w:val="both"/>
    </w:pPr>
    <w:rPr>
      <w:rFonts w:ascii="Times New Roman" w:eastAsia="宋体" w:hAnsi="Times New Roman" w:cs="Times New Roman"/>
      <w:szCs w:val="24"/>
    </w:rPr>
  </w:style>
  <w:style w:type="paragraph" w:styleId="1">
    <w:name w:val="heading 1"/>
    <w:basedOn w:val="ae"/>
    <w:next w:val="ae"/>
    <w:link w:val="10"/>
    <w:autoRedefine/>
    <w:uiPriority w:val="9"/>
    <w:qFormat/>
    <w:rsid w:val="00A13BE6"/>
    <w:pPr>
      <w:keepNext/>
      <w:keepLines/>
      <w:spacing w:before="340" w:after="330" w:line="578" w:lineRule="auto"/>
      <w:outlineLvl w:val="0"/>
    </w:pPr>
    <w:rPr>
      <w:rFonts w:eastAsia="黑体"/>
      <w:bCs/>
      <w:kern w:val="44"/>
      <w:sz w:val="30"/>
      <w:szCs w:val="44"/>
    </w:rPr>
  </w:style>
  <w:style w:type="paragraph" w:styleId="2">
    <w:name w:val="heading 2"/>
    <w:basedOn w:val="ae"/>
    <w:next w:val="ae"/>
    <w:link w:val="20"/>
    <w:uiPriority w:val="9"/>
    <w:semiHidden/>
    <w:unhideWhenUsed/>
    <w:qFormat/>
    <w:rsid w:val="00EC43C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0">
    <w:name w:val="标题 1 字符"/>
    <w:basedOn w:val="af"/>
    <w:link w:val="1"/>
    <w:uiPriority w:val="9"/>
    <w:rsid w:val="00A13BE6"/>
    <w:rPr>
      <w:rFonts w:ascii="Times New Roman" w:eastAsia="黑体" w:hAnsi="Times New Roman" w:cs="Times New Roman"/>
      <w:bCs/>
      <w:kern w:val="44"/>
      <w:sz w:val="30"/>
      <w:szCs w:val="44"/>
    </w:rPr>
  </w:style>
  <w:style w:type="paragraph" w:styleId="af2">
    <w:name w:val="footer"/>
    <w:basedOn w:val="ae"/>
    <w:link w:val="af3"/>
    <w:rsid w:val="00C744DD"/>
    <w:pPr>
      <w:tabs>
        <w:tab w:val="center" w:pos="4153"/>
        <w:tab w:val="right" w:pos="8306"/>
      </w:tabs>
      <w:snapToGrid w:val="0"/>
      <w:jc w:val="left"/>
    </w:pPr>
    <w:rPr>
      <w:sz w:val="18"/>
      <w:szCs w:val="18"/>
    </w:rPr>
  </w:style>
  <w:style w:type="character" w:customStyle="1" w:styleId="af3">
    <w:name w:val="页脚 字符"/>
    <w:basedOn w:val="af"/>
    <w:link w:val="af2"/>
    <w:rsid w:val="00C744DD"/>
    <w:rPr>
      <w:rFonts w:ascii="Times New Roman" w:eastAsia="宋体" w:hAnsi="Times New Roman" w:cs="Times New Roman"/>
      <w:sz w:val="18"/>
      <w:szCs w:val="18"/>
    </w:rPr>
  </w:style>
  <w:style w:type="character" w:styleId="af4">
    <w:name w:val="page number"/>
    <w:basedOn w:val="af"/>
    <w:rsid w:val="00C744DD"/>
  </w:style>
  <w:style w:type="paragraph" w:customStyle="1" w:styleId="af5">
    <w:name w:val="段"/>
    <w:link w:val="Char"/>
    <w:rsid w:val="00C744DD"/>
    <w:pPr>
      <w:autoSpaceDE w:val="0"/>
      <w:autoSpaceDN w:val="0"/>
      <w:ind w:firstLineChars="200" w:firstLine="200"/>
      <w:jc w:val="both"/>
    </w:pPr>
    <w:rPr>
      <w:rFonts w:ascii="宋体" w:eastAsia="宋体" w:hAnsi="Times New Roman" w:cs="Times New Roman"/>
      <w:noProof/>
      <w:kern w:val="0"/>
      <w:szCs w:val="20"/>
    </w:rPr>
  </w:style>
  <w:style w:type="character" w:customStyle="1" w:styleId="Char">
    <w:name w:val="段 Char"/>
    <w:basedOn w:val="af"/>
    <w:link w:val="af5"/>
    <w:rsid w:val="00C744DD"/>
    <w:rPr>
      <w:rFonts w:ascii="宋体" w:eastAsia="宋体" w:hAnsi="Times New Roman" w:cs="Times New Roman"/>
      <w:noProof/>
      <w:kern w:val="0"/>
      <w:szCs w:val="20"/>
    </w:rPr>
  </w:style>
  <w:style w:type="paragraph" w:styleId="af6">
    <w:name w:val="List Paragraph"/>
    <w:basedOn w:val="ae"/>
    <w:uiPriority w:val="34"/>
    <w:qFormat/>
    <w:rsid w:val="00D80364"/>
    <w:pPr>
      <w:ind w:firstLineChars="200" w:firstLine="420"/>
    </w:pPr>
    <w:rPr>
      <w:szCs w:val="20"/>
    </w:rPr>
  </w:style>
  <w:style w:type="paragraph" w:customStyle="1" w:styleId="a4">
    <w:name w:val="正文表标题"/>
    <w:next w:val="af5"/>
    <w:rsid w:val="002A1618"/>
    <w:pPr>
      <w:numPr>
        <w:numId w:val="3"/>
      </w:numPr>
      <w:spacing w:beforeLines="50" w:afterLines="50"/>
      <w:jc w:val="center"/>
    </w:pPr>
    <w:rPr>
      <w:rFonts w:ascii="黑体" w:eastAsia="黑体" w:hAnsi="Times New Roman" w:cs="Times New Roman"/>
      <w:kern w:val="0"/>
      <w:szCs w:val="20"/>
    </w:rPr>
  </w:style>
  <w:style w:type="paragraph" w:customStyle="1" w:styleId="a6">
    <w:name w:val="正文图标题"/>
    <w:next w:val="af5"/>
    <w:rsid w:val="002A1618"/>
    <w:pPr>
      <w:numPr>
        <w:numId w:val="1"/>
      </w:numPr>
      <w:tabs>
        <w:tab w:val="num" w:pos="360"/>
      </w:tabs>
      <w:spacing w:beforeLines="50" w:afterLines="50"/>
      <w:jc w:val="center"/>
    </w:pPr>
    <w:rPr>
      <w:rFonts w:ascii="黑体" w:eastAsia="黑体" w:hAnsi="Times New Roman" w:cs="Times New Roman"/>
      <w:kern w:val="0"/>
      <w:szCs w:val="20"/>
    </w:rPr>
  </w:style>
  <w:style w:type="paragraph" w:customStyle="1" w:styleId="a5">
    <w:name w:val="其他发布日期"/>
    <w:basedOn w:val="ae"/>
    <w:rsid w:val="002A1618"/>
    <w:pPr>
      <w:framePr w:w="3997" w:h="471" w:hRule="exact" w:vSpace="181" w:wrap="around" w:vAnchor="page" w:hAnchor="page" w:x="1419" w:y="14097" w:anchorLock="1"/>
      <w:widowControl/>
      <w:numPr>
        <w:numId w:val="2"/>
      </w:numPr>
      <w:jc w:val="left"/>
    </w:pPr>
    <w:rPr>
      <w:rFonts w:eastAsia="黑体"/>
      <w:kern w:val="0"/>
      <w:sz w:val="28"/>
      <w:szCs w:val="20"/>
    </w:rPr>
  </w:style>
  <w:style w:type="table" w:styleId="af7">
    <w:name w:val="Table Grid"/>
    <w:basedOn w:val="af0"/>
    <w:uiPriority w:val="59"/>
    <w:rsid w:val="00843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e"/>
    <w:link w:val="af9"/>
    <w:uiPriority w:val="99"/>
    <w:semiHidden/>
    <w:unhideWhenUsed/>
    <w:rsid w:val="00B40656"/>
    <w:rPr>
      <w:sz w:val="18"/>
      <w:szCs w:val="18"/>
    </w:rPr>
  </w:style>
  <w:style w:type="character" w:customStyle="1" w:styleId="af9">
    <w:name w:val="批注框文本 字符"/>
    <w:basedOn w:val="af"/>
    <w:link w:val="af8"/>
    <w:uiPriority w:val="99"/>
    <w:semiHidden/>
    <w:rsid w:val="00B40656"/>
    <w:rPr>
      <w:rFonts w:ascii="Times New Roman" w:eastAsia="宋体" w:hAnsi="Times New Roman" w:cs="Times New Roman"/>
      <w:sz w:val="18"/>
      <w:szCs w:val="18"/>
    </w:rPr>
  </w:style>
  <w:style w:type="character" w:customStyle="1" w:styleId="apple-converted-space">
    <w:name w:val="apple-converted-space"/>
    <w:basedOn w:val="af"/>
    <w:rsid w:val="00691D63"/>
  </w:style>
  <w:style w:type="character" w:styleId="afa">
    <w:name w:val="Hyperlink"/>
    <w:basedOn w:val="af"/>
    <w:uiPriority w:val="99"/>
    <w:semiHidden/>
    <w:unhideWhenUsed/>
    <w:rsid w:val="00691D63"/>
    <w:rPr>
      <w:color w:val="0000FF"/>
      <w:u w:val="single"/>
    </w:rPr>
  </w:style>
  <w:style w:type="paragraph" w:customStyle="1" w:styleId="a0">
    <w:name w:val="一级条标题"/>
    <w:next w:val="af5"/>
    <w:rsid w:val="00010090"/>
    <w:pPr>
      <w:numPr>
        <w:ilvl w:val="1"/>
        <w:numId w:val="4"/>
      </w:numPr>
      <w:spacing w:beforeLines="50" w:afterLines="50"/>
      <w:ind w:left="0"/>
      <w:outlineLvl w:val="2"/>
    </w:pPr>
    <w:rPr>
      <w:rFonts w:ascii="黑体" w:eastAsia="黑体" w:hAnsi="Times New Roman" w:cs="Times New Roman"/>
      <w:kern w:val="0"/>
      <w:szCs w:val="21"/>
    </w:rPr>
  </w:style>
  <w:style w:type="paragraph" w:customStyle="1" w:styleId="a">
    <w:name w:val="章标题"/>
    <w:next w:val="af5"/>
    <w:rsid w:val="00010090"/>
    <w:pPr>
      <w:numPr>
        <w:numId w:val="4"/>
      </w:numPr>
      <w:spacing w:beforeLines="100" w:afterLines="100"/>
      <w:jc w:val="both"/>
      <w:outlineLvl w:val="1"/>
    </w:pPr>
    <w:rPr>
      <w:rFonts w:ascii="黑体" w:eastAsia="黑体" w:hAnsi="Times New Roman" w:cs="Times New Roman"/>
      <w:kern w:val="0"/>
      <w:szCs w:val="20"/>
    </w:rPr>
  </w:style>
  <w:style w:type="paragraph" w:customStyle="1" w:styleId="a1">
    <w:name w:val="二级条标题"/>
    <w:basedOn w:val="a0"/>
    <w:next w:val="af5"/>
    <w:rsid w:val="00010090"/>
    <w:pPr>
      <w:numPr>
        <w:ilvl w:val="2"/>
      </w:numPr>
      <w:spacing w:before="50" w:after="50"/>
      <w:outlineLvl w:val="3"/>
    </w:pPr>
  </w:style>
  <w:style w:type="paragraph" w:customStyle="1" w:styleId="a2">
    <w:name w:val="四级条标题"/>
    <w:basedOn w:val="ae"/>
    <w:next w:val="af5"/>
    <w:rsid w:val="00010090"/>
    <w:pPr>
      <w:widowControl/>
      <w:numPr>
        <w:ilvl w:val="4"/>
        <w:numId w:val="4"/>
      </w:numPr>
      <w:spacing w:beforeLines="50" w:afterLines="50"/>
      <w:jc w:val="left"/>
      <w:outlineLvl w:val="5"/>
    </w:pPr>
    <w:rPr>
      <w:rFonts w:ascii="黑体" w:eastAsia="黑体"/>
      <w:kern w:val="0"/>
      <w:szCs w:val="21"/>
    </w:rPr>
  </w:style>
  <w:style w:type="paragraph" w:customStyle="1" w:styleId="a3">
    <w:name w:val="五级条标题"/>
    <w:basedOn w:val="a2"/>
    <w:next w:val="af5"/>
    <w:rsid w:val="00010090"/>
    <w:pPr>
      <w:numPr>
        <w:ilvl w:val="5"/>
      </w:numPr>
      <w:outlineLvl w:val="6"/>
    </w:pPr>
  </w:style>
  <w:style w:type="paragraph" w:customStyle="1" w:styleId="a7">
    <w:name w:val="附录标识"/>
    <w:basedOn w:val="ae"/>
    <w:next w:val="af5"/>
    <w:rsid w:val="00284A1B"/>
    <w:pPr>
      <w:keepNext/>
      <w:widowControl/>
      <w:numPr>
        <w:numId w:val="5"/>
      </w:numPr>
      <w:shd w:val="clear" w:color="FFFFFF" w:fill="FFFFFF"/>
      <w:tabs>
        <w:tab w:val="left" w:pos="6405"/>
      </w:tabs>
      <w:spacing w:before="640" w:after="280"/>
      <w:jc w:val="center"/>
      <w:outlineLvl w:val="0"/>
    </w:pPr>
    <w:rPr>
      <w:rFonts w:ascii="黑体" w:eastAsia="黑体"/>
      <w:kern w:val="0"/>
      <w:szCs w:val="20"/>
    </w:rPr>
  </w:style>
  <w:style w:type="paragraph" w:customStyle="1" w:styleId="aa">
    <w:name w:val="附录二级条标题"/>
    <w:basedOn w:val="ae"/>
    <w:next w:val="af5"/>
    <w:rsid w:val="00284A1B"/>
    <w:pPr>
      <w:widowControl/>
      <w:numPr>
        <w:ilvl w:val="3"/>
        <w:numId w:val="5"/>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b">
    <w:name w:val="附录三级条标题"/>
    <w:basedOn w:val="aa"/>
    <w:next w:val="af5"/>
    <w:rsid w:val="00284A1B"/>
    <w:pPr>
      <w:numPr>
        <w:ilvl w:val="4"/>
      </w:numPr>
      <w:tabs>
        <w:tab w:val="num" w:pos="360"/>
      </w:tabs>
      <w:outlineLvl w:val="4"/>
    </w:pPr>
  </w:style>
  <w:style w:type="paragraph" w:customStyle="1" w:styleId="ac">
    <w:name w:val="附录四级条标题"/>
    <w:basedOn w:val="ab"/>
    <w:next w:val="af5"/>
    <w:rsid w:val="00284A1B"/>
    <w:pPr>
      <w:numPr>
        <w:ilvl w:val="5"/>
      </w:numPr>
      <w:tabs>
        <w:tab w:val="num" w:pos="360"/>
      </w:tabs>
      <w:outlineLvl w:val="5"/>
    </w:pPr>
  </w:style>
  <w:style w:type="paragraph" w:customStyle="1" w:styleId="ad">
    <w:name w:val="附录五级条标题"/>
    <w:basedOn w:val="ac"/>
    <w:next w:val="af5"/>
    <w:rsid w:val="00284A1B"/>
    <w:pPr>
      <w:numPr>
        <w:ilvl w:val="6"/>
      </w:numPr>
      <w:tabs>
        <w:tab w:val="num" w:pos="360"/>
      </w:tabs>
      <w:outlineLvl w:val="6"/>
    </w:pPr>
  </w:style>
  <w:style w:type="paragraph" w:customStyle="1" w:styleId="a8">
    <w:name w:val="附录章标题"/>
    <w:next w:val="af5"/>
    <w:rsid w:val="00284A1B"/>
    <w:pPr>
      <w:numPr>
        <w:ilvl w:val="1"/>
        <w:numId w:val="5"/>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9">
    <w:name w:val="附录一级条标题"/>
    <w:basedOn w:val="a8"/>
    <w:next w:val="af5"/>
    <w:rsid w:val="00284A1B"/>
    <w:pPr>
      <w:numPr>
        <w:ilvl w:val="2"/>
      </w:numPr>
      <w:tabs>
        <w:tab w:val="num" w:pos="360"/>
      </w:tabs>
      <w:autoSpaceDN w:val="0"/>
      <w:spacing w:beforeLines="50" w:afterLines="50"/>
      <w:outlineLvl w:val="2"/>
    </w:pPr>
  </w:style>
  <w:style w:type="character" w:customStyle="1" w:styleId="20">
    <w:name w:val="标题 2 字符"/>
    <w:basedOn w:val="af"/>
    <w:link w:val="2"/>
    <w:uiPriority w:val="9"/>
    <w:semiHidden/>
    <w:rsid w:val="00EC43C7"/>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1301">
      <w:bodyDiv w:val="1"/>
      <w:marLeft w:val="0"/>
      <w:marRight w:val="0"/>
      <w:marTop w:val="0"/>
      <w:marBottom w:val="0"/>
      <w:divBdr>
        <w:top w:val="none" w:sz="0" w:space="0" w:color="auto"/>
        <w:left w:val="none" w:sz="0" w:space="0" w:color="auto"/>
        <w:bottom w:val="none" w:sz="0" w:space="0" w:color="auto"/>
        <w:right w:val="none" w:sz="0" w:space="0" w:color="auto"/>
      </w:divBdr>
    </w:div>
    <w:div w:id="232202863">
      <w:bodyDiv w:val="1"/>
      <w:marLeft w:val="0"/>
      <w:marRight w:val="0"/>
      <w:marTop w:val="0"/>
      <w:marBottom w:val="0"/>
      <w:divBdr>
        <w:top w:val="none" w:sz="0" w:space="0" w:color="auto"/>
        <w:left w:val="none" w:sz="0" w:space="0" w:color="auto"/>
        <w:bottom w:val="none" w:sz="0" w:space="0" w:color="auto"/>
        <w:right w:val="none" w:sz="0" w:space="0" w:color="auto"/>
      </w:divBdr>
    </w:div>
    <w:div w:id="357051427">
      <w:bodyDiv w:val="1"/>
      <w:marLeft w:val="0"/>
      <w:marRight w:val="0"/>
      <w:marTop w:val="0"/>
      <w:marBottom w:val="0"/>
      <w:divBdr>
        <w:top w:val="none" w:sz="0" w:space="0" w:color="auto"/>
        <w:left w:val="none" w:sz="0" w:space="0" w:color="auto"/>
        <w:bottom w:val="none" w:sz="0" w:space="0" w:color="auto"/>
        <w:right w:val="none" w:sz="0" w:space="0" w:color="auto"/>
      </w:divBdr>
    </w:div>
    <w:div w:id="515927165">
      <w:bodyDiv w:val="1"/>
      <w:marLeft w:val="0"/>
      <w:marRight w:val="0"/>
      <w:marTop w:val="0"/>
      <w:marBottom w:val="0"/>
      <w:divBdr>
        <w:top w:val="none" w:sz="0" w:space="0" w:color="auto"/>
        <w:left w:val="none" w:sz="0" w:space="0" w:color="auto"/>
        <w:bottom w:val="none" w:sz="0" w:space="0" w:color="auto"/>
        <w:right w:val="none" w:sz="0" w:space="0" w:color="auto"/>
      </w:divBdr>
    </w:div>
    <w:div w:id="779374069">
      <w:bodyDiv w:val="1"/>
      <w:marLeft w:val="0"/>
      <w:marRight w:val="0"/>
      <w:marTop w:val="0"/>
      <w:marBottom w:val="0"/>
      <w:divBdr>
        <w:top w:val="none" w:sz="0" w:space="0" w:color="auto"/>
        <w:left w:val="none" w:sz="0" w:space="0" w:color="auto"/>
        <w:bottom w:val="none" w:sz="0" w:space="0" w:color="auto"/>
        <w:right w:val="none" w:sz="0" w:space="0" w:color="auto"/>
      </w:divBdr>
    </w:div>
    <w:div w:id="929972712">
      <w:bodyDiv w:val="1"/>
      <w:marLeft w:val="0"/>
      <w:marRight w:val="0"/>
      <w:marTop w:val="0"/>
      <w:marBottom w:val="0"/>
      <w:divBdr>
        <w:top w:val="none" w:sz="0" w:space="0" w:color="auto"/>
        <w:left w:val="none" w:sz="0" w:space="0" w:color="auto"/>
        <w:bottom w:val="none" w:sz="0" w:space="0" w:color="auto"/>
        <w:right w:val="none" w:sz="0" w:space="0" w:color="auto"/>
      </w:divBdr>
    </w:div>
    <w:div w:id="1728257433">
      <w:bodyDiv w:val="1"/>
      <w:marLeft w:val="0"/>
      <w:marRight w:val="0"/>
      <w:marTop w:val="0"/>
      <w:marBottom w:val="0"/>
      <w:divBdr>
        <w:top w:val="none" w:sz="0" w:space="0" w:color="auto"/>
        <w:left w:val="none" w:sz="0" w:space="0" w:color="auto"/>
        <w:bottom w:val="none" w:sz="0" w:space="0" w:color="auto"/>
        <w:right w:val="none" w:sz="0" w:space="0" w:color="auto"/>
      </w:divBdr>
    </w:div>
    <w:div w:id="179412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14</Pages>
  <Words>1105</Words>
  <Characters>6300</Characters>
  <Application>Microsoft Office Word</Application>
  <DocSecurity>0</DocSecurity>
  <Lines>52</Lines>
  <Paragraphs>14</Paragraphs>
  <ScaleCrop>false</ScaleCrop>
  <Company>CNIS</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付允</cp:lastModifiedBy>
  <cp:revision>364</cp:revision>
  <dcterms:created xsi:type="dcterms:W3CDTF">2015-07-21T07:57:00Z</dcterms:created>
  <dcterms:modified xsi:type="dcterms:W3CDTF">2018-09-21T02:29:00Z</dcterms:modified>
</cp:coreProperties>
</file>