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B27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jc w:val="both"/>
        <w:textAlignment w:val="auto"/>
        <w:rPr>
          <w:rFonts w:hint="eastAsia" w:ascii="仿宋_GB2312" w:eastAsia="仿宋_GB2312"/>
          <w:color w:val="auto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附件</w:t>
      </w:r>
    </w:p>
    <w:p w14:paraId="6B77B3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eastAsia="方正小标宋简体"/>
          <w:color w:val="auto"/>
          <w:sz w:val="36"/>
          <w:szCs w:val="36"/>
          <w:lang w:eastAsia="zh-CN"/>
        </w:rPr>
      </w:pPr>
    </w:p>
    <w:p w14:paraId="0B875F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jc w:val="center"/>
        <w:textAlignment w:val="auto"/>
        <w:rPr>
          <w:rFonts w:hint="eastAsia" w:eastAsia="方正小标宋简体"/>
          <w:color w:val="auto"/>
          <w:sz w:val="36"/>
          <w:szCs w:val="36"/>
          <w:lang w:val="en-US" w:eastAsia="zh-CN"/>
        </w:rPr>
      </w:pPr>
      <w:r>
        <w:rPr>
          <w:rFonts w:hint="eastAsia" w:eastAsia="方正小标宋简体"/>
          <w:color w:val="auto"/>
          <w:sz w:val="36"/>
          <w:szCs w:val="36"/>
          <w:lang w:eastAsia="zh-CN"/>
        </w:rPr>
        <w:t>《政务服务大厅智能化建设典型实践案例》</w:t>
      </w:r>
      <w:r>
        <w:rPr>
          <w:rFonts w:hint="eastAsia" w:eastAsia="方正小标宋简体"/>
          <w:color w:val="auto"/>
          <w:sz w:val="36"/>
          <w:szCs w:val="36"/>
          <w:lang w:val="en-US" w:eastAsia="zh-CN"/>
        </w:rPr>
        <w:t>申报表</w:t>
      </w:r>
    </w:p>
    <w:p w14:paraId="0E4DE9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eastAsia="方正小标宋简体"/>
          <w:color w:val="auto"/>
          <w:sz w:val="36"/>
          <w:szCs w:val="36"/>
          <w:lang w:val="en-US" w:eastAsia="zh-CN"/>
        </w:rPr>
      </w:pPr>
    </w:p>
    <w:tbl>
      <w:tblPr>
        <w:tblStyle w:val="12"/>
        <w:tblW w:w="9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1990"/>
        <w:gridCol w:w="1230"/>
        <w:gridCol w:w="1202"/>
        <w:gridCol w:w="1665"/>
        <w:gridCol w:w="1211"/>
        <w:gridCol w:w="2108"/>
        <w:gridCol w:w="15"/>
      </w:tblGrid>
      <w:tr w14:paraId="3CD2A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5" w:type="dxa"/>
          <w:trHeight w:val="685" w:hRule="atLeast"/>
          <w:tblHeader/>
          <w:jc w:val="center"/>
        </w:trPr>
        <w:tc>
          <w:tcPr>
            <w:tcW w:w="94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B4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8" w:lineRule="exact"/>
              <w:jc w:val="both"/>
              <w:textAlignment w:val="auto"/>
              <w:rPr>
                <w:rFonts w:eastAsia="方正仿宋简体"/>
                <w:b/>
                <w:color w:val="auto"/>
                <w:sz w:val="28"/>
                <w:szCs w:val="22"/>
                <w:lang w:eastAsia="zh-CN"/>
              </w:rPr>
            </w:pPr>
            <w:r>
              <w:rPr>
                <w:rFonts w:hint="eastAsia" w:eastAsia="方正仿宋简体"/>
                <w:b/>
                <w:color w:val="auto"/>
                <w:sz w:val="28"/>
                <w:szCs w:val="22"/>
                <w:lang w:eastAsia="zh-CN"/>
              </w:rPr>
              <w:t>一、单位基本信息</w:t>
            </w:r>
          </w:p>
        </w:tc>
      </w:tr>
      <w:tr w14:paraId="41034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5" w:type="dxa"/>
          <w:trHeight w:val="685" w:hRule="atLeast"/>
          <w:tblHeader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F6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8" w:lineRule="exact"/>
              <w:jc w:val="center"/>
              <w:textAlignment w:val="auto"/>
              <w:rPr>
                <w:rFonts w:eastAsia="方正仿宋简体"/>
              </w:rPr>
            </w:pPr>
            <w:r>
              <w:rPr>
                <w:rFonts w:hint="eastAsia" w:eastAsia="方正仿宋简体"/>
              </w:rPr>
              <w:t>单位名称</w:t>
            </w:r>
          </w:p>
        </w:tc>
        <w:tc>
          <w:tcPr>
            <w:tcW w:w="7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A3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8" w:lineRule="exact"/>
              <w:jc w:val="center"/>
              <w:textAlignment w:val="auto"/>
              <w:rPr>
                <w:rFonts w:eastAsia="方正仿宋简体"/>
              </w:rPr>
            </w:pPr>
          </w:p>
        </w:tc>
      </w:tr>
      <w:tr w14:paraId="48C3D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5" w:type="dxa"/>
          <w:trHeight w:val="673" w:hRule="atLeast"/>
          <w:tblHeader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5D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8" w:lineRule="exact"/>
              <w:jc w:val="center"/>
              <w:textAlignment w:val="auto"/>
              <w:rPr>
                <w:rFonts w:eastAsia="方正仿宋简体"/>
              </w:rPr>
            </w:pPr>
            <w:r>
              <w:rPr>
                <w:rFonts w:hint="eastAsia" w:eastAsia="方正仿宋简体"/>
              </w:rPr>
              <w:t>单位地址</w:t>
            </w:r>
          </w:p>
        </w:tc>
        <w:tc>
          <w:tcPr>
            <w:tcW w:w="7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6C6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8" w:lineRule="exact"/>
              <w:jc w:val="center"/>
              <w:textAlignment w:val="auto"/>
              <w:rPr>
                <w:rFonts w:eastAsia="方正仿宋简体"/>
              </w:rPr>
            </w:pPr>
          </w:p>
        </w:tc>
      </w:tr>
      <w:tr w14:paraId="49AD4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5" w:type="dxa"/>
          <w:trHeight w:val="698" w:hRule="atLeast"/>
          <w:tblHeader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348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8" w:lineRule="exact"/>
              <w:jc w:val="center"/>
              <w:textAlignment w:val="auto"/>
              <w:rPr>
                <w:rFonts w:eastAsia="方正仿宋简体"/>
              </w:rPr>
            </w:pPr>
            <w:r>
              <w:rPr>
                <w:rFonts w:hint="eastAsia" w:eastAsia="方正仿宋简体"/>
                <w:lang w:eastAsia="zh-CN"/>
              </w:rPr>
              <w:t>联系人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01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8" w:lineRule="exact"/>
              <w:jc w:val="center"/>
              <w:textAlignment w:val="auto"/>
              <w:rPr>
                <w:rFonts w:eastAsia="方正仿宋简体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528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8" w:lineRule="exact"/>
              <w:jc w:val="both"/>
              <w:textAlignment w:val="auto"/>
              <w:rPr>
                <w:rFonts w:eastAsia="方正仿宋简体"/>
                <w:lang w:eastAsia="zh-CN"/>
              </w:rPr>
            </w:pPr>
            <w:r>
              <w:rPr>
                <w:rFonts w:hint="eastAsia" w:eastAsia="方正仿宋简体"/>
              </w:rPr>
              <w:t>联系电话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55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8" w:lineRule="exact"/>
              <w:jc w:val="both"/>
              <w:textAlignment w:val="auto"/>
              <w:rPr>
                <w:rFonts w:hint="default" w:eastAsia="方正仿宋简体"/>
                <w:lang w:val="en-US" w:eastAsia="zh-CN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2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8" w:lineRule="exact"/>
              <w:jc w:val="both"/>
              <w:textAlignment w:val="auto"/>
              <w:rPr>
                <w:rFonts w:eastAsia="方正仿宋简体"/>
              </w:rPr>
            </w:pPr>
            <w:r>
              <w:rPr>
                <w:rFonts w:hint="eastAsia" w:eastAsia="方正仿宋简体"/>
              </w:rPr>
              <w:t>电子邮箱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0B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8" w:lineRule="exact"/>
              <w:jc w:val="both"/>
              <w:textAlignment w:val="auto"/>
              <w:rPr>
                <w:rFonts w:eastAsia="方正仿宋简体"/>
              </w:rPr>
            </w:pPr>
          </w:p>
        </w:tc>
      </w:tr>
      <w:tr w14:paraId="456ED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5" w:type="dxa"/>
          <w:trHeight w:val="1294" w:hRule="atLeast"/>
          <w:tblHeader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8BC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8" w:lineRule="exact"/>
              <w:jc w:val="center"/>
              <w:textAlignment w:val="auto"/>
              <w:rPr>
                <w:rFonts w:eastAsia="方正仿宋简体"/>
                <w:lang w:eastAsia="zh-CN"/>
              </w:rPr>
            </w:pPr>
            <w:r>
              <w:rPr>
                <w:rFonts w:hint="eastAsia" w:eastAsia="方正仿宋简体"/>
                <w:lang w:eastAsia="zh-CN"/>
              </w:rPr>
              <w:t>二、整体情况（300字以内）</w:t>
            </w:r>
          </w:p>
        </w:tc>
        <w:tc>
          <w:tcPr>
            <w:tcW w:w="7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12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8" w:lineRule="exact"/>
              <w:jc w:val="center"/>
              <w:textAlignment w:val="auto"/>
              <w:rPr>
                <w:rFonts w:eastAsia="方正仿宋简体"/>
                <w:lang w:eastAsia="zh-CN"/>
              </w:rPr>
            </w:pPr>
            <w:r>
              <w:rPr>
                <w:rFonts w:hint="eastAsia" w:eastAsia="方正仿宋简体"/>
                <w:lang w:eastAsia="zh-CN"/>
              </w:rPr>
              <w:t>总结提炼目标、做法、成效。</w:t>
            </w:r>
          </w:p>
        </w:tc>
      </w:tr>
      <w:tr w14:paraId="2A097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5" w:type="dxa"/>
          <w:trHeight w:val="2123" w:hRule="atLeast"/>
          <w:tblHeader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841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8" w:lineRule="exact"/>
              <w:jc w:val="center"/>
              <w:textAlignment w:val="auto"/>
              <w:rPr>
                <w:rFonts w:eastAsia="方正仿宋简体"/>
                <w:lang w:eastAsia="zh-CN"/>
              </w:rPr>
            </w:pPr>
            <w:r>
              <w:rPr>
                <w:rFonts w:hint="eastAsia" w:eastAsia="方正仿宋简体"/>
                <w:lang w:eastAsia="zh-CN"/>
              </w:rPr>
              <w:t>三、主要做法</w:t>
            </w:r>
            <w:r>
              <w:rPr>
                <w:rFonts w:hint="eastAsia" w:eastAsia="方正仿宋简体"/>
                <w:lang w:val="en-US" w:eastAsia="zh-CN"/>
              </w:rPr>
              <w:t>（1500字以内，图片不限）</w:t>
            </w:r>
          </w:p>
        </w:tc>
        <w:tc>
          <w:tcPr>
            <w:tcW w:w="7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E20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8" w:lineRule="exact"/>
              <w:jc w:val="both"/>
              <w:textAlignment w:val="auto"/>
              <w:rPr>
                <w:rFonts w:eastAsia="方正仿宋简体"/>
                <w:lang w:eastAsia="zh-CN"/>
              </w:rPr>
            </w:pPr>
            <w:r>
              <w:rPr>
                <w:rFonts w:hint="eastAsia" w:eastAsia="方正仿宋简体"/>
                <w:lang w:eastAsia="zh-CN"/>
              </w:rPr>
              <w:t>围绕“</w:t>
            </w:r>
            <w:r>
              <w:rPr>
                <w:rFonts w:hint="eastAsia" w:eastAsia="方正仿宋简体"/>
                <w:lang w:val="en-US" w:eastAsia="zh-CN"/>
              </w:rPr>
              <w:t>征集方向</w:t>
            </w:r>
            <w:r>
              <w:rPr>
                <w:rFonts w:hint="eastAsia" w:eastAsia="方正仿宋简体"/>
                <w:lang w:eastAsia="zh-CN"/>
              </w:rPr>
              <w:t>”</w:t>
            </w:r>
            <w:r>
              <w:rPr>
                <w:rFonts w:hint="eastAsia" w:eastAsia="方正仿宋简体"/>
                <w:lang w:val="en-US" w:eastAsia="zh-CN"/>
              </w:rPr>
              <w:t>中涉及的</w:t>
            </w:r>
            <w:r>
              <w:rPr>
                <w:rFonts w:hint="eastAsia" w:eastAsia="方正仿宋简体"/>
                <w:lang w:eastAsia="zh-CN"/>
              </w:rPr>
              <w:t>智能化业务办理、智能化人员管理、智能化运营</w:t>
            </w:r>
            <w:r>
              <w:rPr>
                <w:rFonts w:hint="eastAsia" w:eastAsia="方正仿宋简体"/>
                <w:lang w:val="en-US" w:eastAsia="zh-CN"/>
              </w:rPr>
              <w:t>选择</w:t>
            </w:r>
            <w:r>
              <w:rPr>
                <w:rFonts w:hint="eastAsia" w:eastAsia="方正仿宋简体"/>
                <w:lang w:eastAsia="zh-CN"/>
              </w:rPr>
              <w:t>内容展开介绍具体举措，</w:t>
            </w:r>
            <w:r>
              <w:rPr>
                <w:rFonts w:hint="eastAsia" w:eastAsia="方正仿宋简体"/>
                <w:lang w:val="en-US" w:eastAsia="zh-CN"/>
              </w:rPr>
              <w:t>并</w:t>
            </w:r>
            <w:r>
              <w:rPr>
                <w:rFonts w:hint="eastAsia" w:eastAsia="方正仿宋简体"/>
                <w:lang w:eastAsia="zh-CN"/>
              </w:rPr>
              <w:t>结合具体数据、案例、图片等内容描述。</w:t>
            </w:r>
          </w:p>
        </w:tc>
      </w:tr>
      <w:tr w14:paraId="6AB36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tblHeader/>
          <w:jc w:val="center"/>
        </w:trPr>
        <w:tc>
          <w:tcPr>
            <w:tcW w:w="2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FB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8" w:lineRule="exact"/>
              <w:jc w:val="center"/>
              <w:textAlignment w:val="auto"/>
              <w:rPr>
                <w:rFonts w:eastAsia="方正仿宋简体"/>
                <w:lang w:eastAsia="zh-CN"/>
              </w:rPr>
            </w:pPr>
            <w:r>
              <w:rPr>
                <w:rFonts w:hint="eastAsia" w:eastAsia="方正仿宋简体"/>
                <w:lang w:eastAsia="zh-CN"/>
              </w:rPr>
              <w:t>四、特色亮点</w:t>
            </w:r>
            <w:r>
              <w:rPr>
                <w:rFonts w:hint="eastAsia" w:eastAsia="方正仿宋简体"/>
                <w:lang w:val="en-US" w:eastAsia="zh-CN"/>
              </w:rPr>
              <w:t>（1000字以内）</w:t>
            </w:r>
          </w:p>
        </w:tc>
        <w:tc>
          <w:tcPr>
            <w:tcW w:w="7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3D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8" w:lineRule="exact"/>
              <w:jc w:val="both"/>
              <w:textAlignment w:val="auto"/>
              <w:rPr>
                <w:rFonts w:eastAsia="方正仿宋简体"/>
                <w:lang w:eastAsia="zh-CN"/>
              </w:rPr>
            </w:pPr>
            <w:r>
              <w:rPr>
                <w:rFonts w:hint="eastAsia" w:eastAsia="方正仿宋简体"/>
                <w:lang w:eastAsia="zh-CN"/>
              </w:rPr>
              <w:t>围绕“智能化业务办理、智能化人员管理、智能化运营”</w:t>
            </w:r>
            <w:r>
              <w:rPr>
                <w:rFonts w:hint="eastAsia" w:eastAsia="方正仿宋简体"/>
                <w:lang w:val="en-US" w:eastAsia="zh-CN"/>
              </w:rPr>
              <w:t>三个方向中选择一项介绍特色亮点。</w:t>
            </w:r>
          </w:p>
        </w:tc>
      </w:tr>
      <w:tr w14:paraId="69896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tblHeader/>
          <w:jc w:val="center"/>
        </w:trPr>
        <w:tc>
          <w:tcPr>
            <w:tcW w:w="2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A0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8" w:lineRule="exact"/>
              <w:jc w:val="center"/>
              <w:textAlignment w:val="auto"/>
              <w:rPr>
                <w:rFonts w:eastAsia="方正仿宋简体"/>
                <w:lang w:eastAsia="zh-CN"/>
              </w:rPr>
            </w:pPr>
            <w:r>
              <w:rPr>
                <w:rFonts w:hint="eastAsia" w:eastAsia="方正仿宋简体"/>
                <w:lang w:eastAsia="zh-CN"/>
              </w:rPr>
              <w:t>五、应用成效</w:t>
            </w:r>
            <w:r>
              <w:rPr>
                <w:rFonts w:hint="eastAsia" w:eastAsia="方正仿宋简体"/>
                <w:lang w:val="en-US" w:eastAsia="zh-CN"/>
              </w:rPr>
              <w:t>（800字以内）</w:t>
            </w:r>
          </w:p>
        </w:tc>
        <w:tc>
          <w:tcPr>
            <w:tcW w:w="7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538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8" w:lineRule="exact"/>
              <w:jc w:val="both"/>
              <w:textAlignment w:val="auto"/>
              <w:rPr>
                <w:rFonts w:hint="eastAsia" w:eastAsia="方正仿宋简体"/>
                <w:lang w:eastAsia="zh-CN"/>
              </w:rPr>
            </w:pPr>
            <w:r>
              <w:rPr>
                <w:rFonts w:hint="eastAsia" w:eastAsia="方正仿宋简体"/>
                <w:lang w:eastAsia="zh-CN"/>
              </w:rPr>
              <w:t>从提升政务服务效能，优化服务流程，提升群众体验等方面介绍</w:t>
            </w:r>
            <w:r>
              <w:rPr>
                <w:rFonts w:hint="eastAsia" w:eastAsia="方正仿宋简体"/>
                <w:lang w:val="en-US" w:eastAsia="zh-CN"/>
              </w:rPr>
              <w:t>标准落实</w:t>
            </w:r>
            <w:r>
              <w:rPr>
                <w:rFonts w:hint="eastAsia" w:eastAsia="方正仿宋简体"/>
                <w:lang w:eastAsia="zh-CN"/>
              </w:rPr>
              <w:t>成效。</w:t>
            </w:r>
          </w:p>
        </w:tc>
      </w:tr>
      <w:tr w14:paraId="15308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tblHeader/>
          <w:jc w:val="center"/>
        </w:trPr>
        <w:tc>
          <w:tcPr>
            <w:tcW w:w="2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5D04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8" w:lineRule="exact"/>
              <w:jc w:val="center"/>
              <w:textAlignment w:val="auto"/>
              <w:rPr>
                <w:rFonts w:hint="eastAsia" w:eastAsia="方正仿宋简体"/>
                <w:lang w:eastAsia="zh-CN"/>
              </w:rPr>
            </w:pPr>
            <w:r>
              <w:rPr>
                <w:rFonts w:hint="eastAsia" w:eastAsia="方正仿宋简体"/>
                <w:lang w:eastAsia="zh-CN"/>
              </w:rPr>
              <w:t>六、其他</w:t>
            </w:r>
          </w:p>
          <w:p w14:paraId="4CD4A67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8" w:lineRule="exact"/>
              <w:ind w:firstLine="240" w:firstLineChars="100"/>
              <w:jc w:val="center"/>
              <w:textAlignment w:val="auto"/>
              <w:rPr>
                <w:rFonts w:hint="default" w:eastAsia="方正仿宋简体"/>
                <w:lang w:val="en-US" w:eastAsia="zh-CN"/>
              </w:rPr>
            </w:pPr>
            <w:r>
              <w:rPr>
                <w:rFonts w:hint="eastAsia" w:eastAsia="方正仿宋简体"/>
                <w:lang w:eastAsia="zh-CN"/>
              </w:rPr>
              <w:t>（</w:t>
            </w:r>
            <w:r>
              <w:rPr>
                <w:rFonts w:hint="eastAsia" w:eastAsia="方正仿宋简体"/>
                <w:lang w:val="en-US" w:eastAsia="zh-CN"/>
              </w:rPr>
              <w:t>选报）</w:t>
            </w:r>
          </w:p>
        </w:tc>
        <w:tc>
          <w:tcPr>
            <w:tcW w:w="7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30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8" w:lineRule="exact"/>
              <w:jc w:val="both"/>
              <w:textAlignment w:val="auto"/>
              <w:rPr>
                <w:rFonts w:hint="eastAsia" w:eastAsia="方正仿宋简体"/>
                <w:lang w:eastAsia="zh-CN"/>
              </w:rPr>
            </w:pPr>
            <w:r>
              <w:rPr>
                <w:rFonts w:hint="eastAsia" w:eastAsia="方正仿宋简体"/>
                <w:lang w:val="en-US" w:eastAsia="zh-CN"/>
              </w:rPr>
              <w:t>佐证</w:t>
            </w:r>
            <w:r>
              <w:rPr>
                <w:rFonts w:hint="eastAsia" w:eastAsia="方正仿宋简体"/>
                <w:lang w:eastAsia="zh-CN"/>
              </w:rPr>
              <w:t>材料</w:t>
            </w:r>
          </w:p>
          <w:p w14:paraId="22B3FA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8" w:lineRule="exact"/>
              <w:jc w:val="both"/>
              <w:textAlignment w:val="auto"/>
              <w:rPr>
                <w:rFonts w:hint="eastAsia" w:eastAsia="方正仿宋简体"/>
                <w:lang w:eastAsia="zh-CN"/>
              </w:rPr>
            </w:pPr>
            <w:r>
              <w:rPr>
                <w:rFonts w:hint="eastAsia" w:eastAsia="方正仿宋简体"/>
                <w:lang w:eastAsia="zh-CN"/>
              </w:rPr>
              <w:t>可</w:t>
            </w:r>
            <w:r>
              <w:rPr>
                <w:rFonts w:hint="eastAsia" w:eastAsia="方正仿宋简体"/>
                <w:lang w:val="en-US" w:eastAsia="zh-CN"/>
              </w:rPr>
              <w:t>选择性</w:t>
            </w:r>
            <w:r>
              <w:rPr>
                <w:rFonts w:hint="eastAsia" w:eastAsia="方正仿宋简体"/>
                <w:lang w:eastAsia="zh-CN"/>
              </w:rPr>
              <w:t>提供相关辅助材料，</w:t>
            </w:r>
            <w:r>
              <w:rPr>
                <w:rFonts w:hint="eastAsia" w:eastAsia="方正仿宋简体"/>
                <w:lang w:val="en-US" w:eastAsia="zh-CN"/>
              </w:rPr>
              <w:t>包括</w:t>
            </w:r>
            <w:r>
              <w:rPr>
                <w:rFonts w:hint="eastAsia" w:eastAsia="方正仿宋简体"/>
                <w:lang w:eastAsia="zh-CN"/>
              </w:rPr>
              <w:t>报告、宣传材料、视频文件等。</w:t>
            </w:r>
          </w:p>
          <w:p w14:paraId="1B72EC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8" w:lineRule="exact"/>
              <w:jc w:val="both"/>
              <w:textAlignment w:val="auto"/>
              <w:rPr>
                <w:rFonts w:hint="eastAsia" w:eastAsia="方正仿宋简体"/>
                <w:lang w:eastAsia="zh-CN"/>
              </w:rPr>
            </w:pPr>
          </w:p>
        </w:tc>
      </w:tr>
    </w:tbl>
    <w:p w14:paraId="235CFA13">
      <w:pP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2012EA-A049-4188-A6AD-CD6963ECD5D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45A3EFA-C00F-4526-BF53-570CBFA06892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E3E3406-5F00-47EE-AC91-0DB5F329E42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66644284-2C8E-45B3-904A-A16DD4EA3E71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BD63A709-054E-4AC7-8CEA-6BEE5D8EE19D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E79112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B0FE74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B0FE74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26"/>
      <w:suff w:val="nothing"/>
      <w:lvlText w:val="%1　"/>
      <w:lvlJc w:val="left"/>
      <w:pPr>
        <w:ind w:left="3402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25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24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 w:tentative="0">
      <w:start w:val="1"/>
      <w:numFmt w:val="decimal"/>
      <w:pStyle w:val="28"/>
      <w:suff w:val="nothing"/>
      <w:lvlText w:val="%1%2.%3.%4　"/>
      <w:lvlJc w:val="left"/>
      <w:pPr>
        <w:ind w:left="1559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TrueTypeFonts/>
  <w:saveSubset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ZiZjAzMTA3OTkxM2YzYzcwMzc0NTgxYTMzZjJkNjgifQ=="/>
  </w:docVars>
  <w:rsids>
    <w:rsidRoot w:val="00284804"/>
    <w:rsid w:val="000043EE"/>
    <w:rsid w:val="00021951"/>
    <w:rsid w:val="00022671"/>
    <w:rsid w:val="00031489"/>
    <w:rsid w:val="00041381"/>
    <w:rsid w:val="0004453F"/>
    <w:rsid w:val="00065A9A"/>
    <w:rsid w:val="00071DB0"/>
    <w:rsid w:val="00074337"/>
    <w:rsid w:val="00085AF9"/>
    <w:rsid w:val="00087564"/>
    <w:rsid w:val="00092048"/>
    <w:rsid w:val="0009361F"/>
    <w:rsid w:val="000B2156"/>
    <w:rsid w:val="000C6050"/>
    <w:rsid w:val="000D094D"/>
    <w:rsid w:val="000E3904"/>
    <w:rsid w:val="000E4BD0"/>
    <w:rsid w:val="000F7CB0"/>
    <w:rsid w:val="001037C2"/>
    <w:rsid w:val="00105EBB"/>
    <w:rsid w:val="001063B3"/>
    <w:rsid w:val="00114B3C"/>
    <w:rsid w:val="001322C7"/>
    <w:rsid w:val="001404D3"/>
    <w:rsid w:val="00180044"/>
    <w:rsid w:val="0018127B"/>
    <w:rsid w:val="00194BD5"/>
    <w:rsid w:val="001E260D"/>
    <w:rsid w:val="00210F13"/>
    <w:rsid w:val="00216A8E"/>
    <w:rsid w:val="00225116"/>
    <w:rsid w:val="002314AD"/>
    <w:rsid w:val="002427C9"/>
    <w:rsid w:val="00255C2F"/>
    <w:rsid w:val="00260802"/>
    <w:rsid w:val="00263A38"/>
    <w:rsid w:val="00284804"/>
    <w:rsid w:val="002A00E2"/>
    <w:rsid w:val="002B17B9"/>
    <w:rsid w:val="002B26A6"/>
    <w:rsid w:val="002B5BDC"/>
    <w:rsid w:val="002D0951"/>
    <w:rsid w:val="00306C1A"/>
    <w:rsid w:val="003075B1"/>
    <w:rsid w:val="003708B1"/>
    <w:rsid w:val="00370D52"/>
    <w:rsid w:val="003776B6"/>
    <w:rsid w:val="003B752D"/>
    <w:rsid w:val="003C3950"/>
    <w:rsid w:val="003F59DD"/>
    <w:rsid w:val="0043577F"/>
    <w:rsid w:val="00436EE2"/>
    <w:rsid w:val="00470ABD"/>
    <w:rsid w:val="004748AF"/>
    <w:rsid w:val="00493961"/>
    <w:rsid w:val="004A00AD"/>
    <w:rsid w:val="004B4E19"/>
    <w:rsid w:val="004C4914"/>
    <w:rsid w:val="004D5EE4"/>
    <w:rsid w:val="004D7D53"/>
    <w:rsid w:val="00506C0C"/>
    <w:rsid w:val="00510094"/>
    <w:rsid w:val="00513B8B"/>
    <w:rsid w:val="005320A4"/>
    <w:rsid w:val="00567034"/>
    <w:rsid w:val="005B063C"/>
    <w:rsid w:val="005B7899"/>
    <w:rsid w:val="005B7C76"/>
    <w:rsid w:val="005D0199"/>
    <w:rsid w:val="005D0C0F"/>
    <w:rsid w:val="005E10D6"/>
    <w:rsid w:val="005F067D"/>
    <w:rsid w:val="005F398F"/>
    <w:rsid w:val="006052A0"/>
    <w:rsid w:val="00606FED"/>
    <w:rsid w:val="006075A7"/>
    <w:rsid w:val="0061485B"/>
    <w:rsid w:val="00616450"/>
    <w:rsid w:val="00626123"/>
    <w:rsid w:val="00631A3F"/>
    <w:rsid w:val="006473C9"/>
    <w:rsid w:val="00674928"/>
    <w:rsid w:val="006A3D28"/>
    <w:rsid w:val="006A5D57"/>
    <w:rsid w:val="006C7360"/>
    <w:rsid w:val="006E6BEA"/>
    <w:rsid w:val="006F3CC4"/>
    <w:rsid w:val="007461DF"/>
    <w:rsid w:val="0075086B"/>
    <w:rsid w:val="00760F71"/>
    <w:rsid w:val="00782DE0"/>
    <w:rsid w:val="00790275"/>
    <w:rsid w:val="007913D9"/>
    <w:rsid w:val="007A2B69"/>
    <w:rsid w:val="007B4B04"/>
    <w:rsid w:val="008039FB"/>
    <w:rsid w:val="00821390"/>
    <w:rsid w:val="0082571E"/>
    <w:rsid w:val="00827DA3"/>
    <w:rsid w:val="00860218"/>
    <w:rsid w:val="008678DC"/>
    <w:rsid w:val="00875D85"/>
    <w:rsid w:val="008A5AA6"/>
    <w:rsid w:val="008C2270"/>
    <w:rsid w:val="008D06B7"/>
    <w:rsid w:val="00904E83"/>
    <w:rsid w:val="009120E8"/>
    <w:rsid w:val="00926F2D"/>
    <w:rsid w:val="0094650A"/>
    <w:rsid w:val="00961CCB"/>
    <w:rsid w:val="009709BA"/>
    <w:rsid w:val="00977F87"/>
    <w:rsid w:val="009B0427"/>
    <w:rsid w:val="009B61B7"/>
    <w:rsid w:val="00A13CE0"/>
    <w:rsid w:val="00A1527F"/>
    <w:rsid w:val="00A1650B"/>
    <w:rsid w:val="00A32985"/>
    <w:rsid w:val="00A419C8"/>
    <w:rsid w:val="00A5063D"/>
    <w:rsid w:val="00A85285"/>
    <w:rsid w:val="00AA05F5"/>
    <w:rsid w:val="00AA1E96"/>
    <w:rsid w:val="00AC4956"/>
    <w:rsid w:val="00AD386B"/>
    <w:rsid w:val="00AF1E90"/>
    <w:rsid w:val="00B47445"/>
    <w:rsid w:val="00B47CE8"/>
    <w:rsid w:val="00B55CDC"/>
    <w:rsid w:val="00B8591C"/>
    <w:rsid w:val="00B86D66"/>
    <w:rsid w:val="00BA7943"/>
    <w:rsid w:val="00BB0173"/>
    <w:rsid w:val="00BD1E70"/>
    <w:rsid w:val="00C101D5"/>
    <w:rsid w:val="00C1145A"/>
    <w:rsid w:val="00C25B49"/>
    <w:rsid w:val="00C33529"/>
    <w:rsid w:val="00C413F3"/>
    <w:rsid w:val="00C41EFC"/>
    <w:rsid w:val="00C444CA"/>
    <w:rsid w:val="00C44F5E"/>
    <w:rsid w:val="00C73392"/>
    <w:rsid w:val="00C977D2"/>
    <w:rsid w:val="00CA3539"/>
    <w:rsid w:val="00CF1972"/>
    <w:rsid w:val="00CF3DF7"/>
    <w:rsid w:val="00D03416"/>
    <w:rsid w:val="00D151FF"/>
    <w:rsid w:val="00D3038B"/>
    <w:rsid w:val="00D4312C"/>
    <w:rsid w:val="00D44CC7"/>
    <w:rsid w:val="00D6058B"/>
    <w:rsid w:val="00DD2109"/>
    <w:rsid w:val="00DE1C55"/>
    <w:rsid w:val="00DF2033"/>
    <w:rsid w:val="00DF5383"/>
    <w:rsid w:val="00E167B4"/>
    <w:rsid w:val="00E21991"/>
    <w:rsid w:val="00E228E3"/>
    <w:rsid w:val="00E351F0"/>
    <w:rsid w:val="00E60878"/>
    <w:rsid w:val="00E67676"/>
    <w:rsid w:val="00E71B02"/>
    <w:rsid w:val="00E8277F"/>
    <w:rsid w:val="00EA7E9C"/>
    <w:rsid w:val="00EB2D19"/>
    <w:rsid w:val="00EC1826"/>
    <w:rsid w:val="00ED6720"/>
    <w:rsid w:val="00EE2652"/>
    <w:rsid w:val="00EF5941"/>
    <w:rsid w:val="00EF5DB2"/>
    <w:rsid w:val="00F03C4E"/>
    <w:rsid w:val="00F062AB"/>
    <w:rsid w:val="00F074C6"/>
    <w:rsid w:val="00F35AFC"/>
    <w:rsid w:val="00F73FE8"/>
    <w:rsid w:val="00F84885"/>
    <w:rsid w:val="00F977A9"/>
    <w:rsid w:val="00FB731D"/>
    <w:rsid w:val="00FC15FD"/>
    <w:rsid w:val="00FE2F71"/>
    <w:rsid w:val="00FF266D"/>
    <w:rsid w:val="02857A70"/>
    <w:rsid w:val="029B5FB7"/>
    <w:rsid w:val="03A21826"/>
    <w:rsid w:val="04547AAD"/>
    <w:rsid w:val="05946E4A"/>
    <w:rsid w:val="05B03A7B"/>
    <w:rsid w:val="068E37CE"/>
    <w:rsid w:val="06AB5B04"/>
    <w:rsid w:val="079B12A6"/>
    <w:rsid w:val="07C81EC2"/>
    <w:rsid w:val="09B83BAA"/>
    <w:rsid w:val="09FF8B8C"/>
    <w:rsid w:val="0A3A6F4E"/>
    <w:rsid w:val="0A3B7C45"/>
    <w:rsid w:val="0A9C0EE9"/>
    <w:rsid w:val="0BA24DD7"/>
    <w:rsid w:val="0D071B66"/>
    <w:rsid w:val="0D971D7F"/>
    <w:rsid w:val="0DE47CFE"/>
    <w:rsid w:val="0DFF01D4"/>
    <w:rsid w:val="0ECA5268"/>
    <w:rsid w:val="0EDB5A5E"/>
    <w:rsid w:val="10AD192F"/>
    <w:rsid w:val="1121306F"/>
    <w:rsid w:val="122F637F"/>
    <w:rsid w:val="146E1438"/>
    <w:rsid w:val="14BD241E"/>
    <w:rsid w:val="1531678C"/>
    <w:rsid w:val="15E04D07"/>
    <w:rsid w:val="167B1812"/>
    <w:rsid w:val="180C7E4B"/>
    <w:rsid w:val="18230E08"/>
    <w:rsid w:val="1B51693A"/>
    <w:rsid w:val="1CA421FB"/>
    <w:rsid w:val="1D495F57"/>
    <w:rsid w:val="1DC20D56"/>
    <w:rsid w:val="1DE474CF"/>
    <w:rsid w:val="1E0123DC"/>
    <w:rsid w:val="1E8C0C05"/>
    <w:rsid w:val="1F535C64"/>
    <w:rsid w:val="1F7A3414"/>
    <w:rsid w:val="1F997450"/>
    <w:rsid w:val="1FE43F4A"/>
    <w:rsid w:val="20875E2E"/>
    <w:rsid w:val="21583376"/>
    <w:rsid w:val="22993768"/>
    <w:rsid w:val="22B22DF8"/>
    <w:rsid w:val="231E2FD8"/>
    <w:rsid w:val="24AB4BCD"/>
    <w:rsid w:val="24D92704"/>
    <w:rsid w:val="25350CEC"/>
    <w:rsid w:val="27BC26ED"/>
    <w:rsid w:val="29363ABF"/>
    <w:rsid w:val="2AEE69DA"/>
    <w:rsid w:val="2B74267D"/>
    <w:rsid w:val="2C386219"/>
    <w:rsid w:val="2E4A2AF9"/>
    <w:rsid w:val="2EDD2274"/>
    <w:rsid w:val="2F0106CB"/>
    <w:rsid w:val="2FCC7214"/>
    <w:rsid w:val="306E791A"/>
    <w:rsid w:val="30D07FA5"/>
    <w:rsid w:val="3120324D"/>
    <w:rsid w:val="31A35C3A"/>
    <w:rsid w:val="31F2354B"/>
    <w:rsid w:val="31FA28F7"/>
    <w:rsid w:val="32C056A3"/>
    <w:rsid w:val="330E0143"/>
    <w:rsid w:val="331057D0"/>
    <w:rsid w:val="347A7F69"/>
    <w:rsid w:val="34874195"/>
    <w:rsid w:val="34EE63B8"/>
    <w:rsid w:val="358A7732"/>
    <w:rsid w:val="367950D4"/>
    <w:rsid w:val="36FF1754"/>
    <w:rsid w:val="36FFDDEA"/>
    <w:rsid w:val="37FE84D0"/>
    <w:rsid w:val="38CB31BD"/>
    <w:rsid w:val="3A7F5200"/>
    <w:rsid w:val="3A843FA2"/>
    <w:rsid w:val="3AEA295B"/>
    <w:rsid w:val="3CDF5FC6"/>
    <w:rsid w:val="3D8E5820"/>
    <w:rsid w:val="3DB6AD36"/>
    <w:rsid w:val="3DE15643"/>
    <w:rsid w:val="3DFE5FE3"/>
    <w:rsid w:val="3DFF3769"/>
    <w:rsid w:val="3E927592"/>
    <w:rsid w:val="3F7338E0"/>
    <w:rsid w:val="3F7F780A"/>
    <w:rsid w:val="3FB699EE"/>
    <w:rsid w:val="3FBA79CE"/>
    <w:rsid w:val="3FBECF2F"/>
    <w:rsid w:val="3FFA9009"/>
    <w:rsid w:val="3FFC93C9"/>
    <w:rsid w:val="3FFD9242"/>
    <w:rsid w:val="40703903"/>
    <w:rsid w:val="42A45AE6"/>
    <w:rsid w:val="434D3A87"/>
    <w:rsid w:val="43E350B0"/>
    <w:rsid w:val="43FD4997"/>
    <w:rsid w:val="4447630C"/>
    <w:rsid w:val="456A5C82"/>
    <w:rsid w:val="45843D84"/>
    <w:rsid w:val="45AA3413"/>
    <w:rsid w:val="45F4468E"/>
    <w:rsid w:val="46CF6482"/>
    <w:rsid w:val="47BB5648"/>
    <w:rsid w:val="485E3211"/>
    <w:rsid w:val="486E7AF1"/>
    <w:rsid w:val="499F0DB5"/>
    <w:rsid w:val="49DE6B0A"/>
    <w:rsid w:val="4AAC5537"/>
    <w:rsid w:val="4C111E55"/>
    <w:rsid w:val="4D250F33"/>
    <w:rsid w:val="4DDC4804"/>
    <w:rsid w:val="4EF36AD1"/>
    <w:rsid w:val="4FB55259"/>
    <w:rsid w:val="4FFF8CD9"/>
    <w:rsid w:val="516E53B8"/>
    <w:rsid w:val="51B4366B"/>
    <w:rsid w:val="52232583"/>
    <w:rsid w:val="52FF1110"/>
    <w:rsid w:val="53E32944"/>
    <w:rsid w:val="53FB308C"/>
    <w:rsid w:val="54013F1A"/>
    <w:rsid w:val="553C2FAA"/>
    <w:rsid w:val="55B426FA"/>
    <w:rsid w:val="55ED49D9"/>
    <w:rsid w:val="55FF0CC9"/>
    <w:rsid w:val="55FFAAA4"/>
    <w:rsid w:val="578F49AA"/>
    <w:rsid w:val="57F754C0"/>
    <w:rsid w:val="583B1EBB"/>
    <w:rsid w:val="596A0289"/>
    <w:rsid w:val="59965D30"/>
    <w:rsid w:val="59CEA379"/>
    <w:rsid w:val="59F4BCEE"/>
    <w:rsid w:val="5AC42429"/>
    <w:rsid w:val="5B353327"/>
    <w:rsid w:val="5BCBEB2C"/>
    <w:rsid w:val="5D7FFB82"/>
    <w:rsid w:val="5DA7E596"/>
    <w:rsid w:val="5E84084D"/>
    <w:rsid w:val="5EAFCB25"/>
    <w:rsid w:val="5EDD61F7"/>
    <w:rsid w:val="5EDE866C"/>
    <w:rsid w:val="5F5D621D"/>
    <w:rsid w:val="5F5D9FCA"/>
    <w:rsid w:val="605D0790"/>
    <w:rsid w:val="6098266D"/>
    <w:rsid w:val="64542A70"/>
    <w:rsid w:val="654D2F2C"/>
    <w:rsid w:val="65E77C41"/>
    <w:rsid w:val="65FA7647"/>
    <w:rsid w:val="665C0579"/>
    <w:rsid w:val="66B52EBF"/>
    <w:rsid w:val="67300BCC"/>
    <w:rsid w:val="673B2ABB"/>
    <w:rsid w:val="67590511"/>
    <w:rsid w:val="677C307F"/>
    <w:rsid w:val="67FB3202"/>
    <w:rsid w:val="6854444E"/>
    <w:rsid w:val="691A5012"/>
    <w:rsid w:val="6A7B6A72"/>
    <w:rsid w:val="6BBF3A41"/>
    <w:rsid w:val="6E8B1A60"/>
    <w:rsid w:val="6EA33E8A"/>
    <w:rsid w:val="6FD329D0"/>
    <w:rsid w:val="6FEF48F5"/>
    <w:rsid w:val="6FFB38B7"/>
    <w:rsid w:val="705E2287"/>
    <w:rsid w:val="70AC59E2"/>
    <w:rsid w:val="729C4398"/>
    <w:rsid w:val="7307C101"/>
    <w:rsid w:val="730A4789"/>
    <w:rsid w:val="739C6EB8"/>
    <w:rsid w:val="73BF8866"/>
    <w:rsid w:val="763E7E74"/>
    <w:rsid w:val="7755292F"/>
    <w:rsid w:val="77635B65"/>
    <w:rsid w:val="77AF735E"/>
    <w:rsid w:val="77FF1A21"/>
    <w:rsid w:val="78B233EC"/>
    <w:rsid w:val="79496F10"/>
    <w:rsid w:val="7AFD3F22"/>
    <w:rsid w:val="7CBFBF8E"/>
    <w:rsid w:val="7CF55FFB"/>
    <w:rsid w:val="7CFF185E"/>
    <w:rsid w:val="7D5769C7"/>
    <w:rsid w:val="7D77A2C6"/>
    <w:rsid w:val="7D7A30EF"/>
    <w:rsid w:val="7D9D6DDE"/>
    <w:rsid w:val="7DBC56B8"/>
    <w:rsid w:val="7DDB2049"/>
    <w:rsid w:val="7DF6C0BA"/>
    <w:rsid w:val="7DFA8958"/>
    <w:rsid w:val="7DFDD394"/>
    <w:rsid w:val="7E7BE045"/>
    <w:rsid w:val="7E7FDA28"/>
    <w:rsid w:val="7EAF5099"/>
    <w:rsid w:val="7EDDBDFE"/>
    <w:rsid w:val="7EED1C4C"/>
    <w:rsid w:val="7EF70ED9"/>
    <w:rsid w:val="7EFF78D9"/>
    <w:rsid w:val="7F3F8AF7"/>
    <w:rsid w:val="7F4FE801"/>
    <w:rsid w:val="7F5B0CFF"/>
    <w:rsid w:val="7FAC2956"/>
    <w:rsid w:val="7FB5C664"/>
    <w:rsid w:val="7FD653AD"/>
    <w:rsid w:val="7FDF06AB"/>
    <w:rsid w:val="7FEBFBA7"/>
    <w:rsid w:val="7FEF9430"/>
    <w:rsid w:val="7FF36BF7"/>
    <w:rsid w:val="7FF73BE4"/>
    <w:rsid w:val="7FF7C40B"/>
    <w:rsid w:val="7FF8AF2F"/>
    <w:rsid w:val="7FF987E9"/>
    <w:rsid w:val="7FFB3D04"/>
    <w:rsid w:val="7FFD2CF8"/>
    <w:rsid w:val="7FFD5D20"/>
    <w:rsid w:val="7FFE9703"/>
    <w:rsid w:val="97FFDFE4"/>
    <w:rsid w:val="9AEE4E05"/>
    <w:rsid w:val="9D4B5CFF"/>
    <w:rsid w:val="9F6FEF83"/>
    <w:rsid w:val="A3FB19A8"/>
    <w:rsid w:val="AEFED907"/>
    <w:rsid w:val="B9A344F1"/>
    <w:rsid w:val="BA7B23C6"/>
    <w:rsid w:val="BAFFA0E8"/>
    <w:rsid w:val="BBBD96EC"/>
    <w:rsid w:val="BBF79114"/>
    <w:rsid w:val="BEAF0F80"/>
    <w:rsid w:val="BF3E8424"/>
    <w:rsid w:val="BFFF99E3"/>
    <w:rsid w:val="D0EF03C1"/>
    <w:rsid w:val="D86E075B"/>
    <w:rsid w:val="DBD6337B"/>
    <w:rsid w:val="DDEEAF88"/>
    <w:rsid w:val="DF8DB9C5"/>
    <w:rsid w:val="DFFD599B"/>
    <w:rsid w:val="E6FFDEE3"/>
    <w:rsid w:val="E7D2455B"/>
    <w:rsid w:val="E7EE6FB7"/>
    <w:rsid w:val="E7F55995"/>
    <w:rsid w:val="E7FFEC05"/>
    <w:rsid w:val="EDE71BCC"/>
    <w:rsid w:val="EE713CF9"/>
    <w:rsid w:val="EFC9A2C8"/>
    <w:rsid w:val="EFEB9232"/>
    <w:rsid w:val="EFF7A2D7"/>
    <w:rsid w:val="F0CD89C8"/>
    <w:rsid w:val="F66B124F"/>
    <w:rsid w:val="F73DD82E"/>
    <w:rsid w:val="F7C7DADA"/>
    <w:rsid w:val="F7DE1E4B"/>
    <w:rsid w:val="F92FF607"/>
    <w:rsid w:val="FA9F7473"/>
    <w:rsid w:val="FC7DA022"/>
    <w:rsid w:val="FCF75F44"/>
    <w:rsid w:val="FDA712E7"/>
    <w:rsid w:val="FDB3BEA6"/>
    <w:rsid w:val="FDF78E75"/>
    <w:rsid w:val="FDF92337"/>
    <w:rsid w:val="FDFDEF9B"/>
    <w:rsid w:val="FE5DB5EF"/>
    <w:rsid w:val="FE734873"/>
    <w:rsid w:val="FF1C867C"/>
    <w:rsid w:val="FF6FA292"/>
    <w:rsid w:val="FF6FE702"/>
    <w:rsid w:val="FF9E90B9"/>
    <w:rsid w:val="FFEF67A1"/>
    <w:rsid w:val="FFFD7E39"/>
    <w:rsid w:val="FFFE3BF8"/>
    <w:rsid w:val="FFFF1085"/>
    <w:rsid w:val="FFFF2A45"/>
    <w:rsid w:val="FFFFE72D"/>
    <w:rsid w:val="FFFFF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jc w:val="center"/>
      <w:outlineLvl w:val="0"/>
    </w:pPr>
    <w:rPr>
      <w:rFonts w:eastAsia="方正小标宋简体"/>
      <w:bCs/>
      <w:kern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outlineLvl w:val="1"/>
    </w:pPr>
    <w:rPr>
      <w:rFonts w:eastAsia="楷体"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outlineLvl w:val="2"/>
    </w:pPr>
    <w:rPr>
      <w:b/>
      <w:bCs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outlineLvl w:val="3"/>
    </w:pPr>
    <w:rPr>
      <w:rFonts w:eastAsia="黑体" w:asciiTheme="majorHAnsi" w:hAnsiTheme="majorHAnsi" w:cstheme="majorBidi"/>
      <w:b/>
      <w:bCs/>
      <w:sz w:val="32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Plain Text"/>
    <w:basedOn w:val="1"/>
    <w:link w:val="19"/>
    <w:semiHidden/>
    <w:qFormat/>
    <w:uiPriority w:val="0"/>
    <w:pPr>
      <w:widowControl w:val="0"/>
      <w:jc w:val="both"/>
    </w:pPr>
    <w:rPr>
      <w:rFonts w:ascii="宋体" w:hAnsi="Courier New"/>
      <w:kern w:val="2"/>
      <w:sz w:val="21"/>
      <w:szCs w:val="20"/>
      <w:lang w:eastAsia="zh-CN"/>
    </w:rPr>
  </w:style>
  <w:style w:type="paragraph" w:styleId="7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rPr>
      <w:rFonts w:ascii="宋体"/>
    </w:rPr>
  </w:style>
  <w:style w:type="paragraph" w:styleId="11">
    <w:name w:val="Title"/>
    <w:basedOn w:val="1"/>
    <w:next w:val="1"/>
    <w:link w:val="16"/>
    <w:qFormat/>
    <w:uiPriority w:val="10"/>
    <w:pPr>
      <w:spacing w:before="240" w:after="60"/>
      <w:jc w:val="center"/>
      <w:outlineLvl w:val="0"/>
    </w:pPr>
    <w:rPr>
      <w:rFonts w:eastAsia="方正小标宋简体" w:asciiTheme="majorHAnsi" w:hAnsiTheme="majorHAnsi" w:cstheme="majorBidi"/>
      <w:b/>
      <w:bCs/>
      <w:sz w:val="44"/>
      <w:szCs w:val="32"/>
    </w:rPr>
  </w:style>
  <w:style w:type="character" w:customStyle="1" w:styleId="14">
    <w:name w:val="标题 1 字符"/>
    <w:basedOn w:val="13"/>
    <w:link w:val="2"/>
    <w:qFormat/>
    <w:uiPriority w:val="9"/>
    <w:rPr>
      <w:rFonts w:eastAsia="方正小标宋简体"/>
      <w:bCs/>
      <w:kern w:val="44"/>
      <w:sz w:val="32"/>
      <w:szCs w:val="44"/>
    </w:rPr>
  </w:style>
  <w:style w:type="character" w:customStyle="1" w:styleId="15">
    <w:name w:val="标题 2 字符"/>
    <w:basedOn w:val="13"/>
    <w:link w:val="3"/>
    <w:qFormat/>
    <w:uiPriority w:val="9"/>
    <w:rPr>
      <w:rFonts w:eastAsia="楷体" w:asciiTheme="majorHAnsi" w:hAnsiTheme="majorHAnsi" w:cstheme="majorBidi"/>
      <w:b/>
      <w:bCs/>
      <w:sz w:val="32"/>
      <w:szCs w:val="32"/>
    </w:rPr>
  </w:style>
  <w:style w:type="character" w:customStyle="1" w:styleId="16">
    <w:name w:val="标题 字符"/>
    <w:basedOn w:val="13"/>
    <w:link w:val="11"/>
    <w:qFormat/>
    <w:uiPriority w:val="10"/>
    <w:rPr>
      <w:rFonts w:eastAsia="方正小标宋简体" w:asciiTheme="majorHAnsi" w:hAnsiTheme="majorHAnsi" w:cstheme="majorBidi"/>
      <w:b/>
      <w:bCs/>
      <w:sz w:val="44"/>
      <w:szCs w:val="32"/>
    </w:rPr>
  </w:style>
  <w:style w:type="character" w:customStyle="1" w:styleId="17">
    <w:name w:val="标题 3 字符"/>
    <w:basedOn w:val="13"/>
    <w:link w:val="4"/>
    <w:qFormat/>
    <w:uiPriority w:val="9"/>
    <w:rPr>
      <w:rFonts w:eastAsia="方正小标宋_GBK"/>
      <w:b/>
      <w:bCs/>
      <w:sz w:val="30"/>
      <w:szCs w:val="32"/>
    </w:rPr>
  </w:style>
  <w:style w:type="character" w:customStyle="1" w:styleId="18">
    <w:name w:val="标题 4 字符"/>
    <w:basedOn w:val="13"/>
    <w:link w:val="5"/>
    <w:semiHidden/>
    <w:qFormat/>
    <w:uiPriority w:val="9"/>
    <w:rPr>
      <w:rFonts w:eastAsia="黑体" w:asciiTheme="majorHAnsi" w:hAnsiTheme="majorHAnsi" w:cstheme="majorBidi"/>
      <w:b/>
      <w:bCs/>
      <w:sz w:val="32"/>
      <w:szCs w:val="28"/>
    </w:rPr>
  </w:style>
  <w:style w:type="character" w:customStyle="1" w:styleId="19">
    <w:name w:val="纯文本 字符"/>
    <w:basedOn w:val="13"/>
    <w:link w:val="6"/>
    <w:semiHidden/>
    <w:qFormat/>
    <w:uiPriority w:val="0"/>
    <w:rPr>
      <w:rFonts w:ascii="宋体" w:hAnsi="Courier New" w:eastAsia="宋体" w:cs="Times New Roman"/>
      <w:szCs w:val="20"/>
    </w:rPr>
  </w:style>
  <w:style w:type="character" w:customStyle="1" w:styleId="20">
    <w:name w:val="批注框文本 字符"/>
    <w:basedOn w:val="13"/>
    <w:link w:val="7"/>
    <w:semiHidden/>
    <w:qFormat/>
    <w:uiPriority w:val="99"/>
    <w:rPr>
      <w:rFonts w:ascii="Times New Roman" w:hAnsi="Times New Roman" w:eastAsia="宋体" w:cs="Times New Roman"/>
      <w:kern w:val="0"/>
      <w:sz w:val="18"/>
      <w:szCs w:val="18"/>
      <w:lang w:eastAsia="en-US"/>
    </w:rPr>
  </w:style>
  <w:style w:type="character" w:customStyle="1" w:styleId="21">
    <w:name w:val="页眉 字符"/>
    <w:basedOn w:val="13"/>
    <w:link w:val="9"/>
    <w:qFormat/>
    <w:uiPriority w:val="99"/>
    <w:rPr>
      <w:rFonts w:ascii="Times New Roman" w:hAnsi="Times New Roman" w:eastAsia="宋体" w:cs="Times New Roman"/>
      <w:kern w:val="0"/>
      <w:sz w:val="18"/>
      <w:szCs w:val="18"/>
      <w:lang w:eastAsia="en-US"/>
    </w:rPr>
  </w:style>
  <w:style w:type="character" w:customStyle="1" w:styleId="22">
    <w:name w:val="页脚 字符"/>
    <w:basedOn w:val="13"/>
    <w:link w:val="8"/>
    <w:qFormat/>
    <w:uiPriority w:val="99"/>
    <w:rPr>
      <w:rFonts w:ascii="Times New Roman" w:hAnsi="Times New Roman" w:eastAsia="宋体" w:cs="Times New Roman"/>
      <w:kern w:val="0"/>
      <w:sz w:val="18"/>
      <w:szCs w:val="18"/>
      <w:lang w:eastAsia="en-US"/>
    </w:rPr>
  </w:style>
  <w:style w:type="paragraph" w:customStyle="1" w:styleId="23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4">
    <w:name w:val="标准文件_术语条一"/>
    <w:basedOn w:val="1"/>
    <w:next w:val="23"/>
    <w:qFormat/>
    <w:uiPriority w:val="0"/>
    <w:pPr>
      <w:widowControl/>
      <w:numPr>
        <w:ilvl w:val="2"/>
        <w:numId w:val="1"/>
      </w:numPr>
    </w:pPr>
    <w:rPr>
      <w:rFonts w:ascii="宋体" w:hAnsi="Times New Roman" w:eastAsia="宋体" w:cs="Times New Roman"/>
      <w:kern w:val="0"/>
      <w:szCs w:val="20"/>
    </w:rPr>
  </w:style>
  <w:style w:type="paragraph" w:customStyle="1" w:styleId="25">
    <w:name w:val="标准文件_章标题"/>
    <w:next w:val="23"/>
    <w:qFormat/>
    <w:uiPriority w:val="0"/>
    <w:pPr>
      <w:numPr>
        <w:ilvl w:val="1"/>
        <w:numId w:val="1"/>
      </w:numPr>
      <w:spacing w:beforeLines="100" w:afterLines="100"/>
      <w:jc w:val="both"/>
      <w:outlineLvl w:val="0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26">
    <w:name w:val="章标题"/>
    <w:next w:val="27"/>
    <w:qFormat/>
    <w:uiPriority w:val="0"/>
    <w:pPr>
      <w:numPr>
        <w:ilvl w:val="0"/>
        <w:numId w:val="2"/>
      </w:numPr>
      <w:spacing w:before="100" w:beforeLines="100" w:after="100" w:afterLines="100"/>
      <w:ind w:left="0"/>
      <w:jc w:val="both"/>
      <w:outlineLvl w:val="1"/>
    </w:pPr>
    <w:rPr>
      <w:rFonts w:ascii="黑体" w:hAnsi="黑体" w:eastAsia="黑体" w:cs="Times New Roman"/>
      <w:sz w:val="21"/>
      <w:lang w:val="en-US" w:eastAsia="zh-CN" w:bidi="ar-SA"/>
    </w:rPr>
  </w:style>
  <w:style w:type="paragraph" w:customStyle="1" w:styleId="27">
    <w:name w:val="段"/>
    <w:qFormat/>
    <w:uiPriority w:val="0"/>
    <w:pPr>
      <w:autoSpaceDE w:val="0"/>
      <w:autoSpaceDN w:val="0"/>
      <w:ind w:firstLine="420" w:firstLineChars="200"/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28">
    <w:name w:val="标准文件_二级条标题"/>
    <w:next w:val="23"/>
    <w:qFormat/>
    <w:uiPriority w:val="0"/>
    <w:pPr>
      <w:widowControl w:val="0"/>
      <w:numPr>
        <w:ilvl w:val="3"/>
        <w:numId w:val="1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1199</Words>
  <Characters>1295</Characters>
  <Lines>4</Lines>
  <Paragraphs>1</Paragraphs>
  <TotalTime>33</TotalTime>
  <ScaleCrop>false</ScaleCrop>
  <LinksUpToDate>false</LinksUpToDate>
  <CharactersWithSpaces>1363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2023-08-10T01:19:00Z</dcterms:created>
  <dc:creator>陈扬</dc:creator>
  <cp:lastModifiedBy>杨景娜</cp:lastModifiedBy>
  <cp:lastPrinted>2025-09-30T03:23:00Z</cp:lastPrinted>
  <dcterms:modified xsi:type="dcterms:W3CDTF">2025-09-30T04:47:01Z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72AC5277CB004DD9B05E2C5839992532_13</vt:lpwstr>
  </property>
  <property fmtid="{D5CDD505-2E9C-101B-9397-08002B2CF9AE}" pid="4" name="KSOTemplateDocerSaveRecord">
    <vt:lpwstr>eyJoZGlkIjoiMzgwNzRlNmRjNzQ4Nzc1MmFlMWNjYTliZTZjMDAzMzQiLCJ1c2VySWQiOiIxMTk4NDcyMzI1In0=</vt:lpwstr>
  </property>
</Properties>
</file>