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1EAA" w:rsidRDefault="006624B2">
      <w:pPr>
        <w:autoSpaceDE w:val="0"/>
        <w:autoSpaceDN w:val="0"/>
        <w:adjustRightInd w:val="0"/>
        <w:jc w:val="center"/>
        <w:rPr>
          <w:color w:val="000000"/>
          <w:kern w:val="0"/>
          <w:sz w:val="24"/>
        </w:rPr>
      </w:pPr>
      <w:r>
        <w:rPr>
          <w:rFonts w:ascii="黑体" w:eastAsia="黑体" w:hAnsi="金山简标宋" w:hint="eastAsia"/>
          <w:b/>
          <w:sz w:val="30"/>
        </w:rPr>
        <w:t>《</w:t>
      </w:r>
      <w:r w:rsidR="004E0038" w:rsidRPr="004E0038">
        <w:rPr>
          <w:rFonts w:ascii="黑体" w:eastAsia="黑体" w:hAnsi="金山简标宋" w:hint="eastAsia"/>
          <w:b/>
          <w:sz w:val="30"/>
        </w:rPr>
        <w:t>微生物高通量适应性进化测定 微流控芯片法</w:t>
      </w:r>
      <w:r>
        <w:rPr>
          <w:rFonts w:ascii="黑体" w:eastAsia="黑体" w:hAnsi="金山简标宋" w:hint="eastAsia"/>
          <w:b/>
          <w:sz w:val="30"/>
        </w:rPr>
        <w:t>》国家标准</w:t>
      </w:r>
    </w:p>
    <w:p w:rsidR="00C91EAA" w:rsidRDefault="006624B2">
      <w:pPr>
        <w:spacing w:line="360" w:lineRule="auto"/>
        <w:jc w:val="center"/>
        <w:rPr>
          <w:rFonts w:ascii="宋体" w:hAnsi="金山简标宋"/>
          <w:b/>
          <w:sz w:val="36"/>
        </w:rPr>
      </w:pPr>
      <w:r>
        <w:rPr>
          <w:rFonts w:ascii="宋体" w:hAnsi="金山简标宋" w:hint="eastAsia"/>
          <w:b/>
          <w:sz w:val="36"/>
        </w:rPr>
        <w:t>编 制 说 明</w:t>
      </w:r>
    </w:p>
    <w:p w:rsidR="00C91EAA" w:rsidRDefault="006624B2">
      <w:pPr>
        <w:spacing w:line="360" w:lineRule="auto"/>
        <w:jc w:val="center"/>
        <w:rPr>
          <w:rFonts w:ascii="宋体" w:hAnsi="金山简标宋"/>
          <w:b/>
          <w:sz w:val="24"/>
        </w:rPr>
      </w:pPr>
      <w:r>
        <w:rPr>
          <w:rFonts w:ascii="宋体" w:hAnsi="金山简标宋" w:hint="eastAsia"/>
          <w:bCs/>
          <w:sz w:val="24"/>
        </w:rPr>
        <w:t>（征求意见稿）</w:t>
      </w:r>
    </w:p>
    <w:p w:rsidR="00C91EAA" w:rsidRDefault="00C91EAA">
      <w:pPr>
        <w:spacing w:line="360" w:lineRule="auto"/>
        <w:rPr>
          <w:rFonts w:ascii="宋体" w:hAnsi="金山简标宋"/>
          <w:b/>
          <w:sz w:val="24"/>
        </w:rPr>
      </w:pPr>
    </w:p>
    <w:p w:rsidR="00C91EAA" w:rsidRDefault="006624B2">
      <w:pPr>
        <w:spacing w:line="360" w:lineRule="auto"/>
        <w:rPr>
          <w:rFonts w:ascii="宋体" w:hAnsi="宋体"/>
          <w:sz w:val="24"/>
        </w:rPr>
      </w:pPr>
      <w:r>
        <w:rPr>
          <w:rFonts w:ascii="黑体" w:eastAsia="黑体" w:hAnsi="金山简标宋" w:hint="eastAsia"/>
          <w:sz w:val="24"/>
        </w:rPr>
        <w:t>一、任务来源</w:t>
      </w:r>
    </w:p>
    <w:p w:rsidR="00C91EAA" w:rsidRPr="00173D6D" w:rsidRDefault="00C83361" w:rsidP="00807948">
      <w:pPr>
        <w:spacing w:beforeLines="50" w:line="360" w:lineRule="auto"/>
        <w:ind w:firstLineChars="200" w:firstLine="480"/>
        <w:rPr>
          <w:rFonts w:ascii="宋体" w:hAnsi="宋体"/>
          <w:sz w:val="24"/>
          <w:szCs w:val="24"/>
        </w:rPr>
      </w:pPr>
      <w:r w:rsidRPr="00C83361">
        <w:rPr>
          <w:rFonts w:ascii="宋体" w:hAnsi="宋体" w:hint="eastAsia"/>
          <w:sz w:val="24"/>
          <w:szCs w:val="24"/>
        </w:rPr>
        <w:t>本国家标准的制定任务列入国家标准化管理委员会2018年第</w:t>
      </w:r>
      <w:r w:rsidR="00807948">
        <w:rPr>
          <w:rFonts w:ascii="宋体" w:hAnsi="宋体" w:hint="eastAsia"/>
          <w:sz w:val="24"/>
          <w:szCs w:val="24"/>
        </w:rPr>
        <w:t>三</w:t>
      </w:r>
      <w:r w:rsidRPr="00C83361">
        <w:rPr>
          <w:rFonts w:ascii="宋体" w:hAnsi="宋体" w:hint="eastAsia"/>
          <w:sz w:val="24"/>
          <w:szCs w:val="24"/>
        </w:rPr>
        <w:t>批国家标准制修订计划</w:t>
      </w:r>
      <w:r w:rsidR="00807948">
        <w:rPr>
          <w:rFonts w:ascii="宋体" w:hAnsi="宋体" w:hint="eastAsia"/>
          <w:sz w:val="24"/>
          <w:szCs w:val="24"/>
        </w:rPr>
        <w:t>，</w:t>
      </w:r>
      <w:r w:rsidRPr="00C83361">
        <w:rPr>
          <w:rFonts w:ascii="宋体" w:hAnsi="宋体" w:hint="eastAsia"/>
          <w:sz w:val="24"/>
          <w:szCs w:val="24"/>
        </w:rPr>
        <w:t>项目编号“</w:t>
      </w:r>
      <w:r w:rsidR="00807948" w:rsidRPr="00807948">
        <w:rPr>
          <w:rFonts w:ascii="宋体" w:hAnsi="宋体"/>
          <w:sz w:val="24"/>
          <w:szCs w:val="24"/>
        </w:rPr>
        <w:t>20182191-T-424</w:t>
      </w:r>
      <w:r w:rsidRPr="00C83361">
        <w:rPr>
          <w:rFonts w:ascii="宋体" w:hAnsi="宋体" w:hint="eastAsia"/>
          <w:sz w:val="24"/>
          <w:szCs w:val="24"/>
        </w:rPr>
        <w:t>”。该标准由中国标准化研究院提出并归口，由</w:t>
      </w:r>
      <w:r>
        <w:rPr>
          <w:rFonts w:hint="eastAsia"/>
          <w:color w:val="000000"/>
          <w:sz w:val="24"/>
        </w:rPr>
        <w:t>清华大学</w:t>
      </w:r>
      <w:r w:rsidRPr="00C83361">
        <w:rPr>
          <w:rFonts w:ascii="宋体" w:hAnsi="宋体" w:hint="eastAsia"/>
          <w:sz w:val="24"/>
          <w:szCs w:val="24"/>
        </w:rPr>
        <w:t>等单位承担该标准的制定任务。</w:t>
      </w:r>
    </w:p>
    <w:p w:rsidR="00C91EAA" w:rsidRDefault="006624B2" w:rsidP="00607A7B">
      <w:pPr>
        <w:spacing w:beforeLines="50" w:line="360" w:lineRule="auto"/>
        <w:rPr>
          <w:rFonts w:ascii="黑体" w:eastAsia="黑体" w:hAnsi="金山简标宋"/>
          <w:sz w:val="24"/>
        </w:rPr>
      </w:pPr>
      <w:r>
        <w:rPr>
          <w:rFonts w:ascii="黑体" w:eastAsia="黑体" w:hAnsi="金山简标宋" w:hint="eastAsia"/>
          <w:sz w:val="24"/>
        </w:rPr>
        <w:t>二、</w:t>
      </w:r>
      <w:r w:rsidR="00312424">
        <w:rPr>
          <w:rFonts w:ascii="黑体" w:eastAsia="黑体" w:hAnsi="金山简标宋" w:hint="eastAsia"/>
          <w:sz w:val="24"/>
        </w:rPr>
        <w:t>标准</w:t>
      </w:r>
      <w:r w:rsidR="00312424">
        <w:rPr>
          <w:rFonts w:ascii="黑体" w:eastAsia="黑体" w:hAnsi="金山简标宋"/>
          <w:sz w:val="24"/>
        </w:rPr>
        <w:t>制定</w:t>
      </w:r>
      <w:r>
        <w:rPr>
          <w:rFonts w:ascii="黑体" w:eastAsia="黑体" w:hAnsi="金山简标宋" w:hint="eastAsia"/>
          <w:sz w:val="24"/>
        </w:rPr>
        <w:t>目的和意义</w:t>
      </w:r>
    </w:p>
    <w:p w:rsidR="00C91EAA" w:rsidRDefault="006624B2" w:rsidP="00383431">
      <w:pPr>
        <w:spacing w:line="360" w:lineRule="auto"/>
        <w:ind w:firstLineChars="200" w:firstLine="480"/>
        <w:rPr>
          <w:rFonts w:ascii="宋体" w:hAnsi="宋体"/>
          <w:sz w:val="24"/>
          <w:szCs w:val="24"/>
        </w:rPr>
      </w:pPr>
      <w:r>
        <w:rPr>
          <w:rFonts w:ascii="宋体" w:hAnsi="宋体" w:hint="eastAsia"/>
          <w:sz w:val="24"/>
          <w:szCs w:val="24"/>
        </w:rPr>
        <w:t>本标准规定了用微流控芯片法进行微生物高通量</w:t>
      </w:r>
      <w:r w:rsidR="00BC6EA0">
        <w:rPr>
          <w:rFonts w:ascii="宋体" w:hAnsi="宋体" w:hint="eastAsia"/>
          <w:sz w:val="24"/>
          <w:szCs w:val="24"/>
        </w:rPr>
        <w:t>适应性进化的的原理、试剂材料、仪器设备、操作步骤和结果分析方法。</w:t>
      </w:r>
      <w:r w:rsidR="00383431">
        <w:rPr>
          <w:rFonts w:ascii="宋体" w:hAnsi="宋体"/>
          <w:sz w:val="24"/>
          <w:szCs w:val="24"/>
        </w:rPr>
        <w:t>通过逐渐</w:t>
      </w:r>
      <w:r w:rsidR="00383431">
        <w:rPr>
          <w:rFonts w:ascii="宋体" w:hAnsi="宋体" w:hint="eastAsia"/>
          <w:sz w:val="24"/>
          <w:szCs w:val="24"/>
        </w:rPr>
        <w:t>自动添加</w:t>
      </w:r>
      <w:r w:rsidR="00383431">
        <w:rPr>
          <w:rFonts w:ascii="宋体" w:hAnsi="宋体"/>
          <w:sz w:val="24"/>
          <w:szCs w:val="24"/>
        </w:rPr>
        <w:t>化学因</w:t>
      </w:r>
      <w:r w:rsidR="00312424">
        <w:rPr>
          <w:rFonts w:ascii="宋体" w:hAnsi="宋体" w:hint="eastAsia"/>
          <w:sz w:val="24"/>
          <w:szCs w:val="24"/>
        </w:rPr>
        <w:t>子梯度</w:t>
      </w:r>
      <w:r w:rsidR="00383431">
        <w:rPr>
          <w:rFonts w:ascii="宋体" w:hAnsi="宋体" w:hint="eastAsia"/>
          <w:sz w:val="24"/>
          <w:szCs w:val="24"/>
        </w:rPr>
        <w:t>完成菌种适应性进化实验</w:t>
      </w:r>
      <w:r w:rsidR="00312424">
        <w:rPr>
          <w:rFonts w:ascii="宋体" w:hAnsi="宋体" w:hint="eastAsia"/>
          <w:sz w:val="24"/>
          <w:szCs w:val="24"/>
        </w:rPr>
        <w:t>。</w:t>
      </w:r>
      <w:r w:rsidR="00383431">
        <w:rPr>
          <w:rFonts w:ascii="宋体" w:hAnsi="宋体" w:hint="eastAsia"/>
          <w:sz w:val="24"/>
          <w:szCs w:val="24"/>
        </w:rPr>
        <w:t>通过</w:t>
      </w:r>
      <w:r w:rsidR="00383431">
        <w:rPr>
          <w:rFonts w:ascii="宋体" w:hAnsi="宋体"/>
          <w:sz w:val="24"/>
          <w:szCs w:val="24"/>
        </w:rPr>
        <w:t>自动</w:t>
      </w:r>
      <w:r w:rsidR="00383431">
        <w:rPr>
          <w:rFonts w:ascii="宋体" w:hAnsi="宋体" w:hint="eastAsia"/>
          <w:sz w:val="24"/>
          <w:szCs w:val="24"/>
        </w:rPr>
        <w:t>测量</w:t>
      </w:r>
      <w:r w:rsidR="00383431">
        <w:rPr>
          <w:rFonts w:ascii="宋体" w:hAnsi="宋体"/>
          <w:sz w:val="24"/>
          <w:szCs w:val="24"/>
        </w:rPr>
        <w:t>菌种生长曲线情况</w:t>
      </w:r>
      <w:r w:rsidR="00383431">
        <w:rPr>
          <w:rFonts w:ascii="宋体" w:hAnsi="宋体" w:hint="eastAsia"/>
          <w:sz w:val="24"/>
          <w:szCs w:val="24"/>
        </w:rPr>
        <w:t>，对</w:t>
      </w:r>
      <w:r>
        <w:rPr>
          <w:rFonts w:ascii="宋体" w:hAnsi="宋体" w:hint="eastAsia"/>
          <w:sz w:val="24"/>
          <w:szCs w:val="24"/>
        </w:rPr>
        <w:t>大肠</w:t>
      </w:r>
      <w:r w:rsidR="00312424">
        <w:rPr>
          <w:rFonts w:ascii="宋体" w:hAnsi="宋体" w:hint="eastAsia"/>
          <w:sz w:val="24"/>
          <w:szCs w:val="24"/>
        </w:rPr>
        <w:t>杆菌、酿酒酵母、毕赤酵母、甲基扭托杆菌、谷氨酸棒状杆菌等微生物</w:t>
      </w:r>
      <w:r w:rsidR="00383431">
        <w:rPr>
          <w:rFonts w:ascii="宋体" w:hAnsi="宋体" w:hint="eastAsia"/>
          <w:sz w:val="24"/>
          <w:szCs w:val="24"/>
        </w:rPr>
        <w:t>进行</w:t>
      </w:r>
      <w:r>
        <w:rPr>
          <w:rFonts w:ascii="宋体" w:hAnsi="宋体" w:hint="eastAsia"/>
          <w:sz w:val="24"/>
          <w:szCs w:val="24"/>
        </w:rPr>
        <w:t>高通量</w:t>
      </w:r>
      <w:r w:rsidR="00383431">
        <w:rPr>
          <w:rFonts w:ascii="宋体" w:hAnsi="宋体" w:hint="eastAsia"/>
          <w:sz w:val="24"/>
          <w:szCs w:val="24"/>
        </w:rPr>
        <w:t>筛，从而打造一个</w:t>
      </w:r>
      <w:r w:rsidR="00383431">
        <w:rPr>
          <w:rFonts w:ascii="宋体" w:hAnsi="宋体"/>
          <w:sz w:val="24"/>
          <w:szCs w:val="24"/>
        </w:rPr>
        <w:t>便捷、快速、精准、高效的微生物实验平台</w:t>
      </w:r>
      <w:r w:rsidR="00383431">
        <w:rPr>
          <w:rFonts w:ascii="宋体" w:hAnsi="宋体" w:hint="eastAsia"/>
          <w:sz w:val="24"/>
          <w:szCs w:val="24"/>
        </w:rPr>
        <w:t>。</w:t>
      </w:r>
    </w:p>
    <w:p w:rsidR="00383431" w:rsidRDefault="00383431">
      <w:pPr>
        <w:spacing w:line="360" w:lineRule="auto"/>
        <w:ind w:firstLineChars="200" w:firstLine="480"/>
        <w:rPr>
          <w:rFonts w:ascii="宋体" w:hAnsi="宋体"/>
          <w:sz w:val="24"/>
          <w:szCs w:val="24"/>
        </w:rPr>
      </w:pPr>
      <w:r w:rsidRPr="00173D6D">
        <w:rPr>
          <w:rFonts w:ascii="宋体" w:hAnsi="宋体" w:hint="eastAsia"/>
          <w:sz w:val="24"/>
          <w:szCs w:val="24"/>
        </w:rPr>
        <w:t>随着微生物生产规模和产品品种不断增加，成为现代医药、生物、食品、环境、化工、农业等领域的重要生产方式。优质的工业菌株是</w:t>
      </w:r>
      <w:r w:rsidR="00CC5320" w:rsidRPr="00173D6D">
        <w:rPr>
          <w:rFonts w:ascii="宋体" w:hAnsi="宋体" w:hint="eastAsia"/>
          <w:sz w:val="24"/>
          <w:szCs w:val="24"/>
        </w:rPr>
        <w:t>微生物</w:t>
      </w:r>
      <w:r w:rsidRPr="00173D6D">
        <w:rPr>
          <w:rFonts w:ascii="宋体" w:hAnsi="宋体" w:hint="eastAsia"/>
          <w:sz w:val="24"/>
          <w:szCs w:val="24"/>
        </w:rPr>
        <w:t>生产的灵魂和命脉，尽管现代生物技术在基因工程和代谢工程</w:t>
      </w:r>
      <w:r w:rsidR="00795436" w:rsidRPr="00173D6D">
        <w:rPr>
          <w:rFonts w:ascii="宋体" w:hAnsi="宋体" w:hint="eastAsia"/>
          <w:sz w:val="24"/>
          <w:szCs w:val="24"/>
        </w:rPr>
        <w:t>领域内的长足进展，通过诱发变异、基因重组和培养能够得到高产菌株。</w:t>
      </w:r>
      <w:r w:rsidRPr="00173D6D">
        <w:rPr>
          <w:rFonts w:ascii="宋体" w:hAnsi="宋体" w:hint="eastAsia"/>
          <w:sz w:val="24"/>
          <w:szCs w:val="24"/>
        </w:rPr>
        <w:t>然而</w:t>
      </w:r>
      <w:r w:rsidR="00795436" w:rsidRPr="00173D6D">
        <w:rPr>
          <w:rFonts w:ascii="宋体" w:hAnsi="宋体" w:hint="eastAsia"/>
          <w:sz w:val="24"/>
          <w:szCs w:val="24"/>
        </w:rPr>
        <w:t>这是一个复杂的生化过程，除了</w:t>
      </w:r>
      <w:r w:rsidRPr="00173D6D">
        <w:rPr>
          <w:rFonts w:ascii="宋体" w:hAnsi="宋体" w:hint="eastAsia"/>
          <w:sz w:val="24"/>
          <w:szCs w:val="24"/>
        </w:rPr>
        <w:t>微生物的</w:t>
      </w:r>
      <w:r w:rsidR="00795436" w:rsidRPr="00173D6D">
        <w:rPr>
          <w:rFonts w:ascii="宋体" w:hAnsi="宋体" w:hint="eastAsia"/>
          <w:sz w:val="24"/>
          <w:szCs w:val="24"/>
        </w:rPr>
        <w:t>本身</w:t>
      </w:r>
      <w:r w:rsidRPr="00173D6D">
        <w:rPr>
          <w:rFonts w:ascii="宋体" w:hAnsi="宋体" w:hint="eastAsia"/>
          <w:sz w:val="24"/>
          <w:szCs w:val="24"/>
        </w:rPr>
        <w:t>性能，还与</w:t>
      </w:r>
      <w:r w:rsidR="00795436" w:rsidRPr="00173D6D">
        <w:rPr>
          <w:rFonts w:ascii="宋体" w:hAnsi="宋体" w:hint="eastAsia"/>
          <w:sz w:val="24"/>
          <w:szCs w:val="24"/>
        </w:rPr>
        <w:t>外界</w:t>
      </w:r>
      <w:r w:rsidRPr="00173D6D">
        <w:rPr>
          <w:rFonts w:ascii="宋体" w:hAnsi="宋体" w:hint="eastAsia"/>
          <w:sz w:val="24"/>
          <w:szCs w:val="24"/>
        </w:rPr>
        <w:t>条件</w:t>
      </w:r>
      <w:r w:rsidR="00795436" w:rsidRPr="00173D6D">
        <w:rPr>
          <w:rFonts w:ascii="宋体" w:hAnsi="宋体" w:hint="eastAsia"/>
          <w:sz w:val="24"/>
          <w:szCs w:val="24"/>
        </w:rPr>
        <w:t>和菌株状态等诸多因素密切相关，具有高度的非线性、时变性和复杂性。如何能</w:t>
      </w:r>
      <w:r w:rsidR="00795436" w:rsidRPr="00173D6D">
        <w:rPr>
          <w:rFonts w:ascii="宋体" w:hAnsi="宋体"/>
          <w:sz w:val="24"/>
          <w:szCs w:val="24"/>
        </w:rPr>
        <w:t>快速有效筛选出特定目标表型的</w:t>
      </w:r>
      <w:r w:rsidR="00795436" w:rsidRPr="00173D6D">
        <w:rPr>
          <w:rFonts w:ascii="宋体" w:hAnsi="宋体" w:hint="eastAsia"/>
          <w:sz w:val="24"/>
          <w:szCs w:val="24"/>
        </w:rPr>
        <w:t>高质量</w:t>
      </w:r>
      <w:r w:rsidR="00795436" w:rsidRPr="00173D6D">
        <w:rPr>
          <w:rFonts w:ascii="宋体" w:hAnsi="宋体"/>
          <w:sz w:val="24"/>
          <w:szCs w:val="24"/>
        </w:rPr>
        <w:t>微生物</w:t>
      </w:r>
      <w:r w:rsidRPr="00173D6D">
        <w:rPr>
          <w:rFonts w:ascii="宋体" w:hAnsi="宋体" w:hint="eastAsia"/>
          <w:sz w:val="24"/>
          <w:szCs w:val="24"/>
        </w:rPr>
        <w:t>仍然是</w:t>
      </w:r>
      <w:r w:rsidR="00795436" w:rsidRPr="00173D6D">
        <w:rPr>
          <w:rFonts w:ascii="宋体" w:hAnsi="宋体" w:hint="eastAsia"/>
          <w:sz w:val="24"/>
          <w:szCs w:val="24"/>
        </w:rPr>
        <w:t>微生物</w:t>
      </w:r>
      <w:r w:rsidRPr="00173D6D">
        <w:rPr>
          <w:rFonts w:ascii="宋体" w:hAnsi="宋体" w:hint="eastAsia"/>
          <w:sz w:val="24"/>
          <w:szCs w:val="24"/>
        </w:rPr>
        <w:t>工业领域的瓶颈问题之一，因此对微生物进行</w:t>
      </w:r>
      <w:r w:rsidR="00795436" w:rsidRPr="00173D6D">
        <w:rPr>
          <w:rFonts w:ascii="宋体" w:hAnsi="宋体" w:hint="eastAsia"/>
          <w:sz w:val="24"/>
          <w:szCs w:val="24"/>
        </w:rPr>
        <w:t>高通量适应性进化</w:t>
      </w:r>
      <w:r w:rsidRPr="00173D6D">
        <w:rPr>
          <w:rFonts w:ascii="宋体" w:hAnsi="宋体" w:hint="eastAsia"/>
          <w:sz w:val="24"/>
          <w:szCs w:val="24"/>
        </w:rPr>
        <w:t>日益受到重视。</w:t>
      </w:r>
    </w:p>
    <w:p w:rsidR="00BC6EA0" w:rsidRPr="00BC6EA0" w:rsidRDefault="00BC6EA0" w:rsidP="00F34466">
      <w:pPr>
        <w:spacing w:line="360" w:lineRule="auto"/>
        <w:ind w:firstLineChars="200" w:firstLine="480"/>
        <w:rPr>
          <w:rFonts w:ascii="宋体" w:hAnsi="宋体"/>
          <w:sz w:val="24"/>
          <w:szCs w:val="24"/>
        </w:rPr>
      </w:pPr>
      <w:r>
        <w:rPr>
          <w:rFonts w:ascii="宋体" w:hAnsi="宋体" w:hint="eastAsia"/>
          <w:sz w:val="24"/>
          <w:szCs w:val="24"/>
        </w:rPr>
        <w:t>微生物</w:t>
      </w:r>
      <w:r>
        <w:rPr>
          <w:rFonts w:ascii="宋体" w:hAnsi="宋体"/>
          <w:sz w:val="24"/>
          <w:szCs w:val="24"/>
        </w:rPr>
        <w:t>培养通常以摇瓶、多孔板、深孔板等容器为主，并配合摇床使用</w:t>
      </w:r>
      <w:r>
        <w:rPr>
          <w:rFonts w:ascii="宋体" w:hAnsi="宋体" w:hint="eastAsia"/>
          <w:sz w:val="24"/>
          <w:szCs w:val="24"/>
        </w:rPr>
        <w:t>等</w:t>
      </w:r>
      <w:r>
        <w:rPr>
          <w:rFonts w:ascii="宋体" w:hAnsi="宋体"/>
          <w:sz w:val="24"/>
          <w:szCs w:val="24"/>
        </w:rPr>
        <w:t>操作</w:t>
      </w:r>
      <w:r>
        <w:rPr>
          <w:rFonts w:ascii="宋体" w:hAnsi="宋体" w:hint="eastAsia"/>
          <w:sz w:val="24"/>
          <w:szCs w:val="24"/>
        </w:rPr>
        <w:t>。</w:t>
      </w:r>
      <w:r w:rsidR="00795436">
        <w:rPr>
          <w:rFonts w:ascii="宋体" w:hAnsi="宋体"/>
          <w:sz w:val="24"/>
          <w:szCs w:val="24"/>
        </w:rPr>
        <w:t>尤其在</w:t>
      </w:r>
      <w:r w:rsidR="00795436">
        <w:rPr>
          <w:rFonts w:ascii="宋体" w:hAnsi="宋体" w:hint="eastAsia"/>
          <w:sz w:val="24"/>
          <w:szCs w:val="24"/>
        </w:rPr>
        <w:t>此过程</w:t>
      </w:r>
      <w:r w:rsidR="00795436">
        <w:rPr>
          <w:rFonts w:ascii="宋体" w:hAnsi="宋体"/>
          <w:sz w:val="24"/>
          <w:szCs w:val="24"/>
        </w:rPr>
        <w:t>中</w:t>
      </w:r>
      <w:r w:rsidR="00795436">
        <w:rPr>
          <w:rFonts w:ascii="宋体" w:hAnsi="宋体" w:hint="eastAsia"/>
          <w:sz w:val="24"/>
          <w:szCs w:val="24"/>
        </w:rPr>
        <w:t>，</w:t>
      </w:r>
      <w:r w:rsidR="00795436">
        <w:rPr>
          <w:rFonts w:ascii="宋体" w:hAnsi="宋体"/>
          <w:sz w:val="24"/>
          <w:szCs w:val="24"/>
        </w:rPr>
        <w:t>人力依赖严重、过程繁琐复杂</w:t>
      </w:r>
      <w:r w:rsidR="00795436">
        <w:rPr>
          <w:rFonts w:ascii="宋体" w:hAnsi="宋体" w:hint="eastAsia"/>
          <w:sz w:val="24"/>
          <w:szCs w:val="24"/>
        </w:rPr>
        <w:t>、</w:t>
      </w:r>
      <w:r w:rsidR="00795436">
        <w:rPr>
          <w:rFonts w:ascii="宋体" w:hAnsi="宋体"/>
          <w:sz w:val="24"/>
          <w:szCs w:val="24"/>
        </w:rPr>
        <w:t>污染风险大</w:t>
      </w:r>
      <w:r w:rsidR="00795436">
        <w:rPr>
          <w:rFonts w:ascii="宋体" w:hAnsi="宋体" w:hint="eastAsia"/>
          <w:sz w:val="24"/>
          <w:szCs w:val="24"/>
        </w:rPr>
        <w:t>。而用微流控芯片法进行微生物高通量适应性进化是</w:t>
      </w:r>
      <w:r w:rsidR="00795436">
        <w:rPr>
          <w:rFonts w:ascii="宋体" w:hAnsi="宋体"/>
          <w:sz w:val="24"/>
          <w:szCs w:val="24"/>
        </w:rPr>
        <w:t>基于液滴微流控技术研发而成的一款微生物培养系统</w:t>
      </w:r>
      <w:r w:rsidR="00795436">
        <w:rPr>
          <w:rFonts w:ascii="宋体" w:hAnsi="宋体" w:hint="eastAsia"/>
          <w:sz w:val="24"/>
          <w:szCs w:val="24"/>
        </w:rPr>
        <w:t>。具</w:t>
      </w:r>
      <w:r w:rsidR="00795436">
        <w:rPr>
          <w:rFonts w:ascii="宋体" w:hAnsi="宋体"/>
          <w:sz w:val="24"/>
          <w:szCs w:val="24"/>
        </w:rPr>
        <w:t>有高通量、自动传代、化学因子梯度添加、在线检测液滴光谱、微生物分选等</w:t>
      </w:r>
      <w:r w:rsidR="00795436">
        <w:rPr>
          <w:rFonts w:ascii="宋体" w:hAnsi="宋体" w:hint="eastAsia"/>
          <w:sz w:val="24"/>
          <w:szCs w:val="24"/>
        </w:rPr>
        <w:t>功能</w:t>
      </w:r>
      <w:r w:rsidR="00795436">
        <w:rPr>
          <w:rFonts w:ascii="宋体" w:hAnsi="宋体"/>
          <w:sz w:val="24"/>
          <w:szCs w:val="24"/>
        </w:rPr>
        <w:t>。</w:t>
      </w:r>
      <w:r w:rsidR="00795436">
        <w:rPr>
          <w:rFonts w:ascii="宋体" w:hAnsi="宋体" w:hint="eastAsia"/>
          <w:sz w:val="24"/>
          <w:szCs w:val="24"/>
        </w:rPr>
        <w:t>能</w:t>
      </w:r>
      <w:r w:rsidR="00795436">
        <w:rPr>
          <w:rFonts w:ascii="宋体" w:hAnsi="宋体"/>
          <w:sz w:val="24"/>
          <w:szCs w:val="24"/>
        </w:rPr>
        <w:t>充分保证微生物生长过程中的溶氧、混合</w:t>
      </w:r>
      <w:r w:rsidR="00795436">
        <w:rPr>
          <w:rFonts w:ascii="宋体" w:hAnsi="宋体" w:hint="eastAsia"/>
          <w:sz w:val="24"/>
          <w:szCs w:val="24"/>
        </w:rPr>
        <w:t>和</w:t>
      </w:r>
      <w:r w:rsidR="00795436">
        <w:rPr>
          <w:rFonts w:ascii="宋体" w:hAnsi="宋体"/>
          <w:sz w:val="24"/>
          <w:szCs w:val="24"/>
        </w:rPr>
        <w:t>质能交换等需求，通过</w:t>
      </w:r>
      <w:r w:rsidR="00795436">
        <w:rPr>
          <w:rFonts w:ascii="宋体" w:hAnsi="宋体" w:hint="eastAsia"/>
          <w:sz w:val="24"/>
          <w:szCs w:val="24"/>
        </w:rPr>
        <w:t>光谱检测指标对</w:t>
      </w:r>
      <w:r w:rsidR="00795436">
        <w:rPr>
          <w:rFonts w:ascii="宋体" w:hAnsi="宋体"/>
          <w:sz w:val="24"/>
          <w:szCs w:val="24"/>
        </w:rPr>
        <w:t>微液滴</w:t>
      </w:r>
      <w:r w:rsidR="00795436">
        <w:rPr>
          <w:rFonts w:ascii="宋体" w:hAnsi="宋体" w:hint="eastAsia"/>
          <w:sz w:val="24"/>
          <w:szCs w:val="24"/>
        </w:rPr>
        <w:t>内的微生物可进行传代、多梯度化学因子添加等种</w:t>
      </w:r>
      <w:r w:rsidR="00795436">
        <w:rPr>
          <w:rFonts w:ascii="宋体" w:hAnsi="宋体"/>
          <w:sz w:val="24"/>
          <w:szCs w:val="24"/>
        </w:rPr>
        <w:t>操作，</w:t>
      </w:r>
      <w:r w:rsidR="00795436">
        <w:rPr>
          <w:rFonts w:ascii="宋体" w:hAnsi="宋体" w:hint="eastAsia"/>
          <w:sz w:val="24"/>
          <w:szCs w:val="24"/>
        </w:rPr>
        <w:t>能实现</w:t>
      </w:r>
      <w:r w:rsidR="00795436">
        <w:rPr>
          <w:rFonts w:ascii="宋体" w:hAnsi="宋体"/>
          <w:sz w:val="24"/>
          <w:szCs w:val="24"/>
        </w:rPr>
        <w:t>菌种生长曲线测定、自动传代</w:t>
      </w:r>
      <w:r w:rsidR="00795436">
        <w:rPr>
          <w:rFonts w:ascii="宋体" w:hAnsi="宋体" w:hint="eastAsia"/>
          <w:sz w:val="24"/>
          <w:szCs w:val="24"/>
        </w:rPr>
        <w:t>、</w:t>
      </w:r>
      <w:r w:rsidR="00795436">
        <w:rPr>
          <w:rFonts w:ascii="宋体" w:hAnsi="宋体"/>
          <w:sz w:val="24"/>
          <w:szCs w:val="24"/>
        </w:rPr>
        <w:t>梯度化学因子添加观察细菌耐药性状况、通过逐渐增加化学因</w:t>
      </w:r>
      <w:r w:rsidR="00CC5320">
        <w:rPr>
          <w:rFonts w:ascii="宋体" w:hAnsi="宋体" w:hint="eastAsia"/>
          <w:sz w:val="24"/>
          <w:szCs w:val="24"/>
        </w:rPr>
        <w:t>子梯度</w:t>
      </w:r>
      <w:r w:rsidR="00795436">
        <w:rPr>
          <w:rFonts w:ascii="宋体" w:hAnsi="宋体" w:hint="eastAsia"/>
          <w:sz w:val="24"/>
          <w:szCs w:val="24"/>
        </w:rPr>
        <w:t>以完成菌种适应性进化实验</w:t>
      </w:r>
      <w:r w:rsidR="00795436">
        <w:rPr>
          <w:rFonts w:ascii="宋体" w:hAnsi="宋体" w:hint="eastAsia"/>
          <w:sz w:val="24"/>
          <w:szCs w:val="24"/>
        </w:rPr>
        <w:lastRenderedPageBreak/>
        <w:t>等</w:t>
      </w:r>
      <w:r w:rsidR="008E58AC">
        <w:rPr>
          <w:rFonts w:ascii="宋体" w:hAnsi="宋体" w:hint="eastAsia"/>
          <w:sz w:val="24"/>
          <w:szCs w:val="24"/>
        </w:rPr>
        <w:t>，</w:t>
      </w:r>
      <w:r w:rsidR="00F34466">
        <w:rPr>
          <w:rFonts w:ascii="宋体" w:hAnsi="宋体" w:hint="eastAsia"/>
          <w:sz w:val="24"/>
          <w:szCs w:val="24"/>
        </w:rPr>
        <w:t>旨在为</w:t>
      </w:r>
      <w:r w:rsidR="00F34466">
        <w:rPr>
          <w:rFonts w:ascii="宋体" w:hAnsi="宋体"/>
          <w:sz w:val="24"/>
          <w:szCs w:val="24"/>
        </w:rPr>
        <w:t>不同工业微生物菌株</w:t>
      </w:r>
      <w:r w:rsidR="00F34466">
        <w:rPr>
          <w:rFonts w:ascii="宋体" w:hAnsi="宋体" w:hint="eastAsia"/>
          <w:sz w:val="24"/>
          <w:szCs w:val="24"/>
        </w:rPr>
        <w:t>提供</w:t>
      </w:r>
      <w:r w:rsidR="00F34466">
        <w:rPr>
          <w:rFonts w:ascii="宋体" w:hAnsi="宋体"/>
          <w:sz w:val="24"/>
          <w:szCs w:val="24"/>
        </w:rPr>
        <w:t>生长曲线和适应性进化</w:t>
      </w:r>
      <w:r w:rsidR="00F34466">
        <w:rPr>
          <w:rFonts w:ascii="宋体" w:hAnsi="宋体" w:hint="eastAsia"/>
          <w:sz w:val="24"/>
          <w:szCs w:val="24"/>
        </w:rPr>
        <w:t>的</w:t>
      </w:r>
      <w:r w:rsidR="00F34466">
        <w:rPr>
          <w:rFonts w:ascii="宋体" w:hAnsi="宋体"/>
          <w:sz w:val="24"/>
          <w:szCs w:val="24"/>
        </w:rPr>
        <w:t>高通量</w:t>
      </w:r>
      <w:r w:rsidR="00F34466">
        <w:rPr>
          <w:rFonts w:ascii="宋体" w:hAnsi="宋体" w:hint="eastAsia"/>
          <w:sz w:val="24"/>
          <w:szCs w:val="24"/>
        </w:rPr>
        <w:t>方法</w:t>
      </w:r>
      <w:r w:rsidR="00F34466">
        <w:rPr>
          <w:rFonts w:ascii="宋体" w:hAnsi="宋体"/>
          <w:sz w:val="24"/>
          <w:szCs w:val="24"/>
        </w:rPr>
        <w:t>。</w:t>
      </w:r>
    </w:p>
    <w:p w:rsidR="00C91EAA" w:rsidRDefault="006624B2" w:rsidP="00607A7B">
      <w:pPr>
        <w:spacing w:beforeLines="50" w:line="360" w:lineRule="auto"/>
        <w:rPr>
          <w:rFonts w:ascii="黑体" w:eastAsia="黑体" w:hAnsi="金山简标宋"/>
          <w:sz w:val="24"/>
        </w:rPr>
      </w:pPr>
      <w:r>
        <w:rPr>
          <w:rFonts w:ascii="黑体" w:eastAsia="黑体" w:hAnsi="金山简标宋" w:hint="eastAsia"/>
          <w:sz w:val="24"/>
        </w:rPr>
        <w:t>三、标准制定原则</w:t>
      </w:r>
    </w:p>
    <w:p w:rsidR="00C91EAA" w:rsidRDefault="006624B2">
      <w:pPr>
        <w:spacing w:line="520" w:lineRule="exact"/>
        <w:ind w:firstLine="480"/>
        <w:rPr>
          <w:rFonts w:ascii="宋体" w:hAnsi="宋体"/>
          <w:b/>
          <w:bCs/>
          <w:sz w:val="24"/>
          <w:szCs w:val="24"/>
        </w:rPr>
      </w:pPr>
      <w:r>
        <w:rPr>
          <w:rFonts w:ascii="宋体" w:hAnsi="宋体" w:hint="eastAsia"/>
          <w:b/>
          <w:bCs/>
          <w:sz w:val="24"/>
          <w:szCs w:val="24"/>
        </w:rPr>
        <w:t>（一）标准编制原则</w:t>
      </w:r>
    </w:p>
    <w:p w:rsidR="00C91EAA" w:rsidRDefault="006624B2">
      <w:pPr>
        <w:spacing w:line="360" w:lineRule="auto"/>
        <w:ind w:firstLineChars="200" w:firstLine="480"/>
        <w:rPr>
          <w:color w:val="000000"/>
          <w:sz w:val="24"/>
        </w:rPr>
      </w:pPr>
      <w:r>
        <w:rPr>
          <w:sz w:val="24"/>
        </w:rPr>
        <w:t>本标准以现有国内外相关标准规范为基础，与现行国家标准和行业标准相衔接，主要对</w:t>
      </w:r>
      <w:r w:rsidR="006804BB">
        <w:rPr>
          <w:rFonts w:ascii="宋体" w:hAnsi="宋体" w:hint="eastAsia"/>
          <w:sz w:val="24"/>
          <w:szCs w:val="24"/>
        </w:rPr>
        <w:t>用微流控芯片法进行微生物高通量适应性进化</w:t>
      </w:r>
      <w:r>
        <w:rPr>
          <w:rFonts w:hint="eastAsia"/>
          <w:sz w:val="24"/>
          <w:szCs w:val="24"/>
        </w:rPr>
        <w:t>的</w:t>
      </w:r>
      <w:r>
        <w:rPr>
          <w:sz w:val="24"/>
          <w:szCs w:val="24"/>
        </w:rPr>
        <w:t>标准方法和流程进行规范，选择既</w:t>
      </w:r>
      <w:r>
        <w:rPr>
          <w:rFonts w:hint="eastAsia"/>
          <w:sz w:val="24"/>
          <w:szCs w:val="24"/>
        </w:rPr>
        <w:t>不影响微生物生长，又能自动化的检测的条件指标</w:t>
      </w:r>
      <w:r>
        <w:rPr>
          <w:sz w:val="24"/>
        </w:rPr>
        <w:t>，旨在</w:t>
      </w:r>
      <w:r w:rsidR="006804BB">
        <w:rPr>
          <w:rFonts w:hint="eastAsia"/>
          <w:sz w:val="24"/>
        </w:rPr>
        <w:t>为</w:t>
      </w:r>
      <w:r>
        <w:rPr>
          <w:sz w:val="24"/>
        </w:rPr>
        <w:t>不同工业微生物菌株</w:t>
      </w:r>
      <w:r w:rsidR="006804BB">
        <w:rPr>
          <w:rFonts w:hint="eastAsia"/>
          <w:sz w:val="24"/>
        </w:rPr>
        <w:t>提供一个</w:t>
      </w:r>
      <w:r w:rsidR="006804BB">
        <w:rPr>
          <w:sz w:val="24"/>
        </w:rPr>
        <w:t>统一、通用的</w:t>
      </w:r>
      <w:r>
        <w:rPr>
          <w:rFonts w:hint="eastAsia"/>
          <w:sz w:val="24"/>
        </w:rPr>
        <w:t>生长曲线和适应性进化</w:t>
      </w:r>
      <w:r w:rsidR="006804BB">
        <w:rPr>
          <w:rFonts w:hint="eastAsia"/>
          <w:sz w:val="24"/>
        </w:rPr>
        <w:t>方法</w:t>
      </w:r>
      <w:r>
        <w:rPr>
          <w:sz w:val="24"/>
        </w:rPr>
        <w:t>。</w:t>
      </w:r>
    </w:p>
    <w:p w:rsidR="00C91EAA" w:rsidRDefault="006624B2">
      <w:pPr>
        <w:spacing w:line="520" w:lineRule="exact"/>
        <w:ind w:firstLine="480"/>
        <w:rPr>
          <w:rFonts w:ascii="宋体" w:hAnsi="宋体"/>
          <w:sz w:val="24"/>
          <w:szCs w:val="24"/>
        </w:rPr>
      </w:pPr>
      <w:r>
        <w:rPr>
          <w:rFonts w:ascii="宋体" w:hAnsi="宋体" w:hint="eastAsia"/>
          <w:b/>
          <w:bCs/>
          <w:sz w:val="24"/>
          <w:szCs w:val="24"/>
        </w:rPr>
        <w:t>（二）标准制订主要依据</w:t>
      </w:r>
    </w:p>
    <w:p w:rsidR="00C91EAA" w:rsidRDefault="006624B2">
      <w:pPr>
        <w:spacing w:line="360" w:lineRule="auto"/>
        <w:ind w:firstLineChars="200" w:firstLine="480"/>
        <w:rPr>
          <w:rFonts w:ascii="宋体" w:hAnsi="宋体"/>
          <w:sz w:val="24"/>
          <w:szCs w:val="24"/>
        </w:rPr>
      </w:pPr>
      <w:r>
        <w:rPr>
          <w:rFonts w:ascii="宋体" w:hAnsi="宋体" w:hint="eastAsia"/>
          <w:sz w:val="24"/>
          <w:szCs w:val="24"/>
        </w:rPr>
        <w:t>1、标准编写遵循GB1.1-2009《标准化工作导则 第1部分：标准的结构和编写规则》的有关要求。</w:t>
      </w:r>
    </w:p>
    <w:p w:rsidR="00C91EAA" w:rsidRDefault="006624B2">
      <w:pPr>
        <w:spacing w:line="360" w:lineRule="auto"/>
        <w:ind w:firstLineChars="200" w:firstLine="480"/>
        <w:rPr>
          <w:sz w:val="24"/>
          <w:szCs w:val="24"/>
        </w:rPr>
      </w:pPr>
      <w:r>
        <w:rPr>
          <w:sz w:val="24"/>
          <w:szCs w:val="24"/>
        </w:rPr>
        <w:t>2</w:t>
      </w:r>
      <w:r>
        <w:rPr>
          <w:sz w:val="24"/>
          <w:szCs w:val="24"/>
        </w:rPr>
        <w:t>、标准编写内容参考的相关标准，包括：</w:t>
      </w:r>
    </w:p>
    <w:p w:rsidR="006804BB" w:rsidRPr="006804BB" w:rsidRDefault="006804BB" w:rsidP="006804BB">
      <w:pPr>
        <w:spacing w:line="360" w:lineRule="auto"/>
        <w:ind w:firstLineChars="200" w:firstLine="480"/>
        <w:rPr>
          <w:sz w:val="24"/>
          <w:szCs w:val="24"/>
        </w:rPr>
      </w:pPr>
      <w:r w:rsidRPr="006804BB">
        <w:rPr>
          <w:rFonts w:hint="eastAsia"/>
          <w:sz w:val="24"/>
          <w:szCs w:val="24"/>
        </w:rPr>
        <w:t xml:space="preserve">GB/T 6682  </w:t>
      </w:r>
      <w:r w:rsidRPr="006804BB">
        <w:rPr>
          <w:rFonts w:hint="eastAsia"/>
          <w:sz w:val="24"/>
          <w:szCs w:val="24"/>
        </w:rPr>
        <w:t>分析实验室用水规格和试验方法。</w:t>
      </w:r>
    </w:p>
    <w:p w:rsidR="006804BB" w:rsidRPr="006804BB" w:rsidRDefault="006804BB" w:rsidP="006804BB">
      <w:pPr>
        <w:spacing w:line="360" w:lineRule="auto"/>
        <w:ind w:firstLineChars="200" w:firstLine="480"/>
        <w:rPr>
          <w:sz w:val="24"/>
          <w:szCs w:val="24"/>
        </w:rPr>
      </w:pPr>
      <w:r w:rsidRPr="006804BB">
        <w:rPr>
          <w:rFonts w:hint="eastAsia"/>
          <w:sz w:val="24"/>
          <w:szCs w:val="24"/>
        </w:rPr>
        <w:t>GB/T 27990-2011</w:t>
      </w:r>
      <w:r w:rsidRPr="006804BB">
        <w:rPr>
          <w:rFonts w:hint="eastAsia"/>
          <w:sz w:val="24"/>
          <w:szCs w:val="24"/>
        </w:rPr>
        <w:t>生物芯片基本术语。</w:t>
      </w:r>
    </w:p>
    <w:p w:rsidR="00C91EAA" w:rsidRDefault="006624B2">
      <w:pPr>
        <w:spacing w:line="360" w:lineRule="auto"/>
        <w:ind w:firstLineChars="200" w:firstLine="480"/>
        <w:rPr>
          <w:sz w:val="24"/>
          <w:szCs w:val="24"/>
        </w:rPr>
      </w:pPr>
      <w:r>
        <w:rPr>
          <w:sz w:val="24"/>
          <w:szCs w:val="24"/>
        </w:rPr>
        <w:t xml:space="preserve">GB/T 14926.43-2001 </w:t>
      </w:r>
      <w:r>
        <w:rPr>
          <w:sz w:val="24"/>
          <w:szCs w:val="24"/>
        </w:rPr>
        <w:t>实验动物细菌学检测染色法、培养基和试剂</w:t>
      </w:r>
    </w:p>
    <w:p w:rsidR="00C91EAA" w:rsidRDefault="006624B2">
      <w:pPr>
        <w:spacing w:line="360" w:lineRule="auto"/>
        <w:ind w:firstLineChars="200" w:firstLine="480"/>
        <w:rPr>
          <w:sz w:val="24"/>
          <w:szCs w:val="24"/>
        </w:rPr>
      </w:pPr>
      <w:r>
        <w:rPr>
          <w:sz w:val="24"/>
          <w:szCs w:val="24"/>
        </w:rPr>
        <w:t>3</w:t>
      </w:r>
      <w:r>
        <w:rPr>
          <w:sz w:val="24"/>
          <w:szCs w:val="24"/>
        </w:rPr>
        <w:t>、法律、法规及文件</w:t>
      </w:r>
    </w:p>
    <w:p w:rsidR="00C91EAA" w:rsidRDefault="006624B2">
      <w:pPr>
        <w:spacing w:line="360" w:lineRule="auto"/>
        <w:ind w:firstLineChars="200" w:firstLine="480"/>
        <w:rPr>
          <w:sz w:val="24"/>
          <w:szCs w:val="24"/>
        </w:rPr>
      </w:pPr>
      <w:r>
        <w:rPr>
          <w:sz w:val="24"/>
          <w:szCs w:val="24"/>
        </w:rPr>
        <w:t>《中华人民共和国标准化法》</w:t>
      </w:r>
    </w:p>
    <w:p w:rsidR="00C91EAA" w:rsidRDefault="006624B2">
      <w:pPr>
        <w:spacing w:line="360" w:lineRule="auto"/>
        <w:ind w:firstLineChars="200" w:firstLine="480"/>
        <w:rPr>
          <w:sz w:val="24"/>
          <w:szCs w:val="24"/>
        </w:rPr>
      </w:pPr>
      <w:r>
        <w:rPr>
          <w:sz w:val="24"/>
          <w:szCs w:val="24"/>
        </w:rPr>
        <w:t>《中华人民共和国标准化法实施条例》</w:t>
      </w:r>
    </w:p>
    <w:p w:rsidR="00C91EAA" w:rsidRDefault="006624B2">
      <w:pPr>
        <w:spacing w:line="360" w:lineRule="auto"/>
        <w:ind w:firstLineChars="200" w:firstLine="480"/>
        <w:rPr>
          <w:sz w:val="24"/>
          <w:szCs w:val="24"/>
        </w:rPr>
      </w:pPr>
      <w:r>
        <w:rPr>
          <w:sz w:val="24"/>
          <w:szCs w:val="24"/>
        </w:rPr>
        <w:t>《国家标准化体系建设发展规划（</w:t>
      </w:r>
      <w:r>
        <w:rPr>
          <w:sz w:val="24"/>
          <w:szCs w:val="24"/>
        </w:rPr>
        <w:t>2016—2020</w:t>
      </w:r>
      <w:r>
        <w:rPr>
          <w:sz w:val="24"/>
          <w:szCs w:val="24"/>
        </w:rPr>
        <w:t>年）》</w:t>
      </w:r>
    </w:p>
    <w:p w:rsidR="00C91EAA" w:rsidRDefault="006624B2">
      <w:pPr>
        <w:spacing w:line="360" w:lineRule="auto"/>
        <w:ind w:firstLineChars="200" w:firstLine="480"/>
        <w:rPr>
          <w:color w:val="000000"/>
          <w:sz w:val="24"/>
        </w:rPr>
      </w:pPr>
      <w:r>
        <w:rPr>
          <w:sz w:val="24"/>
          <w:szCs w:val="24"/>
        </w:rPr>
        <w:t>《深化标准化工作改革方案》</w:t>
      </w:r>
    </w:p>
    <w:p w:rsidR="00C91EAA" w:rsidRDefault="006624B2" w:rsidP="00607A7B">
      <w:pPr>
        <w:spacing w:beforeLines="50" w:line="360" w:lineRule="auto"/>
        <w:rPr>
          <w:rFonts w:ascii="黑体" w:eastAsia="黑体" w:hAnsi="金山简标宋"/>
          <w:sz w:val="24"/>
        </w:rPr>
      </w:pPr>
      <w:r>
        <w:rPr>
          <w:rFonts w:ascii="黑体" w:eastAsia="黑体" w:hAnsi="金山简标宋" w:hint="eastAsia"/>
          <w:sz w:val="24"/>
        </w:rPr>
        <w:t>四、标准主要技术内容</w:t>
      </w:r>
    </w:p>
    <w:p w:rsidR="00C91EAA" w:rsidRDefault="006624B2">
      <w:pPr>
        <w:snapToGrid w:val="0"/>
        <w:spacing w:line="360" w:lineRule="auto"/>
        <w:ind w:firstLineChars="200" w:firstLine="480"/>
        <w:rPr>
          <w:rFonts w:ascii="宋体" w:hAnsi="宋体"/>
          <w:sz w:val="24"/>
          <w:szCs w:val="24"/>
        </w:rPr>
      </w:pPr>
      <w:r>
        <w:rPr>
          <w:rFonts w:ascii="宋体" w:hAnsi="宋体" w:hint="eastAsia"/>
          <w:sz w:val="24"/>
          <w:szCs w:val="24"/>
        </w:rPr>
        <w:t>本标准规定了恒化培养芯片、微流控恒化培养平台原理及搭建方法；微生物高通量适应性进化仪器设备及器具、主要试剂、操作步骤和结果分析。</w:t>
      </w:r>
    </w:p>
    <w:p w:rsidR="00C91EAA" w:rsidRDefault="006624B2">
      <w:pPr>
        <w:snapToGrid w:val="0"/>
        <w:spacing w:line="360" w:lineRule="auto"/>
        <w:rPr>
          <w:rFonts w:ascii="宋体" w:hAnsi="宋体"/>
          <w:sz w:val="24"/>
          <w:szCs w:val="24"/>
        </w:rPr>
      </w:pPr>
      <w:r>
        <w:rPr>
          <w:rFonts w:ascii="宋体" w:hAnsi="宋体" w:hint="eastAsia"/>
          <w:sz w:val="24"/>
          <w:szCs w:val="24"/>
        </w:rPr>
        <w:t>主要技术：</w:t>
      </w:r>
    </w:p>
    <w:p w:rsidR="00C91EAA" w:rsidRPr="00066117" w:rsidRDefault="006624B2" w:rsidP="00066117">
      <w:pPr>
        <w:pStyle w:val="a8"/>
        <w:spacing w:line="360" w:lineRule="auto"/>
        <w:ind w:firstLine="480"/>
        <w:outlineLvl w:val="1"/>
        <w:rPr>
          <w:rFonts w:hAnsi="宋体"/>
          <w:kern w:val="2"/>
          <w:sz w:val="24"/>
          <w:szCs w:val="24"/>
        </w:rPr>
      </w:pPr>
      <w:r w:rsidRPr="00066117">
        <w:rPr>
          <w:rFonts w:hAnsi="宋体" w:hint="eastAsia"/>
          <w:kern w:val="2"/>
          <w:sz w:val="24"/>
          <w:szCs w:val="24"/>
        </w:rPr>
        <w:t>微流控</w:t>
      </w:r>
      <w:r w:rsidRPr="00066117">
        <w:rPr>
          <w:rFonts w:hAnsi="宋体"/>
          <w:kern w:val="2"/>
          <w:sz w:val="24"/>
          <w:szCs w:val="24"/>
        </w:rPr>
        <w:t>技术（</w:t>
      </w:r>
      <w:r w:rsidRPr="00066117">
        <w:rPr>
          <w:rFonts w:hAnsi="宋体" w:hint="eastAsia"/>
          <w:kern w:val="2"/>
          <w:sz w:val="24"/>
          <w:szCs w:val="24"/>
        </w:rPr>
        <w:t>Microfluidic</w:t>
      </w:r>
      <w:r w:rsidRPr="00066117">
        <w:rPr>
          <w:rFonts w:hAnsi="宋体"/>
          <w:kern w:val="2"/>
          <w:sz w:val="24"/>
          <w:szCs w:val="24"/>
        </w:rPr>
        <w:t>）</w:t>
      </w:r>
      <w:r w:rsidRPr="00066117">
        <w:rPr>
          <w:rFonts w:hAnsi="宋体" w:hint="eastAsia"/>
          <w:kern w:val="2"/>
          <w:sz w:val="24"/>
          <w:szCs w:val="24"/>
        </w:rPr>
        <w:t>：是一种在</w:t>
      </w:r>
      <w:r w:rsidRPr="00066117">
        <w:rPr>
          <w:rFonts w:hAnsi="宋体"/>
          <w:kern w:val="2"/>
          <w:sz w:val="24"/>
          <w:szCs w:val="24"/>
        </w:rPr>
        <w:t>微米量级的微</w:t>
      </w:r>
      <w:r w:rsidRPr="00066117">
        <w:rPr>
          <w:rFonts w:hAnsi="宋体" w:hint="eastAsia"/>
          <w:kern w:val="2"/>
          <w:sz w:val="24"/>
          <w:szCs w:val="24"/>
        </w:rPr>
        <w:t>小</w:t>
      </w:r>
      <w:r w:rsidRPr="00066117">
        <w:rPr>
          <w:rFonts w:hAnsi="宋体"/>
          <w:kern w:val="2"/>
          <w:sz w:val="24"/>
          <w:szCs w:val="24"/>
        </w:rPr>
        <w:t>通道中精确控制和操控微尺度流体的技术。其构建</w:t>
      </w:r>
      <w:r w:rsidRPr="00066117">
        <w:rPr>
          <w:rFonts w:hAnsi="宋体" w:hint="eastAsia"/>
          <w:kern w:val="2"/>
          <w:sz w:val="24"/>
          <w:szCs w:val="24"/>
        </w:rPr>
        <w:t>于</w:t>
      </w:r>
      <w:r w:rsidRPr="00066117">
        <w:rPr>
          <w:rFonts w:hAnsi="宋体"/>
          <w:kern w:val="2"/>
          <w:sz w:val="24"/>
          <w:szCs w:val="24"/>
        </w:rPr>
        <w:t>面积为平方厘米级的芯片上，在尺度为几十到几百微米的通道和构</w:t>
      </w:r>
      <w:r w:rsidRPr="00066117">
        <w:rPr>
          <w:rFonts w:hAnsi="宋体" w:hint="eastAsia"/>
          <w:kern w:val="2"/>
          <w:sz w:val="24"/>
          <w:szCs w:val="24"/>
        </w:rPr>
        <w:t>件</w:t>
      </w:r>
      <w:r w:rsidRPr="00066117">
        <w:rPr>
          <w:rFonts w:hAnsi="宋体"/>
          <w:kern w:val="2"/>
          <w:sz w:val="24"/>
          <w:szCs w:val="24"/>
        </w:rPr>
        <w:t>中承载体积为纳升、皮升甚至更小的流体。</w:t>
      </w:r>
    </w:p>
    <w:p w:rsidR="00C91EAA" w:rsidRDefault="006624B2" w:rsidP="00066117">
      <w:pPr>
        <w:pStyle w:val="a8"/>
        <w:spacing w:line="360" w:lineRule="auto"/>
        <w:ind w:firstLine="480"/>
        <w:outlineLvl w:val="1"/>
        <w:rPr>
          <w:rFonts w:hAnsi="宋体"/>
          <w:kern w:val="2"/>
          <w:sz w:val="24"/>
          <w:szCs w:val="24"/>
        </w:rPr>
      </w:pPr>
      <w:r w:rsidRPr="00066117">
        <w:rPr>
          <w:rFonts w:hAnsi="宋体"/>
          <w:kern w:val="2"/>
          <w:sz w:val="24"/>
          <w:szCs w:val="24"/>
        </w:rPr>
        <w:t>微液滴技术（Mircodroplets）</w:t>
      </w:r>
      <w:r w:rsidRPr="00066117">
        <w:rPr>
          <w:rFonts w:hAnsi="宋体" w:hint="eastAsia"/>
          <w:kern w:val="2"/>
          <w:sz w:val="24"/>
          <w:szCs w:val="24"/>
        </w:rPr>
        <w:t>：通过</w:t>
      </w:r>
      <w:r w:rsidRPr="00066117">
        <w:rPr>
          <w:rFonts w:hAnsi="宋体"/>
          <w:kern w:val="2"/>
          <w:sz w:val="24"/>
          <w:szCs w:val="24"/>
        </w:rPr>
        <w:t>加入适量表面活性剂，一种液体可以以</w:t>
      </w:r>
      <w:r w:rsidRPr="00066117">
        <w:rPr>
          <w:rFonts w:hAnsi="宋体" w:hint="eastAsia"/>
          <w:kern w:val="2"/>
          <w:sz w:val="24"/>
          <w:szCs w:val="24"/>
        </w:rPr>
        <w:t>极小</w:t>
      </w:r>
      <w:r w:rsidRPr="00066117">
        <w:rPr>
          <w:rFonts w:hAnsi="宋体"/>
          <w:kern w:val="2"/>
          <w:sz w:val="24"/>
          <w:szCs w:val="24"/>
        </w:rPr>
        <w:t>的微滴的形式分散在另一与之不相溶的液体中，形成高度分散的热力学稳定体系。微滴</w:t>
      </w:r>
      <w:r w:rsidRPr="00066117">
        <w:rPr>
          <w:rFonts w:hAnsi="宋体" w:hint="eastAsia"/>
          <w:kern w:val="2"/>
          <w:sz w:val="24"/>
          <w:szCs w:val="24"/>
        </w:rPr>
        <w:t>的形成</w:t>
      </w:r>
      <w:r w:rsidRPr="00066117">
        <w:rPr>
          <w:rFonts w:hAnsi="宋体"/>
          <w:kern w:val="2"/>
          <w:sz w:val="24"/>
          <w:szCs w:val="24"/>
        </w:rPr>
        <w:lastRenderedPageBreak/>
        <w:t>类似于乳化现象。根据</w:t>
      </w:r>
      <w:r w:rsidRPr="00066117">
        <w:rPr>
          <w:rFonts w:hAnsi="宋体" w:hint="eastAsia"/>
          <w:kern w:val="2"/>
          <w:sz w:val="24"/>
          <w:szCs w:val="24"/>
        </w:rPr>
        <w:t>分散相</w:t>
      </w:r>
      <w:r w:rsidRPr="00066117">
        <w:rPr>
          <w:rFonts w:hAnsi="宋体"/>
          <w:kern w:val="2"/>
          <w:sz w:val="24"/>
          <w:szCs w:val="24"/>
        </w:rPr>
        <w:t>和流动相的不同，微滴可分为</w:t>
      </w:r>
      <w:r w:rsidRPr="00066117">
        <w:rPr>
          <w:rFonts w:hAnsi="宋体" w:hint="eastAsia"/>
          <w:kern w:val="2"/>
          <w:sz w:val="24"/>
          <w:szCs w:val="24"/>
        </w:rPr>
        <w:t>两种</w:t>
      </w:r>
      <w:r w:rsidRPr="00066117">
        <w:rPr>
          <w:rFonts w:hAnsi="宋体"/>
          <w:kern w:val="2"/>
          <w:sz w:val="24"/>
          <w:szCs w:val="24"/>
        </w:rPr>
        <w:t>：W/O型即以油相为连续相、水相为分散相的油包水型微滴和与之相对的O/W型微滴。</w:t>
      </w:r>
    </w:p>
    <w:p w:rsidR="00C91EAA" w:rsidRDefault="006624B2" w:rsidP="00607A7B">
      <w:pPr>
        <w:spacing w:beforeLines="50" w:line="360" w:lineRule="auto"/>
        <w:rPr>
          <w:rFonts w:ascii="黑体" w:eastAsia="黑体" w:hAnsi="金山简标宋"/>
          <w:b/>
          <w:sz w:val="24"/>
        </w:rPr>
      </w:pPr>
      <w:r>
        <w:rPr>
          <w:rFonts w:ascii="黑体" w:eastAsia="黑体" w:hAnsi="金山简标宋" w:hint="eastAsia"/>
          <w:b/>
          <w:sz w:val="24"/>
        </w:rPr>
        <w:t>五、主要工作过程</w:t>
      </w:r>
    </w:p>
    <w:p w:rsidR="00C91EAA" w:rsidRDefault="00D02170" w:rsidP="0024371B">
      <w:pPr>
        <w:spacing w:line="360" w:lineRule="auto"/>
        <w:ind w:firstLineChars="200" w:firstLine="480"/>
        <w:rPr>
          <w:rFonts w:ascii="宋体" w:hAnsi="宋体"/>
          <w:sz w:val="24"/>
        </w:rPr>
      </w:pPr>
      <w:r>
        <w:rPr>
          <w:rFonts w:ascii="宋体" w:hAnsi="宋体" w:hint="eastAsia"/>
          <w:sz w:val="24"/>
        </w:rPr>
        <w:t>1、</w:t>
      </w:r>
      <w:r w:rsidR="006624B2">
        <w:rPr>
          <w:rFonts w:ascii="宋体" w:hAnsi="宋体" w:hint="eastAsia"/>
          <w:sz w:val="24"/>
        </w:rPr>
        <w:t>成立</w:t>
      </w:r>
      <w:r>
        <w:rPr>
          <w:rFonts w:ascii="宋体" w:hAnsi="宋体" w:hint="eastAsia"/>
          <w:sz w:val="24"/>
        </w:rPr>
        <w:t>标准</w:t>
      </w:r>
      <w:r>
        <w:rPr>
          <w:rFonts w:ascii="宋体" w:hAnsi="宋体"/>
          <w:sz w:val="24"/>
        </w:rPr>
        <w:t>起草</w:t>
      </w:r>
      <w:r w:rsidR="006624B2">
        <w:rPr>
          <w:rFonts w:ascii="宋体" w:hAnsi="宋体"/>
          <w:sz w:val="24"/>
        </w:rPr>
        <w:t>工作组</w:t>
      </w:r>
    </w:p>
    <w:p w:rsidR="00C91EAA" w:rsidRDefault="006624B2" w:rsidP="0024371B">
      <w:pPr>
        <w:spacing w:line="360" w:lineRule="auto"/>
        <w:ind w:firstLineChars="200" w:firstLine="480"/>
        <w:rPr>
          <w:rFonts w:ascii="宋体" w:hAnsi="宋体"/>
          <w:sz w:val="24"/>
        </w:rPr>
      </w:pPr>
      <w:r>
        <w:rPr>
          <w:rFonts w:ascii="宋体" w:hAnsi="宋体" w:hint="eastAsia"/>
          <w:sz w:val="24"/>
        </w:rPr>
        <w:t>《微生物高通量适应性进化——基于微流控芯片方法》项目组</w:t>
      </w:r>
      <w:r>
        <w:rPr>
          <w:rFonts w:ascii="宋体" w:hAnsi="宋体"/>
          <w:sz w:val="24"/>
        </w:rPr>
        <w:t>与</w:t>
      </w:r>
      <w:r>
        <w:rPr>
          <w:rFonts w:ascii="宋体" w:hAnsi="宋体" w:hint="eastAsia"/>
          <w:sz w:val="24"/>
        </w:rPr>
        <w:t>2016年接到编制任务。</w:t>
      </w:r>
      <w:r>
        <w:rPr>
          <w:rFonts w:ascii="宋体" w:hAnsi="宋体"/>
          <w:sz w:val="24"/>
        </w:rPr>
        <w:t>随即</w:t>
      </w:r>
      <w:r>
        <w:rPr>
          <w:rFonts w:ascii="宋体" w:hAnsi="宋体" w:hint="eastAsia"/>
          <w:sz w:val="24"/>
        </w:rPr>
        <w:t>制定</w:t>
      </w:r>
      <w:r>
        <w:rPr>
          <w:rFonts w:ascii="宋体" w:hAnsi="宋体"/>
          <w:sz w:val="24"/>
        </w:rPr>
        <w:t>出了工作</w:t>
      </w:r>
      <w:r>
        <w:rPr>
          <w:rFonts w:ascii="宋体" w:hAnsi="宋体" w:hint="eastAsia"/>
          <w:sz w:val="24"/>
        </w:rPr>
        <w:t>程序</w:t>
      </w:r>
      <w:r>
        <w:rPr>
          <w:rFonts w:ascii="宋体" w:hAnsi="宋体"/>
          <w:sz w:val="24"/>
        </w:rPr>
        <w:t>和工作计划。</w:t>
      </w:r>
      <w:r>
        <w:rPr>
          <w:rFonts w:ascii="宋体" w:hAnsi="宋体" w:hint="eastAsia"/>
          <w:sz w:val="24"/>
        </w:rPr>
        <w:t>2</w:t>
      </w:r>
      <w:r>
        <w:rPr>
          <w:rFonts w:ascii="宋体" w:hAnsi="宋体"/>
          <w:sz w:val="24"/>
        </w:rPr>
        <w:t>016</w:t>
      </w:r>
      <w:r>
        <w:rPr>
          <w:rFonts w:ascii="宋体" w:hAnsi="宋体" w:hint="eastAsia"/>
          <w:sz w:val="24"/>
        </w:rPr>
        <w:t>年</w:t>
      </w:r>
      <w:r>
        <w:rPr>
          <w:rFonts w:ascii="宋体" w:hAnsi="宋体"/>
          <w:sz w:val="24"/>
        </w:rPr>
        <w:t>下半年开始征集参与标准的单位，其中参与</w:t>
      </w:r>
      <w:r>
        <w:rPr>
          <w:rFonts w:ascii="宋体" w:hAnsi="宋体" w:hint="eastAsia"/>
          <w:sz w:val="24"/>
        </w:rPr>
        <w:t>验证</w:t>
      </w:r>
      <w:r>
        <w:rPr>
          <w:rFonts w:ascii="宋体" w:hAnsi="宋体"/>
          <w:sz w:val="24"/>
        </w:rPr>
        <w:t>试验的有</w:t>
      </w:r>
      <w:r>
        <w:rPr>
          <w:rFonts w:ascii="宋体" w:hAnsi="宋体" w:hint="eastAsia"/>
          <w:sz w:val="24"/>
        </w:rPr>
        <w:t>清华大学</w:t>
      </w:r>
      <w:r>
        <w:rPr>
          <w:rFonts w:ascii="宋体" w:hAnsi="宋体"/>
          <w:sz w:val="24"/>
        </w:rPr>
        <w:t>、上海交通大学</w:t>
      </w:r>
      <w:r>
        <w:rPr>
          <w:rFonts w:ascii="宋体" w:hAnsi="宋体" w:hint="eastAsia"/>
          <w:sz w:val="24"/>
        </w:rPr>
        <w:t>、天津</w:t>
      </w:r>
      <w:r>
        <w:rPr>
          <w:rFonts w:ascii="宋体" w:hAnsi="宋体"/>
          <w:sz w:val="24"/>
        </w:rPr>
        <w:t>科技大学、</w:t>
      </w:r>
      <w:r>
        <w:rPr>
          <w:rFonts w:ascii="宋体" w:hAnsi="宋体" w:hint="eastAsia"/>
          <w:sz w:val="24"/>
        </w:rPr>
        <w:t>江南</w:t>
      </w:r>
      <w:r>
        <w:rPr>
          <w:rFonts w:ascii="宋体" w:hAnsi="宋体"/>
          <w:sz w:val="24"/>
        </w:rPr>
        <w:t>大学。</w:t>
      </w:r>
    </w:p>
    <w:p w:rsidR="00C91EAA" w:rsidRDefault="00F817F7" w:rsidP="0024371B">
      <w:pPr>
        <w:spacing w:line="360" w:lineRule="auto"/>
        <w:ind w:firstLineChars="200" w:firstLine="480"/>
        <w:rPr>
          <w:rFonts w:ascii="宋体" w:hAnsi="宋体"/>
          <w:sz w:val="24"/>
        </w:rPr>
      </w:pPr>
      <w:r>
        <w:rPr>
          <w:rFonts w:ascii="宋体" w:hAnsi="宋体" w:hint="eastAsia"/>
          <w:sz w:val="24"/>
        </w:rPr>
        <w:t>2、</w:t>
      </w:r>
      <w:r w:rsidR="006624B2">
        <w:rPr>
          <w:rFonts w:ascii="宋体" w:hAnsi="宋体" w:hint="eastAsia"/>
          <w:sz w:val="24"/>
        </w:rPr>
        <w:t>调查</w:t>
      </w:r>
      <w:r w:rsidR="006624B2">
        <w:rPr>
          <w:rFonts w:ascii="宋体" w:hAnsi="宋体"/>
          <w:sz w:val="24"/>
        </w:rPr>
        <w:t>研究工作</w:t>
      </w:r>
    </w:p>
    <w:p w:rsidR="00C91EAA" w:rsidRDefault="006624B2" w:rsidP="0024371B">
      <w:pPr>
        <w:spacing w:line="360" w:lineRule="auto"/>
        <w:ind w:firstLineChars="200" w:firstLine="480"/>
        <w:rPr>
          <w:rFonts w:ascii="宋体" w:hAnsi="宋体"/>
          <w:sz w:val="24"/>
        </w:rPr>
      </w:pPr>
      <w:r>
        <w:rPr>
          <w:rFonts w:ascii="宋体" w:hAnsi="宋体" w:hint="eastAsia"/>
          <w:sz w:val="24"/>
        </w:rPr>
        <w:t>在制定</w:t>
      </w:r>
      <w:r>
        <w:rPr>
          <w:rFonts w:ascii="宋体" w:hAnsi="宋体"/>
          <w:sz w:val="24"/>
        </w:rPr>
        <w:t>标准的过程中，我们查阅了大量国内外相关标准，对标准进行了分析汇总，</w:t>
      </w:r>
      <w:r>
        <w:rPr>
          <w:rFonts w:ascii="宋体" w:hAnsi="宋体" w:hint="eastAsia"/>
          <w:sz w:val="24"/>
        </w:rPr>
        <w:t>在国内</w:t>
      </w:r>
      <w:r>
        <w:rPr>
          <w:rFonts w:ascii="宋体" w:hAnsi="宋体"/>
          <w:sz w:val="24"/>
        </w:rPr>
        <w:t>还未发现有相关</w:t>
      </w:r>
      <w:r>
        <w:rPr>
          <w:rFonts w:ascii="宋体" w:hAnsi="宋体" w:hint="eastAsia"/>
          <w:sz w:val="24"/>
        </w:rPr>
        <w:t>标准</w:t>
      </w:r>
      <w:r>
        <w:rPr>
          <w:rFonts w:ascii="宋体" w:hAnsi="宋体"/>
          <w:sz w:val="24"/>
        </w:rPr>
        <w:t>出现</w:t>
      </w:r>
      <w:r>
        <w:rPr>
          <w:rFonts w:ascii="宋体" w:hAnsi="宋体" w:hint="eastAsia"/>
          <w:sz w:val="24"/>
        </w:rPr>
        <w:t>。</w:t>
      </w:r>
    </w:p>
    <w:p w:rsidR="00C91EAA" w:rsidRDefault="00F817F7" w:rsidP="0024371B">
      <w:pPr>
        <w:spacing w:line="360" w:lineRule="auto"/>
        <w:ind w:firstLineChars="200" w:firstLine="480"/>
        <w:rPr>
          <w:rFonts w:ascii="宋体" w:hAnsi="宋体"/>
          <w:sz w:val="24"/>
        </w:rPr>
      </w:pPr>
      <w:r>
        <w:rPr>
          <w:rFonts w:ascii="宋体" w:hAnsi="宋体" w:hint="eastAsia"/>
          <w:sz w:val="24"/>
        </w:rPr>
        <w:t>3、</w:t>
      </w:r>
      <w:r w:rsidR="006624B2">
        <w:rPr>
          <w:rFonts w:ascii="宋体" w:hAnsi="宋体" w:hint="eastAsia"/>
          <w:sz w:val="24"/>
        </w:rPr>
        <w:t>编写</w:t>
      </w:r>
      <w:r w:rsidR="006624B2">
        <w:rPr>
          <w:rFonts w:ascii="宋体" w:hAnsi="宋体"/>
          <w:sz w:val="24"/>
        </w:rPr>
        <w:t>过程说明</w:t>
      </w:r>
    </w:p>
    <w:p w:rsidR="00C91EAA" w:rsidRDefault="006624B2" w:rsidP="0024371B">
      <w:pPr>
        <w:spacing w:line="360" w:lineRule="auto"/>
        <w:ind w:firstLineChars="200" w:firstLine="480"/>
        <w:rPr>
          <w:rFonts w:ascii="宋体" w:hAnsi="宋体"/>
          <w:sz w:val="24"/>
        </w:rPr>
      </w:pPr>
      <w:r>
        <w:rPr>
          <w:rFonts w:ascii="宋体" w:hAnsi="宋体" w:hint="eastAsia"/>
          <w:sz w:val="24"/>
        </w:rPr>
        <w:t>研究了</w:t>
      </w:r>
      <w:r w:rsidR="008E58AC">
        <w:rPr>
          <w:rFonts w:ascii="宋体" w:hAnsi="宋体" w:hint="eastAsia"/>
          <w:sz w:val="24"/>
        </w:rPr>
        <w:t xml:space="preserve">GB/T 6682 </w:t>
      </w:r>
      <w:r>
        <w:rPr>
          <w:rFonts w:ascii="宋体" w:hAnsi="宋体" w:hint="eastAsia"/>
          <w:sz w:val="24"/>
        </w:rPr>
        <w:t>《分析实验室用水规格和试验方法》、GB/T 27990-2011《生物芯片基本术语》。了解了微流控培养的相关要求，同时收集查阅了相关资料。为了使编制的标准能更好的适用微生物高通量定向进化-筛选的应用，同时有效地促进微生物培养效率的提高，在2016年10月提出了标准讨论提纲，确定了编制原则和主要内容。该标准于2017年10月在全国标准信息公共服务平台上进行公示，于2018年2月召开专家会，听取专家意见。</w:t>
      </w:r>
    </w:p>
    <w:p w:rsidR="00C91EAA" w:rsidRDefault="006624B2" w:rsidP="00607A7B">
      <w:pPr>
        <w:spacing w:beforeLines="50" w:line="360" w:lineRule="auto"/>
        <w:rPr>
          <w:rFonts w:ascii="黑体" w:eastAsia="黑体" w:hAnsi="金山简标宋"/>
          <w:b/>
          <w:sz w:val="24"/>
        </w:rPr>
      </w:pPr>
      <w:r>
        <w:rPr>
          <w:rFonts w:ascii="黑体" w:eastAsia="黑体" w:hAnsi="金山简标宋" w:hint="eastAsia"/>
          <w:b/>
          <w:sz w:val="24"/>
        </w:rPr>
        <w:t>六、方法验证及结果</w:t>
      </w:r>
    </w:p>
    <w:p w:rsidR="0054680D" w:rsidRDefault="0054680D" w:rsidP="0054680D">
      <w:pPr>
        <w:snapToGrid w:val="0"/>
        <w:spacing w:line="360" w:lineRule="auto"/>
        <w:ind w:firstLineChars="200" w:firstLine="480"/>
        <w:rPr>
          <w:rFonts w:ascii="宋体" w:hAnsi="宋体"/>
          <w:sz w:val="24"/>
          <w:szCs w:val="24"/>
        </w:rPr>
      </w:pPr>
      <w:bookmarkStart w:id="0" w:name="_Toc1838146"/>
      <w:r>
        <w:rPr>
          <w:rFonts w:ascii="宋体" w:hAnsi="宋体" w:hint="eastAsia"/>
          <w:sz w:val="24"/>
          <w:szCs w:val="24"/>
        </w:rPr>
        <w:t>方法</w:t>
      </w:r>
      <w:r>
        <w:rPr>
          <w:rFonts w:ascii="宋体" w:hAnsi="宋体"/>
          <w:sz w:val="24"/>
          <w:szCs w:val="24"/>
        </w:rPr>
        <w:t>验证</w:t>
      </w:r>
      <w:r w:rsidR="006624B2">
        <w:rPr>
          <w:rFonts w:ascii="宋体" w:hAnsi="宋体" w:hint="eastAsia"/>
          <w:sz w:val="24"/>
          <w:szCs w:val="24"/>
        </w:rPr>
        <w:t>1</w:t>
      </w:r>
      <w:r>
        <w:rPr>
          <w:rFonts w:ascii="宋体" w:hAnsi="宋体" w:hint="eastAsia"/>
          <w:sz w:val="24"/>
          <w:szCs w:val="24"/>
        </w:rPr>
        <w:t>：</w:t>
      </w:r>
      <w:r w:rsidR="006624B2">
        <w:rPr>
          <w:rFonts w:ascii="宋体" w:hAnsi="宋体" w:hint="eastAsia"/>
          <w:sz w:val="24"/>
          <w:szCs w:val="24"/>
        </w:rPr>
        <w:t>微生物连续</w:t>
      </w:r>
      <w:r w:rsidR="006624B2">
        <w:rPr>
          <w:rFonts w:ascii="宋体" w:hAnsi="宋体"/>
          <w:sz w:val="24"/>
          <w:szCs w:val="24"/>
        </w:rPr>
        <w:t>培养</w:t>
      </w:r>
      <w:r w:rsidR="006624B2">
        <w:rPr>
          <w:rFonts w:ascii="宋体" w:hAnsi="宋体" w:hint="eastAsia"/>
          <w:sz w:val="24"/>
          <w:szCs w:val="24"/>
        </w:rPr>
        <w:t>培养</w:t>
      </w:r>
      <w:r w:rsidR="006624B2">
        <w:rPr>
          <w:rFonts w:ascii="宋体" w:hAnsi="宋体"/>
          <w:sz w:val="24"/>
          <w:szCs w:val="24"/>
        </w:rPr>
        <w:t>微流控平台</w:t>
      </w:r>
    </w:p>
    <w:p w:rsidR="00C91EAA" w:rsidRDefault="0054680D" w:rsidP="0054680D">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验证1.1</w:t>
      </w:r>
      <w:r>
        <w:rPr>
          <w:rFonts w:ascii="宋体" w:hAnsi="宋体" w:hint="eastAsia"/>
          <w:sz w:val="24"/>
          <w:szCs w:val="24"/>
        </w:rPr>
        <w:t>：</w:t>
      </w:r>
      <w:r w:rsidR="006624B2">
        <w:rPr>
          <w:rFonts w:ascii="宋体" w:hAnsi="宋体" w:hint="eastAsia"/>
          <w:sz w:val="24"/>
          <w:szCs w:val="24"/>
        </w:rPr>
        <w:t>微生物</w:t>
      </w:r>
      <w:r w:rsidR="006624B2">
        <w:rPr>
          <w:rFonts w:ascii="宋体" w:hAnsi="宋体"/>
          <w:sz w:val="24"/>
          <w:szCs w:val="24"/>
        </w:rPr>
        <w:t>连续培养芯片</w:t>
      </w:r>
    </w:p>
    <w:p w:rsidR="00C91EAA" w:rsidRDefault="0054680D" w:rsidP="0054680D">
      <w:pPr>
        <w:snapToGrid w:val="0"/>
        <w:spacing w:line="360" w:lineRule="auto"/>
        <w:ind w:firstLineChars="200" w:firstLine="480"/>
        <w:rPr>
          <w:rFonts w:ascii="宋体" w:hAnsi="宋体"/>
          <w:sz w:val="24"/>
          <w:szCs w:val="24"/>
        </w:rPr>
      </w:pPr>
      <w:r>
        <w:rPr>
          <w:rFonts w:ascii="宋体" w:hAnsi="宋体" w:hint="eastAsia"/>
          <w:sz w:val="24"/>
          <w:szCs w:val="24"/>
        </w:rPr>
        <w:t>验证</w:t>
      </w:r>
      <w:r>
        <w:rPr>
          <w:rFonts w:ascii="宋体" w:hAnsi="宋体"/>
          <w:sz w:val="24"/>
          <w:szCs w:val="24"/>
        </w:rPr>
        <w:t>过程：</w:t>
      </w:r>
      <w:r w:rsidR="006624B2">
        <w:rPr>
          <w:rFonts w:ascii="宋体" w:hAnsi="宋体" w:hint="eastAsia"/>
          <w:sz w:val="24"/>
          <w:szCs w:val="24"/>
        </w:rPr>
        <w:t>芯片两端设计Y型通道，利用水、油两相在Y型通道交叉处的剪切力作用可生成油包水的液滴。芯片上通道需足够长，以实现在芯片上多个液滴的往复运动即菌体的高通量培养，可通过设计弯曲的管道实现。芯片中部设计约1cm长的检测区域，两边留出插入光纤及光源的孔槽，便于实时检测液滴内菌体浓度。芯片中部分别设计十字型通道和T字型通道，同时留出灌锡的凹槽，以实现液滴的分割和介电融合。为便于控制其长度以满足实验要求，可使用PLC控制器控制水相和油相的电磁阀交替开启并循环，通过改变电磁阀开启和关闭的时间，可以任意控制两相的长度。芯片有11个外接口，6个连泵，其中1，3,5直接连泵；2,4,6连液压瓶再连泵。4个对称连两套约1.5m长管路，为主培养通道。1个连电磁阀，为系统总出口。芯片主通路从1号泵出发到1号长管路再到2号长</w:t>
      </w:r>
      <w:r w:rsidR="006624B2">
        <w:rPr>
          <w:rFonts w:ascii="宋体" w:hAnsi="宋体" w:hint="eastAsia"/>
          <w:sz w:val="24"/>
          <w:szCs w:val="24"/>
        </w:rPr>
        <w:lastRenderedPageBreak/>
        <w:t>管路，最后到3号泵，左右往复。</w:t>
      </w:r>
      <w:r w:rsidR="00236896">
        <w:rPr>
          <w:rFonts w:ascii="宋体" w:hAnsi="宋体" w:hint="eastAsia"/>
          <w:sz w:val="24"/>
          <w:szCs w:val="24"/>
        </w:rPr>
        <w:t>示意图如</w:t>
      </w:r>
      <w:r w:rsidR="00236896">
        <w:rPr>
          <w:rFonts w:ascii="宋体" w:hAnsi="宋体"/>
          <w:sz w:val="24"/>
          <w:szCs w:val="24"/>
        </w:rPr>
        <w:t>图</w:t>
      </w:r>
      <w:r w:rsidR="00236896">
        <w:rPr>
          <w:rFonts w:ascii="宋体" w:hAnsi="宋体" w:hint="eastAsia"/>
          <w:sz w:val="24"/>
          <w:szCs w:val="24"/>
        </w:rPr>
        <w:t>1示</w:t>
      </w:r>
      <w:r w:rsidR="00236896">
        <w:rPr>
          <w:rFonts w:ascii="宋体" w:hAnsi="宋体"/>
          <w:sz w:val="24"/>
          <w:szCs w:val="24"/>
        </w:rPr>
        <w:t>。</w:t>
      </w:r>
    </w:p>
    <w:p w:rsidR="00C91EAA" w:rsidRDefault="006624B2">
      <w:pPr>
        <w:snapToGrid w:val="0"/>
        <w:spacing w:line="360" w:lineRule="auto"/>
        <w:jc w:val="center"/>
        <w:rPr>
          <w:rFonts w:ascii="宋体" w:hAnsi="宋体"/>
          <w:sz w:val="24"/>
          <w:szCs w:val="24"/>
        </w:rPr>
      </w:pPr>
      <w:r>
        <w:rPr>
          <w:noProof/>
        </w:rPr>
        <w:drawing>
          <wp:inline distT="0" distB="0" distL="0" distR="0">
            <wp:extent cx="3535680" cy="4045585"/>
            <wp:effectExtent l="0" t="0" r="7620" b="0"/>
            <wp:docPr id="2" name="图片 1" descr="MMC工艺图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MMC工艺图云"/>
                    <pic:cNvPicPr>
                      <a:picLocks noChangeAspect="1"/>
                    </pic:cNvPicPr>
                  </pic:nvPicPr>
                  <pic:blipFill>
                    <a:blip r:embed="rId8"/>
                    <a:stretch>
                      <a:fillRect/>
                    </a:stretch>
                  </pic:blipFill>
                  <pic:spPr>
                    <a:xfrm>
                      <a:off x="0" y="0"/>
                      <a:ext cx="3541152" cy="4051423"/>
                    </a:xfrm>
                    <a:prstGeom prst="rect">
                      <a:avLst/>
                    </a:prstGeom>
                  </pic:spPr>
                </pic:pic>
              </a:graphicData>
            </a:graphic>
          </wp:inline>
        </w:drawing>
      </w:r>
    </w:p>
    <w:p w:rsidR="00C91EAA" w:rsidRDefault="00236896">
      <w:pPr>
        <w:snapToGrid w:val="0"/>
        <w:spacing w:line="360" w:lineRule="auto"/>
        <w:jc w:val="center"/>
        <w:rPr>
          <w:rFonts w:ascii="宋体" w:hAnsi="宋体"/>
          <w:sz w:val="24"/>
          <w:szCs w:val="24"/>
        </w:rPr>
      </w:pPr>
      <w:r>
        <w:rPr>
          <w:rFonts w:ascii="宋体" w:hAnsi="宋体" w:hint="eastAsia"/>
          <w:sz w:val="24"/>
          <w:szCs w:val="24"/>
        </w:rPr>
        <w:t>图1.</w:t>
      </w:r>
      <w:r w:rsidR="006624B2">
        <w:rPr>
          <w:rFonts w:ascii="宋体" w:hAnsi="宋体" w:hint="eastAsia"/>
          <w:sz w:val="24"/>
          <w:szCs w:val="24"/>
        </w:rPr>
        <w:t>MMC芯片连接示意图</w:t>
      </w:r>
    </w:p>
    <w:p w:rsidR="00C91EAA" w:rsidRDefault="0054680D" w:rsidP="0054680D">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w:t>
      </w:r>
      <w:r w:rsidR="006624B2">
        <w:rPr>
          <w:rFonts w:ascii="宋体" w:hAnsi="宋体" w:hint="eastAsia"/>
          <w:sz w:val="24"/>
          <w:szCs w:val="24"/>
        </w:rPr>
        <w:t>1.2</w:t>
      </w:r>
      <w:r>
        <w:rPr>
          <w:rFonts w:ascii="宋体" w:hAnsi="宋体" w:hint="eastAsia"/>
          <w:sz w:val="24"/>
          <w:szCs w:val="24"/>
        </w:rPr>
        <w:t>：</w:t>
      </w:r>
      <w:r w:rsidR="006624B2">
        <w:rPr>
          <w:rFonts w:ascii="宋体" w:hAnsi="宋体" w:hint="eastAsia"/>
          <w:sz w:val="24"/>
          <w:szCs w:val="24"/>
        </w:rPr>
        <w:t>液滴</w:t>
      </w:r>
      <w:r w:rsidR="006624B2">
        <w:rPr>
          <w:rFonts w:ascii="宋体" w:hAnsi="宋体"/>
          <w:sz w:val="24"/>
          <w:szCs w:val="24"/>
        </w:rPr>
        <w:t>生成</w:t>
      </w:r>
    </w:p>
    <w:p w:rsidR="00C91EAA" w:rsidRDefault="0054680D" w:rsidP="008E58AC">
      <w:pPr>
        <w:snapToGrid w:val="0"/>
        <w:spacing w:line="360" w:lineRule="auto"/>
        <w:ind w:firstLineChars="200" w:firstLine="480"/>
        <w:rPr>
          <w:rFonts w:ascii="宋体" w:hAnsi="宋体"/>
          <w:sz w:val="24"/>
          <w:szCs w:val="24"/>
        </w:rPr>
      </w:pPr>
      <w:r>
        <w:rPr>
          <w:rFonts w:ascii="宋体" w:hAnsi="宋体" w:hint="eastAsia"/>
          <w:sz w:val="24"/>
          <w:szCs w:val="24"/>
        </w:rPr>
        <w:t>验证</w:t>
      </w:r>
      <w:r>
        <w:rPr>
          <w:rFonts w:ascii="宋体" w:hAnsi="宋体"/>
          <w:sz w:val="24"/>
          <w:szCs w:val="24"/>
        </w:rPr>
        <w:t>过程：</w:t>
      </w:r>
      <w:r w:rsidR="006624B2">
        <w:rPr>
          <w:rFonts w:ascii="宋体" w:hAnsi="宋体" w:hint="eastAsia"/>
          <w:sz w:val="24"/>
          <w:szCs w:val="24"/>
        </w:rPr>
        <w:t>在3号蠕动泵（即通路口）</w:t>
      </w:r>
      <w:r>
        <w:rPr>
          <w:rFonts w:ascii="宋体" w:hAnsi="宋体" w:hint="eastAsia"/>
          <w:sz w:val="24"/>
          <w:szCs w:val="24"/>
        </w:rPr>
        <w:t>连接</w:t>
      </w:r>
      <w:r w:rsidR="006624B2">
        <w:rPr>
          <w:rFonts w:ascii="宋体" w:hAnsi="宋体" w:hint="eastAsia"/>
          <w:sz w:val="24"/>
          <w:szCs w:val="24"/>
        </w:rPr>
        <w:t>B口。</w:t>
      </w:r>
      <w:r w:rsidR="00236896">
        <w:rPr>
          <w:rFonts w:ascii="宋体" w:hAnsi="宋体" w:hint="eastAsia"/>
          <w:sz w:val="24"/>
          <w:szCs w:val="24"/>
        </w:rPr>
        <w:t>如</w:t>
      </w:r>
      <w:r w:rsidR="00236896">
        <w:rPr>
          <w:rFonts w:ascii="宋体" w:hAnsi="宋体"/>
          <w:sz w:val="24"/>
          <w:szCs w:val="24"/>
        </w:rPr>
        <w:t>图</w:t>
      </w:r>
      <w:r w:rsidR="00236896">
        <w:rPr>
          <w:rFonts w:ascii="宋体" w:hAnsi="宋体" w:hint="eastAsia"/>
          <w:sz w:val="24"/>
          <w:szCs w:val="24"/>
        </w:rPr>
        <w:t>2所示</w:t>
      </w:r>
      <w:r w:rsidR="006624B2">
        <w:rPr>
          <w:rFonts w:ascii="宋体" w:hAnsi="宋体" w:hint="eastAsia"/>
          <w:sz w:val="24"/>
          <w:szCs w:val="24"/>
        </w:rPr>
        <w:t>利用蠕动泵将液相推动经过十字型通道，从垂直方向的通道注入油相，可将液滴进行分割（该过程可用PLC控制器控制，实现液滴的定量分割）。生成的液滴继续往复运动，实现液滴内菌体的恒化培养和适应性进化。</w:t>
      </w:r>
    </w:p>
    <w:p w:rsidR="00236896" w:rsidRDefault="00236896" w:rsidP="00236896">
      <w:pPr>
        <w:snapToGrid w:val="0"/>
        <w:spacing w:line="360" w:lineRule="auto"/>
        <w:ind w:firstLineChars="200" w:firstLine="480"/>
        <w:jc w:val="center"/>
        <w:rPr>
          <w:rFonts w:ascii="宋体" w:hAnsi="宋体"/>
          <w:sz w:val="24"/>
          <w:szCs w:val="24"/>
        </w:rPr>
      </w:pPr>
      <w:r>
        <w:rPr>
          <w:rFonts w:ascii="宋体" w:hAnsi="宋体"/>
          <w:noProof/>
          <w:sz w:val="24"/>
          <w:szCs w:val="24"/>
        </w:rPr>
        <w:lastRenderedPageBreak/>
        <w:drawing>
          <wp:inline distT="0" distB="0" distL="0" distR="0">
            <wp:extent cx="3572374" cy="3848637"/>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捕获.PNG"/>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572374" cy="3848637"/>
                    </a:xfrm>
                    <a:prstGeom prst="rect">
                      <a:avLst/>
                    </a:prstGeom>
                  </pic:spPr>
                </pic:pic>
              </a:graphicData>
            </a:graphic>
          </wp:inline>
        </w:drawing>
      </w:r>
    </w:p>
    <w:p w:rsidR="00236896" w:rsidRDefault="00236896" w:rsidP="00236896">
      <w:pPr>
        <w:snapToGrid w:val="0"/>
        <w:spacing w:line="360" w:lineRule="auto"/>
        <w:ind w:firstLineChars="200" w:firstLine="480"/>
        <w:jc w:val="center"/>
        <w:rPr>
          <w:rFonts w:ascii="宋体" w:hAnsi="宋体"/>
          <w:noProof/>
          <w:sz w:val="24"/>
          <w:szCs w:val="24"/>
        </w:rPr>
      </w:pPr>
      <w:r>
        <w:rPr>
          <w:rFonts w:ascii="宋体" w:hAnsi="宋体" w:hint="eastAsia"/>
          <w:noProof/>
          <w:sz w:val="24"/>
          <w:szCs w:val="24"/>
        </w:rPr>
        <w:t>图2.液滴</w:t>
      </w:r>
      <w:r>
        <w:rPr>
          <w:rFonts w:ascii="宋体" w:hAnsi="宋体"/>
          <w:noProof/>
          <w:sz w:val="24"/>
          <w:szCs w:val="24"/>
        </w:rPr>
        <w:t>生成示意图</w:t>
      </w:r>
    </w:p>
    <w:p w:rsidR="00C91EAA" w:rsidRDefault="004509D8" w:rsidP="004509D8">
      <w:pPr>
        <w:snapToGrid w:val="0"/>
        <w:spacing w:line="360" w:lineRule="auto"/>
        <w:ind w:firstLineChars="200" w:firstLine="480"/>
        <w:rPr>
          <w:rFonts w:ascii="宋体" w:hAnsi="宋体"/>
          <w:sz w:val="24"/>
          <w:szCs w:val="24"/>
        </w:rPr>
      </w:pPr>
      <w:r>
        <w:rPr>
          <w:rFonts w:ascii="宋体" w:hAnsi="宋体" w:hint="eastAsia"/>
          <w:sz w:val="24"/>
          <w:szCs w:val="24"/>
        </w:rPr>
        <w:t>方法验证2：</w:t>
      </w:r>
      <w:r w:rsidR="006624B2">
        <w:rPr>
          <w:rFonts w:ascii="宋体" w:hAnsi="宋体" w:hint="eastAsia"/>
          <w:sz w:val="24"/>
          <w:szCs w:val="24"/>
        </w:rPr>
        <w:t>生长</w:t>
      </w:r>
      <w:r w:rsidR="006624B2">
        <w:rPr>
          <w:rFonts w:ascii="宋体" w:hAnsi="宋体"/>
          <w:sz w:val="24"/>
          <w:szCs w:val="24"/>
        </w:rPr>
        <w:t>检测</w:t>
      </w:r>
    </w:p>
    <w:p w:rsidR="00C91EAA" w:rsidRPr="008E58AC" w:rsidRDefault="004509D8" w:rsidP="008E58AC">
      <w:pPr>
        <w:snapToGrid w:val="0"/>
        <w:spacing w:line="360" w:lineRule="auto"/>
        <w:ind w:firstLineChars="200" w:firstLine="480"/>
        <w:rPr>
          <w:rFonts w:ascii="宋体" w:hAnsi="宋体"/>
          <w:sz w:val="24"/>
          <w:szCs w:val="24"/>
        </w:rPr>
      </w:pPr>
      <w:r w:rsidRPr="008E58AC">
        <w:rPr>
          <w:rFonts w:ascii="宋体" w:hAnsi="宋体" w:hint="eastAsia"/>
          <w:sz w:val="24"/>
          <w:szCs w:val="24"/>
        </w:rPr>
        <w:t>验证</w:t>
      </w:r>
      <w:r w:rsidRPr="008E58AC">
        <w:rPr>
          <w:rFonts w:ascii="宋体" w:hAnsi="宋体"/>
          <w:sz w:val="24"/>
          <w:szCs w:val="24"/>
        </w:rPr>
        <w:t>过程：</w:t>
      </w:r>
      <w:r w:rsidR="006624B2" w:rsidRPr="008E58AC">
        <w:rPr>
          <w:rFonts w:ascii="宋体" w:hAnsi="宋体" w:hint="eastAsia"/>
          <w:sz w:val="24"/>
          <w:szCs w:val="24"/>
        </w:rPr>
        <w:t>检测区域两端分别接有光纤光谱仪的光源光纤与接收光纤。当液滴往复运动以经过检测区域时会吸收掉部分光纤光谱仪光源发出的光，剩余光进入检测光纤后根据标定的空白样品吸收光强度计算出该微滴的吸光度数值并实时反馈到电脑的软件上，根据波长600nm处微滴的吸光度可折算出微滴内菌体的浓度。光纤光谱仪采集数据的频率</w:t>
      </w:r>
      <w:r w:rsidR="006624B2" w:rsidRPr="00236896">
        <w:rPr>
          <w:rFonts w:ascii="宋体" w:hAnsi="宋体" w:hint="eastAsia"/>
          <w:sz w:val="24"/>
          <w:szCs w:val="24"/>
        </w:rPr>
        <w:t>可调，可选取同一平台3-5个误差为±0.001的数据点并取平均值作为该水相液滴的吸光度数值。</w:t>
      </w:r>
    </w:p>
    <w:p w:rsidR="00C91EAA" w:rsidRDefault="006624B2">
      <w:pPr>
        <w:snapToGrid w:val="0"/>
        <w:spacing w:line="360" w:lineRule="auto"/>
        <w:jc w:val="center"/>
        <w:rPr>
          <w:rFonts w:ascii="宋体" w:hAnsi="宋体"/>
          <w:sz w:val="24"/>
          <w:szCs w:val="24"/>
        </w:rPr>
      </w:pPr>
      <w:r>
        <w:rPr>
          <w:rFonts w:ascii="宋体" w:hAnsi="宋体" w:hint="eastAsia"/>
          <w:noProof/>
          <w:sz w:val="24"/>
          <w:szCs w:val="24"/>
        </w:rPr>
        <w:drawing>
          <wp:inline distT="0" distB="0" distL="0" distR="0">
            <wp:extent cx="3595370" cy="2055495"/>
            <wp:effectExtent l="0" t="0" r="508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595875" cy="2055768"/>
                    </a:xfrm>
                    <a:prstGeom prst="rect">
                      <a:avLst/>
                    </a:prstGeom>
                  </pic:spPr>
                </pic:pic>
              </a:graphicData>
            </a:graphic>
          </wp:inline>
        </w:drawing>
      </w:r>
    </w:p>
    <w:p w:rsidR="00236896" w:rsidRDefault="00236896">
      <w:pPr>
        <w:snapToGrid w:val="0"/>
        <w:spacing w:line="360" w:lineRule="auto"/>
        <w:jc w:val="center"/>
        <w:rPr>
          <w:rFonts w:ascii="宋体" w:hAnsi="宋体"/>
          <w:sz w:val="24"/>
          <w:szCs w:val="24"/>
        </w:rPr>
      </w:pPr>
      <w:r>
        <w:rPr>
          <w:rFonts w:ascii="宋体" w:hAnsi="宋体" w:hint="eastAsia"/>
          <w:sz w:val="24"/>
          <w:szCs w:val="24"/>
        </w:rPr>
        <w:t>图3.生长</w:t>
      </w:r>
      <w:r>
        <w:rPr>
          <w:rFonts w:ascii="宋体" w:hAnsi="宋体"/>
          <w:sz w:val="24"/>
          <w:szCs w:val="24"/>
        </w:rPr>
        <w:t>检测示意图</w:t>
      </w:r>
    </w:p>
    <w:p w:rsidR="00C91EAA" w:rsidRDefault="004509D8" w:rsidP="008E58AC">
      <w:pPr>
        <w:snapToGrid w:val="0"/>
        <w:spacing w:line="360" w:lineRule="auto"/>
        <w:ind w:firstLineChars="200" w:firstLine="480"/>
        <w:rPr>
          <w:rFonts w:ascii="宋体" w:hAnsi="宋体"/>
          <w:sz w:val="24"/>
          <w:szCs w:val="24"/>
        </w:rPr>
      </w:pPr>
      <w:r>
        <w:rPr>
          <w:rFonts w:ascii="宋体" w:hAnsi="宋体" w:hint="eastAsia"/>
          <w:sz w:val="24"/>
          <w:szCs w:val="24"/>
        </w:rPr>
        <w:t>方法验证3：</w:t>
      </w:r>
      <w:r w:rsidR="006624B2">
        <w:rPr>
          <w:rFonts w:ascii="宋体" w:hAnsi="宋体" w:hint="eastAsia"/>
          <w:sz w:val="24"/>
          <w:szCs w:val="24"/>
        </w:rPr>
        <w:t>生长曲线</w:t>
      </w:r>
      <w:r w:rsidR="006624B2">
        <w:rPr>
          <w:rFonts w:ascii="宋体" w:hAnsi="宋体"/>
          <w:sz w:val="24"/>
          <w:szCs w:val="24"/>
        </w:rPr>
        <w:t>测定</w:t>
      </w:r>
    </w:p>
    <w:p w:rsidR="00C91EAA" w:rsidRDefault="004509D8">
      <w:pPr>
        <w:snapToGrid w:val="0"/>
        <w:spacing w:line="360" w:lineRule="auto"/>
        <w:ind w:firstLineChars="200" w:firstLine="480"/>
        <w:rPr>
          <w:rFonts w:ascii="宋体" w:hAnsi="宋体"/>
          <w:sz w:val="24"/>
          <w:szCs w:val="24"/>
        </w:rPr>
      </w:pPr>
      <w:r>
        <w:rPr>
          <w:rFonts w:ascii="宋体" w:hAnsi="宋体" w:hint="eastAsia"/>
          <w:sz w:val="24"/>
          <w:szCs w:val="24"/>
        </w:rPr>
        <w:lastRenderedPageBreak/>
        <w:t>验证</w:t>
      </w:r>
      <w:r w:rsidR="006624B2">
        <w:rPr>
          <w:rFonts w:ascii="宋体" w:hAnsi="宋体" w:hint="eastAsia"/>
          <w:sz w:val="24"/>
          <w:szCs w:val="24"/>
        </w:rPr>
        <w:t>材料：</w:t>
      </w:r>
      <w:r w:rsidR="006624B2">
        <w:rPr>
          <w:rFonts w:ascii="宋体" w:hAnsi="宋体"/>
          <w:sz w:val="24"/>
          <w:szCs w:val="24"/>
        </w:rPr>
        <w:t>大肠杆菌</w:t>
      </w:r>
      <w:r w:rsidR="006624B2">
        <w:rPr>
          <w:rFonts w:ascii="宋体" w:hAnsi="宋体" w:hint="eastAsia"/>
          <w:sz w:val="24"/>
          <w:szCs w:val="24"/>
        </w:rPr>
        <w:t>E.coli MG1655，E.coli S17-GFP，变异</w:t>
      </w:r>
      <w:r w:rsidR="006624B2">
        <w:rPr>
          <w:rFonts w:ascii="宋体" w:hAnsi="宋体"/>
          <w:sz w:val="24"/>
          <w:szCs w:val="24"/>
        </w:rPr>
        <w:t>的大肠杆菌，</w:t>
      </w:r>
      <w:r w:rsidR="006624B2">
        <w:rPr>
          <w:rFonts w:ascii="宋体" w:hAnsi="宋体" w:hint="eastAsia"/>
          <w:sz w:val="24"/>
          <w:szCs w:val="24"/>
        </w:rPr>
        <w:t>谷氨酸棒杆菌13032，</w:t>
      </w:r>
      <w:r w:rsidR="006624B2">
        <w:rPr>
          <w:rFonts w:ascii="宋体" w:hAnsi="宋体"/>
          <w:sz w:val="24"/>
          <w:szCs w:val="24"/>
        </w:rPr>
        <w:t>LB</w:t>
      </w:r>
      <w:r w:rsidR="006624B2">
        <w:rPr>
          <w:rFonts w:ascii="宋体" w:hAnsi="宋体" w:hint="eastAsia"/>
          <w:sz w:val="24"/>
          <w:szCs w:val="24"/>
        </w:rPr>
        <w:t>培养基，油相、微生物</w:t>
      </w:r>
      <w:r w:rsidR="006624B2">
        <w:rPr>
          <w:rFonts w:ascii="宋体" w:hAnsi="宋体"/>
          <w:sz w:val="24"/>
          <w:szCs w:val="24"/>
        </w:rPr>
        <w:t>连续培养芯片</w:t>
      </w:r>
      <w:r w:rsidR="006624B2">
        <w:rPr>
          <w:rFonts w:ascii="宋体" w:hAnsi="宋体" w:hint="eastAsia"/>
          <w:sz w:val="24"/>
          <w:szCs w:val="24"/>
        </w:rPr>
        <w:t>、液压瓶</w:t>
      </w:r>
    </w:p>
    <w:p w:rsidR="00C91EAA" w:rsidRDefault="008E58AC" w:rsidP="008E58AC">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验证3.1</w:t>
      </w:r>
      <w:r>
        <w:rPr>
          <w:rFonts w:ascii="宋体" w:hAnsi="宋体" w:hint="eastAsia"/>
          <w:sz w:val="24"/>
          <w:szCs w:val="24"/>
        </w:rPr>
        <w:t>：</w:t>
      </w:r>
      <w:r w:rsidR="006624B2">
        <w:rPr>
          <w:rFonts w:ascii="宋体" w:hAnsi="宋体"/>
          <w:sz w:val="24"/>
          <w:szCs w:val="24"/>
        </w:rPr>
        <w:t>大肠杆菌</w:t>
      </w:r>
      <w:r w:rsidR="006624B2">
        <w:rPr>
          <w:rFonts w:ascii="宋体" w:hAnsi="宋体" w:hint="eastAsia"/>
          <w:sz w:val="24"/>
          <w:szCs w:val="24"/>
        </w:rPr>
        <w:t>E.coli MG1655摇瓶、孔板和</w:t>
      </w:r>
      <w:r w:rsidR="00F07B22">
        <w:rPr>
          <w:rFonts w:ascii="宋体" w:hAnsi="宋体" w:hint="eastAsia"/>
          <w:sz w:val="24"/>
          <w:szCs w:val="24"/>
        </w:rPr>
        <w:t>高通量微生物液滴培养系统</w:t>
      </w:r>
      <w:r w:rsidR="006624B2">
        <w:rPr>
          <w:rFonts w:ascii="宋体" w:hAnsi="宋体" w:hint="eastAsia"/>
          <w:sz w:val="24"/>
          <w:szCs w:val="24"/>
        </w:rPr>
        <w:t>里的生长曲线对比</w:t>
      </w:r>
      <w:r w:rsidR="00236896">
        <w:rPr>
          <w:rFonts w:ascii="宋体" w:hAnsi="宋体" w:hint="eastAsia"/>
          <w:sz w:val="24"/>
          <w:szCs w:val="24"/>
        </w:rPr>
        <w:t>，</w:t>
      </w:r>
      <w:r w:rsidR="00236896">
        <w:rPr>
          <w:rFonts w:ascii="宋体" w:hAnsi="宋体"/>
          <w:sz w:val="24"/>
          <w:szCs w:val="24"/>
        </w:rPr>
        <w:t>对比图如图</w:t>
      </w:r>
      <w:r w:rsidR="00236896">
        <w:rPr>
          <w:rFonts w:ascii="宋体" w:hAnsi="宋体" w:hint="eastAsia"/>
          <w:sz w:val="24"/>
          <w:szCs w:val="24"/>
        </w:rPr>
        <w:t>4所示</w:t>
      </w:r>
      <w:r w:rsidR="00236896">
        <w:rPr>
          <w:rFonts w:ascii="宋体" w:hAnsi="宋体"/>
          <w:sz w:val="24"/>
          <w:szCs w:val="24"/>
        </w:rPr>
        <w:t>。</w:t>
      </w:r>
    </w:p>
    <w:p w:rsidR="00C91EAA" w:rsidRDefault="00C91EAA">
      <w:pPr>
        <w:snapToGrid w:val="0"/>
        <w:spacing w:line="360" w:lineRule="auto"/>
        <w:rPr>
          <w:rFonts w:ascii="宋体" w:hAnsi="宋体"/>
          <w:sz w:val="24"/>
          <w:szCs w:val="24"/>
        </w:rPr>
      </w:pPr>
    </w:p>
    <w:p w:rsidR="00C91EAA" w:rsidRDefault="006624B2">
      <w:pPr>
        <w:snapToGrid w:val="0"/>
        <w:spacing w:line="360" w:lineRule="auto"/>
        <w:jc w:val="center"/>
        <w:rPr>
          <w:rFonts w:ascii="宋体" w:hAnsi="宋体"/>
          <w:sz w:val="24"/>
          <w:szCs w:val="24"/>
        </w:rPr>
      </w:pPr>
      <w:r>
        <w:rPr>
          <w:rFonts w:ascii="宋体" w:hAnsi="宋体"/>
          <w:noProof/>
          <w:sz w:val="24"/>
          <w:szCs w:val="24"/>
        </w:rPr>
        <w:drawing>
          <wp:inline distT="0" distB="0" distL="0" distR="0">
            <wp:extent cx="3664984" cy="2578294"/>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1"/>
                    <a:stretch>
                      <a:fillRect/>
                    </a:stretch>
                  </pic:blipFill>
                  <pic:spPr>
                    <a:xfrm>
                      <a:off x="0" y="0"/>
                      <a:ext cx="3669619" cy="2581554"/>
                    </a:xfrm>
                    <a:prstGeom prst="rect">
                      <a:avLst/>
                    </a:prstGeom>
                  </pic:spPr>
                </pic:pic>
              </a:graphicData>
            </a:graphic>
          </wp:inline>
        </w:drawing>
      </w:r>
    </w:p>
    <w:p w:rsidR="00C91EAA" w:rsidRDefault="006624B2">
      <w:pPr>
        <w:snapToGrid w:val="0"/>
        <w:spacing w:line="360" w:lineRule="auto"/>
        <w:jc w:val="center"/>
        <w:rPr>
          <w:rFonts w:ascii="宋体" w:hAnsi="宋体"/>
          <w:sz w:val="24"/>
          <w:szCs w:val="24"/>
        </w:rPr>
      </w:pPr>
      <w:r>
        <w:rPr>
          <w:rFonts w:ascii="宋体" w:hAnsi="宋体" w:hint="eastAsia"/>
          <w:sz w:val="24"/>
          <w:szCs w:val="24"/>
        </w:rPr>
        <w:t>图</w:t>
      </w:r>
      <w:r w:rsidR="00236896">
        <w:rPr>
          <w:rFonts w:ascii="宋体" w:hAnsi="宋体" w:hint="eastAsia"/>
          <w:sz w:val="24"/>
          <w:szCs w:val="24"/>
        </w:rPr>
        <w:t>4</w:t>
      </w:r>
      <w:r>
        <w:rPr>
          <w:rFonts w:ascii="宋体" w:hAnsi="宋体" w:hint="eastAsia"/>
          <w:sz w:val="24"/>
          <w:szCs w:val="24"/>
        </w:rPr>
        <w:t>.</w:t>
      </w:r>
      <w:r>
        <w:rPr>
          <w:rFonts w:ascii="宋体" w:hAnsi="宋体"/>
          <w:sz w:val="24"/>
          <w:szCs w:val="24"/>
        </w:rPr>
        <w:t xml:space="preserve"> 大肠杆菌</w:t>
      </w:r>
      <w:r>
        <w:rPr>
          <w:rFonts w:ascii="宋体" w:hAnsi="宋体" w:hint="eastAsia"/>
          <w:sz w:val="24"/>
          <w:szCs w:val="24"/>
        </w:rPr>
        <w:t>E.coli MG1655摇瓶、孔板和MMC里的生长曲线对比图</w:t>
      </w:r>
    </w:p>
    <w:p w:rsidR="00C91EAA" w:rsidRDefault="008E58AC" w:rsidP="008E58AC">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验证3.2</w:t>
      </w:r>
      <w:r>
        <w:rPr>
          <w:rFonts w:ascii="宋体" w:hAnsi="宋体" w:hint="eastAsia"/>
          <w:sz w:val="24"/>
          <w:szCs w:val="24"/>
        </w:rPr>
        <w:t>：</w:t>
      </w:r>
      <w:r w:rsidR="006624B2">
        <w:rPr>
          <w:rFonts w:ascii="宋体" w:hAnsi="宋体"/>
          <w:sz w:val="24"/>
          <w:szCs w:val="24"/>
        </w:rPr>
        <w:t>大肠杆菌</w:t>
      </w:r>
      <w:r w:rsidR="006624B2">
        <w:rPr>
          <w:rFonts w:ascii="宋体" w:hAnsi="宋体" w:hint="eastAsia"/>
          <w:sz w:val="24"/>
          <w:szCs w:val="24"/>
        </w:rPr>
        <w:t>E.coli S17-GFP摇瓶、孔板和</w:t>
      </w:r>
      <w:r w:rsidR="00F07B22">
        <w:rPr>
          <w:rFonts w:ascii="宋体" w:hAnsi="宋体" w:hint="eastAsia"/>
          <w:sz w:val="24"/>
          <w:szCs w:val="24"/>
        </w:rPr>
        <w:t>高通量微生物液滴培养系统</w:t>
      </w:r>
      <w:r w:rsidR="006624B2">
        <w:rPr>
          <w:rFonts w:ascii="宋体" w:hAnsi="宋体" w:hint="eastAsia"/>
          <w:sz w:val="24"/>
          <w:szCs w:val="24"/>
        </w:rPr>
        <w:t>里的生长曲线对比</w:t>
      </w:r>
      <w:r w:rsidR="00236896">
        <w:rPr>
          <w:rFonts w:ascii="宋体" w:hAnsi="宋体" w:hint="eastAsia"/>
          <w:sz w:val="24"/>
          <w:szCs w:val="24"/>
        </w:rPr>
        <w:t>，</w:t>
      </w:r>
      <w:r w:rsidR="00236896">
        <w:rPr>
          <w:rFonts w:ascii="宋体" w:hAnsi="宋体"/>
          <w:sz w:val="24"/>
          <w:szCs w:val="24"/>
        </w:rPr>
        <w:t>对比图如图</w:t>
      </w:r>
      <w:r w:rsidR="00236896">
        <w:rPr>
          <w:rFonts w:ascii="宋体" w:hAnsi="宋体" w:hint="eastAsia"/>
          <w:sz w:val="24"/>
          <w:szCs w:val="24"/>
        </w:rPr>
        <w:t>5所示</w:t>
      </w:r>
      <w:r w:rsidR="00236896">
        <w:rPr>
          <w:rFonts w:ascii="宋体" w:hAnsi="宋体"/>
          <w:sz w:val="24"/>
          <w:szCs w:val="24"/>
        </w:rPr>
        <w:t>。</w:t>
      </w:r>
    </w:p>
    <w:p w:rsidR="00C91EAA" w:rsidRDefault="00C91EAA">
      <w:pPr>
        <w:snapToGrid w:val="0"/>
        <w:spacing w:line="360" w:lineRule="auto"/>
        <w:ind w:firstLineChars="200" w:firstLine="480"/>
        <w:rPr>
          <w:rFonts w:ascii="宋体" w:hAnsi="宋体"/>
          <w:sz w:val="24"/>
          <w:szCs w:val="24"/>
        </w:rPr>
      </w:pPr>
    </w:p>
    <w:p w:rsidR="00C91EAA" w:rsidRDefault="006624B2">
      <w:pPr>
        <w:snapToGrid w:val="0"/>
        <w:spacing w:line="360" w:lineRule="auto"/>
        <w:jc w:val="center"/>
        <w:rPr>
          <w:rFonts w:ascii="宋体" w:hAnsi="宋体"/>
          <w:sz w:val="24"/>
          <w:szCs w:val="24"/>
        </w:rPr>
      </w:pPr>
      <w:r>
        <w:rPr>
          <w:rFonts w:ascii="宋体" w:hAnsi="宋体"/>
          <w:noProof/>
          <w:sz w:val="24"/>
          <w:szCs w:val="24"/>
        </w:rPr>
        <w:drawing>
          <wp:inline distT="0" distB="0" distL="0" distR="0">
            <wp:extent cx="3718147" cy="278637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a:stretch>
                      <a:fillRect/>
                    </a:stretch>
                  </pic:blipFill>
                  <pic:spPr>
                    <a:xfrm>
                      <a:off x="0" y="0"/>
                      <a:ext cx="3725402" cy="2791807"/>
                    </a:xfrm>
                    <a:prstGeom prst="rect">
                      <a:avLst/>
                    </a:prstGeom>
                  </pic:spPr>
                </pic:pic>
              </a:graphicData>
            </a:graphic>
          </wp:inline>
        </w:drawing>
      </w:r>
    </w:p>
    <w:p w:rsidR="00C91EAA" w:rsidRDefault="006624B2" w:rsidP="0024371B">
      <w:pPr>
        <w:snapToGrid w:val="0"/>
        <w:spacing w:line="360" w:lineRule="auto"/>
        <w:jc w:val="center"/>
        <w:rPr>
          <w:rFonts w:ascii="宋体" w:hAnsi="宋体"/>
          <w:sz w:val="24"/>
          <w:szCs w:val="24"/>
        </w:rPr>
      </w:pPr>
      <w:r>
        <w:rPr>
          <w:rFonts w:ascii="宋体" w:hAnsi="宋体" w:hint="eastAsia"/>
          <w:sz w:val="24"/>
          <w:szCs w:val="24"/>
        </w:rPr>
        <w:t>图</w:t>
      </w:r>
      <w:r w:rsidR="00236896">
        <w:rPr>
          <w:rFonts w:ascii="宋体" w:hAnsi="宋体" w:hint="eastAsia"/>
          <w:sz w:val="24"/>
          <w:szCs w:val="24"/>
        </w:rPr>
        <w:t>5</w:t>
      </w:r>
      <w:r>
        <w:rPr>
          <w:rFonts w:ascii="宋体" w:hAnsi="宋体" w:hint="eastAsia"/>
          <w:sz w:val="24"/>
          <w:szCs w:val="24"/>
        </w:rPr>
        <w:t xml:space="preserve">. </w:t>
      </w:r>
      <w:r>
        <w:rPr>
          <w:rFonts w:ascii="宋体" w:hAnsi="宋体"/>
          <w:sz w:val="24"/>
          <w:szCs w:val="24"/>
        </w:rPr>
        <w:t>大肠杆菌</w:t>
      </w:r>
      <w:r>
        <w:rPr>
          <w:rFonts w:ascii="宋体" w:hAnsi="宋体" w:hint="eastAsia"/>
          <w:sz w:val="24"/>
          <w:szCs w:val="24"/>
        </w:rPr>
        <w:t>E.coli S17-GFP摇瓶、孔板和</w:t>
      </w:r>
      <w:r w:rsidR="00F07B22">
        <w:rPr>
          <w:rFonts w:ascii="宋体" w:hAnsi="宋体" w:hint="eastAsia"/>
          <w:sz w:val="24"/>
          <w:szCs w:val="24"/>
        </w:rPr>
        <w:t>高通量微生物液滴培养系统</w:t>
      </w:r>
      <w:r>
        <w:rPr>
          <w:rFonts w:ascii="宋体" w:hAnsi="宋体" w:hint="eastAsia"/>
          <w:sz w:val="24"/>
          <w:szCs w:val="24"/>
        </w:rPr>
        <w:t>里的生长曲线对比图</w:t>
      </w:r>
    </w:p>
    <w:p w:rsidR="00C91EAA" w:rsidRDefault="008E58AC" w:rsidP="0024371B">
      <w:pPr>
        <w:snapToGrid w:val="0"/>
        <w:spacing w:line="360" w:lineRule="auto"/>
        <w:ind w:firstLineChars="200" w:firstLine="480"/>
        <w:rPr>
          <w:rFonts w:ascii="宋体" w:hAnsi="宋体"/>
          <w:sz w:val="24"/>
          <w:szCs w:val="24"/>
        </w:rPr>
      </w:pPr>
      <w:r>
        <w:rPr>
          <w:rFonts w:ascii="宋体" w:hAnsi="宋体" w:hint="eastAsia"/>
          <w:sz w:val="24"/>
          <w:szCs w:val="24"/>
        </w:rPr>
        <w:lastRenderedPageBreak/>
        <w:t>方法</w:t>
      </w:r>
      <w:r>
        <w:rPr>
          <w:rFonts w:ascii="宋体" w:hAnsi="宋体"/>
          <w:sz w:val="24"/>
          <w:szCs w:val="24"/>
        </w:rPr>
        <w:t>验证3.3</w:t>
      </w:r>
      <w:r>
        <w:rPr>
          <w:rFonts w:ascii="宋体" w:hAnsi="宋体" w:hint="eastAsia"/>
          <w:sz w:val="24"/>
          <w:szCs w:val="24"/>
        </w:rPr>
        <w:t>：</w:t>
      </w:r>
      <w:r w:rsidR="006624B2">
        <w:rPr>
          <w:rFonts w:ascii="宋体" w:hAnsi="宋体" w:hint="eastAsia"/>
          <w:sz w:val="24"/>
          <w:szCs w:val="24"/>
        </w:rPr>
        <w:t>谷氨酸棒杆菌13032摇瓶、孔板和</w:t>
      </w:r>
      <w:r w:rsidR="00F07B22">
        <w:rPr>
          <w:rFonts w:ascii="宋体" w:hAnsi="宋体" w:hint="eastAsia"/>
          <w:sz w:val="24"/>
          <w:szCs w:val="24"/>
        </w:rPr>
        <w:t>高通量微生物液滴培养系统</w:t>
      </w:r>
      <w:r w:rsidR="006624B2">
        <w:rPr>
          <w:rFonts w:ascii="宋体" w:hAnsi="宋体" w:hint="eastAsia"/>
          <w:sz w:val="24"/>
          <w:szCs w:val="24"/>
        </w:rPr>
        <w:t>里的生长曲线对比</w:t>
      </w:r>
      <w:r w:rsidR="00236896">
        <w:rPr>
          <w:rFonts w:ascii="宋体" w:hAnsi="宋体" w:hint="eastAsia"/>
          <w:sz w:val="24"/>
          <w:szCs w:val="24"/>
        </w:rPr>
        <w:t>，</w:t>
      </w:r>
      <w:r w:rsidR="00236896">
        <w:rPr>
          <w:rFonts w:ascii="宋体" w:hAnsi="宋体"/>
          <w:sz w:val="24"/>
          <w:szCs w:val="24"/>
        </w:rPr>
        <w:t>对比图如图</w:t>
      </w:r>
      <w:r w:rsidR="00236896">
        <w:rPr>
          <w:rFonts w:ascii="宋体" w:hAnsi="宋体" w:hint="eastAsia"/>
          <w:sz w:val="24"/>
          <w:szCs w:val="24"/>
        </w:rPr>
        <w:t>6所示</w:t>
      </w:r>
      <w:r w:rsidR="00236896">
        <w:rPr>
          <w:rFonts w:ascii="宋体" w:hAnsi="宋体"/>
          <w:sz w:val="24"/>
          <w:szCs w:val="24"/>
        </w:rPr>
        <w:t>。</w:t>
      </w:r>
    </w:p>
    <w:p w:rsidR="00C91EAA" w:rsidRDefault="006624B2">
      <w:pPr>
        <w:snapToGrid w:val="0"/>
        <w:spacing w:line="360" w:lineRule="auto"/>
        <w:jc w:val="center"/>
        <w:rPr>
          <w:rFonts w:ascii="宋体" w:hAnsi="宋体"/>
          <w:sz w:val="24"/>
          <w:szCs w:val="24"/>
        </w:rPr>
      </w:pPr>
      <w:r>
        <w:rPr>
          <w:rFonts w:ascii="宋体" w:hAnsi="宋体"/>
          <w:noProof/>
          <w:sz w:val="24"/>
          <w:szCs w:val="24"/>
        </w:rPr>
        <w:drawing>
          <wp:inline distT="0" distB="0" distL="0" distR="0">
            <wp:extent cx="4028079" cy="303028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3"/>
                    <a:stretch>
                      <a:fillRect/>
                    </a:stretch>
                  </pic:blipFill>
                  <pic:spPr>
                    <a:xfrm>
                      <a:off x="0" y="0"/>
                      <a:ext cx="4032400" cy="3033531"/>
                    </a:xfrm>
                    <a:prstGeom prst="rect">
                      <a:avLst/>
                    </a:prstGeom>
                  </pic:spPr>
                </pic:pic>
              </a:graphicData>
            </a:graphic>
          </wp:inline>
        </w:drawing>
      </w:r>
    </w:p>
    <w:p w:rsidR="00C91EAA" w:rsidRDefault="006624B2" w:rsidP="0024371B">
      <w:pPr>
        <w:snapToGrid w:val="0"/>
        <w:spacing w:line="360" w:lineRule="auto"/>
        <w:jc w:val="center"/>
        <w:rPr>
          <w:rFonts w:ascii="宋体" w:hAnsi="宋体"/>
          <w:sz w:val="24"/>
          <w:szCs w:val="24"/>
        </w:rPr>
      </w:pPr>
      <w:r>
        <w:rPr>
          <w:rFonts w:ascii="宋体" w:hAnsi="宋体" w:hint="eastAsia"/>
          <w:sz w:val="24"/>
          <w:szCs w:val="24"/>
        </w:rPr>
        <w:t>图</w:t>
      </w:r>
      <w:r w:rsidR="00236896">
        <w:rPr>
          <w:rFonts w:ascii="宋体" w:hAnsi="宋体" w:hint="eastAsia"/>
          <w:sz w:val="24"/>
          <w:szCs w:val="24"/>
        </w:rPr>
        <w:t>6</w:t>
      </w:r>
      <w:r>
        <w:rPr>
          <w:rFonts w:ascii="宋体" w:hAnsi="宋体" w:hint="eastAsia"/>
          <w:sz w:val="24"/>
          <w:szCs w:val="24"/>
        </w:rPr>
        <w:t>. 谷氨酸棒杆菌13032摇瓶、孔板和</w:t>
      </w:r>
      <w:r w:rsidR="00F07B22">
        <w:rPr>
          <w:rFonts w:ascii="宋体" w:hAnsi="宋体" w:hint="eastAsia"/>
          <w:sz w:val="24"/>
          <w:szCs w:val="24"/>
        </w:rPr>
        <w:t>高通量微生物液滴培养系统</w:t>
      </w:r>
      <w:r>
        <w:rPr>
          <w:rFonts w:ascii="宋体" w:hAnsi="宋体" w:hint="eastAsia"/>
          <w:sz w:val="24"/>
          <w:szCs w:val="24"/>
        </w:rPr>
        <w:t>里的生长曲线对比图</w:t>
      </w:r>
    </w:p>
    <w:p w:rsidR="00C91EAA" w:rsidRDefault="009C61D6" w:rsidP="0024371B">
      <w:pPr>
        <w:snapToGrid w:val="0"/>
        <w:spacing w:line="360" w:lineRule="auto"/>
        <w:ind w:firstLineChars="200" w:firstLine="480"/>
        <w:rPr>
          <w:rFonts w:ascii="宋体" w:hAnsi="宋体"/>
          <w:sz w:val="24"/>
          <w:szCs w:val="24"/>
        </w:rPr>
      </w:pPr>
      <w:r>
        <w:rPr>
          <w:rFonts w:ascii="宋体" w:hAnsi="宋体" w:hint="eastAsia"/>
          <w:sz w:val="24"/>
          <w:szCs w:val="24"/>
        </w:rPr>
        <w:t>验证</w:t>
      </w:r>
      <w:r w:rsidR="006624B2">
        <w:rPr>
          <w:rFonts w:ascii="宋体" w:hAnsi="宋体" w:hint="eastAsia"/>
          <w:sz w:val="24"/>
          <w:szCs w:val="24"/>
        </w:rPr>
        <w:t>结果：</w:t>
      </w:r>
      <w:r w:rsidR="00F07B22">
        <w:rPr>
          <w:rFonts w:ascii="宋体" w:hAnsi="宋体" w:hint="eastAsia"/>
          <w:sz w:val="24"/>
          <w:szCs w:val="24"/>
        </w:rPr>
        <w:t>高通量微生物液滴培养系统</w:t>
      </w:r>
      <w:r w:rsidR="006624B2">
        <w:rPr>
          <w:rFonts w:ascii="宋体" w:hAnsi="宋体" w:hint="eastAsia"/>
          <w:sz w:val="24"/>
          <w:szCs w:val="24"/>
        </w:rPr>
        <w:t>培养</w:t>
      </w:r>
      <w:r w:rsidR="006624B2">
        <w:rPr>
          <w:rFonts w:ascii="宋体" w:hAnsi="宋体"/>
          <w:sz w:val="24"/>
          <w:szCs w:val="24"/>
        </w:rPr>
        <w:t>菌体，生长状况在</w:t>
      </w:r>
      <w:r w:rsidR="006624B2">
        <w:rPr>
          <w:rFonts w:ascii="宋体" w:hAnsi="宋体" w:hint="eastAsia"/>
          <w:sz w:val="24"/>
          <w:szCs w:val="24"/>
        </w:rPr>
        <w:t>摇瓶和</w:t>
      </w:r>
      <w:r w:rsidR="006624B2">
        <w:rPr>
          <w:rFonts w:ascii="宋体" w:hAnsi="宋体"/>
          <w:sz w:val="24"/>
          <w:szCs w:val="24"/>
        </w:rPr>
        <w:t>酶标仪之间，</w:t>
      </w:r>
      <w:r w:rsidR="006624B2">
        <w:rPr>
          <w:rFonts w:ascii="宋体" w:hAnsi="宋体" w:hint="eastAsia"/>
          <w:sz w:val="24"/>
          <w:szCs w:val="24"/>
        </w:rPr>
        <w:t>能</w:t>
      </w:r>
      <w:r w:rsidR="006624B2">
        <w:rPr>
          <w:rFonts w:ascii="宋体" w:hAnsi="宋体"/>
          <w:sz w:val="24"/>
          <w:szCs w:val="24"/>
        </w:rPr>
        <w:t>够有效进行细菌培养</w:t>
      </w:r>
      <w:r w:rsidR="006624B2">
        <w:rPr>
          <w:rFonts w:ascii="宋体" w:hAnsi="宋体" w:hint="eastAsia"/>
          <w:sz w:val="24"/>
          <w:szCs w:val="24"/>
        </w:rPr>
        <w:t>。</w:t>
      </w:r>
      <w:r w:rsidR="006624B2">
        <w:rPr>
          <w:rFonts w:ascii="宋体" w:hAnsi="宋体"/>
          <w:sz w:val="24"/>
          <w:szCs w:val="24"/>
        </w:rPr>
        <w:t>同时</w:t>
      </w:r>
      <w:r w:rsidR="006624B2">
        <w:rPr>
          <w:rFonts w:ascii="宋体" w:hAnsi="宋体" w:hint="eastAsia"/>
          <w:sz w:val="24"/>
          <w:szCs w:val="24"/>
        </w:rPr>
        <w:t>，</w:t>
      </w:r>
      <w:r w:rsidR="006624B2">
        <w:rPr>
          <w:rFonts w:ascii="宋体" w:hAnsi="宋体"/>
          <w:sz w:val="24"/>
          <w:szCs w:val="24"/>
        </w:rPr>
        <w:t>经过实验</w:t>
      </w:r>
      <w:r w:rsidR="006624B2">
        <w:rPr>
          <w:rFonts w:ascii="宋体" w:hAnsi="宋体" w:hint="eastAsia"/>
          <w:sz w:val="24"/>
          <w:szCs w:val="24"/>
        </w:rPr>
        <w:t>得出本仪器</w:t>
      </w:r>
      <w:r w:rsidR="006624B2">
        <w:rPr>
          <w:rFonts w:ascii="宋体" w:hAnsi="宋体"/>
          <w:sz w:val="24"/>
          <w:szCs w:val="24"/>
        </w:rPr>
        <w:t>适用于</w:t>
      </w:r>
      <w:r w:rsidR="006624B2">
        <w:rPr>
          <w:rFonts w:ascii="宋体" w:hAnsi="宋体" w:hint="eastAsia"/>
          <w:sz w:val="24"/>
          <w:szCs w:val="24"/>
        </w:rPr>
        <w:t>单细胞类微生物：细菌、酵母等</w:t>
      </w:r>
    </w:p>
    <w:p w:rsidR="00C91EAA" w:rsidRDefault="00444D0C" w:rsidP="0024371B">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w:t>
      </w:r>
      <w:r w:rsidR="006624B2">
        <w:rPr>
          <w:rFonts w:ascii="宋体" w:hAnsi="宋体" w:hint="eastAsia"/>
          <w:sz w:val="24"/>
          <w:szCs w:val="24"/>
        </w:rPr>
        <w:t>3</w:t>
      </w:r>
      <w:r>
        <w:rPr>
          <w:rFonts w:ascii="宋体" w:hAnsi="宋体" w:hint="eastAsia"/>
          <w:sz w:val="24"/>
          <w:szCs w:val="24"/>
        </w:rPr>
        <w:t>.</w:t>
      </w:r>
      <w:r w:rsidR="006624B2">
        <w:rPr>
          <w:rFonts w:ascii="宋体" w:hAnsi="宋体" w:hint="eastAsia"/>
          <w:sz w:val="24"/>
          <w:szCs w:val="24"/>
        </w:rPr>
        <w:t>4</w:t>
      </w:r>
      <w:r>
        <w:rPr>
          <w:rFonts w:ascii="宋体" w:hAnsi="宋体" w:hint="eastAsia"/>
          <w:sz w:val="24"/>
          <w:szCs w:val="24"/>
        </w:rPr>
        <w:t>：</w:t>
      </w:r>
      <w:r w:rsidR="006624B2">
        <w:rPr>
          <w:rFonts w:ascii="宋体" w:hAnsi="宋体" w:hint="eastAsia"/>
          <w:sz w:val="24"/>
          <w:szCs w:val="24"/>
        </w:rPr>
        <w:t xml:space="preserve">出发菌株在无辛酸 </w:t>
      </w:r>
      <w:r w:rsidR="006624B2">
        <w:rPr>
          <w:rFonts w:ascii="宋体" w:hAnsi="宋体"/>
          <w:sz w:val="24"/>
          <w:szCs w:val="24"/>
        </w:rPr>
        <w:t>10mM</w:t>
      </w:r>
      <w:r w:rsidR="006624B2">
        <w:rPr>
          <w:rFonts w:ascii="宋体" w:hAnsi="宋体" w:hint="eastAsia"/>
          <w:sz w:val="24"/>
          <w:szCs w:val="24"/>
        </w:rPr>
        <w:t>辛酸培养基中的生长曲线</w:t>
      </w:r>
    </w:p>
    <w:p w:rsidR="00C91EAA" w:rsidRDefault="009C61D6" w:rsidP="0024371B">
      <w:pPr>
        <w:snapToGrid w:val="0"/>
        <w:spacing w:line="360" w:lineRule="auto"/>
        <w:ind w:firstLineChars="200" w:firstLine="480"/>
        <w:rPr>
          <w:rFonts w:ascii="宋体" w:hAnsi="宋体"/>
          <w:sz w:val="24"/>
          <w:szCs w:val="24"/>
        </w:rPr>
      </w:pPr>
      <w:r>
        <w:rPr>
          <w:rFonts w:ascii="宋体" w:hAnsi="宋体" w:hint="eastAsia"/>
          <w:sz w:val="24"/>
          <w:szCs w:val="24"/>
        </w:rPr>
        <w:t>验证</w:t>
      </w:r>
      <w:r w:rsidR="006624B2">
        <w:rPr>
          <w:rFonts w:ascii="宋体" w:hAnsi="宋体" w:hint="eastAsia"/>
          <w:sz w:val="24"/>
          <w:szCs w:val="24"/>
        </w:rPr>
        <w:t>材料：大肠杆菌E.coli MG1655，LB培养基，M9培养基，辛酸，卡那霉素</w:t>
      </w:r>
      <w:r w:rsidR="006624B2">
        <w:rPr>
          <w:rFonts w:ascii="宋体" w:hAnsi="宋体"/>
          <w:sz w:val="24"/>
          <w:szCs w:val="24"/>
        </w:rPr>
        <w:t>，</w:t>
      </w:r>
      <w:r w:rsidR="006624B2">
        <w:rPr>
          <w:rFonts w:ascii="宋体" w:hAnsi="宋体" w:hint="eastAsia"/>
          <w:sz w:val="24"/>
          <w:szCs w:val="24"/>
        </w:rPr>
        <w:t xml:space="preserve"> 油相，微生物连续培养芯片，液压瓶</w:t>
      </w:r>
    </w:p>
    <w:p w:rsidR="00C91EAA" w:rsidRDefault="006624B2">
      <w:pPr>
        <w:snapToGrid w:val="0"/>
        <w:spacing w:line="360" w:lineRule="auto"/>
        <w:jc w:val="center"/>
        <w:rPr>
          <w:rFonts w:ascii="宋体" w:hAnsi="宋体"/>
          <w:sz w:val="24"/>
          <w:szCs w:val="24"/>
        </w:rPr>
      </w:pPr>
      <w:r>
        <w:rPr>
          <w:rFonts w:ascii="宋体" w:hAnsi="宋体"/>
          <w:noProof/>
          <w:sz w:val="24"/>
          <w:szCs w:val="24"/>
        </w:rPr>
        <w:drawing>
          <wp:inline distT="0" distB="0" distL="0" distR="0">
            <wp:extent cx="5270500" cy="2871470"/>
            <wp:effectExtent l="0" t="0" r="635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stretch>
                      <a:fillRect/>
                    </a:stretch>
                  </pic:blipFill>
                  <pic:spPr>
                    <a:xfrm>
                      <a:off x="0" y="0"/>
                      <a:ext cx="5270500" cy="2871470"/>
                    </a:xfrm>
                    <a:prstGeom prst="rect">
                      <a:avLst/>
                    </a:prstGeom>
                  </pic:spPr>
                </pic:pic>
              </a:graphicData>
            </a:graphic>
          </wp:inline>
        </w:drawing>
      </w:r>
    </w:p>
    <w:p w:rsidR="00C91EAA" w:rsidRDefault="006624B2">
      <w:pPr>
        <w:snapToGrid w:val="0"/>
        <w:spacing w:line="360" w:lineRule="auto"/>
        <w:jc w:val="center"/>
        <w:rPr>
          <w:rFonts w:ascii="宋体" w:hAnsi="宋体"/>
          <w:sz w:val="24"/>
          <w:szCs w:val="24"/>
        </w:rPr>
      </w:pPr>
      <w:r>
        <w:rPr>
          <w:rFonts w:ascii="宋体" w:hAnsi="宋体" w:hint="eastAsia"/>
          <w:sz w:val="24"/>
          <w:szCs w:val="24"/>
        </w:rPr>
        <w:t xml:space="preserve">图 </w:t>
      </w:r>
      <w:r w:rsidR="00236896">
        <w:rPr>
          <w:rFonts w:ascii="宋体" w:hAnsi="宋体"/>
          <w:sz w:val="24"/>
          <w:szCs w:val="24"/>
        </w:rPr>
        <w:t>7</w:t>
      </w:r>
      <w:r>
        <w:rPr>
          <w:rFonts w:ascii="宋体" w:hAnsi="宋体"/>
          <w:sz w:val="24"/>
          <w:szCs w:val="24"/>
        </w:rPr>
        <w:t xml:space="preserve">. </w:t>
      </w:r>
      <w:r>
        <w:rPr>
          <w:rFonts w:ascii="宋体" w:hAnsi="宋体" w:hint="eastAsia"/>
          <w:sz w:val="24"/>
          <w:szCs w:val="24"/>
        </w:rPr>
        <w:t xml:space="preserve">出发菌株在无辛酸 </w:t>
      </w:r>
      <w:r>
        <w:rPr>
          <w:rFonts w:ascii="宋体" w:hAnsi="宋体"/>
          <w:sz w:val="24"/>
          <w:szCs w:val="24"/>
        </w:rPr>
        <w:t>10mM</w:t>
      </w:r>
      <w:r>
        <w:rPr>
          <w:rFonts w:ascii="宋体" w:hAnsi="宋体" w:hint="eastAsia"/>
          <w:sz w:val="24"/>
          <w:szCs w:val="24"/>
        </w:rPr>
        <w:t>辛酸培养基中的生长曲线</w:t>
      </w:r>
    </w:p>
    <w:p w:rsidR="00C91EAA" w:rsidRDefault="009C61D6" w:rsidP="00444D0C">
      <w:pPr>
        <w:snapToGrid w:val="0"/>
        <w:spacing w:line="360" w:lineRule="auto"/>
        <w:ind w:firstLineChars="200" w:firstLine="480"/>
        <w:rPr>
          <w:rFonts w:ascii="宋体" w:hAnsi="宋体"/>
          <w:sz w:val="24"/>
          <w:szCs w:val="24"/>
        </w:rPr>
      </w:pPr>
      <w:r>
        <w:rPr>
          <w:rFonts w:ascii="宋体" w:hAnsi="宋体" w:hint="eastAsia"/>
          <w:sz w:val="24"/>
          <w:szCs w:val="24"/>
        </w:rPr>
        <w:lastRenderedPageBreak/>
        <w:t>验证结果</w:t>
      </w:r>
      <w:r w:rsidR="006624B2">
        <w:rPr>
          <w:rFonts w:ascii="宋体" w:hAnsi="宋体" w:hint="eastAsia"/>
          <w:sz w:val="24"/>
          <w:szCs w:val="24"/>
        </w:rPr>
        <w:t>：辛酸微溶于水、易溶于有机溶剂，对比图</w:t>
      </w:r>
      <w:r w:rsidR="00236896">
        <w:rPr>
          <w:rFonts w:ascii="宋体" w:hAnsi="宋体"/>
          <w:sz w:val="24"/>
          <w:szCs w:val="24"/>
        </w:rPr>
        <w:t>7</w:t>
      </w:r>
      <w:r w:rsidR="006624B2">
        <w:rPr>
          <w:rFonts w:ascii="宋体" w:hAnsi="宋体" w:hint="eastAsia"/>
          <w:sz w:val="24"/>
          <w:szCs w:val="24"/>
        </w:rPr>
        <w:t>中两条曲线的生长速率及达到的最大</w:t>
      </w:r>
      <w:r w:rsidR="006624B2">
        <w:rPr>
          <w:rFonts w:ascii="宋体" w:hAnsi="宋体"/>
          <w:sz w:val="24"/>
          <w:szCs w:val="24"/>
        </w:rPr>
        <w:t>OD</w:t>
      </w:r>
      <w:r w:rsidR="006624B2">
        <w:rPr>
          <w:rFonts w:ascii="宋体" w:hAnsi="宋体" w:hint="eastAsia"/>
          <w:sz w:val="24"/>
          <w:szCs w:val="24"/>
        </w:rPr>
        <w:t>值，可以得出辛酸并未被体系中的油完全萃取，在</w:t>
      </w:r>
      <w:r w:rsidR="00F07B22">
        <w:rPr>
          <w:rFonts w:ascii="宋体" w:hAnsi="宋体" w:hint="eastAsia"/>
          <w:sz w:val="24"/>
          <w:szCs w:val="24"/>
        </w:rPr>
        <w:t>高通量微生物液滴培养系统</w:t>
      </w:r>
      <w:r w:rsidR="006624B2">
        <w:rPr>
          <w:rFonts w:ascii="宋体" w:hAnsi="宋体" w:hint="eastAsia"/>
          <w:sz w:val="24"/>
          <w:szCs w:val="24"/>
        </w:rPr>
        <w:t>培养过程中对菌株起到了抑制作用。</w:t>
      </w:r>
    </w:p>
    <w:p w:rsidR="00C91EAA" w:rsidRDefault="00444D0C" w:rsidP="00444D0C">
      <w:pPr>
        <w:snapToGrid w:val="0"/>
        <w:spacing w:line="360" w:lineRule="auto"/>
        <w:ind w:firstLineChars="200" w:firstLine="480"/>
        <w:rPr>
          <w:rFonts w:ascii="宋体" w:hAnsi="宋体"/>
          <w:sz w:val="24"/>
          <w:szCs w:val="24"/>
        </w:rPr>
      </w:pPr>
      <w:r>
        <w:rPr>
          <w:rFonts w:ascii="宋体" w:hAnsi="宋体" w:hint="eastAsia"/>
          <w:sz w:val="24"/>
          <w:szCs w:val="24"/>
        </w:rPr>
        <w:t>方法验证3.5：</w:t>
      </w:r>
      <w:r w:rsidR="006624B2">
        <w:rPr>
          <w:rFonts w:ascii="宋体" w:hAnsi="宋体" w:hint="eastAsia"/>
          <w:sz w:val="24"/>
          <w:szCs w:val="24"/>
        </w:rPr>
        <w:t>发菌株在</w:t>
      </w:r>
      <w:r w:rsidR="006624B2">
        <w:rPr>
          <w:rFonts w:ascii="宋体" w:hAnsi="宋体"/>
          <w:sz w:val="24"/>
          <w:szCs w:val="24"/>
        </w:rPr>
        <w:t>10g/L</w:t>
      </w:r>
      <w:r w:rsidR="006624B2">
        <w:rPr>
          <w:rFonts w:ascii="宋体" w:hAnsi="宋体" w:hint="eastAsia"/>
          <w:sz w:val="24"/>
          <w:szCs w:val="24"/>
        </w:rPr>
        <w:t>山梨糖浓度培养基中的生长曲线</w:t>
      </w:r>
    </w:p>
    <w:p w:rsidR="00C91EAA" w:rsidRDefault="009C61D6">
      <w:pPr>
        <w:snapToGrid w:val="0"/>
        <w:spacing w:line="360" w:lineRule="auto"/>
        <w:ind w:firstLineChars="200" w:firstLine="480"/>
        <w:rPr>
          <w:rFonts w:ascii="宋体" w:hAnsi="宋体"/>
          <w:sz w:val="24"/>
          <w:szCs w:val="24"/>
        </w:rPr>
      </w:pPr>
      <w:r>
        <w:rPr>
          <w:rFonts w:ascii="宋体" w:hAnsi="宋体" w:hint="eastAsia"/>
          <w:sz w:val="24"/>
          <w:szCs w:val="24"/>
        </w:rPr>
        <w:t>验证</w:t>
      </w:r>
      <w:r w:rsidR="006624B2">
        <w:rPr>
          <w:rFonts w:ascii="宋体" w:hAnsi="宋体" w:hint="eastAsia"/>
          <w:sz w:val="24"/>
          <w:szCs w:val="24"/>
        </w:rPr>
        <w:t>材料：马红球菌，</w:t>
      </w:r>
      <w:r w:rsidR="006624B2">
        <w:rPr>
          <w:rFonts w:ascii="宋体" w:hAnsi="宋体"/>
          <w:sz w:val="24"/>
          <w:szCs w:val="24"/>
        </w:rPr>
        <w:t>LB</w:t>
      </w:r>
      <w:r w:rsidR="006624B2">
        <w:rPr>
          <w:rFonts w:ascii="宋体" w:hAnsi="宋体" w:hint="eastAsia"/>
          <w:sz w:val="24"/>
          <w:szCs w:val="24"/>
        </w:rPr>
        <w:t>培养基，底物</w:t>
      </w:r>
      <w:r w:rsidR="006624B2">
        <w:rPr>
          <w:rFonts w:ascii="宋体" w:hAnsi="宋体"/>
          <w:sz w:val="24"/>
          <w:szCs w:val="24"/>
        </w:rPr>
        <w:t>4-</w:t>
      </w:r>
      <w:r w:rsidR="006624B2">
        <w:rPr>
          <w:rFonts w:ascii="宋体" w:hAnsi="宋体" w:hint="eastAsia"/>
          <w:sz w:val="24"/>
          <w:szCs w:val="24"/>
        </w:rPr>
        <w:t>硝基乙酰苯胺，油相，微生物连续培养芯片，液压瓶</w:t>
      </w:r>
    </w:p>
    <w:p w:rsidR="00236896" w:rsidRDefault="00444D0C" w:rsidP="00236896">
      <w:pPr>
        <w:snapToGrid w:val="0"/>
        <w:spacing w:line="360" w:lineRule="auto"/>
        <w:ind w:firstLineChars="200" w:firstLine="480"/>
        <w:rPr>
          <w:rFonts w:ascii="宋体" w:hAnsi="宋体"/>
          <w:sz w:val="24"/>
          <w:szCs w:val="24"/>
        </w:rPr>
      </w:pPr>
      <w:r>
        <w:rPr>
          <w:rFonts w:ascii="宋体" w:hAnsi="宋体" w:hint="eastAsia"/>
          <w:sz w:val="24"/>
          <w:szCs w:val="24"/>
        </w:rPr>
        <w:t>验证过程</w:t>
      </w:r>
      <w:r>
        <w:rPr>
          <w:rFonts w:ascii="宋体" w:hAnsi="宋体"/>
          <w:sz w:val="24"/>
          <w:szCs w:val="24"/>
        </w:rPr>
        <w:t>：</w:t>
      </w:r>
      <w:r w:rsidR="006624B2">
        <w:rPr>
          <w:rFonts w:ascii="宋体" w:hAnsi="宋体" w:hint="eastAsia"/>
          <w:sz w:val="24"/>
          <w:szCs w:val="24"/>
        </w:rPr>
        <w:t>诱变及未诱变马红球菌在</w:t>
      </w:r>
      <w:r w:rsidR="00F07B22">
        <w:rPr>
          <w:rFonts w:ascii="宋体" w:hAnsi="宋体" w:hint="eastAsia"/>
          <w:sz w:val="24"/>
          <w:szCs w:val="24"/>
        </w:rPr>
        <w:t>高通量微生物液滴培养系统</w:t>
      </w:r>
      <w:r w:rsidR="006624B2">
        <w:rPr>
          <w:rFonts w:ascii="宋体" w:hAnsi="宋体" w:hint="eastAsia"/>
          <w:sz w:val="24"/>
          <w:szCs w:val="24"/>
        </w:rPr>
        <w:t>平台培养</w:t>
      </w:r>
      <w:r w:rsidR="00236896">
        <w:rPr>
          <w:rFonts w:ascii="宋体" w:hAnsi="宋体"/>
          <w:sz w:val="24"/>
          <w:szCs w:val="24"/>
        </w:rPr>
        <w:t>16</w:t>
      </w:r>
      <w:r w:rsidR="006624B2">
        <w:rPr>
          <w:rFonts w:ascii="宋体" w:hAnsi="宋体"/>
          <w:sz w:val="24"/>
          <w:szCs w:val="24"/>
        </w:rPr>
        <w:t>h</w:t>
      </w:r>
      <w:r w:rsidR="006624B2">
        <w:rPr>
          <w:rFonts w:ascii="宋体" w:hAnsi="宋体" w:hint="eastAsia"/>
          <w:sz w:val="24"/>
          <w:szCs w:val="24"/>
        </w:rPr>
        <w:t>左右的生长曲线如图</w:t>
      </w:r>
      <w:r w:rsidR="001055B6">
        <w:rPr>
          <w:rFonts w:ascii="宋体" w:hAnsi="宋体" w:hint="eastAsia"/>
          <w:sz w:val="24"/>
          <w:szCs w:val="24"/>
        </w:rPr>
        <w:t>8</w:t>
      </w:r>
      <w:r w:rsidR="006624B2">
        <w:rPr>
          <w:rFonts w:ascii="宋体" w:hAnsi="宋体" w:hint="eastAsia"/>
          <w:sz w:val="24"/>
          <w:szCs w:val="24"/>
        </w:rPr>
        <w:t>所示：通过分析发现诱变菌株</w:t>
      </w:r>
      <w:r w:rsidR="006624B2">
        <w:rPr>
          <w:rFonts w:ascii="宋体" w:hAnsi="宋体"/>
          <w:sz w:val="24"/>
          <w:szCs w:val="24"/>
        </w:rPr>
        <w:t>77</w:t>
      </w:r>
      <w:r w:rsidR="006624B2">
        <w:rPr>
          <w:rFonts w:ascii="宋体" w:hAnsi="宋体" w:hint="eastAsia"/>
          <w:sz w:val="24"/>
          <w:szCs w:val="24"/>
        </w:rPr>
        <w:t>号、</w:t>
      </w:r>
      <w:r w:rsidR="006624B2">
        <w:rPr>
          <w:rFonts w:ascii="宋体" w:hAnsi="宋体"/>
          <w:sz w:val="24"/>
          <w:szCs w:val="24"/>
        </w:rPr>
        <w:t>78</w:t>
      </w:r>
      <w:r w:rsidR="006624B2">
        <w:rPr>
          <w:rFonts w:ascii="宋体" w:hAnsi="宋体" w:hint="eastAsia"/>
          <w:sz w:val="24"/>
          <w:szCs w:val="24"/>
        </w:rPr>
        <w:t>号、</w:t>
      </w:r>
      <w:r w:rsidR="006624B2">
        <w:rPr>
          <w:rFonts w:ascii="宋体" w:hAnsi="宋体"/>
          <w:sz w:val="24"/>
          <w:szCs w:val="24"/>
        </w:rPr>
        <w:t>79</w:t>
      </w:r>
      <w:r w:rsidR="006624B2">
        <w:rPr>
          <w:rFonts w:ascii="宋体" w:hAnsi="宋体" w:hint="eastAsia"/>
          <w:sz w:val="24"/>
          <w:szCs w:val="24"/>
        </w:rPr>
        <w:t>号、</w:t>
      </w:r>
      <w:r w:rsidR="006624B2">
        <w:rPr>
          <w:rFonts w:ascii="宋体" w:hAnsi="宋体"/>
          <w:sz w:val="24"/>
          <w:szCs w:val="24"/>
        </w:rPr>
        <w:t>80</w:t>
      </w:r>
      <w:r w:rsidR="006624B2">
        <w:rPr>
          <w:rFonts w:ascii="宋体" w:hAnsi="宋体" w:hint="eastAsia"/>
          <w:sz w:val="24"/>
          <w:szCs w:val="24"/>
        </w:rPr>
        <w:t>号、</w:t>
      </w:r>
      <w:r w:rsidR="006624B2">
        <w:rPr>
          <w:rFonts w:ascii="宋体" w:hAnsi="宋体"/>
          <w:sz w:val="24"/>
          <w:szCs w:val="24"/>
        </w:rPr>
        <w:t>108</w:t>
      </w:r>
      <w:r w:rsidR="006624B2">
        <w:rPr>
          <w:rFonts w:ascii="宋体" w:hAnsi="宋体" w:hint="eastAsia"/>
          <w:sz w:val="24"/>
          <w:szCs w:val="24"/>
        </w:rPr>
        <w:t>、</w:t>
      </w:r>
      <w:r w:rsidR="006624B2">
        <w:rPr>
          <w:rFonts w:ascii="宋体" w:hAnsi="宋体"/>
          <w:sz w:val="24"/>
          <w:szCs w:val="24"/>
        </w:rPr>
        <w:t xml:space="preserve">109 </w:t>
      </w:r>
      <w:r w:rsidR="006624B2">
        <w:rPr>
          <w:rFonts w:ascii="宋体" w:hAnsi="宋体" w:hint="eastAsia"/>
          <w:sz w:val="24"/>
          <w:szCs w:val="24"/>
        </w:rPr>
        <w:t>号液滴较其它诱变及未诱变菌株液滴的产</w:t>
      </w:r>
      <w:r w:rsidR="006624B2">
        <w:rPr>
          <w:rFonts w:ascii="宋体" w:hAnsi="宋体"/>
          <w:sz w:val="24"/>
          <w:szCs w:val="24"/>
        </w:rPr>
        <w:t>CDA</w:t>
      </w:r>
      <w:r w:rsidR="006624B2">
        <w:rPr>
          <w:rFonts w:ascii="宋体" w:hAnsi="宋体" w:hint="eastAsia"/>
          <w:sz w:val="24"/>
          <w:szCs w:val="24"/>
        </w:rPr>
        <w:t>酶量高，</w:t>
      </w:r>
      <w:r w:rsidR="006624B2">
        <w:rPr>
          <w:rFonts w:ascii="宋体" w:hAnsi="宋体"/>
          <w:sz w:val="24"/>
          <w:szCs w:val="24"/>
        </w:rPr>
        <w:t>OD</w:t>
      </w:r>
      <w:r w:rsidR="006624B2">
        <w:rPr>
          <w:rFonts w:ascii="宋体" w:hAnsi="宋体" w:hint="eastAsia"/>
          <w:sz w:val="24"/>
          <w:szCs w:val="24"/>
        </w:rPr>
        <w:t>值均达到</w:t>
      </w:r>
      <w:r w:rsidR="006624B2">
        <w:rPr>
          <w:rFonts w:ascii="宋体" w:hAnsi="宋体"/>
          <w:sz w:val="24"/>
          <w:szCs w:val="24"/>
        </w:rPr>
        <w:t>1</w:t>
      </w:r>
      <w:r w:rsidR="006624B2">
        <w:rPr>
          <w:rFonts w:ascii="宋体" w:hAnsi="宋体" w:hint="eastAsia"/>
          <w:sz w:val="24"/>
          <w:szCs w:val="24"/>
        </w:rPr>
        <w:t>以上，因此将其进行提取</w:t>
      </w:r>
      <w:r w:rsidR="009C61D6">
        <w:rPr>
          <w:rFonts w:ascii="宋体" w:hAnsi="宋体" w:hint="eastAsia"/>
          <w:sz w:val="24"/>
          <w:szCs w:val="24"/>
        </w:rPr>
        <w:t>。</w:t>
      </w:r>
      <w:r w:rsidR="00236896">
        <w:rPr>
          <w:rFonts w:ascii="宋体" w:hAnsi="宋体" w:hint="eastAsia"/>
          <w:sz w:val="24"/>
          <w:szCs w:val="24"/>
        </w:rPr>
        <w:t>液滴提取后，余下液滴又在平台上继续培养，分析</w:t>
      </w:r>
      <w:r w:rsidR="00236896">
        <w:rPr>
          <w:rFonts w:ascii="宋体" w:hAnsi="宋体"/>
          <w:sz w:val="24"/>
          <w:szCs w:val="24"/>
        </w:rPr>
        <w:t>OD</w:t>
      </w:r>
      <w:r w:rsidR="00236896">
        <w:rPr>
          <w:rFonts w:ascii="宋体" w:hAnsi="宋体" w:hint="eastAsia"/>
          <w:sz w:val="24"/>
          <w:szCs w:val="24"/>
        </w:rPr>
        <w:t>数据发现，其中</w:t>
      </w:r>
      <w:r w:rsidR="00236896">
        <w:rPr>
          <w:rFonts w:ascii="宋体" w:hAnsi="宋体"/>
          <w:sz w:val="24"/>
          <w:szCs w:val="24"/>
        </w:rPr>
        <w:t>72</w:t>
      </w:r>
      <w:r w:rsidR="00236896">
        <w:rPr>
          <w:rFonts w:ascii="宋体" w:hAnsi="宋体" w:hint="eastAsia"/>
          <w:sz w:val="24"/>
          <w:szCs w:val="24"/>
        </w:rPr>
        <w:t>号液滴</w:t>
      </w:r>
      <w:r w:rsidR="00236896">
        <w:rPr>
          <w:rFonts w:ascii="宋体" w:hAnsi="宋体"/>
          <w:sz w:val="24"/>
          <w:szCs w:val="24"/>
        </w:rPr>
        <w:t>OD</w:t>
      </w:r>
      <w:r w:rsidR="00236896">
        <w:rPr>
          <w:rFonts w:ascii="宋体" w:hAnsi="宋体" w:hint="eastAsia"/>
          <w:sz w:val="24"/>
          <w:szCs w:val="24"/>
        </w:rPr>
        <w:t>值最高可达到</w:t>
      </w:r>
      <w:r w:rsidR="00236896">
        <w:rPr>
          <w:rFonts w:ascii="宋体" w:hAnsi="宋体"/>
          <w:sz w:val="24"/>
          <w:szCs w:val="24"/>
        </w:rPr>
        <w:t>3.8</w:t>
      </w:r>
      <w:r w:rsidR="00236896">
        <w:rPr>
          <w:rFonts w:ascii="宋体" w:hAnsi="宋体" w:hint="eastAsia"/>
          <w:sz w:val="24"/>
          <w:szCs w:val="24"/>
        </w:rPr>
        <w:t>左右。提取该液滴，通过活化，平板画线，镜检，发现活化菌株为马红球菌，保菌。</w:t>
      </w:r>
    </w:p>
    <w:p w:rsidR="00C91EAA" w:rsidRPr="00236896" w:rsidRDefault="00C91EAA">
      <w:pPr>
        <w:snapToGrid w:val="0"/>
        <w:spacing w:line="360" w:lineRule="auto"/>
        <w:ind w:firstLineChars="200" w:firstLine="480"/>
        <w:rPr>
          <w:rFonts w:ascii="宋体" w:hAnsi="宋体"/>
          <w:sz w:val="24"/>
          <w:szCs w:val="24"/>
        </w:rPr>
      </w:pPr>
    </w:p>
    <w:p w:rsidR="00C91EAA" w:rsidRDefault="006624B2">
      <w:pPr>
        <w:snapToGrid w:val="0"/>
        <w:spacing w:line="360" w:lineRule="auto"/>
        <w:rPr>
          <w:rFonts w:ascii="宋体" w:hAnsi="宋体"/>
          <w:sz w:val="24"/>
          <w:szCs w:val="24"/>
        </w:rPr>
      </w:pPr>
      <w:r>
        <w:rPr>
          <w:rFonts w:ascii="宋体" w:hAnsi="宋体"/>
          <w:noProof/>
          <w:sz w:val="24"/>
          <w:szCs w:val="24"/>
        </w:rPr>
        <w:drawing>
          <wp:inline distT="0" distB="0" distL="0" distR="0">
            <wp:extent cx="5673090" cy="3105150"/>
            <wp:effectExtent l="0" t="0" r="3810" b="0"/>
            <wp:docPr id="23" name="图片 23" descr="原始菌株10g生长曲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原始菌株10g生长曲线"/>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70" t="398" r="1053" b="1257"/>
                    <a:stretch>
                      <a:fillRect/>
                    </a:stretch>
                  </pic:blipFill>
                  <pic:spPr>
                    <a:xfrm>
                      <a:off x="0" y="0"/>
                      <a:ext cx="5695803" cy="3117397"/>
                    </a:xfrm>
                    <a:prstGeom prst="rect">
                      <a:avLst/>
                    </a:prstGeom>
                    <a:noFill/>
                    <a:ln>
                      <a:noFill/>
                    </a:ln>
                  </pic:spPr>
                </pic:pic>
              </a:graphicData>
            </a:graphic>
          </wp:inline>
        </w:drawing>
      </w:r>
    </w:p>
    <w:p w:rsidR="00C91EAA" w:rsidRDefault="006624B2" w:rsidP="00236896">
      <w:pPr>
        <w:snapToGrid w:val="0"/>
        <w:spacing w:line="360" w:lineRule="auto"/>
        <w:jc w:val="center"/>
        <w:rPr>
          <w:rFonts w:ascii="宋体" w:hAnsi="宋体"/>
          <w:sz w:val="24"/>
          <w:szCs w:val="24"/>
        </w:rPr>
      </w:pPr>
      <w:r>
        <w:rPr>
          <w:rFonts w:ascii="宋体" w:hAnsi="宋体" w:hint="eastAsia"/>
          <w:sz w:val="24"/>
          <w:szCs w:val="24"/>
        </w:rPr>
        <w:t>图</w:t>
      </w:r>
      <w:r w:rsidR="00236896">
        <w:rPr>
          <w:rFonts w:ascii="宋体" w:hAnsi="宋体"/>
          <w:sz w:val="24"/>
          <w:szCs w:val="24"/>
        </w:rPr>
        <w:t>8.</w:t>
      </w:r>
      <w:r>
        <w:rPr>
          <w:rFonts w:ascii="宋体" w:hAnsi="宋体" w:hint="eastAsia"/>
          <w:sz w:val="24"/>
          <w:szCs w:val="24"/>
        </w:rPr>
        <w:t>出发菌株在</w:t>
      </w:r>
      <w:r>
        <w:rPr>
          <w:rFonts w:ascii="宋体" w:hAnsi="宋体"/>
          <w:sz w:val="24"/>
          <w:szCs w:val="24"/>
        </w:rPr>
        <w:t>10g/L</w:t>
      </w:r>
      <w:r>
        <w:rPr>
          <w:rFonts w:ascii="宋体" w:hAnsi="宋体" w:hint="eastAsia"/>
          <w:sz w:val="24"/>
          <w:szCs w:val="24"/>
        </w:rPr>
        <w:t>山梨糖浓度培养基中的生长曲线</w:t>
      </w:r>
    </w:p>
    <w:p w:rsidR="00C91EAA" w:rsidRDefault="009C61D6" w:rsidP="00444D0C">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w:t>
      </w:r>
      <w:r>
        <w:rPr>
          <w:rFonts w:ascii="宋体" w:hAnsi="宋体" w:hint="eastAsia"/>
          <w:sz w:val="24"/>
          <w:szCs w:val="24"/>
        </w:rPr>
        <w:t>4：</w:t>
      </w:r>
      <w:r w:rsidR="006624B2">
        <w:rPr>
          <w:rFonts w:ascii="宋体" w:hAnsi="宋体" w:hint="eastAsia"/>
          <w:sz w:val="24"/>
          <w:szCs w:val="24"/>
        </w:rPr>
        <w:t>适应性进化</w:t>
      </w:r>
    </w:p>
    <w:p w:rsidR="00C91EAA" w:rsidRDefault="00444D0C" w:rsidP="00444D0C">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w:t>
      </w:r>
      <w:r w:rsidR="006624B2">
        <w:rPr>
          <w:rFonts w:ascii="宋体" w:hAnsi="宋体" w:hint="eastAsia"/>
          <w:sz w:val="24"/>
          <w:szCs w:val="24"/>
        </w:rPr>
        <w:t>4.1</w:t>
      </w:r>
      <w:r>
        <w:rPr>
          <w:rFonts w:ascii="宋体" w:hAnsi="宋体" w:hint="eastAsia"/>
          <w:sz w:val="24"/>
          <w:szCs w:val="24"/>
        </w:rPr>
        <w:t>：</w:t>
      </w:r>
      <w:r w:rsidR="006624B2">
        <w:rPr>
          <w:rFonts w:ascii="宋体" w:hAnsi="宋体" w:hint="eastAsia"/>
          <w:sz w:val="24"/>
          <w:szCs w:val="24"/>
        </w:rPr>
        <w:t>大肠杆菌E.coli MG1655在甲醇</w:t>
      </w:r>
      <w:r w:rsidR="006624B2">
        <w:rPr>
          <w:rFonts w:ascii="宋体" w:hAnsi="宋体"/>
          <w:sz w:val="24"/>
          <w:szCs w:val="24"/>
        </w:rPr>
        <w:t>胁迫</w:t>
      </w:r>
      <w:r w:rsidR="006624B2">
        <w:rPr>
          <w:rFonts w:ascii="宋体" w:hAnsi="宋体" w:hint="eastAsia"/>
          <w:sz w:val="24"/>
          <w:szCs w:val="24"/>
        </w:rPr>
        <w:t>下</w:t>
      </w:r>
      <w:r w:rsidR="006624B2">
        <w:rPr>
          <w:rFonts w:ascii="宋体" w:hAnsi="宋体"/>
          <w:sz w:val="24"/>
          <w:szCs w:val="24"/>
        </w:rPr>
        <w:t>的适应性进化</w:t>
      </w:r>
    </w:p>
    <w:bookmarkEnd w:id="0"/>
    <w:p w:rsidR="00C91EAA" w:rsidRDefault="009C61D6">
      <w:pPr>
        <w:snapToGrid w:val="0"/>
        <w:spacing w:line="360" w:lineRule="auto"/>
        <w:ind w:firstLineChars="200" w:firstLine="480"/>
        <w:rPr>
          <w:rFonts w:ascii="宋体" w:hAnsi="宋体"/>
          <w:sz w:val="24"/>
          <w:szCs w:val="24"/>
        </w:rPr>
      </w:pPr>
      <w:r>
        <w:rPr>
          <w:rFonts w:ascii="宋体" w:hAnsi="宋体" w:hint="eastAsia"/>
          <w:sz w:val="24"/>
          <w:szCs w:val="24"/>
        </w:rPr>
        <w:t>验证</w:t>
      </w:r>
      <w:r w:rsidR="006624B2">
        <w:rPr>
          <w:rFonts w:ascii="宋体" w:hAnsi="宋体" w:hint="eastAsia"/>
          <w:sz w:val="24"/>
          <w:szCs w:val="24"/>
        </w:rPr>
        <w:t>材料：大肠杆菌E.coli MG1655，LB培养基，甲醇， 油相、微生物连续培养芯片、液压瓶</w:t>
      </w:r>
    </w:p>
    <w:p w:rsidR="00C91EAA" w:rsidRDefault="006624B2">
      <w:pPr>
        <w:snapToGrid w:val="0"/>
        <w:spacing w:line="360" w:lineRule="auto"/>
        <w:jc w:val="center"/>
        <w:rPr>
          <w:rFonts w:ascii="宋体" w:hAnsi="宋体"/>
          <w:sz w:val="24"/>
          <w:szCs w:val="24"/>
        </w:rPr>
      </w:pPr>
      <w:r>
        <w:rPr>
          <w:rFonts w:ascii="宋体" w:hAnsi="宋体"/>
          <w:noProof/>
          <w:sz w:val="24"/>
          <w:szCs w:val="24"/>
        </w:rPr>
        <w:lastRenderedPageBreak/>
        <w:drawing>
          <wp:inline distT="0" distB="0" distL="0" distR="0">
            <wp:extent cx="5238750" cy="3857625"/>
            <wp:effectExtent l="0" t="0" r="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6"/>
                    <a:srcRect r="602" b="4255"/>
                    <a:stretch>
                      <a:fillRect/>
                    </a:stretch>
                  </pic:blipFill>
                  <pic:spPr>
                    <a:xfrm>
                      <a:off x="0" y="0"/>
                      <a:ext cx="5238750" cy="3857625"/>
                    </a:xfrm>
                    <a:prstGeom prst="rect">
                      <a:avLst/>
                    </a:prstGeom>
                    <a:ln>
                      <a:noFill/>
                    </a:ln>
                  </pic:spPr>
                </pic:pic>
              </a:graphicData>
            </a:graphic>
          </wp:inline>
        </w:drawing>
      </w:r>
    </w:p>
    <w:p w:rsidR="00C91EAA" w:rsidRDefault="006624B2">
      <w:pPr>
        <w:snapToGrid w:val="0"/>
        <w:spacing w:line="360" w:lineRule="auto"/>
        <w:jc w:val="center"/>
        <w:rPr>
          <w:rFonts w:ascii="宋体" w:hAnsi="宋体"/>
          <w:sz w:val="24"/>
          <w:szCs w:val="24"/>
        </w:rPr>
      </w:pPr>
      <w:r>
        <w:rPr>
          <w:rFonts w:ascii="宋体" w:hAnsi="宋体" w:hint="eastAsia"/>
          <w:sz w:val="24"/>
          <w:szCs w:val="24"/>
        </w:rPr>
        <w:t>图</w:t>
      </w:r>
      <w:r w:rsidR="001055B6">
        <w:rPr>
          <w:rFonts w:ascii="宋体" w:hAnsi="宋体" w:hint="eastAsia"/>
          <w:sz w:val="24"/>
          <w:szCs w:val="24"/>
        </w:rPr>
        <w:t>9.</w:t>
      </w:r>
      <w:r>
        <w:rPr>
          <w:rFonts w:ascii="宋体" w:hAnsi="宋体" w:hint="eastAsia"/>
          <w:sz w:val="24"/>
          <w:szCs w:val="24"/>
        </w:rPr>
        <w:t>大肠杆菌E.coli MG1655在甲醇</w:t>
      </w:r>
      <w:r>
        <w:rPr>
          <w:rFonts w:ascii="宋体" w:hAnsi="宋体"/>
          <w:sz w:val="24"/>
          <w:szCs w:val="24"/>
        </w:rPr>
        <w:t>胁迫下传代</w:t>
      </w:r>
      <w:r>
        <w:rPr>
          <w:rFonts w:ascii="宋体" w:hAnsi="宋体" w:hint="eastAsia"/>
          <w:sz w:val="24"/>
          <w:szCs w:val="24"/>
        </w:rPr>
        <w:t>图</w:t>
      </w:r>
    </w:p>
    <w:p w:rsidR="00C91EAA" w:rsidRDefault="00444D0C" w:rsidP="00444D0C">
      <w:pPr>
        <w:snapToGrid w:val="0"/>
        <w:spacing w:line="360" w:lineRule="auto"/>
        <w:ind w:firstLineChars="200" w:firstLine="480"/>
        <w:rPr>
          <w:rFonts w:ascii="宋体" w:hAnsi="宋体"/>
          <w:sz w:val="24"/>
          <w:szCs w:val="24"/>
        </w:rPr>
      </w:pPr>
      <w:r>
        <w:rPr>
          <w:rFonts w:ascii="宋体" w:hAnsi="宋体" w:hint="eastAsia"/>
          <w:sz w:val="24"/>
          <w:szCs w:val="24"/>
        </w:rPr>
        <w:t>方法</w:t>
      </w:r>
      <w:r>
        <w:rPr>
          <w:rFonts w:ascii="宋体" w:hAnsi="宋体"/>
          <w:sz w:val="24"/>
          <w:szCs w:val="24"/>
        </w:rPr>
        <w:t>验证</w:t>
      </w:r>
      <w:r w:rsidR="006624B2">
        <w:rPr>
          <w:rFonts w:ascii="宋体" w:hAnsi="宋体" w:hint="eastAsia"/>
          <w:sz w:val="24"/>
          <w:szCs w:val="24"/>
        </w:rPr>
        <w:t>4.2</w:t>
      </w:r>
      <w:r>
        <w:rPr>
          <w:rFonts w:ascii="宋体" w:hAnsi="宋体" w:hint="eastAsia"/>
          <w:sz w:val="24"/>
          <w:szCs w:val="24"/>
        </w:rPr>
        <w:t>：</w:t>
      </w:r>
      <w:r w:rsidR="006624B2">
        <w:rPr>
          <w:rFonts w:ascii="宋体" w:hAnsi="宋体" w:hint="eastAsia"/>
          <w:sz w:val="24"/>
          <w:szCs w:val="24"/>
        </w:rPr>
        <w:t>耐高浓度辛酸大肠杆菌筛选实验</w:t>
      </w:r>
    </w:p>
    <w:p w:rsidR="00C91EAA" w:rsidRDefault="009C61D6">
      <w:pPr>
        <w:snapToGrid w:val="0"/>
        <w:spacing w:line="360" w:lineRule="auto"/>
        <w:ind w:firstLineChars="200" w:firstLine="480"/>
        <w:rPr>
          <w:rFonts w:ascii="宋体" w:hAnsi="宋体"/>
          <w:sz w:val="24"/>
          <w:szCs w:val="24"/>
        </w:rPr>
      </w:pPr>
      <w:r>
        <w:rPr>
          <w:rFonts w:ascii="宋体" w:hAnsi="宋体" w:hint="eastAsia"/>
          <w:sz w:val="24"/>
          <w:szCs w:val="24"/>
        </w:rPr>
        <w:t>验证</w:t>
      </w:r>
      <w:r w:rsidR="006624B2">
        <w:rPr>
          <w:rFonts w:ascii="宋体" w:hAnsi="宋体" w:hint="eastAsia"/>
          <w:sz w:val="24"/>
          <w:szCs w:val="24"/>
        </w:rPr>
        <w:t>材料：大肠杆菌E.coli MG1655，LB培养基，M9培养基，辛酸，卡那霉素</w:t>
      </w:r>
      <w:r w:rsidR="006624B2">
        <w:rPr>
          <w:rFonts w:ascii="宋体" w:hAnsi="宋体"/>
          <w:sz w:val="24"/>
          <w:szCs w:val="24"/>
        </w:rPr>
        <w:t>，</w:t>
      </w:r>
      <w:r w:rsidR="006624B2">
        <w:rPr>
          <w:rFonts w:ascii="宋体" w:hAnsi="宋体" w:hint="eastAsia"/>
          <w:sz w:val="24"/>
          <w:szCs w:val="24"/>
        </w:rPr>
        <w:t xml:space="preserve"> 油相，微生物连续培养芯片，液压瓶</w:t>
      </w:r>
    </w:p>
    <w:p w:rsidR="00C91EAA" w:rsidRDefault="009C61D6" w:rsidP="00444D0C">
      <w:pPr>
        <w:snapToGrid w:val="0"/>
        <w:spacing w:line="360" w:lineRule="auto"/>
        <w:ind w:firstLineChars="200" w:firstLine="480"/>
        <w:rPr>
          <w:rFonts w:ascii="宋体" w:hAnsi="宋体"/>
          <w:sz w:val="24"/>
          <w:szCs w:val="24"/>
        </w:rPr>
      </w:pPr>
      <w:r>
        <w:rPr>
          <w:rFonts w:ascii="宋体" w:hAnsi="宋体" w:hint="eastAsia"/>
          <w:sz w:val="24"/>
          <w:szCs w:val="24"/>
        </w:rPr>
        <w:t>验证</w:t>
      </w:r>
      <w:r w:rsidR="00444D0C">
        <w:rPr>
          <w:rFonts w:ascii="宋体" w:hAnsi="宋体" w:hint="eastAsia"/>
          <w:sz w:val="24"/>
          <w:szCs w:val="24"/>
        </w:rPr>
        <w:t>过程</w:t>
      </w:r>
      <w:r w:rsidR="006624B2">
        <w:rPr>
          <w:rFonts w:ascii="宋体" w:hAnsi="宋体" w:hint="eastAsia"/>
          <w:sz w:val="24"/>
          <w:szCs w:val="24"/>
        </w:rPr>
        <w:t>：实验过程中电脑故障自动重启了一次，之后手动继续进行培养，所以结果分为两个图；传代时间设定为9h；第一轮进化由5mM-10mM，设定5、6、7、8、9、10mM这6个梯度，每个梯度传代至少5次；图</w:t>
      </w:r>
      <w:r w:rsidR="001055B6">
        <w:rPr>
          <w:rFonts w:ascii="宋体" w:hAnsi="宋体" w:hint="eastAsia"/>
          <w:sz w:val="24"/>
          <w:szCs w:val="24"/>
        </w:rPr>
        <w:t>10</w:t>
      </w:r>
      <w:r w:rsidR="006624B2">
        <w:rPr>
          <w:rFonts w:ascii="宋体" w:hAnsi="宋体" w:hint="eastAsia"/>
          <w:sz w:val="24"/>
          <w:szCs w:val="24"/>
        </w:rPr>
        <w:t>中红线位置为该辛酸浓度下第一次传代时达到的OD值；5mM-9mM每个浓度各传了5代，10mM传了14代。</w:t>
      </w:r>
    </w:p>
    <w:p w:rsidR="00444D0C" w:rsidRDefault="00444D0C" w:rsidP="00444D0C">
      <w:pPr>
        <w:snapToGrid w:val="0"/>
        <w:spacing w:line="360" w:lineRule="auto"/>
        <w:rPr>
          <w:rFonts w:ascii="宋体" w:hAnsi="宋体"/>
          <w:sz w:val="24"/>
          <w:szCs w:val="24"/>
        </w:rPr>
      </w:pPr>
      <w:r>
        <w:rPr>
          <w:rFonts w:ascii="宋体" w:hAnsi="宋体"/>
          <w:noProof/>
          <w:sz w:val="24"/>
          <w:szCs w:val="24"/>
        </w:rPr>
        <w:lastRenderedPageBreak/>
        <w:drawing>
          <wp:inline distT="0" distB="0" distL="0" distR="0">
            <wp:extent cx="5730240" cy="3629025"/>
            <wp:effectExtent l="0" t="0" r="3810" b="0"/>
            <wp:docPr id="45" name="图片 45" descr="交大第一轮进化总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交大第一轮进化总图"/>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878" b="8528"/>
                    <a:stretch>
                      <a:fillRect/>
                    </a:stretch>
                  </pic:blipFill>
                  <pic:spPr>
                    <a:xfrm>
                      <a:off x="0" y="0"/>
                      <a:ext cx="5734091" cy="3631249"/>
                    </a:xfrm>
                    <a:prstGeom prst="rect">
                      <a:avLst/>
                    </a:prstGeom>
                    <a:noFill/>
                    <a:ln>
                      <a:noFill/>
                    </a:ln>
                  </pic:spPr>
                </pic:pic>
              </a:graphicData>
            </a:graphic>
          </wp:inline>
        </w:drawing>
      </w:r>
    </w:p>
    <w:p w:rsidR="00444D0C" w:rsidRPr="00444D0C" w:rsidRDefault="00444D0C" w:rsidP="00444D0C">
      <w:pPr>
        <w:snapToGrid w:val="0"/>
        <w:spacing w:line="360" w:lineRule="auto"/>
        <w:jc w:val="center"/>
        <w:rPr>
          <w:rFonts w:ascii="宋体" w:hAnsi="宋体"/>
          <w:sz w:val="24"/>
          <w:szCs w:val="24"/>
        </w:rPr>
      </w:pPr>
      <w:r>
        <w:rPr>
          <w:rFonts w:ascii="宋体" w:hAnsi="宋体" w:hint="eastAsia"/>
          <w:sz w:val="24"/>
          <w:szCs w:val="24"/>
        </w:rPr>
        <w:t>图</w:t>
      </w:r>
      <w:r w:rsidR="001055B6">
        <w:rPr>
          <w:rFonts w:ascii="宋体" w:hAnsi="宋体" w:hint="eastAsia"/>
          <w:sz w:val="24"/>
          <w:szCs w:val="24"/>
        </w:rPr>
        <w:t>10</w:t>
      </w:r>
      <w:r>
        <w:rPr>
          <w:rFonts w:ascii="宋体" w:hAnsi="宋体" w:hint="eastAsia"/>
          <w:sz w:val="24"/>
          <w:szCs w:val="24"/>
        </w:rPr>
        <w:t>.第一轮适应性进化实验曲线图</w:t>
      </w:r>
    </w:p>
    <w:p w:rsidR="00C91EAA" w:rsidRDefault="006624B2" w:rsidP="00444D0C">
      <w:pPr>
        <w:snapToGrid w:val="0"/>
        <w:spacing w:line="360" w:lineRule="auto"/>
        <w:ind w:firstLineChars="200" w:firstLine="480"/>
        <w:rPr>
          <w:rFonts w:ascii="宋体" w:hAnsi="宋体"/>
          <w:sz w:val="24"/>
          <w:szCs w:val="24"/>
        </w:rPr>
      </w:pPr>
      <w:r>
        <w:rPr>
          <w:rFonts w:ascii="宋体" w:hAnsi="宋体" w:hint="eastAsia"/>
          <w:sz w:val="24"/>
          <w:szCs w:val="24"/>
        </w:rPr>
        <w:t>验证结果</w:t>
      </w:r>
      <w:r w:rsidR="00444D0C">
        <w:rPr>
          <w:rFonts w:ascii="宋体" w:hAnsi="宋体" w:hint="eastAsia"/>
          <w:sz w:val="24"/>
          <w:szCs w:val="24"/>
        </w:rPr>
        <w:t>：</w:t>
      </w:r>
      <w:r>
        <w:rPr>
          <w:rFonts w:ascii="宋体" w:hAnsi="宋体" w:hint="eastAsia"/>
          <w:sz w:val="24"/>
          <w:szCs w:val="24"/>
        </w:rPr>
        <w:t>根据第一轮进化曲线图（图</w:t>
      </w:r>
      <w:r w:rsidR="001055B6">
        <w:rPr>
          <w:rFonts w:ascii="宋体" w:hAnsi="宋体" w:hint="eastAsia"/>
          <w:sz w:val="24"/>
          <w:szCs w:val="24"/>
        </w:rPr>
        <w:t>10</w:t>
      </w:r>
      <w:r>
        <w:rPr>
          <w:rFonts w:ascii="宋体" w:hAnsi="宋体" w:hint="eastAsia"/>
          <w:sz w:val="24"/>
          <w:szCs w:val="24"/>
        </w:rPr>
        <w:t xml:space="preserve">），选择了生长状况较优的 </w:t>
      </w:r>
      <w:r>
        <w:rPr>
          <w:rFonts w:ascii="宋体" w:hAnsi="宋体"/>
          <w:sz w:val="24"/>
          <w:szCs w:val="24"/>
        </w:rPr>
        <w:t>9</w:t>
      </w:r>
      <w:r>
        <w:rPr>
          <w:rFonts w:ascii="宋体" w:hAnsi="宋体" w:hint="eastAsia"/>
          <w:sz w:val="24"/>
          <w:szCs w:val="24"/>
        </w:rPr>
        <w:t>、</w:t>
      </w:r>
      <w:r>
        <w:rPr>
          <w:rFonts w:ascii="宋体" w:hAnsi="宋体"/>
          <w:sz w:val="24"/>
          <w:szCs w:val="24"/>
        </w:rPr>
        <w:t>15</w:t>
      </w:r>
      <w:r>
        <w:rPr>
          <w:rFonts w:ascii="宋体" w:hAnsi="宋体" w:hint="eastAsia"/>
          <w:sz w:val="24"/>
          <w:szCs w:val="24"/>
        </w:rPr>
        <w:t>、</w:t>
      </w:r>
      <w:r>
        <w:rPr>
          <w:rFonts w:ascii="宋体" w:hAnsi="宋体"/>
          <w:sz w:val="24"/>
          <w:szCs w:val="24"/>
        </w:rPr>
        <w:t>17</w:t>
      </w:r>
      <w:r>
        <w:rPr>
          <w:rFonts w:ascii="宋体" w:hAnsi="宋体" w:hint="eastAsia"/>
          <w:sz w:val="24"/>
          <w:szCs w:val="24"/>
        </w:rPr>
        <w:t>、</w:t>
      </w:r>
      <w:r>
        <w:rPr>
          <w:rFonts w:ascii="宋体" w:hAnsi="宋体"/>
          <w:sz w:val="24"/>
          <w:szCs w:val="24"/>
        </w:rPr>
        <w:t>23</w:t>
      </w:r>
      <w:r>
        <w:rPr>
          <w:rFonts w:ascii="宋体" w:hAnsi="宋体" w:hint="eastAsia"/>
          <w:sz w:val="24"/>
          <w:szCs w:val="24"/>
        </w:rPr>
        <w:t xml:space="preserve">这四个液滴进行提取和保存；在 </w:t>
      </w:r>
      <w:r>
        <w:rPr>
          <w:rFonts w:ascii="宋体" w:hAnsi="宋体"/>
          <w:sz w:val="24"/>
          <w:szCs w:val="24"/>
        </w:rPr>
        <w:t>50mL</w:t>
      </w:r>
      <w:r>
        <w:rPr>
          <w:rFonts w:ascii="宋体" w:hAnsi="宋体" w:hint="eastAsia"/>
          <w:sz w:val="24"/>
          <w:szCs w:val="24"/>
        </w:rPr>
        <w:t>离心管体系中进行培养（</w:t>
      </w:r>
      <w:r>
        <w:rPr>
          <w:rFonts w:ascii="宋体" w:hAnsi="宋体"/>
          <w:sz w:val="24"/>
          <w:szCs w:val="24"/>
        </w:rPr>
        <w:t>4mL</w:t>
      </w:r>
      <w:r>
        <w:rPr>
          <w:rFonts w:ascii="宋体" w:hAnsi="宋体" w:hint="eastAsia"/>
          <w:sz w:val="24"/>
          <w:szCs w:val="24"/>
        </w:rPr>
        <w:t>培养基，</w:t>
      </w:r>
      <w:r>
        <w:rPr>
          <w:rFonts w:ascii="宋体" w:hAnsi="宋体"/>
          <w:sz w:val="24"/>
          <w:szCs w:val="24"/>
        </w:rPr>
        <w:t>10mM</w:t>
      </w:r>
      <w:r>
        <w:rPr>
          <w:rFonts w:ascii="宋体" w:hAnsi="宋体" w:hint="eastAsia"/>
          <w:sz w:val="24"/>
          <w:szCs w:val="24"/>
        </w:rPr>
        <w:t>辛酸），</w:t>
      </w:r>
      <w:r>
        <w:rPr>
          <w:rFonts w:ascii="宋体" w:hAnsi="宋体"/>
          <w:sz w:val="24"/>
          <w:szCs w:val="24"/>
        </w:rPr>
        <w:t xml:space="preserve">23 </w:t>
      </w:r>
      <w:r>
        <w:rPr>
          <w:rFonts w:ascii="宋体" w:hAnsi="宋体" w:hint="eastAsia"/>
          <w:sz w:val="24"/>
          <w:szCs w:val="24"/>
        </w:rPr>
        <w:t xml:space="preserve">号菌株（编号 </w:t>
      </w:r>
      <w:r>
        <w:rPr>
          <w:rFonts w:ascii="宋体" w:hAnsi="宋体"/>
          <w:sz w:val="24"/>
          <w:szCs w:val="24"/>
        </w:rPr>
        <w:t>1-23</w:t>
      </w:r>
      <w:r>
        <w:rPr>
          <w:rFonts w:ascii="宋体" w:hAnsi="宋体" w:hint="eastAsia"/>
          <w:sz w:val="24"/>
          <w:szCs w:val="24"/>
        </w:rPr>
        <w:t xml:space="preserve">）生长状况优于其他 </w:t>
      </w:r>
      <w:r>
        <w:rPr>
          <w:rFonts w:ascii="宋体" w:hAnsi="宋体"/>
          <w:sz w:val="24"/>
          <w:szCs w:val="24"/>
        </w:rPr>
        <w:t xml:space="preserve">3 </w:t>
      </w:r>
      <w:r>
        <w:rPr>
          <w:rFonts w:ascii="宋体" w:hAnsi="宋体" w:hint="eastAsia"/>
          <w:sz w:val="24"/>
          <w:szCs w:val="24"/>
        </w:rPr>
        <w:t xml:space="preserve">株（培养过夜后 </w:t>
      </w:r>
      <w:r>
        <w:rPr>
          <w:rFonts w:ascii="宋体" w:hAnsi="宋体"/>
          <w:sz w:val="24"/>
          <w:szCs w:val="24"/>
        </w:rPr>
        <w:t xml:space="preserve">OD </w:t>
      </w:r>
      <w:r w:rsidR="00444D0C">
        <w:rPr>
          <w:rFonts w:ascii="宋体" w:hAnsi="宋体" w:hint="eastAsia"/>
          <w:sz w:val="24"/>
          <w:szCs w:val="24"/>
        </w:rPr>
        <w:t>增长量较大），但与出发菌株相比并不明显；</w:t>
      </w:r>
      <w:r>
        <w:rPr>
          <w:rFonts w:ascii="宋体" w:hAnsi="宋体" w:hint="eastAsia"/>
          <w:sz w:val="24"/>
          <w:szCs w:val="24"/>
        </w:rPr>
        <w:t xml:space="preserve">对菌株 </w:t>
      </w:r>
      <w:r>
        <w:rPr>
          <w:rFonts w:ascii="宋体" w:hAnsi="宋体"/>
          <w:sz w:val="24"/>
          <w:szCs w:val="24"/>
        </w:rPr>
        <w:t xml:space="preserve">1-23 </w:t>
      </w:r>
      <w:r>
        <w:rPr>
          <w:rFonts w:ascii="宋体" w:hAnsi="宋体" w:hint="eastAsia"/>
          <w:sz w:val="24"/>
          <w:szCs w:val="24"/>
        </w:rPr>
        <w:t>和出发菌株进行生长曲线测定（</w:t>
      </w:r>
      <w:r>
        <w:rPr>
          <w:rFonts w:ascii="宋体" w:hAnsi="宋体"/>
          <w:sz w:val="24"/>
          <w:szCs w:val="24"/>
        </w:rPr>
        <w:t>10mM</w:t>
      </w:r>
      <w:r>
        <w:rPr>
          <w:rFonts w:ascii="宋体" w:hAnsi="宋体" w:hint="eastAsia"/>
          <w:sz w:val="24"/>
          <w:szCs w:val="24"/>
        </w:rPr>
        <w:t xml:space="preserve">辛酸培养基），对比结果见图 </w:t>
      </w:r>
      <w:r w:rsidR="001055B6">
        <w:rPr>
          <w:rFonts w:ascii="宋体" w:hAnsi="宋体"/>
          <w:sz w:val="24"/>
          <w:szCs w:val="24"/>
        </w:rPr>
        <w:t>11</w:t>
      </w:r>
      <w:r>
        <w:rPr>
          <w:rFonts w:ascii="宋体" w:hAnsi="宋体" w:hint="eastAsia"/>
          <w:sz w:val="24"/>
          <w:szCs w:val="24"/>
        </w:rPr>
        <w:t xml:space="preserve">，菌株 </w:t>
      </w:r>
      <w:r>
        <w:rPr>
          <w:rFonts w:ascii="宋体" w:hAnsi="宋体"/>
          <w:sz w:val="24"/>
          <w:szCs w:val="24"/>
        </w:rPr>
        <w:t xml:space="preserve">1-23 </w:t>
      </w:r>
      <w:r>
        <w:rPr>
          <w:rFonts w:ascii="宋体" w:hAnsi="宋体" w:hint="eastAsia"/>
          <w:sz w:val="24"/>
          <w:szCs w:val="24"/>
        </w:rPr>
        <w:t>生长速率较出发菌株有所提高。</w:t>
      </w:r>
    </w:p>
    <w:p w:rsidR="00C91EAA" w:rsidRDefault="006624B2">
      <w:pPr>
        <w:snapToGrid w:val="0"/>
        <w:spacing w:line="360" w:lineRule="auto"/>
        <w:rPr>
          <w:rFonts w:ascii="宋体" w:hAnsi="宋体"/>
          <w:sz w:val="24"/>
          <w:szCs w:val="24"/>
        </w:rPr>
      </w:pPr>
      <w:r>
        <w:rPr>
          <w:rFonts w:ascii="宋体" w:hAnsi="宋体"/>
          <w:noProof/>
          <w:sz w:val="24"/>
          <w:szCs w:val="24"/>
        </w:rPr>
        <w:drawing>
          <wp:inline distT="0" distB="0" distL="0" distR="0">
            <wp:extent cx="5717540" cy="31242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5720773" cy="3125748"/>
                    </a:xfrm>
                    <a:prstGeom prst="rect">
                      <a:avLst/>
                    </a:prstGeom>
                  </pic:spPr>
                </pic:pic>
              </a:graphicData>
            </a:graphic>
          </wp:inline>
        </w:drawing>
      </w:r>
    </w:p>
    <w:p w:rsidR="00C91EAA" w:rsidRDefault="006624B2">
      <w:pPr>
        <w:snapToGrid w:val="0"/>
        <w:spacing w:line="360" w:lineRule="auto"/>
        <w:jc w:val="center"/>
        <w:rPr>
          <w:rFonts w:ascii="宋体" w:hAnsi="宋体"/>
          <w:sz w:val="24"/>
          <w:szCs w:val="24"/>
        </w:rPr>
      </w:pPr>
      <w:r>
        <w:rPr>
          <w:rFonts w:ascii="宋体" w:hAnsi="宋体" w:hint="eastAsia"/>
          <w:sz w:val="24"/>
          <w:szCs w:val="24"/>
        </w:rPr>
        <w:lastRenderedPageBreak/>
        <w:t>图</w:t>
      </w:r>
      <w:r w:rsidR="001055B6">
        <w:rPr>
          <w:rFonts w:ascii="宋体" w:hAnsi="宋体" w:hint="eastAsia"/>
          <w:sz w:val="24"/>
          <w:szCs w:val="24"/>
        </w:rPr>
        <w:t>11</w:t>
      </w:r>
      <w:r>
        <w:rPr>
          <w:rFonts w:ascii="宋体" w:hAnsi="宋体" w:hint="eastAsia"/>
          <w:sz w:val="24"/>
          <w:szCs w:val="24"/>
        </w:rPr>
        <w:t xml:space="preserve">. 菌株在 </w:t>
      </w:r>
      <w:r>
        <w:rPr>
          <w:rFonts w:ascii="宋体" w:hAnsi="宋体"/>
          <w:sz w:val="24"/>
          <w:szCs w:val="24"/>
        </w:rPr>
        <w:t>10mM</w:t>
      </w:r>
      <w:r>
        <w:rPr>
          <w:rFonts w:ascii="宋体" w:hAnsi="宋体" w:hint="eastAsia"/>
          <w:sz w:val="24"/>
          <w:szCs w:val="24"/>
        </w:rPr>
        <w:t>辛酸培养基中的生长曲线</w:t>
      </w:r>
    </w:p>
    <w:p w:rsidR="00C91EAA" w:rsidRDefault="00444D0C" w:rsidP="00444D0C">
      <w:pPr>
        <w:snapToGrid w:val="0"/>
        <w:spacing w:line="360" w:lineRule="auto"/>
        <w:ind w:firstLineChars="200" w:firstLine="480"/>
        <w:rPr>
          <w:rFonts w:ascii="宋体" w:hAnsi="宋体"/>
          <w:sz w:val="24"/>
          <w:szCs w:val="24"/>
        </w:rPr>
      </w:pPr>
      <w:r>
        <w:rPr>
          <w:rFonts w:ascii="宋体" w:hAnsi="宋体" w:hint="eastAsia"/>
          <w:sz w:val="24"/>
          <w:szCs w:val="24"/>
        </w:rPr>
        <w:t>验证过程</w:t>
      </w:r>
      <w:r w:rsidR="006624B2">
        <w:rPr>
          <w:rFonts w:ascii="宋体" w:hAnsi="宋体" w:hint="eastAsia"/>
          <w:sz w:val="24"/>
          <w:szCs w:val="24"/>
        </w:rPr>
        <w:t xml:space="preserve">：传代时间设定为 </w:t>
      </w:r>
      <w:r w:rsidR="006624B2">
        <w:rPr>
          <w:rFonts w:ascii="宋体" w:hAnsi="宋体"/>
          <w:sz w:val="24"/>
          <w:szCs w:val="24"/>
        </w:rPr>
        <w:t>9h</w:t>
      </w:r>
      <w:r w:rsidR="006624B2">
        <w:rPr>
          <w:rFonts w:ascii="宋体" w:hAnsi="宋体" w:hint="eastAsia"/>
          <w:sz w:val="24"/>
          <w:szCs w:val="24"/>
        </w:rPr>
        <w:t>；由于第一轮进行效果不明显，第二轮进化提高了适应因子浓度。由</w:t>
      </w:r>
      <w:r w:rsidR="006624B2">
        <w:rPr>
          <w:rFonts w:ascii="宋体" w:hAnsi="宋体"/>
          <w:sz w:val="24"/>
          <w:szCs w:val="24"/>
        </w:rPr>
        <w:t>10mM-20mM</w:t>
      </w:r>
      <w:r w:rsidR="006624B2">
        <w:rPr>
          <w:rFonts w:ascii="宋体" w:hAnsi="宋体" w:hint="eastAsia"/>
          <w:sz w:val="24"/>
          <w:szCs w:val="24"/>
        </w:rPr>
        <w:t xml:space="preserve">，设定 </w:t>
      </w:r>
      <w:r w:rsidR="006624B2">
        <w:rPr>
          <w:rFonts w:ascii="宋体" w:hAnsi="宋体"/>
          <w:sz w:val="24"/>
          <w:szCs w:val="24"/>
        </w:rPr>
        <w:t>12</w:t>
      </w:r>
      <w:r w:rsidR="006624B2">
        <w:rPr>
          <w:rFonts w:ascii="宋体" w:hAnsi="宋体" w:hint="eastAsia"/>
          <w:sz w:val="24"/>
          <w:szCs w:val="24"/>
        </w:rPr>
        <w:t>、</w:t>
      </w:r>
      <w:r w:rsidR="006624B2">
        <w:rPr>
          <w:rFonts w:ascii="宋体" w:hAnsi="宋体"/>
          <w:sz w:val="24"/>
          <w:szCs w:val="24"/>
        </w:rPr>
        <w:t>16</w:t>
      </w:r>
      <w:r w:rsidR="006624B2">
        <w:rPr>
          <w:rFonts w:ascii="宋体" w:hAnsi="宋体" w:hint="eastAsia"/>
          <w:sz w:val="24"/>
          <w:szCs w:val="24"/>
        </w:rPr>
        <w:t>、</w:t>
      </w:r>
      <w:r w:rsidR="006624B2">
        <w:rPr>
          <w:rFonts w:ascii="宋体" w:hAnsi="宋体"/>
          <w:sz w:val="24"/>
          <w:szCs w:val="24"/>
        </w:rPr>
        <w:t>18</w:t>
      </w:r>
      <w:r w:rsidR="006624B2">
        <w:rPr>
          <w:rFonts w:ascii="宋体" w:hAnsi="宋体" w:hint="eastAsia"/>
          <w:sz w:val="24"/>
          <w:szCs w:val="24"/>
        </w:rPr>
        <w:t>、</w:t>
      </w:r>
      <w:r w:rsidR="006624B2">
        <w:rPr>
          <w:rFonts w:ascii="宋体" w:hAnsi="宋体"/>
          <w:sz w:val="24"/>
          <w:szCs w:val="24"/>
        </w:rPr>
        <w:t>21mM</w:t>
      </w:r>
      <w:r w:rsidR="006624B2">
        <w:rPr>
          <w:rFonts w:ascii="宋体" w:hAnsi="宋体" w:hint="eastAsia"/>
          <w:sz w:val="24"/>
          <w:szCs w:val="24"/>
        </w:rPr>
        <w:t xml:space="preserve">这 </w:t>
      </w:r>
      <w:r w:rsidR="006624B2">
        <w:rPr>
          <w:rFonts w:ascii="宋体" w:hAnsi="宋体"/>
          <w:sz w:val="24"/>
          <w:szCs w:val="24"/>
        </w:rPr>
        <w:t xml:space="preserve">4 </w:t>
      </w:r>
      <w:r w:rsidR="006624B2">
        <w:rPr>
          <w:rFonts w:ascii="宋体" w:hAnsi="宋体" w:hint="eastAsia"/>
          <w:sz w:val="24"/>
          <w:szCs w:val="24"/>
        </w:rPr>
        <w:t xml:space="preserve">个梯度，同时增加了每个梯度的传代次数（至少 </w:t>
      </w:r>
      <w:r w:rsidR="006624B2">
        <w:rPr>
          <w:rFonts w:ascii="宋体" w:hAnsi="宋体"/>
          <w:sz w:val="24"/>
          <w:szCs w:val="24"/>
        </w:rPr>
        <w:t xml:space="preserve">10 </w:t>
      </w:r>
      <w:r>
        <w:rPr>
          <w:rFonts w:ascii="宋体" w:hAnsi="宋体" w:hint="eastAsia"/>
          <w:sz w:val="24"/>
          <w:szCs w:val="24"/>
        </w:rPr>
        <w:t>次），以期菌株能更好的适应高浓度辛酸。</w:t>
      </w:r>
    </w:p>
    <w:p w:rsidR="00444D0C" w:rsidRDefault="00444D0C" w:rsidP="00692D3C">
      <w:pPr>
        <w:snapToGrid w:val="0"/>
        <w:spacing w:line="360" w:lineRule="auto"/>
        <w:rPr>
          <w:rFonts w:ascii="宋体" w:hAnsi="宋体"/>
          <w:sz w:val="24"/>
          <w:szCs w:val="24"/>
        </w:rPr>
      </w:pPr>
      <w:r>
        <w:rPr>
          <w:rFonts w:ascii="宋体" w:hAnsi="宋体"/>
          <w:noProof/>
          <w:sz w:val="24"/>
          <w:szCs w:val="24"/>
        </w:rPr>
        <w:drawing>
          <wp:inline distT="0" distB="0" distL="0" distR="0">
            <wp:extent cx="5876290" cy="277177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5877974" cy="2772562"/>
                    </a:xfrm>
                    <a:prstGeom prst="rect">
                      <a:avLst/>
                    </a:prstGeom>
                  </pic:spPr>
                </pic:pic>
              </a:graphicData>
            </a:graphic>
          </wp:inline>
        </w:drawing>
      </w:r>
    </w:p>
    <w:p w:rsidR="00692D3C" w:rsidRPr="00692D3C" w:rsidRDefault="00692D3C" w:rsidP="00692D3C">
      <w:pPr>
        <w:snapToGrid w:val="0"/>
        <w:spacing w:line="360" w:lineRule="auto"/>
        <w:jc w:val="center"/>
        <w:rPr>
          <w:rFonts w:ascii="宋体" w:hAnsi="宋体"/>
          <w:sz w:val="24"/>
          <w:szCs w:val="24"/>
        </w:rPr>
      </w:pPr>
      <w:r>
        <w:rPr>
          <w:rFonts w:ascii="宋体" w:hAnsi="宋体" w:hint="eastAsia"/>
          <w:sz w:val="24"/>
          <w:szCs w:val="24"/>
        </w:rPr>
        <w:t>图</w:t>
      </w:r>
      <w:r w:rsidR="001055B6">
        <w:rPr>
          <w:rFonts w:ascii="宋体" w:hAnsi="宋体" w:hint="eastAsia"/>
          <w:sz w:val="24"/>
          <w:szCs w:val="24"/>
        </w:rPr>
        <w:t>12</w:t>
      </w:r>
      <w:r>
        <w:rPr>
          <w:rFonts w:ascii="宋体" w:hAnsi="宋体" w:hint="eastAsia"/>
          <w:sz w:val="24"/>
          <w:szCs w:val="24"/>
        </w:rPr>
        <w:t>.第二轮适应性进化实验曲线图</w:t>
      </w:r>
    </w:p>
    <w:p w:rsidR="00692D3C" w:rsidRPr="00692D3C" w:rsidRDefault="006624B2" w:rsidP="00692D3C">
      <w:pPr>
        <w:snapToGrid w:val="0"/>
        <w:spacing w:line="360" w:lineRule="auto"/>
        <w:ind w:firstLineChars="200" w:firstLine="480"/>
        <w:rPr>
          <w:rFonts w:ascii="宋体" w:hAnsi="宋体"/>
          <w:sz w:val="24"/>
          <w:szCs w:val="24"/>
        </w:rPr>
      </w:pPr>
      <w:r>
        <w:rPr>
          <w:rFonts w:ascii="宋体" w:hAnsi="宋体" w:hint="eastAsia"/>
          <w:sz w:val="24"/>
          <w:szCs w:val="24"/>
        </w:rPr>
        <w:t>验证结果</w:t>
      </w:r>
      <w:r w:rsidR="00444D0C">
        <w:rPr>
          <w:rFonts w:ascii="宋体" w:hAnsi="宋体" w:hint="eastAsia"/>
          <w:sz w:val="24"/>
          <w:szCs w:val="24"/>
        </w:rPr>
        <w:t>：</w:t>
      </w:r>
      <w:r>
        <w:rPr>
          <w:rFonts w:ascii="宋体" w:hAnsi="宋体" w:hint="eastAsia"/>
          <w:sz w:val="24"/>
          <w:szCs w:val="24"/>
        </w:rPr>
        <w:t>根据第二轮进化曲线图（图</w:t>
      </w:r>
      <w:r w:rsidR="001055B6">
        <w:rPr>
          <w:rFonts w:ascii="宋体" w:hAnsi="宋体" w:hint="eastAsia"/>
          <w:sz w:val="24"/>
          <w:szCs w:val="24"/>
        </w:rPr>
        <w:t>12</w:t>
      </w:r>
      <w:r>
        <w:rPr>
          <w:rFonts w:ascii="宋体" w:hAnsi="宋体" w:hint="eastAsia"/>
          <w:sz w:val="24"/>
          <w:szCs w:val="24"/>
        </w:rPr>
        <w:t>），</w:t>
      </w:r>
      <w:r>
        <w:rPr>
          <w:rFonts w:ascii="宋体" w:hAnsi="宋体"/>
          <w:sz w:val="24"/>
          <w:szCs w:val="24"/>
        </w:rPr>
        <w:t xml:space="preserve">24 </w:t>
      </w:r>
      <w:r>
        <w:rPr>
          <w:rFonts w:ascii="宋体" w:hAnsi="宋体" w:hint="eastAsia"/>
          <w:sz w:val="24"/>
          <w:szCs w:val="24"/>
        </w:rPr>
        <w:t xml:space="preserve">号液滴（编号 </w:t>
      </w:r>
      <w:r>
        <w:rPr>
          <w:rFonts w:ascii="宋体" w:hAnsi="宋体"/>
          <w:sz w:val="24"/>
          <w:szCs w:val="24"/>
        </w:rPr>
        <w:t>2-24</w:t>
      </w:r>
      <w:r>
        <w:rPr>
          <w:rFonts w:ascii="宋体" w:hAnsi="宋体" w:hint="eastAsia"/>
          <w:sz w:val="24"/>
          <w:szCs w:val="24"/>
        </w:rPr>
        <w:t xml:space="preserve">，红色箭头指向）在多次传代中生长状况都优于其他液滴，进行提取后划线保存；对菌株 </w:t>
      </w:r>
      <w:r>
        <w:rPr>
          <w:rFonts w:ascii="宋体" w:hAnsi="宋体"/>
          <w:sz w:val="24"/>
          <w:szCs w:val="24"/>
        </w:rPr>
        <w:t xml:space="preserve">2-24 </w:t>
      </w:r>
      <w:r>
        <w:rPr>
          <w:rFonts w:ascii="宋体" w:hAnsi="宋体" w:hint="eastAsia"/>
          <w:sz w:val="24"/>
          <w:szCs w:val="24"/>
        </w:rPr>
        <w:t>和出发菌株进行生长曲线测定（</w:t>
      </w:r>
      <w:r>
        <w:rPr>
          <w:rFonts w:ascii="宋体" w:hAnsi="宋体"/>
          <w:sz w:val="24"/>
          <w:szCs w:val="24"/>
        </w:rPr>
        <w:t>20mM</w:t>
      </w:r>
      <w:r>
        <w:rPr>
          <w:rFonts w:ascii="宋体" w:hAnsi="宋体" w:hint="eastAsia"/>
          <w:sz w:val="24"/>
          <w:szCs w:val="24"/>
        </w:rPr>
        <w:t>辛酸培养基），对比结果见图</w:t>
      </w:r>
      <w:r w:rsidR="001055B6">
        <w:rPr>
          <w:rFonts w:ascii="宋体" w:hAnsi="宋体" w:hint="eastAsia"/>
          <w:sz w:val="24"/>
          <w:szCs w:val="24"/>
        </w:rPr>
        <w:t>13</w:t>
      </w:r>
      <w:r>
        <w:rPr>
          <w:rFonts w:ascii="宋体" w:hAnsi="宋体" w:hint="eastAsia"/>
          <w:sz w:val="24"/>
          <w:szCs w:val="24"/>
        </w:rPr>
        <w:t xml:space="preserve">，菌株 </w:t>
      </w:r>
      <w:r>
        <w:rPr>
          <w:rFonts w:ascii="宋体" w:hAnsi="宋体"/>
          <w:sz w:val="24"/>
          <w:szCs w:val="24"/>
        </w:rPr>
        <w:t xml:space="preserve">2-24 </w:t>
      </w:r>
      <w:r>
        <w:rPr>
          <w:rFonts w:ascii="宋体" w:hAnsi="宋体" w:hint="eastAsia"/>
          <w:sz w:val="24"/>
          <w:szCs w:val="24"/>
        </w:rPr>
        <w:t xml:space="preserve">生长速度明显优于出发菌株，即辛酸耐受性有一定的提高；在 </w:t>
      </w:r>
      <w:r>
        <w:rPr>
          <w:rFonts w:ascii="宋体" w:hAnsi="宋体"/>
          <w:sz w:val="24"/>
          <w:szCs w:val="24"/>
        </w:rPr>
        <w:t>50mL</w:t>
      </w:r>
      <w:r>
        <w:rPr>
          <w:rFonts w:ascii="宋体" w:hAnsi="宋体" w:hint="eastAsia"/>
          <w:sz w:val="24"/>
          <w:szCs w:val="24"/>
        </w:rPr>
        <w:t>离心管体系中进行培养（</w:t>
      </w:r>
      <w:r>
        <w:rPr>
          <w:rFonts w:ascii="宋体" w:hAnsi="宋体"/>
          <w:sz w:val="24"/>
          <w:szCs w:val="24"/>
        </w:rPr>
        <w:t>4mL</w:t>
      </w:r>
      <w:r>
        <w:rPr>
          <w:rFonts w:ascii="宋体" w:hAnsi="宋体" w:hint="eastAsia"/>
          <w:sz w:val="24"/>
          <w:szCs w:val="24"/>
        </w:rPr>
        <w:t>培养基，</w:t>
      </w:r>
      <w:r>
        <w:rPr>
          <w:rFonts w:ascii="宋体" w:hAnsi="宋体"/>
          <w:sz w:val="24"/>
          <w:szCs w:val="24"/>
        </w:rPr>
        <w:t>20mM</w:t>
      </w:r>
      <w:r>
        <w:rPr>
          <w:rFonts w:ascii="宋体" w:hAnsi="宋体" w:hint="eastAsia"/>
          <w:sz w:val="24"/>
          <w:szCs w:val="24"/>
        </w:rPr>
        <w:t xml:space="preserve">辛酸），菌株 </w:t>
      </w:r>
      <w:r>
        <w:rPr>
          <w:rFonts w:ascii="宋体" w:hAnsi="宋体"/>
          <w:sz w:val="24"/>
          <w:szCs w:val="24"/>
        </w:rPr>
        <w:t>2-24</w:t>
      </w:r>
      <w:r>
        <w:rPr>
          <w:rFonts w:ascii="宋体" w:hAnsi="宋体" w:hint="eastAsia"/>
          <w:sz w:val="24"/>
          <w:szCs w:val="24"/>
        </w:rPr>
        <w:t>生长状况优于出发菌株（培养过夜后</w:t>
      </w:r>
      <w:r>
        <w:rPr>
          <w:rFonts w:ascii="宋体" w:hAnsi="宋体"/>
          <w:sz w:val="24"/>
          <w:szCs w:val="24"/>
        </w:rPr>
        <w:t>OD</w:t>
      </w:r>
      <w:r w:rsidR="009C61D6">
        <w:rPr>
          <w:rFonts w:ascii="宋体" w:hAnsi="宋体" w:hint="eastAsia"/>
          <w:sz w:val="24"/>
          <w:szCs w:val="24"/>
        </w:rPr>
        <w:t>增长量较大），将此菌株保存</w:t>
      </w:r>
      <w:r>
        <w:rPr>
          <w:rFonts w:ascii="宋体" w:hAnsi="宋体" w:hint="eastAsia"/>
          <w:sz w:val="24"/>
          <w:szCs w:val="24"/>
        </w:rPr>
        <w:t>。</w:t>
      </w:r>
      <w:r w:rsidR="00692D3C">
        <w:rPr>
          <w:rFonts w:ascii="宋体" w:hAnsi="宋体" w:hint="eastAsia"/>
          <w:sz w:val="24"/>
          <w:szCs w:val="24"/>
        </w:rPr>
        <w:t xml:space="preserve">后续对菌株 </w:t>
      </w:r>
      <w:r w:rsidR="00692D3C">
        <w:rPr>
          <w:rFonts w:ascii="宋体" w:hAnsi="宋体"/>
          <w:sz w:val="24"/>
          <w:szCs w:val="24"/>
        </w:rPr>
        <w:t xml:space="preserve">2-24 </w:t>
      </w:r>
      <w:r w:rsidR="00692D3C">
        <w:rPr>
          <w:rFonts w:ascii="宋体" w:hAnsi="宋体" w:hint="eastAsia"/>
          <w:sz w:val="24"/>
          <w:szCs w:val="24"/>
        </w:rPr>
        <w:t xml:space="preserve">发酵后的产物进行了检测，总脂肪酸产量相对于出发菌株提高了 </w:t>
      </w:r>
      <w:r w:rsidR="00692D3C">
        <w:rPr>
          <w:rFonts w:ascii="宋体" w:hAnsi="宋体"/>
          <w:sz w:val="24"/>
          <w:szCs w:val="24"/>
        </w:rPr>
        <w:t>15%-20%</w:t>
      </w:r>
      <w:r w:rsidR="00692D3C">
        <w:rPr>
          <w:rFonts w:ascii="宋体" w:hAnsi="宋体" w:hint="eastAsia"/>
          <w:sz w:val="24"/>
          <w:szCs w:val="24"/>
        </w:rPr>
        <w:t>，</w:t>
      </w:r>
      <w:r w:rsidR="00692D3C">
        <w:rPr>
          <w:rFonts w:ascii="宋体" w:hAnsi="宋体"/>
          <w:sz w:val="24"/>
          <w:szCs w:val="24"/>
        </w:rPr>
        <w:t xml:space="preserve">OD600 </w:t>
      </w:r>
      <w:r w:rsidR="00692D3C">
        <w:rPr>
          <w:rFonts w:ascii="宋体" w:hAnsi="宋体" w:hint="eastAsia"/>
          <w:sz w:val="24"/>
          <w:szCs w:val="24"/>
        </w:rPr>
        <w:t xml:space="preserve">提高了约 </w:t>
      </w:r>
      <w:r w:rsidR="00692D3C">
        <w:rPr>
          <w:rFonts w:ascii="宋体" w:hAnsi="宋体"/>
          <w:sz w:val="24"/>
          <w:szCs w:val="24"/>
        </w:rPr>
        <w:t>25%</w:t>
      </w:r>
      <w:r w:rsidR="00692D3C">
        <w:rPr>
          <w:rFonts w:ascii="宋体" w:hAnsi="宋体" w:hint="eastAsia"/>
          <w:sz w:val="24"/>
          <w:szCs w:val="24"/>
        </w:rPr>
        <w:t>。</w:t>
      </w:r>
    </w:p>
    <w:p w:rsidR="00C91EAA" w:rsidRDefault="006624B2">
      <w:pPr>
        <w:snapToGrid w:val="0"/>
        <w:spacing w:line="360" w:lineRule="auto"/>
        <w:jc w:val="center"/>
        <w:rPr>
          <w:rFonts w:ascii="宋体" w:hAnsi="宋体"/>
          <w:sz w:val="24"/>
          <w:szCs w:val="24"/>
        </w:rPr>
      </w:pPr>
      <w:r>
        <w:rPr>
          <w:rFonts w:ascii="宋体" w:hAnsi="宋体"/>
          <w:noProof/>
          <w:sz w:val="24"/>
          <w:szCs w:val="24"/>
        </w:rPr>
        <w:lastRenderedPageBreak/>
        <w:drawing>
          <wp:inline distT="0" distB="0" distL="0" distR="0">
            <wp:extent cx="5749290" cy="3495675"/>
            <wp:effectExtent l="0" t="0" r="381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5756120" cy="3499444"/>
                    </a:xfrm>
                    <a:prstGeom prst="rect">
                      <a:avLst/>
                    </a:prstGeom>
                  </pic:spPr>
                </pic:pic>
              </a:graphicData>
            </a:graphic>
          </wp:inline>
        </w:drawing>
      </w:r>
    </w:p>
    <w:p w:rsidR="00C91EAA" w:rsidRDefault="006624B2">
      <w:pPr>
        <w:snapToGrid w:val="0"/>
        <w:spacing w:line="360" w:lineRule="auto"/>
        <w:jc w:val="center"/>
        <w:rPr>
          <w:rFonts w:ascii="宋体" w:hAnsi="宋体"/>
          <w:sz w:val="24"/>
          <w:szCs w:val="24"/>
        </w:rPr>
      </w:pPr>
      <w:r>
        <w:rPr>
          <w:rFonts w:ascii="宋体" w:hAnsi="宋体" w:hint="eastAsia"/>
          <w:sz w:val="24"/>
          <w:szCs w:val="24"/>
        </w:rPr>
        <w:t>图</w:t>
      </w:r>
      <w:r w:rsidR="001055B6">
        <w:rPr>
          <w:rFonts w:ascii="宋体" w:hAnsi="宋体" w:hint="eastAsia"/>
          <w:sz w:val="24"/>
          <w:szCs w:val="24"/>
        </w:rPr>
        <w:t>13</w:t>
      </w:r>
      <w:r>
        <w:rPr>
          <w:rFonts w:ascii="宋体" w:hAnsi="宋体" w:hint="eastAsia"/>
          <w:sz w:val="24"/>
          <w:szCs w:val="24"/>
        </w:rPr>
        <w:t xml:space="preserve">.菌株在 </w:t>
      </w:r>
      <w:r>
        <w:rPr>
          <w:rFonts w:ascii="宋体" w:hAnsi="宋体"/>
          <w:sz w:val="24"/>
          <w:szCs w:val="24"/>
        </w:rPr>
        <w:t>20mM</w:t>
      </w:r>
      <w:r>
        <w:rPr>
          <w:rFonts w:ascii="宋体" w:hAnsi="宋体" w:hint="eastAsia"/>
          <w:sz w:val="24"/>
          <w:szCs w:val="24"/>
        </w:rPr>
        <w:t>辛酸培养基中的生长曲线</w:t>
      </w:r>
    </w:p>
    <w:p w:rsidR="00C91EAA" w:rsidRDefault="009C61D6" w:rsidP="00692D3C">
      <w:pPr>
        <w:snapToGrid w:val="0"/>
        <w:spacing w:line="360" w:lineRule="auto"/>
        <w:ind w:firstLineChars="200" w:firstLine="480"/>
        <w:rPr>
          <w:rFonts w:ascii="宋体" w:hAnsi="宋体"/>
          <w:sz w:val="24"/>
          <w:szCs w:val="24"/>
        </w:rPr>
      </w:pPr>
      <w:bookmarkStart w:id="1" w:name="_Toc1838150"/>
      <w:r>
        <w:rPr>
          <w:rFonts w:ascii="宋体" w:hAnsi="宋体" w:hint="eastAsia"/>
          <w:sz w:val="24"/>
          <w:szCs w:val="24"/>
        </w:rPr>
        <w:t>方法</w:t>
      </w:r>
      <w:r>
        <w:rPr>
          <w:rFonts w:ascii="宋体" w:hAnsi="宋体"/>
          <w:sz w:val="24"/>
          <w:szCs w:val="24"/>
        </w:rPr>
        <w:t>验证</w:t>
      </w:r>
      <w:r w:rsidR="006624B2">
        <w:rPr>
          <w:rFonts w:ascii="宋体" w:hAnsi="宋体" w:hint="eastAsia"/>
          <w:sz w:val="24"/>
          <w:szCs w:val="24"/>
        </w:rPr>
        <w:t>5</w:t>
      </w:r>
      <w:r>
        <w:rPr>
          <w:rFonts w:ascii="宋体" w:hAnsi="宋体" w:hint="eastAsia"/>
          <w:sz w:val="24"/>
          <w:szCs w:val="24"/>
        </w:rPr>
        <w:t>：</w:t>
      </w:r>
      <w:r w:rsidR="006624B2">
        <w:rPr>
          <w:rFonts w:ascii="宋体" w:hAnsi="宋体" w:hint="eastAsia"/>
          <w:sz w:val="24"/>
          <w:szCs w:val="24"/>
        </w:rPr>
        <w:t>筛选耐高浓度山梨糖的大肠杆菌突变菌株</w:t>
      </w:r>
      <w:bookmarkEnd w:id="1"/>
    </w:p>
    <w:p w:rsidR="00C91EAA" w:rsidRDefault="009C61D6">
      <w:pPr>
        <w:snapToGrid w:val="0"/>
        <w:spacing w:line="360" w:lineRule="auto"/>
        <w:ind w:firstLineChars="200" w:firstLine="480"/>
        <w:rPr>
          <w:rFonts w:ascii="宋体" w:hAnsi="宋体"/>
          <w:sz w:val="24"/>
          <w:szCs w:val="24"/>
        </w:rPr>
      </w:pPr>
      <w:r>
        <w:rPr>
          <w:rFonts w:ascii="宋体" w:hAnsi="宋体" w:hint="eastAsia"/>
          <w:sz w:val="24"/>
          <w:szCs w:val="24"/>
        </w:rPr>
        <w:t>验证</w:t>
      </w:r>
      <w:r w:rsidR="006624B2">
        <w:rPr>
          <w:rFonts w:ascii="宋体" w:hAnsi="宋体" w:hint="eastAsia"/>
          <w:sz w:val="24"/>
          <w:szCs w:val="24"/>
        </w:rPr>
        <w:t>材料：大肠杆菌，</w:t>
      </w:r>
      <w:r w:rsidR="006624B2">
        <w:rPr>
          <w:rFonts w:ascii="宋体" w:hAnsi="宋体"/>
          <w:sz w:val="24"/>
          <w:szCs w:val="24"/>
        </w:rPr>
        <w:t>LB</w:t>
      </w:r>
      <w:r w:rsidR="006624B2">
        <w:rPr>
          <w:rFonts w:ascii="宋体" w:hAnsi="宋体" w:hint="eastAsia"/>
          <w:sz w:val="24"/>
          <w:szCs w:val="24"/>
        </w:rPr>
        <w:t>培养基，</w:t>
      </w:r>
      <w:r w:rsidR="006624B2">
        <w:rPr>
          <w:rFonts w:ascii="宋体" w:hAnsi="宋体"/>
          <w:sz w:val="24"/>
          <w:szCs w:val="24"/>
        </w:rPr>
        <w:t>Amp</w:t>
      </w:r>
      <w:r w:rsidR="006624B2">
        <w:rPr>
          <w:rFonts w:ascii="宋体" w:hAnsi="宋体" w:hint="eastAsia"/>
          <w:sz w:val="24"/>
          <w:szCs w:val="24"/>
        </w:rPr>
        <w:t>， 油相，微生物连续培养芯片，液压瓶</w:t>
      </w:r>
    </w:p>
    <w:p w:rsidR="00D12B5B" w:rsidRDefault="00D12B5B" w:rsidP="00D12B5B">
      <w:pPr>
        <w:snapToGrid w:val="0"/>
        <w:spacing w:line="360" w:lineRule="auto"/>
        <w:ind w:firstLineChars="200" w:firstLine="480"/>
        <w:rPr>
          <w:rFonts w:ascii="宋体" w:hAnsi="宋体"/>
          <w:sz w:val="24"/>
          <w:szCs w:val="24"/>
        </w:rPr>
      </w:pPr>
      <w:r>
        <w:rPr>
          <w:rFonts w:ascii="宋体" w:hAnsi="宋体" w:hint="eastAsia"/>
          <w:sz w:val="24"/>
          <w:szCs w:val="24"/>
        </w:rPr>
        <w:t>验证过程：实验过程中软件故障，之后手动调整参数后继续进行培养，所以结果分为两个图；红线位置为该山梨糖浓度下第一次传代时达到的</w:t>
      </w:r>
      <w:r>
        <w:rPr>
          <w:rFonts w:ascii="宋体" w:hAnsi="宋体"/>
          <w:sz w:val="24"/>
          <w:szCs w:val="24"/>
        </w:rPr>
        <w:t xml:space="preserve"> OD </w:t>
      </w:r>
      <w:r>
        <w:rPr>
          <w:rFonts w:ascii="宋体" w:hAnsi="宋体" w:hint="eastAsia"/>
          <w:sz w:val="24"/>
          <w:szCs w:val="24"/>
        </w:rPr>
        <w:t>值；传代时间设定为</w:t>
      </w:r>
      <w:r>
        <w:rPr>
          <w:rFonts w:ascii="宋体" w:hAnsi="宋体"/>
          <w:sz w:val="24"/>
          <w:szCs w:val="24"/>
        </w:rPr>
        <w:t>6h</w:t>
      </w:r>
      <w:r>
        <w:rPr>
          <w:rFonts w:ascii="宋体" w:hAnsi="宋体" w:hint="eastAsia"/>
          <w:sz w:val="24"/>
          <w:szCs w:val="24"/>
        </w:rPr>
        <w:t>；图</w:t>
      </w:r>
      <w:r w:rsidR="001055B6">
        <w:rPr>
          <w:rFonts w:ascii="宋体" w:hAnsi="宋体"/>
          <w:sz w:val="24"/>
          <w:szCs w:val="24"/>
        </w:rPr>
        <w:t>14</w:t>
      </w:r>
      <w:r>
        <w:rPr>
          <w:rFonts w:ascii="宋体" w:hAnsi="宋体" w:hint="eastAsia"/>
          <w:sz w:val="24"/>
          <w:szCs w:val="24"/>
        </w:rPr>
        <w:t>浓度设定为</w:t>
      </w:r>
      <w:r>
        <w:rPr>
          <w:rFonts w:ascii="宋体" w:hAnsi="宋体"/>
          <w:sz w:val="24"/>
          <w:szCs w:val="24"/>
        </w:rPr>
        <w:t>10.00</w:t>
      </w:r>
      <w:r>
        <w:rPr>
          <w:rFonts w:ascii="宋体" w:hAnsi="宋体" w:hint="eastAsia"/>
          <w:sz w:val="24"/>
          <w:szCs w:val="24"/>
        </w:rPr>
        <w:t>、</w:t>
      </w:r>
      <w:r>
        <w:rPr>
          <w:rFonts w:ascii="宋体" w:hAnsi="宋体"/>
          <w:sz w:val="24"/>
          <w:szCs w:val="24"/>
        </w:rPr>
        <w:t>13.33</w:t>
      </w:r>
      <w:r>
        <w:rPr>
          <w:rFonts w:ascii="宋体" w:hAnsi="宋体" w:hint="eastAsia"/>
          <w:sz w:val="24"/>
          <w:szCs w:val="24"/>
        </w:rPr>
        <w:t>、</w:t>
      </w:r>
      <w:r>
        <w:rPr>
          <w:rFonts w:ascii="宋体" w:hAnsi="宋体"/>
          <w:sz w:val="24"/>
          <w:szCs w:val="24"/>
        </w:rPr>
        <w:t>16.67</w:t>
      </w:r>
      <w:r>
        <w:rPr>
          <w:rFonts w:ascii="宋体" w:hAnsi="宋体" w:hint="eastAsia"/>
          <w:sz w:val="24"/>
          <w:szCs w:val="24"/>
        </w:rPr>
        <w:t>、</w:t>
      </w:r>
      <w:r>
        <w:rPr>
          <w:rFonts w:ascii="宋体" w:hAnsi="宋体"/>
          <w:sz w:val="24"/>
          <w:szCs w:val="24"/>
        </w:rPr>
        <w:t>20.00g/L</w:t>
      </w:r>
      <w:r>
        <w:rPr>
          <w:rFonts w:ascii="宋体" w:hAnsi="宋体" w:hint="eastAsia"/>
          <w:sz w:val="24"/>
          <w:szCs w:val="24"/>
        </w:rPr>
        <w:t>这</w:t>
      </w:r>
      <w:r>
        <w:rPr>
          <w:rFonts w:ascii="宋体" w:hAnsi="宋体"/>
          <w:sz w:val="24"/>
          <w:szCs w:val="24"/>
        </w:rPr>
        <w:t>4</w:t>
      </w:r>
      <w:r>
        <w:rPr>
          <w:rFonts w:ascii="宋体" w:hAnsi="宋体" w:hint="eastAsia"/>
          <w:sz w:val="24"/>
          <w:szCs w:val="24"/>
        </w:rPr>
        <w:t>个梯度，每个梯度传代</w:t>
      </w:r>
      <w:r>
        <w:rPr>
          <w:rFonts w:ascii="宋体" w:hAnsi="宋体"/>
          <w:sz w:val="24"/>
          <w:szCs w:val="24"/>
        </w:rPr>
        <w:t>2</w:t>
      </w:r>
      <w:r>
        <w:rPr>
          <w:rFonts w:ascii="宋体" w:hAnsi="宋体" w:hint="eastAsia"/>
          <w:sz w:val="24"/>
          <w:szCs w:val="24"/>
        </w:rPr>
        <w:t>次；图</w:t>
      </w:r>
      <w:r w:rsidR="001055B6">
        <w:rPr>
          <w:rFonts w:ascii="宋体" w:hAnsi="宋体" w:hint="eastAsia"/>
          <w:sz w:val="24"/>
          <w:szCs w:val="24"/>
        </w:rPr>
        <w:t>14</w:t>
      </w:r>
      <w:r>
        <w:rPr>
          <w:rFonts w:ascii="宋体" w:hAnsi="宋体" w:hint="eastAsia"/>
          <w:sz w:val="24"/>
          <w:szCs w:val="24"/>
        </w:rPr>
        <w:t>浓度设定为</w:t>
      </w:r>
      <w:r>
        <w:rPr>
          <w:rFonts w:ascii="宋体" w:hAnsi="宋体"/>
          <w:sz w:val="24"/>
          <w:szCs w:val="24"/>
        </w:rPr>
        <w:t>10.00</w:t>
      </w:r>
      <w:r>
        <w:rPr>
          <w:rFonts w:ascii="宋体" w:hAnsi="宋体" w:hint="eastAsia"/>
          <w:sz w:val="24"/>
          <w:szCs w:val="24"/>
        </w:rPr>
        <w:t>、</w:t>
      </w:r>
      <w:r>
        <w:rPr>
          <w:rFonts w:ascii="宋体" w:hAnsi="宋体"/>
          <w:sz w:val="24"/>
          <w:szCs w:val="24"/>
        </w:rPr>
        <w:t>20.00</w:t>
      </w:r>
      <w:r>
        <w:rPr>
          <w:rFonts w:ascii="宋体" w:hAnsi="宋体" w:hint="eastAsia"/>
          <w:sz w:val="24"/>
          <w:szCs w:val="24"/>
        </w:rPr>
        <w:t>、</w:t>
      </w:r>
      <w:r>
        <w:rPr>
          <w:rFonts w:ascii="宋体" w:hAnsi="宋体"/>
          <w:sz w:val="24"/>
          <w:szCs w:val="24"/>
        </w:rPr>
        <w:t>30.00g/L</w:t>
      </w:r>
      <w:r>
        <w:rPr>
          <w:rFonts w:ascii="宋体" w:hAnsi="宋体" w:hint="eastAsia"/>
          <w:sz w:val="24"/>
          <w:szCs w:val="24"/>
        </w:rPr>
        <w:t>这</w:t>
      </w:r>
      <w:r>
        <w:rPr>
          <w:rFonts w:ascii="宋体" w:hAnsi="宋体"/>
          <w:sz w:val="24"/>
          <w:szCs w:val="24"/>
        </w:rPr>
        <w:t>3</w:t>
      </w:r>
      <w:r>
        <w:rPr>
          <w:rFonts w:ascii="宋体" w:hAnsi="宋体" w:hint="eastAsia"/>
          <w:sz w:val="24"/>
          <w:szCs w:val="24"/>
        </w:rPr>
        <w:t>个梯度，每个梯度传代至少</w:t>
      </w:r>
      <w:r>
        <w:rPr>
          <w:rFonts w:ascii="宋体" w:hAnsi="宋体"/>
          <w:sz w:val="24"/>
          <w:szCs w:val="24"/>
        </w:rPr>
        <w:t>5</w:t>
      </w:r>
      <w:r>
        <w:rPr>
          <w:rFonts w:ascii="宋体" w:hAnsi="宋体" w:hint="eastAsia"/>
          <w:sz w:val="24"/>
          <w:szCs w:val="24"/>
        </w:rPr>
        <w:t>次。</w:t>
      </w:r>
    </w:p>
    <w:p w:rsidR="00D12B5B" w:rsidRPr="00D12B5B" w:rsidRDefault="00D12B5B">
      <w:pPr>
        <w:snapToGrid w:val="0"/>
        <w:spacing w:line="360" w:lineRule="auto"/>
        <w:ind w:firstLineChars="200" w:firstLine="480"/>
        <w:rPr>
          <w:rFonts w:ascii="宋体" w:hAnsi="宋体"/>
          <w:sz w:val="24"/>
          <w:szCs w:val="24"/>
        </w:rPr>
      </w:pPr>
    </w:p>
    <w:p w:rsidR="001055B6" w:rsidRDefault="00796FAA">
      <w:pPr>
        <w:snapToGrid w:val="0"/>
        <w:spacing w:line="360" w:lineRule="auto"/>
        <w:rPr>
          <w:rFonts w:ascii="宋体" w:hAnsi="宋体"/>
          <w:sz w:val="24"/>
          <w:szCs w:val="24"/>
        </w:rPr>
      </w:pPr>
      <w:r>
        <w:rPr>
          <w:rFonts w:ascii="宋体" w:hAnsi="宋体"/>
          <w:noProof/>
          <w:sz w:val="24"/>
          <w:szCs w:val="24"/>
        </w:rPr>
        <w:lastRenderedPageBreak/>
        <w:pict>
          <v:line id="_x0000_s1026" style="position:absolute;left:0;text-align:left;z-index:251676672" from="238.1pt,180.65pt" to="342.5pt,180.7pt" o:gfxdata="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bIbgE2QAAAAsBAAAPAAAAAAAAAAEAIAAAACIA&#10;AABkcnMvZG93bnJldi54bWxQSwECFAAUAAAACACHTuJAcIxcN88BAABhAwAADgAAAAAAAAABACAA&#10;AAAoAQAAZHJzL2Uyb0RvYy54bWxQSwUGAAAAAAYABgBZAQAAaQUAAAAA&#10;" strokecolor="red" strokeweight="1pt"/>
        </w:pict>
      </w:r>
      <w:r>
        <w:rPr>
          <w:rFonts w:ascii="宋体" w:hAnsi="宋体"/>
          <w:noProof/>
          <w:sz w:val="24"/>
          <w:szCs w:val="24"/>
        </w:rPr>
        <w:pict>
          <v:line id="_x0000_s1045" style="position:absolute;left:0;text-align:left;z-index:251674624" from="167.6pt,180.8pt" to="235.1pt,180.85pt" o:gfxdata="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CKu8rnZAAAACwEAAA8AAAAAAAAAAQAgAAAAIgAA&#10;AGRycy9kb3ducmV2LnhtbFBLAQIUABQAAAAIAIdO4kC8Dji3zgEAAGADAAAOAAAAAAAAAAEAIAAA&#10;ACgBAABkcnMvZTJvRG9jLnhtbFBLBQYAAAAABgAGAFkBAABoBQAAAAA=&#10;" strokecolor="red" strokeweight="1pt"/>
        </w:pict>
      </w:r>
      <w:r>
        <w:rPr>
          <w:rFonts w:ascii="宋体" w:hAnsi="宋体"/>
          <w:noProof/>
          <w:sz w:val="24"/>
          <w:szCs w:val="24"/>
        </w:rPr>
        <w:pict>
          <v:line id="_x0000_s1044" style="position:absolute;left:0;text-align:left;z-index:251672576" from="104.45pt,177.6pt" to="171.95pt,177.65pt" o:gfxdata="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DtXxq7ZAAAACwEAAA8AAAAAAAAAAQAgAAAAIgAA&#10;AGRycy9kb3ducmV2LnhtbFBLAQIUABQAAAAIAIdO4kCp9Nt2zgEAAGADAAAOAAAAAAAAAAEAIAAA&#10;ACgBAABkcnMvZTJvRG9jLnhtbFBLBQYAAAAABgAGAFkBAABoBQAAAAA=&#10;" strokecolor="red" strokeweight="1pt"/>
        </w:pict>
      </w:r>
      <w:r>
        <w:rPr>
          <w:rFonts w:ascii="宋体" w:hAnsi="宋体"/>
          <w:noProof/>
          <w:sz w:val="24"/>
          <w:szCs w:val="24"/>
        </w:rPr>
        <w:pict>
          <v:line id="_x0000_s1043" style="position:absolute;left:0;text-align:left;z-index:251664384" from="138.25pt,74.1pt" to="197.35pt,74.15pt" o:gfxdata="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FUCdIHZAAAACwEAAA8AAAAAAAAAAQAgAAAAIgAA&#10;AGRycy9kb3ducmV2LnhtbFBLAQIUABQAAAAIAIdO4kBYFdVczgEAAGADAAAOAAAAAAAAAAEAIAAA&#10;ACgBAABkcnMvZTJvRG9jLnhtbFBLBQYAAAAABgAGAFkBAABoBQAAAAA=&#10;" strokecolor="red" strokeweight="1pt"/>
        </w:pict>
      </w:r>
      <w:r>
        <w:rPr>
          <w:rFonts w:ascii="宋体" w:hAnsi="宋体"/>
          <w:noProof/>
          <w:sz w:val="24"/>
          <w:szCs w:val="24"/>
        </w:rPr>
        <w:pict>
          <v:shapetype id="_x0000_t202" coordsize="21600,21600" o:spt="202" path="m,l,21600r21600,l21600,xe">
            <v:stroke joinstyle="miter"/>
            <v:path gradientshapeok="t" o:connecttype="rect"/>
          </v:shapetype>
          <v:shape id="文本框 39" o:spid="_x0000_s1042" type="#_x0000_t202" style="position:absolute;left:0;text-align:left;margin-left:237.5pt;margin-top:162.55pt;width:53.55pt;height:21.1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" filled="f" stroked="f">
            <v:textbox>
              <w:txbxContent>
                <w:p w:rsidR="00C91EAA" w:rsidRDefault="006624B2">
                  <w:pPr>
                    <w:rPr>
                      <w:b/>
                      <w:bCs/>
                      <w:color w:val="FF0000"/>
                      <w:sz w:val="18"/>
                      <w:szCs w:val="18"/>
                    </w:rPr>
                  </w:pPr>
                  <w:r>
                    <w:rPr>
                      <w:b/>
                      <w:bCs/>
                      <w:color w:val="FF0000"/>
                      <w:sz w:val="18"/>
                      <w:szCs w:val="18"/>
                    </w:rPr>
                    <w:t>30.00g/L</w:t>
                  </w:r>
                </w:p>
              </w:txbxContent>
            </v:textbox>
          </v:shape>
        </w:pict>
      </w:r>
      <w:r>
        <w:rPr>
          <w:rFonts w:ascii="宋体" w:hAnsi="宋体"/>
          <w:noProof/>
          <w:sz w:val="24"/>
          <w:szCs w:val="24"/>
        </w:rPr>
        <w:pict>
          <v:shape id="文本框 38" o:spid="_x0000_s1027" type="#_x0000_t202" style="position:absolute;left:0;text-align:left;margin-left:115.15pt;margin-top:159.4pt;width:53.55pt;height:21.1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" filled="f" stroked="f">
            <v:textbox>
              <w:txbxContent>
                <w:p w:rsidR="00C91EAA" w:rsidRDefault="006624B2">
                  <w:pPr>
                    <w:rPr>
                      <w:b/>
                      <w:bCs/>
                      <w:color w:val="FF0000"/>
                      <w:sz w:val="18"/>
                      <w:szCs w:val="18"/>
                    </w:rPr>
                  </w:pPr>
                  <w:r>
                    <w:rPr>
                      <w:b/>
                      <w:bCs/>
                      <w:color w:val="FF0000"/>
                      <w:sz w:val="18"/>
                      <w:szCs w:val="18"/>
                    </w:rPr>
                    <w:t>10.00g/L</w:t>
                  </w:r>
                </w:p>
              </w:txbxContent>
            </v:textbox>
          </v:shape>
        </w:pict>
      </w:r>
      <w:r>
        <w:rPr>
          <w:rFonts w:ascii="宋体" w:hAnsi="宋体"/>
          <w:noProof/>
          <w:sz w:val="24"/>
          <w:szCs w:val="24"/>
        </w:rPr>
        <w:pict>
          <v:shape id="文本框 37" o:spid="_x0000_s1028" type="#_x0000_t202" style="position:absolute;left:0;text-align:left;margin-left:182.2pt;margin-top:161.85pt;width:53.55pt;height:21.1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" filled="f" stroked="f">
            <v:textbox>
              <w:txbxContent>
                <w:p w:rsidR="00C91EAA" w:rsidRDefault="006624B2">
                  <w:pPr>
                    <w:rPr>
                      <w:b/>
                      <w:bCs/>
                      <w:color w:val="FF0000"/>
                      <w:sz w:val="18"/>
                      <w:szCs w:val="18"/>
                    </w:rPr>
                  </w:pPr>
                  <w:r>
                    <w:rPr>
                      <w:b/>
                      <w:bCs/>
                      <w:color w:val="FF0000"/>
                      <w:sz w:val="18"/>
                      <w:szCs w:val="18"/>
                    </w:rPr>
                    <w:t>20.00g/L</w:t>
                  </w:r>
                </w:p>
              </w:txbxContent>
            </v:textbox>
          </v:shape>
        </w:pict>
      </w:r>
      <w:r>
        <w:rPr>
          <w:rFonts w:ascii="宋体" w:hAnsi="宋体"/>
          <w:noProof/>
          <w:sz w:val="24"/>
          <w:szCs w:val="24"/>
        </w:rPr>
        <w:pict>
          <v:shape id="文本框 36" o:spid="_x0000_s1029" type="#_x0000_t202" style="position:absolute;left:0;text-align:left;margin-left:146.2pt;margin-top:56.45pt;width:53.55pt;height:21.1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" filled="f" stroked="f">
            <v:textbox>
              <w:txbxContent>
                <w:p w:rsidR="00C91EAA" w:rsidRDefault="006624B2">
                  <w:pPr>
                    <w:rPr>
                      <w:b/>
                      <w:bCs/>
                      <w:color w:val="FF0000"/>
                      <w:sz w:val="18"/>
                      <w:szCs w:val="18"/>
                    </w:rPr>
                  </w:pPr>
                  <w:r>
                    <w:rPr>
                      <w:b/>
                      <w:bCs/>
                      <w:color w:val="FF0000"/>
                      <w:sz w:val="18"/>
                      <w:szCs w:val="18"/>
                    </w:rPr>
                    <w:t>10.00g/L</w:t>
                  </w:r>
                </w:p>
              </w:txbxContent>
            </v:textbox>
          </v:shape>
        </w:pict>
      </w:r>
      <w:r>
        <w:rPr>
          <w:rFonts w:ascii="宋体" w:hAnsi="宋体"/>
          <w:noProof/>
          <w:sz w:val="24"/>
          <w:szCs w:val="24"/>
        </w:rPr>
        <w:pict>
          <v:shape id="文本框 35" o:spid="_x0000_s1030" type="#_x0000_t202" style="position:absolute;left:0;text-align:left;margin-left:198.25pt;margin-top:50.8pt;width:53.55pt;height:21.1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" filled="f" stroked="f">
            <v:textbox>
              <w:txbxContent>
                <w:p w:rsidR="00C91EAA" w:rsidRDefault="006624B2">
                  <w:pPr>
                    <w:rPr>
                      <w:b/>
                      <w:bCs/>
                      <w:color w:val="FF0000"/>
                      <w:sz w:val="18"/>
                      <w:szCs w:val="18"/>
                    </w:rPr>
                  </w:pPr>
                  <w:r>
                    <w:rPr>
                      <w:b/>
                      <w:bCs/>
                      <w:color w:val="FF0000"/>
                      <w:sz w:val="18"/>
                      <w:szCs w:val="18"/>
                    </w:rPr>
                    <w:t>13.33g/L</w:t>
                  </w:r>
                </w:p>
              </w:txbxContent>
            </v:textbox>
          </v:shape>
        </w:pict>
      </w:r>
      <w:r>
        <w:rPr>
          <w:rFonts w:ascii="宋体" w:hAnsi="宋体"/>
          <w:noProof/>
          <w:sz w:val="24"/>
          <w:szCs w:val="24"/>
        </w:rPr>
        <w:pict>
          <v:line id="_x0000_s1041" style="position:absolute;left:0;text-align:left;z-index:251665408" from="201.85pt,68.4pt" to="255.5pt,68.45pt" o:gfxdata="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csQod9gAAAALAQAADwAAAAAAAAABACAAAAAiAAAA&#10;ZHJzL2Rvd25yZXYueG1sUEsBAhQAFAAAAAgAh07iQKbJi/XOAQAAYAMAAA4AAAAAAAAAAQAgAAAA&#10;JwEAAGRycy9lMm9Eb2MueG1sUEsFBgAAAAAGAAYAWQEAAGcFAAAAAA==&#10;" strokecolor="red" strokeweight="1pt"/>
        </w:pict>
      </w:r>
      <w:r>
        <w:rPr>
          <w:rFonts w:ascii="宋体" w:hAnsi="宋体"/>
          <w:noProof/>
          <w:sz w:val="24"/>
          <w:szCs w:val="24"/>
        </w:rPr>
        <w:pict>
          <v:shape id="文本框 33" o:spid="_x0000_s1031" type="#_x0000_t202" style="position:absolute;left:0;text-align:left;margin-left:253.85pt;margin-top:32.05pt;width:53.55pt;height:21.1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" filled="f" stroked="f">
            <v:textbox>
              <w:txbxContent>
                <w:p w:rsidR="00C91EAA" w:rsidRDefault="006624B2">
                  <w:pPr>
                    <w:rPr>
                      <w:b/>
                      <w:bCs/>
                      <w:color w:val="FF0000"/>
                      <w:sz w:val="18"/>
                      <w:szCs w:val="18"/>
                    </w:rPr>
                  </w:pPr>
                  <w:r>
                    <w:rPr>
                      <w:b/>
                      <w:bCs/>
                      <w:color w:val="FF0000"/>
                      <w:sz w:val="18"/>
                      <w:szCs w:val="18"/>
                    </w:rPr>
                    <w:t>16.67g/L</w:t>
                  </w:r>
                </w:p>
              </w:txbxContent>
            </v:textbox>
          </v:shape>
        </w:pict>
      </w:r>
      <w:r>
        <w:rPr>
          <w:rFonts w:ascii="宋体" w:hAnsi="宋体"/>
          <w:noProof/>
          <w:sz w:val="24"/>
          <w:szCs w:val="24"/>
        </w:rPr>
        <w:pict>
          <v:line id="_x0000_s1040" style="position:absolute;left:0;text-align:left;z-index:251666432" from="255.45pt,51.1pt" to="309.1pt,51.15pt" o:gfxdata="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k1xC9tgAAAALAQAADwAAAAAAAAABACAAAAAiAAAA&#10;ZHJzL2Rvd25yZXYueG1sUEsBAhQAFAAAAAgAh07iQM07Pa3OAQAAYAMAAA4AAAAAAAAAAQAgAAAA&#10;JwEAAGRycy9lMm9Eb2MueG1sUEsFBgAAAAAGAAYAWQEAAGcFAAAAAA==&#10;" strokecolor="red" strokeweight="1pt"/>
        </w:pict>
      </w:r>
      <w:r>
        <w:rPr>
          <w:rFonts w:ascii="宋体" w:hAnsi="宋体"/>
          <w:noProof/>
          <w:sz w:val="24"/>
          <w:szCs w:val="24"/>
        </w:rPr>
        <w:pict>
          <v:shape id="文本框 31" o:spid="_x0000_s1032" type="#_x0000_t202" style="position:absolute;left:0;text-align:left;margin-left:302.95pt;margin-top:8.6pt;width:53.55pt;height:21.1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" filled="f" stroked="f">
            <v:textbox>
              <w:txbxContent>
                <w:p w:rsidR="00C91EAA" w:rsidRDefault="006624B2">
                  <w:pPr>
                    <w:rPr>
                      <w:b/>
                      <w:bCs/>
                      <w:color w:val="FF0000"/>
                      <w:sz w:val="18"/>
                      <w:szCs w:val="18"/>
                    </w:rPr>
                  </w:pPr>
                  <w:r>
                    <w:rPr>
                      <w:b/>
                      <w:bCs/>
                      <w:color w:val="FF0000"/>
                      <w:sz w:val="18"/>
                      <w:szCs w:val="18"/>
                    </w:rPr>
                    <w:t>20.00g/L</w:t>
                  </w:r>
                </w:p>
              </w:txbxContent>
            </v:textbox>
          </v:shape>
        </w:pict>
      </w:r>
      <w:r>
        <w:rPr>
          <w:rFonts w:ascii="宋体" w:hAnsi="宋体"/>
          <w:noProof/>
          <w:sz w:val="24"/>
          <w:szCs w:val="24"/>
        </w:rPr>
        <w:pict>
          <v:line id="_x0000_s1039" style="position:absolute;left:0;text-align:left;z-index:251667456" from="308.8pt,26.4pt" to="362.45pt,26.45pt" o:gfxdata="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DmzkDI1wAAAAkBAAAPAAAAAAAAAAEAIAAAACIAAABk&#10;cnMvZG93bnJldi54bWxQSwECFAAUAAAACACHTuJAFGqvms4BAABgAwAADgAAAAAAAAABACAAAAAm&#10;AQAAZHJzL2Uyb0RvYy54bWxQSwUGAAAAAAYABgBZAQAAZgUAAAAA&#10;" strokecolor="red" strokeweight="1pt"/>
        </w:pict>
      </w:r>
      <w:r>
        <w:rPr>
          <w:rFonts w:ascii="宋体" w:hAnsi="宋体"/>
          <w:noProof/>
          <w:sz w:val="24"/>
          <w:szCs w:val="24"/>
        </w:rPr>
        <w:pict>
          <v:line id="_x0000_s1038" style="position:absolute;left:0;text-align:left;flip:x;z-index:251663360" from="338.6pt,149.7pt" to="352.45pt,162.95pt" o:gfxdata="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Dm6aUNoAAAALAQAADwAAAAAAAAABACAAAAAiAAAAZHJzL2Rvd25yZXYueG1sUEsBAhQA&#10;FAAAAAgAh07iQGgqq/fwAQAAlwMAAA4AAAAAAAAAAQAgAAAAKQEAAGRycy9lMm9Eb2MueG1sUEsF&#10;BgAAAAAGAAYAWQEAAIsFAAAAAA==&#10;" strokecolor="red">
            <v:stroke endarrow="open"/>
          </v:line>
        </w:pict>
      </w:r>
      <w:r>
        <w:rPr>
          <w:rFonts w:ascii="宋体" w:hAnsi="宋体"/>
          <w:noProof/>
          <w:sz w:val="24"/>
          <w:szCs w:val="24"/>
        </w:rPr>
        <w:pict>
          <v:oval id="_x0000_s1037" style="position:absolute;left:0;text-align:left;margin-left:321.95pt;margin-top:164.45pt;width:19.9pt;height:11.1pt;z-index:251662336" o:gfxdata="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9HGVdoAAAALAQAADwAAAAAAAAABACAAAAAiAAAAZHJzL2Rvd25yZXYueG1sUEsBAhQAFAAAAAgA&#10;h07iQPepYW0jAgAANQQAAA4AAAAAAAAAAQAgAAAAKQEAAGRycy9lMm9Eb2MueG1sUEsFBgAAAAAG&#10;AAYAWQEAAL4FAAAAAA==&#10;" strokecolor="red">
            <v:fill opacity="0"/>
          </v:oval>
        </w:pict>
      </w:r>
      <w:r>
        <w:rPr>
          <w:rFonts w:ascii="宋体" w:hAnsi="宋体"/>
          <w:noProof/>
          <w:sz w:val="24"/>
          <w:szCs w:val="24"/>
        </w:rPr>
        <w:pict>
          <v:oval id="_x0000_s1036" style="position:absolute;left:0;text-align:left;margin-left:332.75pt;margin-top:5.7pt;width:19.9pt;height:11.1pt;z-index:251659264" o:gfxdata="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j&#10;MhDl2QAAAAkBAAAPAAAAAAAAAAEAIAAAACIAAABkcnMvZG93bnJldi54bWxQSwECFAAUAAAACACH&#10;TuJAPXb+fSMCAAA1BAAADgAAAAAAAAABACAAAAAoAQAAZHJzL2Uyb0RvYy54bWxQSwUGAAAAAAYA&#10;BgBZAQAAvQUAAAAA&#10;" strokecolor="red">
            <v:fill opacity="0"/>
          </v:oval>
        </w:pict>
      </w:r>
      <w:r w:rsidR="006624B2">
        <w:rPr>
          <w:rFonts w:ascii="宋体" w:hAnsi="宋体"/>
          <w:noProof/>
          <w:sz w:val="24"/>
          <w:szCs w:val="24"/>
        </w:rPr>
        <w:drawing>
          <wp:inline distT="0" distB="0" distL="0" distR="0">
            <wp:extent cx="5692775" cy="5524500"/>
            <wp:effectExtent l="0" t="0" r="3175" b="0"/>
            <wp:docPr id="22" name="图片 22" descr="第一轮进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第一轮进化"/>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09" t="845" r="613" b="1060"/>
                    <a:stretch>
                      <a:fillRect/>
                    </a:stretch>
                  </pic:blipFill>
                  <pic:spPr>
                    <a:xfrm>
                      <a:off x="0" y="0"/>
                      <a:ext cx="5714011" cy="5544804"/>
                    </a:xfrm>
                    <a:prstGeom prst="rect">
                      <a:avLst/>
                    </a:prstGeom>
                    <a:noFill/>
                    <a:ln>
                      <a:noFill/>
                    </a:ln>
                  </pic:spPr>
                </pic:pic>
              </a:graphicData>
            </a:graphic>
          </wp:inline>
        </w:drawing>
      </w:r>
    </w:p>
    <w:p w:rsidR="00C91EAA" w:rsidRDefault="00796FAA" w:rsidP="001055B6">
      <w:pPr>
        <w:snapToGrid w:val="0"/>
        <w:spacing w:line="360" w:lineRule="auto"/>
        <w:jc w:val="center"/>
        <w:rPr>
          <w:rFonts w:ascii="宋体" w:hAnsi="宋体"/>
          <w:sz w:val="24"/>
          <w:szCs w:val="24"/>
        </w:rPr>
      </w:pPr>
      <w:r>
        <w:rPr>
          <w:rFonts w:ascii="宋体" w:hAnsi="宋体"/>
          <w:noProof/>
          <w:sz w:val="24"/>
          <w:szCs w:val="24"/>
        </w:rPr>
        <w:pict>
          <v:oval id="_x0000_s1035" style="position:absolute;left:0;text-align:left;margin-left:310.45pt;margin-top:9.7pt;width:5.95pt;height:6.75pt;z-index:-251637760" o:gfxdata="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vQsdutkAAAAJAQAADwAAAAAAAAAB&#10;ACAAAAAiAAAAZHJzL2Rvd25yZXYueG1sUEsBAhQAFAAAAAgAh07iQF/3EbYPAgAAFgQAAA4AAAAA&#10;AAAAAQAgAAAAKAEAAGRycy9lMm9Eb2MueG1sUEsFBgAAAAAGAAYAWQEAAKkFAAAAAA==&#10;" strokecolor="red"/>
        </w:pict>
      </w:r>
      <w:r w:rsidR="001055B6">
        <w:rPr>
          <w:rFonts w:ascii="宋体" w:hAnsi="宋体" w:hint="eastAsia"/>
          <w:sz w:val="24"/>
          <w:szCs w:val="24"/>
        </w:rPr>
        <w:t>图14.耐高浓度山梨糖的大肠杆菌第一轮进化曲线图</w:t>
      </w:r>
    </w:p>
    <w:p w:rsidR="00C91EAA" w:rsidRDefault="006624B2" w:rsidP="00D12B5B">
      <w:pPr>
        <w:snapToGrid w:val="0"/>
        <w:spacing w:line="360" w:lineRule="auto"/>
        <w:ind w:firstLineChars="200" w:firstLine="480"/>
        <w:rPr>
          <w:rFonts w:ascii="宋体" w:hAnsi="宋体"/>
          <w:sz w:val="24"/>
          <w:szCs w:val="24"/>
        </w:rPr>
      </w:pPr>
      <w:r>
        <w:rPr>
          <w:rFonts w:ascii="宋体" w:hAnsi="宋体" w:hint="eastAsia"/>
          <w:sz w:val="24"/>
          <w:szCs w:val="24"/>
        </w:rPr>
        <w:t>验证结果</w:t>
      </w:r>
      <w:r w:rsidR="00D12B5B">
        <w:rPr>
          <w:rFonts w:ascii="宋体" w:hAnsi="宋体" w:hint="eastAsia"/>
          <w:sz w:val="24"/>
          <w:szCs w:val="24"/>
        </w:rPr>
        <w:t>：</w:t>
      </w:r>
      <w:r>
        <w:rPr>
          <w:rFonts w:ascii="宋体" w:hAnsi="宋体" w:hint="eastAsia"/>
          <w:sz w:val="24"/>
          <w:szCs w:val="24"/>
        </w:rPr>
        <w:t>根据第一轮进化曲线图（图</w:t>
      </w:r>
      <w:r w:rsidR="001055B6">
        <w:rPr>
          <w:rFonts w:ascii="宋体" w:hAnsi="宋体"/>
          <w:sz w:val="24"/>
          <w:szCs w:val="24"/>
        </w:rPr>
        <w:t>14</w:t>
      </w:r>
      <w:r>
        <w:rPr>
          <w:rFonts w:ascii="宋体" w:hAnsi="宋体" w:hint="eastAsia"/>
          <w:sz w:val="24"/>
          <w:szCs w:val="24"/>
        </w:rPr>
        <w:t>），将全部液滴进行提取和保存，对</w:t>
      </w:r>
      <w:r>
        <w:rPr>
          <w:rFonts w:ascii="宋体" w:hAnsi="宋体"/>
          <w:sz w:val="24"/>
          <w:szCs w:val="24"/>
        </w:rPr>
        <w:t>1-18</w:t>
      </w:r>
      <w:r>
        <w:rPr>
          <w:rFonts w:ascii="宋体" w:hAnsi="宋体" w:hint="eastAsia"/>
          <w:sz w:val="24"/>
          <w:szCs w:val="24"/>
        </w:rPr>
        <w:t>号菌（图中红色圆圈标记）进行划线传代，准备进行验证及第二轮进化；对菌株</w:t>
      </w:r>
      <w:r>
        <w:rPr>
          <w:rFonts w:ascii="宋体" w:hAnsi="宋体"/>
          <w:sz w:val="24"/>
          <w:szCs w:val="24"/>
        </w:rPr>
        <w:t>1-18</w:t>
      </w:r>
      <w:r>
        <w:rPr>
          <w:rFonts w:ascii="宋体" w:hAnsi="宋体" w:hint="eastAsia"/>
          <w:sz w:val="24"/>
          <w:szCs w:val="24"/>
        </w:rPr>
        <w:t>和出发菌株进行生长曲线测定（</w:t>
      </w:r>
      <w:r>
        <w:rPr>
          <w:rFonts w:ascii="宋体" w:hAnsi="宋体"/>
          <w:sz w:val="24"/>
          <w:szCs w:val="24"/>
        </w:rPr>
        <w:t>30g/L</w:t>
      </w:r>
      <w:r>
        <w:rPr>
          <w:rFonts w:ascii="宋体" w:hAnsi="宋体" w:hint="eastAsia"/>
          <w:sz w:val="24"/>
          <w:szCs w:val="24"/>
        </w:rPr>
        <w:t>山梨糖培养基），对比结果见图</w:t>
      </w:r>
      <w:r w:rsidR="001055B6">
        <w:rPr>
          <w:rFonts w:ascii="宋体" w:hAnsi="宋体"/>
          <w:sz w:val="24"/>
          <w:szCs w:val="24"/>
        </w:rPr>
        <w:t>15</w:t>
      </w:r>
      <w:r>
        <w:rPr>
          <w:rFonts w:ascii="宋体" w:hAnsi="宋体" w:hint="eastAsia"/>
          <w:sz w:val="24"/>
          <w:szCs w:val="24"/>
        </w:rPr>
        <w:t>，菌株</w:t>
      </w:r>
      <w:r>
        <w:rPr>
          <w:rFonts w:ascii="宋体" w:hAnsi="宋体"/>
          <w:sz w:val="24"/>
          <w:szCs w:val="24"/>
        </w:rPr>
        <w:t>1-18</w:t>
      </w:r>
      <w:r>
        <w:rPr>
          <w:rFonts w:ascii="宋体" w:hAnsi="宋体" w:hint="eastAsia"/>
          <w:sz w:val="24"/>
          <w:szCs w:val="24"/>
        </w:rPr>
        <w:t>生长速度明显优于原始菌株，即菌株对山梨糖耐受性有一定的提高；</w:t>
      </w:r>
    </w:p>
    <w:p w:rsidR="00C91EAA" w:rsidRDefault="00796FAA">
      <w:pPr>
        <w:snapToGrid w:val="0"/>
        <w:spacing w:line="360" w:lineRule="auto"/>
        <w:rPr>
          <w:rFonts w:ascii="宋体" w:hAnsi="宋体"/>
          <w:sz w:val="24"/>
          <w:szCs w:val="24"/>
        </w:rPr>
      </w:pPr>
      <w:r>
        <w:rPr>
          <w:rFonts w:ascii="宋体" w:hAnsi="宋体"/>
          <w:noProof/>
          <w:sz w:val="24"/>
          <w:szCs w:val="24"/>
        </w:rPr>
        <w:lastRenderedPageBreak/>
        <w:pict>
          <v:shape id="文本框 25" o:spid="_x0000_s1033" type="#_x0000_t202" style="position:absolute;left:0;text-align:left;margin-left:154.85pt;margin-top:74.2pt;width:61.2pt;height:24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" filled="f" stroked="f">
            <v:textbox>
              <w:txbxContent>
                <w:p w:rsidR="00C91EAA" w:rsidRDefault="006624B2">
                  <w:pPr>
                    <w:rPr>
                      <w:b/>
                      <w:bCs/>
                      <w:color w:val="FF0000"/>
                      <w:sz w:val="18"/>
                      <w:szCs w:val="18"/>
                    </w:rPr>
                  </w:pPr>
                  <w:r>
                    <w:rPr>
                      <w:rFonts w:hint="eastAsia"/>
                      <w:b/>
                      <w:bCs/>
                      <w:color w:val="FF0000"/>
                      <w:sz w:val="18"/>
                      <w:szCs w:val="18"/>
                    </w:rPr>
                    <w:t>出发菌株</w:t>
                  </w:r>
                </w:p>
              </w:txbxContent>
            </v:textbox>
          </v:shape>
        </w:pict>
      </w:r>
      <w:r>
        <w:rPr>
          <w:rFonts w:ascii="宋体" w:hAnsi="宋体"/>
          <w:noProof/>
          <w:sz w:val="24"/>
          <w:szCs w:val="24"/>
        </w:rPr>
        <w:pict>
          <v:shape id="文本框 24" o:spid="_x0000_s1034" type="#_x0000_t202" style="position:absolute;left:0;text-align:left;margin-left:98.05pt;margin-top:28.55pt;width:64.4pt;height:21.7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" filled="f" stroked="f">
            <v:textbox>
              <w:txbxContent>
                <w:p w:rsidR="00C91EAA" w:rsidRDefault="006624B2">
                  <w:pPr>
                    <w:rPr>
                      <w:b/>
                      <w:bCs/>
                      <w:color w:val="FF0000"/>
                    </w:rPr>
                  </w:pPr>
                  <w:r>
                    <w:rPr>
                      <w:rFonts w:hint="eastAsia"/>
                      <w:b/>
                      <w:bCs/>
                      <w:color w:val="FF0000"/>
                      <w:sz w:val="18"/>
                      <w:szCs w:val="18"/>
                    </w:rPr>
                    <w:t>菌株</w:t>
                  </w:r>
                  <w:r>
                    <w:rPr>
                      <w:b/>
                      <w:bCs/>
                      <w:color w:val="FF0000"/>
                    </w:rPr>
                    <w:t>1-18</w:t>
                  </w:r>
                </w:p>
              </w:txbxContent>
            </v:textbox>
          </v:shape>
        </w:pict>
      </w:r>
      <w:r w:rsidR="006624B2">
        <w:rPr>
          <w:rFonts w:ascii="宋体" w:hAnsi="宋体"/>
          <w:noProof/>
          <w:sz w:val="24"/>
          <w:szCs w:val="24"/>
        </w:rPr>
        <w:drawing>
          <wp:inline distT="0" distB="0" distL="0" distR="0">
            <wp:extent cx="5524500" cy="2781300"/>
            <wp:effectExtent l="0" t="0" r="0" b="0"/>
            <wp:docPr id="21" name="图片 21" descr="出发菌株和1-18生长曲线30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出发菌株和1-18生长曲线30g"/>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13" t="1213" r="598" b="1598"/>
                    <a:stretch>
                      <a:fillRect/>
                    </a:stretch>
                  </pic:blipFill>
                  <pic:spPr>
                    <a:xfrm>
                      <a:off x="0" y="0"/>
                      <a:ext cx="5530299" cy="2784219"/>
                    </a:xfrm>
                    <a:prstGeom prst="rect">
                      <a:avLst/>
                    </a:prstGeom>
                    <a:noFill/>
                    <a:ln>
                      <a:noFill/>
                    </a:ln>
                  </pic:spPr>
                </pic:pic>
              </a:graphicData>
            </a:graphic>
          </wp:inline>
        </w:drawing>
      </w:r>
    </w:p>
    <w:p w:rsidR="00C91EAA" w:rsidRDefault="006624B2">
      <w:pPr>
        <w:snapToGrid w:val="0"/>
        <w:spacing w:line="360" w:lineRule="auto"/>
        <w:jc w:val="center"/>
        <w:rPr>
          <w:rFonts w:ascii="宋体" w:hAnsi="宋体"/>
          <w:sz w:val="24"/>
          <w:szCs w:val="24"/>
        </w:rPr>
      </w:pPr>
      <w:r>
        <w:rPr>
          <w:rFonts w:ascii="宋体" w:hAnsi="宋体" w:hint="eastAsia"/>
          <w:sz w:val="24"/>
          <w:szCs w:val="24"/>
        </w:rPr>
        <w:t>图</w:t>
      </w:r>
      <w:r w:rsidR="001055B6">
        <w:rPr>
          <w:rFonts w:ascii="宋体" w:hAnsi="宋体"/>
          <w:sz w:val="24"/>
          <w:szCs w:val="24"/>
        </w:rPr>
        <w:t>15.</w:t>
      </w:r>
      <w:bookmarkStart w:id="2" w:name="_GoBack"/>
      <w:bookmarkEnd w:id="2"/>
      <w:r>
        <w:rPr>
          <w:rFonts w:ascii="宋体" w:hAnsi="宋体" w:hint="eastAsia"/>
          <w:sz w:val="24"/>
          <w:szCs w:val="24"/>
        </w:rPr>
        <w:t>菌株</w:t>
      </w:r>
      <w:r>
        <w:rPr>
          <w:rFonts w:ascii="宋体" w:hAnsi="宋体"/>
          <w:sz w:val="24"/>
          <w:szCs w:val="24"/>
        </w:rPr>
        <w:t>1-18</w:t>
      </w:r>
      <w:r>
        <w:rPr>
          <w:rFonts w:ascii="宋体" w:hAnsi="宋体" w:hint="eastAsia"/>
          <w:sz w:val="24"/>
          <w:szCs w:val="24"/>
        </w:rPr>
        <w:t>和出发菌株在</w:t>
      </w:r>
      <w:r>
        <w:rPr>
          <w:rFonts w:ascii="宋体" w:hAnsi="宋体"/>
          <w:sz w:val="24"/>
          <w:szCs w:val="24"/>
        </w:rPr>
        <w:t>30g/L</w:t>
      </w:r>
      <w:r>
        <w:rPr>
          <w:rFonts w:ascii="宋体" w:hAnsi="宋体" w:hint="eastAsia"/>
          <w:sz w:val="24"/>
          <w:szCs w:val="24"/>
        </w:rPr>
        <w:t>山梨糖培养基中的生长曲线</w:t>
      </w:r>
    </w:p>
    <w:p w:rsidR="00C91EAA" w:rsidRDefault="006624B2">
      <w:pPr>
        <w:snapToGrid w:val="0"/>
        <w:spacing w:line="360" w:lineRule="auto"/>
        <w:ind w:firstLineChars="200" w:firstLine="480"/>
        <w:rPr>
          <w:rFonts w:ascii="宋体" w:hAnsi="宋体"/>
          <w:sz w:val="24"/>
          <w:szCs w:val="24"/>
        </w:rPr>
      </w:pPr>
      <w:r>
        <w:rPr>
          <w:rFonts w:ascii="宋体" w:hAnsi="宋体" w:hint="eastAsia"/>
          <w:sz w:val="24"/>
          <w:szCs w:val="24"/>
        </w:rPr>
        <w:t>在</w:t>
      </w:r>
      <w:r>
        <w:rPr>
          <w:rFonts w:ascii="宋体" w:hAnsi="宋体"/>
          <w:sz w:val="24"/>
          <w:szCs w:val="24"/>
        </w:rPr>
        <w:t>50mL</w:t>
      </w:r>
      <w:r>
        <w:rPr>
          <w:rFonts w:ascii="宋体" w:hAnsi="宋体" w:hint="eastAsia"/>
          <w:sz w:val="24"/>
          <w:szCs w:val="24"/>
        </w:rPr>
        <w:t>离心管体系中培养</w:t>
      </w:r>
      <w:r>
        <w:rPr>
          <w:rFonts w:ascii="宋体" w:hAnsi="宋体"/>
          <w:sz w:val="24"/>
          <w:szCs w:val="24"/>
        </w:rPr>
        <w:t>6h</w:t>
      </w:r>
      <w:r>
        <w:rPr>
          <w:rFonts w:ascii="宋体" w:hAnsi="宋体" w:hint="eastAsia"/>
          <w:sz w:val="24"/>
          <w:szCs w:val="24"/>
        </w:rPr>
        <w:t>（</w:t>
      </w:r>
      <w:r>
        <w:rPr>
          <w:rFonts w:ascii="宋体" w:hAnsi="宋体"/>
          <w:sz w:val="24"/>
          <w:szCs w:val="24"/>
        </w:rPr>
        <w:t>4mL</w:t>
      </w:r>
      <w:r>
        <w:rPr>
          <w:rFonts w:ascii="宋体" w:hAnsi="宋体" w:hint="eastAsia"/>
          <w:sz w:val="24"/>
          <w:szCs w:val="24"/>
        </w:rPr>
        <w:t>培养基，</w:t>
      </w:r>
      <w:r>
        <w:rPr>
          <w:rFonts w:ascii="宋体" w:hAnsi="宋体"/>
          <w:sz w:val="24"/>
          <w:szCs w:val="24"/>
        </w:rPr>
        <w:t>30g/L</w:t>
      </w:r>
      <w:r>
        <w:rPr>
          <w:rFonts w:ascii="宋体" w:hAnsi="宋体" w:hint="eastAsia"/>
          <w:sz w:val="24"/>
          <w:szCs w:val="24"/>
        </w:rPr>
        <w:t>山梨糖），菌株</w:t>
      </w:r>
      <w:r>
        <w:rPr>
          <w:rFonts w:ascii="宋体" w:hAnsi="宋体"/>
          <w:sz w:val="24"/>
          <w:szCs w:val="24"/>
        </w:rPr>
        <w:t>1-18</w:t>
      </w:r>
      <w:r>
        <w:rPr>
          <w:rFonts w:ascii="宋体" w:hAnsi="宋体" w:hint="eastAsia"/>
          <w:sz w:val="24"/>
          <w:szCs w:val="24"/>
        </w:rPr>
        <w:t>生长状况优于出发菌株，具体数据见表</w:t>
      </w:r>
      <w:r>
        <w:rPr>
          <w:rFonts w:ascii="宋体" w:hAnsi="宋体"/>
          <w:sz w:val="24"/>
          <w:szCs w:val="24"/>
        </w:rPr>
        <w:t>1</w:t>
      </w:r>
      <w:r>
        <w:rPr>
          <w:rFonts w:ascii="宋体" w:hAnsi="宋体" w:hint="eastAsia"/>
          <w:sz w:val="24"/>
          <w:szCs w:val="24"/>
        </w:rPr>
        <w:t>。</w:t>
      </w:r>
    </w:p>
    <w:p w:rsidR="00C91EAA" w:rsidRDefault="006624B2">
      <w:pPr>
        <w:snapToGrid w:val="0"/>
        <w:spacing w:line="360" w:lineRule="auto"/>
        <w:jc w:val="center"/>
        <w:rPr>
          <w:rFonts w:ascii="宋体" w:hAnsi="宋体"/>
          <w:sz w:val="24"/>
          <w:szCs w:val="24"/>
        </w:rPr>
      </w:pPr>
      <w:r>
        <w:rPr>
          <w:rFonts w:ascii="宋体" w:hAnsi="宋体" w:hint="eastAsia"/>
          <w:sz w:val="24"/>
          <w:szCs w:val="24"/>
        </w:rPr>
        <w:t>表</w:t>
      </w:r>
      <w:r>
        <w:rPr>
          <w:rFonts w:ascii="宋体" w:hAnsi="宋体"/>
          <w:sz w:val="24"/>
          <w:szCs w:val="24"/>
        </w:rPr>
        <w:t>1 50mL</w:t>
      </w:r>
      <w:r>
        <w:rPr>
          <w:rFonts w:ascii="宋体" w:hAnsi="宋体" w:hint="eastAsia"/>
          <w:sz w:val="24"/>
          <w:szCs w:val="24"/>
        </w:rPr>
        <w:t>离心管体系培养结果</w:t>
      </w:r>
    </w:p>
    <w:tbl>
      <w:tblPr>
        <w:tblW w:w="66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54"/>
        <w:gridCol w:w="2321"/>
        <w:gridCol w:w="2785"/>
      </w:tblGrid>
      <w:tr w:rsidR="00C91EAA">
        <w:trPr>
          <w:trHeight w:val="447"/>
          <w:jc w:val="center"/>
        </w:trPr>
        <w:tc>
          <w:tcPr>
            <w:tcW w:w="1554" w:type="dxa"/>
            <w:vMerge w:val="restart"/>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hint="eastAsia"/>
                <w:sz w:val="24"/>
                <w:szCs w:val="24"/>
              </w:rPr>
              <w:t>菌号</w:t>
            </w:r>
          </w:p>
        </w:tc>
        <w:tc>
          <w:tcPr>
            <w:tcW w:w="5106" w:type="dxa"/>
            <w:gridSpan w:val="2"/>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sz w:val="24"/>
                <w:szCs w:val="24"/>
              </w:rPr>
              <w:t>OD600</w:t>
            </w:r>
            <w:r>
              <w:rPr>
                <w:rFonts w:ascii="宋体" w:hAnsi="宋体" w:hint="eastAsia"/>
                <w:sz w:val="24"/>
                <w:szCs w:val="24"/>
              </w:rPr>
              <w:t>（稀释</w:t>
            </w:r>
            <w:r>
              <w:rPr>
                <w:rFonts w:ascii="宋体" w:hAnsi="宋体"/>
                <w:sz w:val="24"/>
                <w:szCs w:val="24"/>
              </w:rPr>
              <w:t>5</w:t>
            </w:r>
            <w:r>
              <w:rPr>
                <w:rFonts w:ascii="宋体" w:hAnsi="宋体" w:hint="eastAsia"/>
                <w:sz w:val="24"/>
                <w:szCs w:val="24"/>
              </w:rPr>
              <w:t>倍）</w:t>
            </w:r>
          </w:p>
        </w:tc>
      </w:tr>
      <w:tr w:rsidR="00C91EAA">
        <w:trPr>
          <w:trHeight w:val="150"/>
          <w:jc w:val="center"/>
        </w:trPr>
        <w:tc>
          <w:tcPr>
            <w:tcW w:w="1554" w:type="dxa"/>
            <w:vMerge/>
            <w:tcBorders>
              <w:top w:val="single" w:sz="4" w:space="0" w:color="auto"/>
              <w:left w:val="single" w:sz="4" w:space="0" w:color="auto"/>
              <w:bottom w:val="single" w:sz="4" w:space="0" w:color="auto"/>
              <w:right w:val="single" w:sz="4" w:space="0" w:color="auto"/>
            </w:tcBorders>
            <w:vAlign w:val="center"/>
          </w:tcPr>
          <w:p w:rsidR="00C91EAA" w:rsidRDefault="00C91EAA">
            <w:pPr>
              <w:snapToGrid w:val="0"/>
              <w:spacing w:line="360" w:lineRule="auto"/>
              <w:rPr>
                <w:rFonts w:ascii="宋体" w:hAnsi="宋体"/>
                <w:sz w:val="24"/>
                <w:szCs w:val="24"/>
              </w:rPr>
            </w:pPr>
          </w:p>
        </w:tc>
        <w:tc>
          <w:tcPr>
            <w:tcW w:w="2321"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hint="eastAsia"/>
                <w:sz w:val="24"/>
                <w:szCs w:val="24"/>
              </w:rPr>
              <w:t>单菌落接种</w:t>
            </w:r>
          </w:p>
        </w:tc>
        <w:tc>
          <w:tcPr>
            <w:tcW w:w="2785"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hint="eastAsia"/>
                <w:sz w:val="24"/>
                <w:szCs w:val="24"/>
              </w:rPr>
              <w:t>液体转接液体（接种量</w:t>
            </w:r>
            <w:r>
              <w:rPr>
                <w:rFonts w:ascii="宋体" w:hAnsi="宋体"/>
                <w:sz w:val="24"/>
                <w:szCs w:val="24"/>
              </w:rPr>
              <w:t>10%</w:t>
            </w:r>
            <w:r>
              <w:rPr>
                <w:rFonts w:ascii="宋体" w:hAnsi="宋体" w:hint="eastAsia"/>
                <w:sz w:val="24"/>
                <w:szCs w:val="24"/>
              </w:rPr>
              <w:t>）</w:t>
            </w:r>
          </w:p>
        </w:tc>
      </w:tr>
      <w:tr w:rsidR="00C91EAA">
        <w:trPr>
          <w:trHeight w:val="450"/>
          <w:jc w:val="center"/>
        </w:trPr>
        <w:tc>
          <w:tcPr>
            <w:tcW w:w="1554"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hint="eastAsia"/>
                <w:sz w:val="24"/>
                <w:szCs w:val="24"/>
              </w:rPr>
              <w:t>出发菌株</w:t>
            </w:r>
          </w:p>
        </w:tc>
        <w:tc>
          <w:tcPr>
            <w:tcW w:w="2321"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sz w:val="24"/>
                <w:szCs w:val="24"/>
              </w:rPr>
              <w:t>0.466</w:t>
            </w:r>
          </w:p>
        </w:tc>
        <w:tc>
          <w:tcPr>
            <w:tcW w:w="2785"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sz w:val="24"/>
                <w:szCs w:val="24"/>
              </w:rPr>
              <w:t>0.468</w:t>
            </w:r>
          </w:p>
        </w:tc>
      </w:tr>
      <w:tr w:rsidR="00C91EAA">
        <w:trPr>
          <w:trHeight w:val="456"/>
          <w:jc w:val="center"/>
        </w:trPr>
        <w:tc>
          <w:tcPr>
            <w:tcW w:w="1554"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hint="eastAsia"/>
                <w:sz w:val="24"/>
                <w:szCs w:val="24"/>
              </w:rPr>
              <w:t>菌株</w:t>
            </w:r>
            <w:r>
              <w:rPr>
                <w:rFonts w:ascii="宋体" w:hAnsi="宋体"/>
                <w:sz w:val="24"/>
                <w:szCs w:val="24"/>
              </w:rPr>
              <w:t>1-18</w:t>
            </w:r>
          </w:p>
        </w:tc>
        <w:tc>
          <w:tcPr>
            <w:tcW w:w="2321"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sz w:val="24"/>
                <w:szCs w:val="24"/>
              </w:rPr>
              <w:t>0.745</w:t>
            </w:r>
          </w:p>
        </w:tc>
        <w:tc>
          <w:tcPr>
            <w:tcW w:w="2785" w:type="dxa"/>
            <w:tcBorders>
              <w:top w:val="single" w:sz="4" w:space="0" w:color="auto"/>
              <w:left w:val="single" w:sz="4" w:space="0" w:color="auto"/>
              <w:bottom w:val="single" w:sz="4" w:space="0" w:color="auto"/>
              <w:right w:val="single" w:sz="4" w:space="0" w:color="auto"/>
            </w:tcBorders>
            <w:vAlign w:val="center"/>
          </w:tcPr>
          <w:p w:rsidR="00C91EAA" w:rsidRDefault="006624B2">
            <w:pPr>
              <w:snapToGrid w:val="0"/>
              <w:spacing w:line="360" w:lineRule="auto"/>
              <w:rPr>
                <w:rFonts w:ascii="宋体" w:hAnsi="宋体"/>
                <w:sz w:val="24"/>
                <w:szCs w:val="24"/>
              </w:rPr>
            </w:pPr>
            <w:r>
              <w:rPr>
                <w:rFonts w:ascii="宋体" w:hAnsi="宋体"/>
                <w:sz w:val="24"/>
                <w:szCs w:val="24"/>
              </w:rPr>
              <w:t>0.814</w:t>
            </w:r>
          </w:p>
        </w:tc>
      </w:tr>
    </w:tbl>
    <w:p w:rsidR="00E809AC" w:rsidRDefault="00E809AC" w:rsidP="00607A7B">
      <w:pPr>
        <w:spacing w:beforeLines="50" w:line="360" w:lineRule="auto"/>
        <w:rPr>
          <w:rFonts w:eastAsia="黑体"/>
          <w:b/>
          <w:sz w:val="24"/>
        </w:rPr>
      </w:pPr>
      <w:r>
        <w:rPr>
          <w:rFonts w:eastAsia="黑体" w:hint="eastAsia"/>
          <w:b/>
          <w:sz w:val="24"/>
        </w:rPr>
        <w:t>七、与有关的现行法律、法规和强制性国家标准的关系</w:t>
      </w:r>
    </w:p>
    <w:p w:rsidR="00E809AC" w:rsidRDefault="00E809AC" w:rsidP="00E809AC">
      <w:pPr>
        <w:spacing w:line="360" w:lineRule="auto"/>
        <w:ind w:firstLineChars="200" w:firstLine="480"/>
        <w:rPr>
          <w:sz w:val="24"/>
        </w:rPr>
      </w:pPr>
      <w:r>
        <w:rPr>
          <w:rFonts w:hint="eastAsia"/>
          <w:sz w:val="24"/>
        </w:rPr>
        <w:t>本标准符合国家现行法律、法规、规章和强制性国家标准的要求。本标准的实施不涉及对现行标准的废止情况。</w:t>
      </w:r>
    </w:p>
    <w:p w:rsidR="00E809AC" w:rsidRDefault="00E809AC" w:rsidP="00607A7B">
      <w:pPr>
        <w:spacing w:beforeLines="50" w:line="360" w:lineRule="auto"/>
        <w:rPr>
          <w:rFonts w:eastAsia="黑体"/>
          <w:b/>
          <w:sz w:val="24"/>
        </w:rPr>
      </w:pPr>
      <w:r>
        <w:rPr>
          <w:rFonts w:eastAsia="黑体" w:hint="eastAsia"/>
          <w:b/>
          <w:sz w:val="24"/>
        </w:rPr>
        <w:t>八、标准属性的建议</w:t>
      </w:r>
    </w:p>
    <w:p w:rsidR="00E809AC" w:rsidRDefault="00E809AC" w:rsidP="00E809AC">
      <w:pPr>
        <w:pStyle w:val="a6"/>
        <w:widowControl w:val="0"/>
        <w:spacing w:before="0" w:beforeAutospacing="0" w:after="0" w:afterAutospacing="0" w:line="52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本标准为推荐性国家标准。</w:t>
      </w:r>
    </w:p>
    <w:p w:rsidR="00E809AC" w:rsidRDefault="00E809AC" w:rsidP="00607A7B">
      <w:pPr>
        <w:spacing w:beforeLines="50" w:line="360" w:lineRule="auto"/>
        <w:rPr>
          <w:rFonts w:eastAsia="黑体"/>
          <w:b/>
          <w:sz w:val="24"/>
        </w:rPr>
      </w:pPr>
      <w:r>
        <w:rPr>
          <w:rFonts w:eastAsia="黑体" w:hint="eastAsia"/>
          <w:b/>
          <w:sz w:val="24"/>
        </w:rPr>
        <w:t>九、贯彻国家标准的要求和措施建议</w:t>
      </w:r>
    </w:p>
    <w:p w:rsidR="00E809AC" w:rsidRDefault="00E809AC" w:rsidP="00E809AC">
      <w:pPr>
        <w:pStyle w:val="a6"/>
        <w:widowControl w:val="0"/>
        <w:spacing w:before="0" w:beforeAutospacing="0" w:after="0" w:afterAutospacing="0" w:line="52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t>标准发布实施后，建议由标准编制单位组织有关生产、检验、设计等单位进行宣传贯彻。</w:t>
      </w:r>
    </w:p>
    <w:p w:rsidR="00E809AC" w:rsidRDefault="00E809AC" w:rsidP="00607A7B">
      <w:pPr>
        <w:spacing w:beforeLines="50" w:line="360" w:lineRule="auto"/>
        <w:rPr>
          <w:rFonts w:eastAsia="黑体"/>
          <w:b/>
          <w:sz w:val="24"/>
        </w:rPr>
      </w:pPr>
      <w:r>
        <w:rPr>
          <w:rFonts w:eastAsia="黑体" w:hint="eastAsia"/>
          <w:b/>
          <w:sz w:val="24"/>
        </w:rPr>
        <w:t>十、其他应予说明的事项</w:t>
      </w:r>
    </w:p>
    <w:p w:rsidR="00E809AC" w:rsidRDefault="00E809AC" w:rsidP="00E809AC">
      <w:pPr>
        <w:pStyle w:val="a6"/>
        <w:widowControl w:val="0"/>
        <w:spacing w:before="0" w:beforeAutospacing="0" w:after="0" w:afterAutospacing="0" w:line="520" w:lineRule="exact"/>
        <w:ind w:firstLineChars="200" w:firstLine="480"/>
        <w:rPr>
          <w:rFonts w:ascii="Times New Roman" w:hAnsi="Times New Roman" w:cs="Times New Roman"/>
          <w:sz w:val="24"/>
          <w:szCs w:val="24"/>
        </w:rPr>
      </w:pPr>
      <w:r>
        <w:rPr>
          <w:rFonts w:ascii="Times New Roman" w:hAnsi="Times New Roman" w:cs="Times New Roman" w:hint="eastAsia"/>
          <w:sz w:val="24"/>
          <w:szCs w:val="24"/>
        </w:rPr>
        <w:lastRenderedPageBreak/>
        <w:t>无其他事项说明。</w:t>
      </w:r>
    </w:p>
    <w:sectPr w:rsidR="00E809AC" w:rsidSect="00796FAA">
      <w:footerReference w:type="even" r:id="rId23"/>
      <w:footerReference w:type="default" r:id="rId24"/>
      <w:pgSz w:w="11906" w:h="16838"/>
      <w:pgMar w:top="1418" w:right="1134" w:bottom="1418" w:left="1418" w:header="851" w:footer="851"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E2D72" w:rsidRDefault="004E2D72">
      <w:r>
        <w:separator/>
      </w:r>
    </w:p>
  </w:endnote>
  <w:endnote w:type="continuationSeparator" w:id="1">
    <w:p w:rsidR="004E2D72" w:rsidRDefault="004E2D7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Lucida Grande">
    <w:altName w:val="Courier New"/>
    <w:charset w:val="00"/>
    <w:family w:val="auto"/>
    <w:pitch w:val="default"/>
    <w:sig w:usb0="00000000" w:usb1="00000000" w:usb2="00000000" w:usb3="00000000" w:csb0="000001BF" w:csb1="00000000"/>
  </w:font>
  <w:font w:name="黑体">
    <w:altName w:val="SimHei"/>
    <w:panose1 w:val="02010609060101010101"/>
    <w:charset w:val="86"/>
    <w:family w:val="modern"/>
    <w:pitch w:val="fixed"/>
    <w:sig w:usb0="800002BF" w:usb1="38CF7CFA" w:usb2="00000016" w:usb3="00000000" w:csb0="00040001" w:csb1="00000000"/>
  </w:font>
  <w:font w:name="金山简标宋">
    <w:altName w:val="宋体"/>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EAA" w:rsidRDefault="00796FAA">
    <w:pPr>
      <w:pStyle w:val="a4"/>
      <w:framePr w:wrap="around" w:vAnchor="text" w:hAnchor="margin" w:xAlign="center" w:y="1"/>
      <w:rPr>
        <w:rStyle w:val="a7"/>
      </w:rPr>
    </w:pPr>
    <w:r>
      <w:fldChar w:fldCharType="begin"/>
    </w:r>
    <w:r w:rsidR="006624B2">
      <w:rPr>
        <w:rStyle w:val="a7"/>
      </w:rPr>
      <w:instrText xml:space="preserve">PAGE  </w:instrText>
    </w:r>
    <w:r>
      <w:fldChar w:fldCharType="separate"/>
    </w:r>
    <w:r w:rsidR="006624B2">
      <w:rPr>
        <w:rStyle w:val="a7"/>
      </w:rPr>
      <w:t>1</w:t>
    </w:r>
    <w:r>
      <w:fldChar w:fldCharType="end"/>
    </w:r>
  </w:p>
  <w:p w:rsidR="00C91EAA" w:rsidRDefault="00C91EAA">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EAA" w:rsidRDefault="00796FAA">
    <w:pPr>
      <w:pStyle w:val="a4"/>
      <w:framePr w:wrap="around" w:vAnchor="text" w:hAnchor="margin" w:xAlign="center" w:y="1"/>
      <w:rPr>
        <w:rStyle w:val="a7"/>
      </w:rPr>
    </w:pPr>
    <w:r>
      <w:fldChar w:fldCharType="begin"/>
    </w:r>
    <w:r w:rsidR="006624B2">
      <w:rPr>
        <w:rStyle w:val="a7"/>
      </w:rPr>
      <w:instrText xml:space="preserve">PAGE  </w:instrText>
    </w:r>
    <w:r>
      <w:fldChar w:fldCharType="separate"/>
    </w:r>
    <w:r w:rsidR="00807948">
      <w:rPr>
        <w:rStyle w:val="a7"/>
        <w:noProof/>
      </w:rPr>
      <w:t>1</w:t>
    </w:r>
    <w:r>
      <w:fldChar w:fldCharType="end"/>
    </w:r>
  </w:p>
  <w:p w:rsidR="00C91EAA" w:rsidRDefault="00C91EAA">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E2D72" w:rsidRDefault="004E2D72">
      <w:r>
        <w:separator/>
      </w:r>
    </w:p>
  </w:footnote>
  <w:footnote w:type="continuationSeparator" w:id="1">
    <w:p w:rsidR="004E2D72" w:rsidRDefault="004E2D72">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9218"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694EE6"/>
    <w:rsid w:val="000375CE"/>
    <w:rsid w:val="00066117"/>
    <w:rsid w:val="00083E90"/>
    <w:rsid w:val="000D7707"/>
    <w:rsid w:val="001055B6"/>
    <w:rsid w:val="00173D6D"/>
    <w:rsid w:val="001B1A02"/>
    <w:rsid w:val="00236896"/>
    <w:rsid w:val="0024371B"/>
    <w:rsid w:val="00265E6D"/>
    <w:rsid w:val="002943A6"/>
    <w:rsid w:val="002C312A"/>
    <w:rsid w:val="002C5835"/>
    <w:rsid w:val="002F12F2"/>
    <w:rsid w:val="002F578D"/>
    <w:rsid w:val="0030467B"/>
    <w:rsid w:val="00312424"/>
    <w:rsid w:val="00371D44"/>
    <w:rsid w:val="00383431"/>
    <w:rsid w:val="00432128"/>
    <w:rsid w:val="00444D0C"/>
    <w:rsid w:val="004509D8"/>
    <w:rsid w:val="004D3F92"/>
    <w:rsid w:val="004E0038"/>
    <w:rsid w:val="004E2D72"/>
    <w:rsid w:val="0054680D"/>
    <w:rsid w:val="00564C87"/>
    <w:rsid w:val="0057069D"/>
    <w:rsid w:val="005D765A"/>
    <w:rsid w:val="00607A7B"/>
    <w:rsid w:val="00644AAB"/>
    <w:rsid w:val="00656A0A"/>
    <w:rsid w:val="006624B2"/>
    <w:rsid w:val="00665D42"/>
    <w:rsid w:val="006804BB"/>
    <w:rsid w:val="00692D3C"/>
    <w:rsid w:val="00694EE6"/>
    <w:rsid w:val="00696424"/>
    <w:rsid w:val="007273D2"/>
    <w:rsid w:val="00734C43"/>
    <w:rsid w:val="00795436"/>
    <w:rsid w:val="00796FAA"/>
    <w:rsid w:val="007A3271"/>
    <w:rsid w:val="007B615C"/>
    <w:rsid w:val="00807948"/>
    <w:rsid w:val="0084131B"/>
    <w:rsid w:val="00857330"/>
    <w:rsid w:val="008E58AC"/>
    <w:rsid w:val="00933614"/>
    <w:rsid w:val="00933BCC"/>
    <w:rsid w:val="0096400E"/>
    <w:rsid w:val="009C61D6"/>
    <w:rsid w:val="00A75AD1"/>
    <w:rsid w:val="00A94A61"/>
    <w:rsid w:val="00AA0CC7"/>
    <w:rsid w:val="00AB3FDC"/>
    <w:rsid w:val="00AC1CAC"/>
    <w:rsid w:val="00AE30CF"/>
    <w:rsid w:val="00B02EC6"/>
    <w:rsid w:val="00BA68A2"/>
    <w:rsid w:val="00BC6EA0"/>
    <w:rsid w:val="00C035DF"/>
    <w:rsid w:val="00C23B2B"/>
    <w:rsid w:val="00C41D26"/>
    <w:rsid w:val="00C83361"/>
    <w:rsid w:val="00C91EAA"/>
    <w:rsid w:val="00CB2ED9"/>
    <w:rsid w:val="00CC5320"/>
    <w:rsid w:val="00D02170"/>
    <w:rsid w:val="00D12B5B"/>
    <w:rsid w:val="00D47FE8"/>
    <w:rsid w:val="00D82141"/>
    <w:rsid w:val="00D94A11"/>
    <w:rsid w:val="00DA739D"/>
    <w:rsid w:val="00DC06E3"/>
    <w:rsid w:val="00DD0650"/>
    <w:rsid w:val="00E6234B"/>
    <w:rsid w:val="00E64DDD"/>
    <w:rsid w:val="00E809AC"/>
    <w:rsid w:val="00EC16C4"/>
    <w:rsid w:val="00EF1AE6"/>
    <w:rsid w:val="00F07A91"/>
    <w:rsid w:val="00F07B22"/>
    <w:rsid w:val="00F11198"/>
    <w:rsid w:val="00F32FAF"/>
    <w:rsid w:val="00F34466"/>
    <w:rsid w:val="00F817F7"/>
    <w:rsid w:val="00FC6F8A"/>
    <w:rsid w:val="32726E87"/>
    <w:rsid w:val="62F9724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8"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uiPriority="0" w:unhideWhenUsed="0" w:qFormat="1"/>
    <w:lsdException w:name="caption" w:uiPriority="35" w:qFormat="1"/>
    <w:lsdException w:name="page number" w:semiHidden="0" w:uiPriority="0" w:unhideWhenUsed="0" w:qFormat="1"/>
    <w:lsdException w:name="Title" w:semiHidden="0" w:uiPriority="10" w:unhideWhenUsed="0" w:qFormat="1"/>
    <w:lsdException w:name="Default Paragraph Font" w:semiHidden="0"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qFormat="1"/>
    <w:lsdException w:name="Balloon Text" w:qFormat="1"/>
    <w:lsdException w:name="Table Grid" w:semiHidden="0" w:uiPriority="5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6FAA"/>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796FAA"/>
    <w:rPr>
      <w:rFonts w:ascii="Lucida Grande" w:hAnsi="Lucida Grande" w:cs="Lucida Grande"/>
      <w:sz w:val="18"/>
      <w:szCs w:val="18"/>
    </w:rPr>
  </w:style>
  <w:style w:type="paragraph" w:styleId="a4">
    <w:name w:val="footer"/>
    <w:basedOn w:val="a"/>
    <w:link w:val="Char0"/>
    <w:qFormat/>
    <w:rsid w:val="00796FAA"/>
    <w:pPr>
      <w:tabs>
        <w:tab w:val="center" w:pos="4153"/>
        <w:tab w:val="right" w:pos="8306"/>
      </w:tabs>
      <w:snapToGrid w:val="0"/>
      <w:jc w:val="left"/>
    </w:pPr>
    <w:rPr>
      <w:sz w:val="18"/>
    </w:rPr>
  </w:style>
  <w:style w:type="paragraph" w:styleId="a5">
    <w:name w:val="header"/>
    <w:basedOn w:val="a"/>
    <w:link w:val="Char1"/>
    <w:uiPriority w:val="99"/>
    <w:unhideWhenUsed/>
    <w:qFormat/>
    <w:rsid w:val="00796FAA"/>
    <w:pPr>
      <w:pBdr>
        <w:bottom w:val="single" w:sz="6" w:space="1" w:color="auto"/>
      </w:pBdr>
      <w:tabs>
        <w:tab w:val="center" w:pos="4153"/>
        <w:tab w:val="right" w:pos="8306"/>
      </w:tabs>
      <w:snapToGrid w:val="0"/>
      <w:jc w:val="center"/>
    </w:pPr>
    <w:rPr>
      <w:sz w:val="18"/>
      <w:szCs w:val="18"/>
    </w:rPr>
  </w:style>
  <w:style w:type="paragraph" w:styleId="a6">
    <w:name w:val="Normal (Web)"/>
    <w:basedOn w:val="a"/>
    <w:qFormat/>
    <w:rsid w:val="00796FAA"/>
    <w:pPr>
      <w:widowControl/>
      <w:spacing w:before="100" w:beforeAutospacing="1" w:after="100" w:afterAutospacing="1"/>
      <w:jc w:val="left"/>
    </w:pPr>
    <w:rPr>
      <w:rFonts w:ascii="宋体" w:hAnsi="宋体" w:cs="宋体"/>
      <w:kern w:val="0"/>
      <w:sz w:val="18"/>
      <w:szCs w:val="18"/>
    </w:rPr>
  </w:style>
  <w:style w:type="character" w:styleId="a7">
    <w:name w:val="page number"/>
    <w:basedOn w:val="a0"/>
    <w:qFormat/>
    <w:rsid w:val="00796FAA"/>
  </w:style>
  <w:style w:type="character" w:customStyle="1" w:styleId="Char0">
    <w:name w:val="页脚 Char"/>
    <w:basedOn w:val="a0"/>
    <w:link w:val="a4"/>
    <w:qFormat/>
    <w:rsid w:val="00796FAA"/>
    <w:rPr>
      <w:rFonts w:ascii="Times New Roman" w:eastAsia="宋体" w:hAnsi="Times New Roman" w:cs="Times New Roman"/>
      <w:sz w:val="18"/>
      <w:szCs w:val="20"/>
    </w:rPr>
  </w:style>
  <w:style w:type="character" w:customStyle="1" w:styleId="Char1">
    <w:name w:val="页眉 Char"/>
    <w:basedOn w:val="a0"/>
    <w:link w:val="a5"/>
    <w:uiPriority w:val="99"/>
    <w:qFormat/>
    <w:rsid w:val="00796FAA"/>
    <w:rPr>
      <w:rFonts w:ascii="Times New Roman" w:eastAsia="宋体" w:hAnsi="Times New Roman" w:cs="Times New Roman"/>
      <w:sz w:val="18"/>
      <w:szCs w:val="18"/>
    </w:rPr>
  </w:style>
  <w:style w:type="character" w:customStyle="1" w:styleId="Char">
    <w:name w:val="批注框文本 Char"/>
    <w:basedOn w:val="a0"/>
    <w:link w:val="a3"/>
    <w:uiPriority w:val="99"/>
    <w:semiHidden/>
    <w:qFormat/>
    <w:rsid w:val="00796FAA"/>
    <w:rPr>
      <w:rFonts w:ascii="Lucida Grande" w:eastAsia="宋体" w:hAnsi="Lucida Grande" w:cs="Lucida Grande"/>
      <w:sz w:val="18"/>
      <w:szCs w:val="18"/>
    </w:rPr>
  </w:style>
  <w:style w:type="paragraph" w:customStyle="1" w:styleId="a8">
    <w:name w:val="段"/>
    <w:qFormat/>
    <w:rsid w:val="00796FAA"/>
    <w:pPr>
      <w:autoSpaceDE w:val="0"/>
      <w:autoSpaceDN w:val="0"/>
      <w:ind w:firstLineChars="200" w:firstLine="200"/>
      <w:jc w:val="both"/>
    </w:pPr>
    <w:rPr>
      <w:rFonts w:ascii="宋体"/>
      <w:sz w:val="21"/>
    </w:rPr>
  </w:style>
</w:styles>
</file>

<file path=word/webSettings.xml><?xml version="1.0" encoding="utf-8"?>
<w:webSettings xmlns:r="http://schemas.openxmlformats.org/officeDocument/2006/relationships" xmlns:w="http://schemas.openxmlformats.org/wordprocessingml/2006/main">
  <w:divs>
    <w:div w:id="8625228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emf"/><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391A5D87-1D40-447C-A6BD-D823B8F2891E}">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15</Pages>
  <Words>861</Words>
  <Characters>4914</Characters>
  <Application>Microsoft Office Word</Application>
  <DocSecurity>0</DocSecurity>
  <Lines>40</Lines>
  <Paragraphs>11</Paragraphs>
  <ScaleCrop>false</ScaleCrop>
  <Company>Microsoft</Company>
  <LinksUpToDate>false</LinksUpToDate>
  <CharactersWithSpaces>5764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马爱进</dc:creator>
  <cp:lastModifiedBy>Administrator</cp:lastModifiedBy>
  <cp:revision>30</cp:revision>
  <dcterms:created xsi:type="dcterms:W3CDTF">2019-03-17T00:19:00Z</dcterms:created>
  <dcterms:modified xsi:type="dcterms:W3CDTF">2019-04-21T15:44:00Z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2052-11.1.0.8612</vt:lpwstr>
  </property>
</Properties>
</file>