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255" w:rsidRDefault="006F5255" w:rsidP="00E8487F">
      <w:pPr>
        <w:ind w:firstLine="600"/>
        <w:rPr>
          <w:rFonts w:hint="eastAsia"/>
        </w:rPr>
      </w:pPr>
    </w:p>
    <w:p w:rsidR="006F5255" w:rsidRDefault="006F5255" w:rsidP="00E8487F">
      <w:pPr>
        <w:ind w:firstLine="600"/>
      </w:pPr>
    </w:p>
    <w:p w:rsidR="006F5255" w:rsidRDefault="006F5255" w:rsidP="00E8487F">
      <w:pPr>
        <w:ind w:firstLine="600"/>
      </w:pPr>
    </w:p>
    <w:p w:rsidR="006F5255" w:rsidRDefault="006F5255" w:rsidP="00E8487F">
      <w:pPr>
        <w:ind w:firstLine="600"/>
      </w:pPr>
    </w:p>
    <w:p w:rsidR="006F5255" w:rsidRDefault="006F5255" w:rsidP="00E8487F">
      <w:pPr>
        <w:ind w:firstLine="600"/>
      </w:pPr>
    </w:p>
    <w:p w:rsidR="006F5255" w:rsidRDefault="006F5255" w:rsidP="006F5255">
      <w:pPr>
        <w:ind w:firstLine="600"/>
      </w:pPr>
    </w:p>
    <w:p w:rsidR="00E8487F" w:rsidRDefault="00E8487F" w:rsidP="006F5255">
      <w:pPr>
        <w:ind w:firstLine="600"/>
      </w:pPr>
    </w:p>
    <w:p w:rsidR="00E8487F" w:rsidRDefault="00E8487F" w:rsidP="006F5255">
      <w:pPr>
        <w:ind w:firstLine="600"/>
      </w:pPr>
    </w:p>
    <w:p w:rsidR="00E8487F" w:rsidRPr="006F5255" w:rsidRDefault="00E8487F" w:rsidP="006F5255">
      <w:pPr>
        <w:ind w:firstLine="600"/>
      </w:pPr>
    </w:p>
    <w:p w:rsidR="006F5255" w:rsidRPr="006F5255" w:rsidRDefault="006F5255" w:rsidP="006F5255">
      <w:pPr>
        <w:ind w:firstLine="600"/>
      </w:pPr>
    </w:p>
    <w:p w:rsidR="000E4403" w:rsidRPr="006F5255" w:rsidRDefault="000E4403" w:rsidP="006F5255">
      <w:pPr>
        <w:pStyle w:val="af0"/>
        <w:ind w:firstLineChars="0" w:firstLine="0"/>
        <w:rPr>
          <w:rFonts w:ascii="黑体" w:eastAsia="黑体" w:hAnsi="黑体"/>
          <w:sz w:val="36"/>
          <w:szCs w:val="36"/>
        </w:rPr>
      </w:pPr>
      <w:r w:rsidRPr="006F5255">
        <w:rPr>
          <w:rFonts w:ascii="黑体" w:eastAsia="黑体" w:hAnsi="黑体" w:hint="eastAsia"/>
          <w:sz w:val="36"/>
          <w:szCs w:val="36"/>
        </w:rPr>
        <w:t>《</w:t>
      </w:r>
      <w:r w:rsidRPr="006F5255">
        <w:rPr>
          <w:rFonts w:ascii="黑体" w:eastAsia="黑体" w:hAnsi="黑体"/>
          <w:sz w:val="36"/>
          <w:szCs w:val="36"/>
        </w:rPr>
        <w:t>火电行业</w:t>
      </w:r>
      <w:r w:rsidRPr="006F5255">
        <w:rPr>
          <w:rFonts w:ascii="黑体" w:eastAsia="黑体" w:hAnsi="黑体" w:hint="eastAsia"/>
          <w:sz w:val="36"/>
          <w:szCs w:val="36"/>
        </w:rPr>
        <w:t>（燃煤发电企业）  循环经济实践技术指南》</w:t>
      </w:r>
    </w:p>
    <w:p w:rsidR="006F5255" w:rsidRPr="006F5255" w:rsidRDefault="006F5255" w:rsidP="006F5255">
      <w:pPr>
        <w:pStyle w:val="af0"/>
        <w:ind w:firstLineChars="55" w:firstLine="199"/>
        <w:rPr>
          <w:rFonts w:ascii="黑体" w:eastAsia="黑体" w:hAnsi="黑体"/>
          <w:sz w:val="36"/>
          <w:szCs w:val="36"/>
        </w:rPr>
      </w:pPr>
      <w:r w:rsidRPr="006F5255">
        <w:rPr>
          <w:rFonts w:ascii="黑体" w:eastAsia="黑体" w:hAnsi="黑体" w:hint="eastAsia"/>
          <w:sz w:val="36"/>
          <w:szCs w:val="36"/>
        </w:rPr>
        <w:t>（征求意见稿）</w:t>
      </w:r>
    </w:p>
    <w:p w:rsidR="000E4403" w:rsidRPr="006F5255" w:rsidRDefault="000E4403" w:rsidP="006F5255">
      <w:pPr>
        <w:pStyle w:val="af0"/>
        <w:ind w:firstLineChars="55" w:firstLine="199"/>
        <w:rPr>
          <w:rFonts w:ascii="黑体" w:eastAsia="黑体" w:hAnsi="黑体"/>
          <w:sz w:val="36"/>
          <w:szCs w:val="36"/>
        </w:rPr>
      </w:pPr>
      <w:r w:rsidRPr="006F5255">
        <w:rPr>
          <w:rFonts w:ascii="黑体" w:eastAsia="黑体" w:hAnsi="黑体" w:hint="eastAsia"/>
          <w:sz w:val="36"/>
          <w:szCs w:val="36"/>
        </w:rPr>
        <w:t>编制说明</w:t>
      </w:r>
    </w:p>
    <w:p w:rsidR="006F5255" w:rsidRDefault="006F5255" w:rsidP="006F5255">
      <w:pPr>
        <w:ind w:firstLine="600"/>
      </w:pPr>
    </w:p>
    <w:p w:rsidR="006F5255" w:rsidRDefault="006F5255" w:rsidP="006F5255">
      <w:pPr>
        <w:ind w:firstLineChars="0" w:firstLine="0"/>
      </w:pPr>
    </w:p>
    <w:p w:rsidR="006F5255" w:rsidRDefault="006F5255" w:rsidP="006F5255">
      <w:pPr>
        <w:ind w:firstLine="600"/>
      </w:pPr>
    </w:p>
    <w:p w:rsidR="006F5255" w:rsidRDefault="006F5255" w:rsidP="006F5255">
      <w:pPr>
        <w:ind w:firstLine="600"/>
      </w:pPr>
    </w:p>
    <w:p w:rsidR="006F5255" w:rsidRDefault="006F5255" w:rsidP="006F5255">
      <w:pPr>
        <w:ind w:firstLine="600"/>
      </w:pPr>
    </w:p>
    <w:p w:rsidR="006F5255" w:rsidRDefault="006F5255" w:rsidP="006F5255">
      <w:pPr>
        <w:ind w:firstLine="600"/>
      </w:pPr>
    </w:p>
    <w:p w:rsidR="006F5255" w:rsidRDefault="006F5255" w:rsidP="006F5255">
      <w:pPr>
        <w:ind w:firstLine="600"/>
      </w:pPr>
    </w:p>
    <w:p w:rsidR="006F5255" w:rsidRDefault="006F5255" w:rsidP="006F5255">
      <w:pPr>
        <w:ind w:firstLine="600"/>
      </w:pPr>
    </w:p>
    <w:p w:rsidR="006F5255" w:rsidRDefault="006F5255" w:rsidP="006F5255">
      <w:pPr>
        <w:ind w:firstLine="600"/>
      </w:pPr>
    </w:p>
    <w:p w:rsidR="006F5255" w:rsidRDefault="006F5255" w:rsidP="006F5255">
      <w:pPr>
        <w:ind w:firstLine="600"/>
      </w:pPr>
    </w:p>
    <w:p w:rsidR="006F5255" w:rsidRDefault="006F5255" w:rsidP="006F5255">
      <w:pPr>
        <w:ind w:firstLine="600"/>
      </w:pPr>
    </w:p>
    <w:p w:rsidR="006F5255" w:rsidRDefault="006F5255" w:rsidP="006F5255">
      <w:pPr>
        <w:ind w:firstLine="600"/>
      </w:pPr>
    </w:p>
    <w:p w:rsidR="006F5255" w:rsidRDefault="006F5255" w:rsidP="006F5255">
      <w:pPr>
        <w:ind w:firstLine="600"/>
      </w:pPr>
    </w:p>
    <w:p w:rsidR="006F5255" w:rsidRPr="007941C5" w:rsidRDefault="006F5255" w:rsidP="00E8487F">
      <w:pPr>
        <w:spacing w:line="480" w:lineRule="auto"/>
        <w:ind w:firstLineChars="0" w:firstLine="0"/>
        <w:jc w:val="center"/>
        <w:rPr>
          <w:rFonts w:asciiTheme="minorEastAsia" w:eastAsiaTheme="minorEastAsia" w:hAnsiTheme="minorEastAsia"/>
          <w:b/>
          <w:sz w:val="32"/>
          <w:szCs w:val="32"/>
        </w:rPr>
      </w:pPr>
      <w:r w:rsidRPr="007941C5">
        <w:rPr>
          <w:rFonts w:asciiTheme="minorEastAsia" w:eastAsiaTheme="minorEastAsia" w:hAnsiTheme="minorEastAsia" w:hint="eastAsia"/>
          <w:b/>
          <w:sz w:val="32"/>
          <w:szCs w:val="32"/>
        </w:rPr>
        <w:t>标准</w:t>
      </w:r>
      <w:r w:rsidRPr="007941C5">
        <w:rPr>
          <w:rFonts w:asciiTheme="minorEastAsia" w:eastAsiaTheme="minorEastAsia" w:hAnsiTheme="minorEastAsia"/>
          <w:b/>
          <w:sz w:val="32"/>
          <w:szCs w:val="32"/>
        </w:rPr>
        <w:t>编制</w:t>
      </w:r>
      <w:r w:rsidRPr="007941C5">
        <w:rPr>
          <w:rFonts w:asciiTheme="minorEastAsia" w:eastAsiaTheme="minorEastAsia" w:hAnsiTheme="minorEastAsia" w:hint="eastAsia"/>
          <w:b/>
          <w:sz w:val="32"/>
          <w:szCs w:val="32"/>
        </w:rPr>
        <w:t>组</w:t>
      </w:r>
    </w:p>
    <w:p w:rsidR="006F5255" w:rsidRPr="007941C5" w:rsidRDefault="006F5255" w:rsidP="00E8487F">
      <w:pPr>
        <w:spacing w:line="480" w:lineRule="auto"/>
        <w:ind w:firstLineChars="0" w:firstLine="0"/>
        <w:jc w:val="center"/>
        <w:rPr>
          <w:rFonts w:asciiTheme="minorEastAsia" w:eastAsiaTheme="minorEastAsia" w:hAnsiTheme="minorEastAsia"/>
          <w:b/>
          <w:sz w:val="32"/>
          <w:szCs w:val="32"/>
        </w:rPr>
      </w:pPr>
      <w:r w:rsidRPr="007941C5">
        <w:rPr>
          <w:rFonts w:asciiTheme="minorEastAsia" w:eastAsiaTheme="minorEastAsia" w:hAnsiTheme="minorEastAsia" w:hint="eastAsia"/>
          <w:b/>
          <w:sz w:val="32"/>
          <w:szCs w:val="32"/>
        </w:rPr>
        <w:t>201</w:t>
      </w:r>
      <w:r>
        <w:rPr>
          <w:rFonts w:asciiTheme="minorEastAsia" w:eastAsiaTheme="minorEastAsia" w:hAnsiTheme="minorEastAsia"/>
          <w:b/>
          <w:sz w:val="32"/>
          <w:szCs w:val="32"/>
        </w:rPr>
        <w:t>8</w:t>
      </w:r>
      <w:r>
        <w:rPr>
          <w:rFonts w:asciiTheme="minorEastAsia" w:eastAsiaTheme="minorEastAsia" w:hAnsiTheme="minorEastAsia" w:hint="eastAsia"/>
          <w:b/>
          <w:sz w:val="32"/>
          <w:szCs w:val="32"/>
        </w:rPr>
        <w:t>年</w:t>
      </w:r>
      <w:r w:rsidR="0091181C">
        <w:rPr>
          <w:rFonts w:asciiTheme="minorEastAsia" w:eastAsiaTheme="minorEastAsia" w:hAnsiTheme="minorEastAsia"/>
          <w:b/>
          <w:sz w:val="32"/>
          <w:szCs w:val="32"/>
        </w:rPr>
        <w:t>9</w:t>
      </w:r>
      <w:r>
        <w:rPr>
          <w:rFonts w:asciiTheme="minorEastAsia" w:eastAsiaTheme="minorEastAsia" w:hAnsiTheme="minorEastAsia" w:hint="eastAsia"/>
          <w:b/>
          <w:sz w:val="32"/>
          <w:szCs w:val="32"/>
        </w:rPr>
        <w:t>月</w:t>
      </w:r>
    </w:p>
    <w:p w:rsidR="006F5255" w:rsidRDefault="006F5255" w:rsidP="006F5255">
      <w:pPr>
        <w:ind w:firstLine="600"/>
      </w:pPr>
    </w:p>
    <w:p w:rsidR="00E8487F" w:rsidRDefault="00E8487F" w:rsidP="006F5255">
      <w:pPr>
        <w:ind w:firstLine="600"/>
      </w:pPr>
    </w:p>
    <w:p w:rsidR="00E8487F" w:rsidRDefault="00E8487F" w:rsidP="006F5255">
      <w:pPr>
        <w:ind w:firstLine="600"/>
      </w:pPr>
    </w:p>
    <w:p w:rsidR="00E8487F" w:rsidRPr="006F5255" w:rsidRDefault="00E8487F" w:rsidP="006F5255">
      <w:pPr>
        <w:ind w:firstLine="600"/>
      </w:pPr>
    </w:p>
    <w:p w:rsidR="00520875" w:rsidRDefault="00C12E6D" w:rsidP="001C04FA">
      <w:pPr>
        <w:pStyle w:val="1"/>
        <w:ind w:firstLine="643"/>
      </w:pPr>
      <w:r>
        <w:rPr>
          <w:rFonts w:hint="eastAsia"/>
        </w:rPr>
        <w:lastRenderedPageBreak/>
        <w:t>1.</w:t>
      </w:r>
      <w:r>
        <w:rPr>
          <w:rFonts w:hint="eastAsia"/>
        </w:rPr>
        <w:t>项目背景</w:t>
      </w:r>
    </w:p>
    <w:p w:rsidR="00C12E6D" w:rsidRDefault="00C12E6D" w:rsidP="001C04FA">
      <w:pPr>
        <w:pStyle w:val="2"/>
        <w:spacing w:line="360" w:lineRule="auto"/>
        <w:ind w:firstLine="602"/>
      </w:pPr>
      <w:r>
        <w:rPr>
          <w:rFonts w:hint="eastAsia"/>
        </w:rPr>
        <w:t>1.1</w:t>
      </w:r>
      <w:r>
        <w:rPr>
          <w:rFonts w:hint="eastAsia"/>
        </w:rPr>
        <w:t>任务由来</w:t>
      </w:r>
    </w:p>
    <w:p w:rsidR="004B5A0C" w:rsidRDefault="00FD70D7" w:rsidP="001C04FA">
      <w:pPr>
        <w:spacing w:line="360" w:lineRule="auto"/>
        <w:ind w:firstLine="600"/>
      </w:pPr>
      <w:r>
        <w:rPr>
          <w:rFonts w:hint="eastAsia"/>
        </w:rPr>
        <w:t>为</w:t>
      </w:r>
      <w:r w:rsidR="002F683C">
        <w:rPr>
          <w:rFonts w:hint="eastAsia"/>
        </w:rPr>
        <w:t>总结火电行业大型龙头企业循环经济先进技术、实践经验和典型模式</w:t>
      </w:r>
      <w:r w:rsidR="002F683C" w:rsidRPr="002F683C">
        <w:rPr>
          <w:rFonts w:hint="eastAsia"/>
        </w:rPr>
        <w:t>，向中小企业推广先进经验模式的循环经济实践技术</w:t>
      </w:r>
      <w:r>
        <w:t>在</w:t>
      </w:r>
      <w:r>
        <w:rPr>
          <w:rFonts w:hint="eastAsia"/>
        </w:rPr>
        <w:t>“</w:t>
      </w:r>
      <w:r w:rsidRPr="00FD70D7">
        <w:rPr>
          <w:rFonts w:hint="eastAsia"/>
        </w:rPr>
        <w:t>国家质量基础的共性技术研究与应用</w:t>
      </w:r>
      <w:r>
        <w:rPr>
          <w:rFonts w:hint="eastAsia"/>
        </w:rPr>
        <w:t>”专项中</w:t>
      </w:r>
      <w:r>
        <w:t>的</w:t>
      </w:r>
      <w:r>
        <w:rPr>
          <w:rFonts w:hint="eastAsia"/>
        </w:rPr>
        <w:t>“</w:t>
      </w:r>
      <w:r w:rsidRPr="00FD70D7">
        <w:rPr>
          <w:rFonts w:hint="eastAsia"/>
        </w:rPr>
        <w:t>典型产业链资源循环利用关键技术标准研究</w:t>
      </w:r>
      <w:r>
        <w:rPr>
          <w:rFonts w:hint="eastAsia"/>
        </w:rPr>
        <w:t>”项目</w:t>
      </w:r>
      <w:r>
        <w:t>的课题</w:t>
      </w:r>
      <w:r>
        <w:rPr>
          <w:rFonts w:hint="eastAsia"/>
        </w:rPr>
        <w:t>2</w:t>
      </w:r>
      <w:r>
        <w:rPr>
          <w:rFonts w:hint="eastAsia"/>
        </w:rPr>
        <w:t>“</w:t>
      </w:r>
      <w:r w:rsidRPr="00FD70D7">
        <w:rPr>
          <w:rFonts w:hint="eastAsia"/>
        </w:rPr>
        <w:t>重点行业循环链接关键技术标准研究</w:t>
      </w:r>
      <w:r>
        <w:rPr>
          <w:rFonts w:hint="eastAsia"/>
        </w:rPr>
        <w:t>”中开展</w:t>
      </w:r>
      <w:r>
        <w:rPr>
          <w:rFonts w:hint="eastAsia"/>
        </w:rPr>
        <w:t xml:space="preserve"> </w:t>
      </w:r>
      <w:r>
        <w:rPr>
          <w:rFonts w:hint="eastAsia"/>
        </w:rPr>
        <w:t>“</w:t>
      </w:r>
      <w:r>
        <w:t>火电行业</w:t>
      </w:r>
      <w:r w:rsidR="002F683C">
        <w:rPr>
          <w:rFonts w:hint="eastAsia"/>
        </w:rPr>
        <w:t>（燃煤发电企业）</w:t>
      </w:r>
      <w:r w:rsidR="002F683C">
        <w:rPr>
          <w:rFonts w:hint="eastAsia"/>
        </w:rPr>
        <w:t xml:space="preserve">  </w:t>
      </w:r>
      <w:r w:rsidR="002F683C">
        <w:rPr>
          <w:rFonts w:hint="eastAsia"/>
        </w:rPr>
        <w:t>循环经济实践技术指南</w:t>
      </w:r>
      <w:r>
        <w:rPr>
          <w:rFonts w:hint="eastAsia"/>
        </w:rPr>
        <w:t>”标准研究</w:t>
      </w:r>
      <w:r>
        <w:t>。</w:t>
      </w:r>
    </w:p>
    <w:p w:rsidR="006F5255" w:rsidRPr="006F5255" w:rsidRDefault="006F5255" w:rsidP="006F5255">
      <w:pPr>
        <w:spacing w:line="360" w:lineRule="auto"/>
        <w:ind w:firstLine="600"/>
      </w:pPr>
      <w:r w:rsidRPr="006F5255">
        <w:rPr>
          <w:rFonts w:hint="eastAsia"/>
        </w:rPr>
        <w:t>《</w:t>
      </w:r>
      <w:r>
        <w:t>火电行业</w:t>
      </w:r>
      <w:r>
        <w:rPr>
          <w:rFonts w:hint="eastAsia"/>
        </w:rPr>
        <w:t>（燃煤发电企业）</w:t>
      </w:r>
      <w:r>
        <w:rPr>
          <w:rFonts w:hint="eastAsia"/>
        </w:rPr>
        <w:t xml:space="preserve">  </w:t>
      </w:r>
      <w:r>
        <w:rPr>
          <w:rFonts w:hint="eastAsia"/>
        </w:rPr>
        <w:t>循环经济实践技术指南</w:t>
      </w:r>
      <w:r w:rsidRPr="006F5255">
        <w:rPr>
          <w:rFonts w:hint="eastAsia"/>
        </w:rPr>
        <w:t>》</w:t>
      </w:r>
      <w:bookmarkStart w:id="0" w:name="_GoBack"/>
      <w:bookmarkEnd w:id="0"/>
      <w:r w:rsidRPr="006F5255">
        <w:rPr>
          <w:rFonts w:hint="eastAsia"/>
        </w:rPr>
        <w:t>项目编号为</w:t>
      </w:r>
      <w:r w:rsidR="0091181C" w:rsidRPr="0091181C">
        <w:t>20182143-T-469</w:t>
      </w:r>
      <w:r w:rsidRPr="006F5255">
        <w:rPr>
          <w:rFonts w:hint="eastAsia"/>
        </w:rPr>
        <w:t>，技术归口单位为全国产品回收利用基础与管理标准化技术委员会，起草单位为</w:t>
      </w:r>
      <w:r w:rsidRPr="006F5255">
        <w:t>中国循环经济协会</w:t>
      </w:r>
      <w:r w:rsidRPr="006F5255">
        <w:rPr>
          <w:rFonts w:hint="eastAsia"/>
        </w:rPr>
        <w:t>、</w:t>
      </w:r>
      <w:r w:rsidRPr="006F5255">
        <w:t>中国标准化</w:t>
      </w:r>
      <w:r w:rsidRPr="006F5255">
        <w:rPr>
          <w:rFonts w:hint="eastAsia"/>
        </w:rPr>
        <w:t>研究院</w:t>
      </w:r>
      <w:r w:rsidRPr="006F5255">
        <w:t>、中国电力企业联合会</w:t>
      </w:r>
      <w:r w:rsidRPr="006F5255">
        <w:rPr>
          <w:rFonts w:hint="eastAsia"/>
        </w:rPr>
        <w:t>等</w:t>
      </w:r>
      <w:r w:rsidRPr="006F5255">
        <w:t>。</w:t>
      </w:r>
    </w:p>
    <w:p w:rsidR="00C12E6D" w:rsidRDefault="006F5255" w:rsidP="001C04FA">
      <w:pPr>
        <w:pStyle w:val="2"/>
        <w:spacing w:line="360" w:lineRule="auto"/>
        <w:ind w:firstLine="602"/>
      </w:pPr>
      <w:r>
        <w:t>1.2</w:t>
      </w:r>
      <w:r w:rsidR="00C12E6D">
        <w:rPr>
          <w:rFonts w:hint="eastAsia"/>
        </w:rPr>
        <w:t>立项</w:t>
      </w:r>
      <w:r w:rsidR="00C12E6D">
        <w:t>的目的和意义</w:t>
      </w:r>
    </w:p>
    <w:p w:rsidR="001C4848" w:rsidRPr="00D23940" w:rsidRDefault="002F683C" w:rsidP="001C04FA">
      <w:pPr>
        <w:spacing w:line="360" w:lineRule="auto"/>
        <w:ind w:firstLine="600"/>
        <w:rPr>
          <w:rFonts w:ascii="仿宋" w:hAnsi="仿宋"/>
          <w:szCs w:val="30"/>
        </w:rPr>
      </w:pPr>
      <w:r w:rsidRPr="000E4403">
        <w:rPr>
          <w:rFonts w:ascii="仿宋" w:hAnsi="仿宋" w:hint="eastAsia"/>
          <w:szCs w:val="30"/>
        </w:rPr>
        <w:t>针对我国火电行业循环经济发展的先进技术、经验和模式，亟需通过标准向全行业、</w:t>
      </w:r>
      <w:proofErr w:type="gramStart"/>
      <w:r w:rsidRPr="000E4403">
        <w:rPr>
          <w:rFonts w:ascii="仿宋" w:hAnsi="仿宋" w:hint="eastAsia"/>
          <w:szCs w:val="30"/>
        </w:rPr>
        <w:t>全领域</w:t>
      </w:r>
      <w:proofErr w:type="gramEnd"/>
      <w:r w:rsidRPr="000E4403">
        <w:rPr>
          <w:rFonts w:ascii="仿宋" w:hAnsi="仿宋" w:hint="eastAsia"/>
          <w:szCs w:val="30"/>
        </w:rPr>
        <w:t>推广的问题，根据火电行业循环产业链，开展物料、水资源、能量及废物高效循环利用的技术集成研究，形成火电行业循环经济实践技术指南标准</w:t>
      </w:r>
      <w:r w:rsidR="001C4848" w:rsidRPr="000E4403">
        <w:rPr>
          <w:rFonts w:ascii="仿宋" w:hAnsi="仿宋" w:hint="eastAsia"/>
          <w:szCs w:val="30"/>
        </w:rPr>
        <w:t>，</w:t>
      </w:r>
      <w:r w:rsidR="001C4848">
        <w:rPr>
          <w:rFonts w:ascii="仿宋" w:hAnsi="仿宋" w:hint="eastAsia"/>
          <w:szCs w:val="30"/>
        </w:rPr>
        <w:t>为</w:t>
      </w:r>
      <w:r w:rsidR="001C4848">
        <w:rPr>
          <w:rFonts w:ascii="仿宋" w:hAnsi="仿宋"/>
          <w:szCs w:val="30"/>
        </w:rPr>
        <w:t>火力发电企业</w:t>
      </w:r>
      <w:r w:rsidR="001C4848" w:rsidRPr="00380020">
        <w:rPr>
          <w:rFonts w:ascii="仿宋" w:hAnsi="仿宋" w:hint="eastAsia"/>
          <w:szCs w:val="30"/>
        </w:rPr>
        <w:t>降低能耗、减少污染物排放、提高固体废弃物综合利用水平的技术依据</w:t>
      </w:r>
      <w:r w:rsidR="001C4848">
        <w:rPr>
          <w:rFonts w:ascii="仿宋" w:hAnsi="仿宋" w:hint="eastAsia"/>
          <w:szCs w:val="30"/>
        </w:rPr>
        <w:t>，</w:t>
      </w:r>
      <w:r w:rsidR="001C4848">
        <w:rPr>
          <w:rFonts w:ascii="仿宋" w:hAnsi="仿宋"/>
          <w:szCs w:val="30"/>
        </w:rPr>
        <w:t>推动火力发电企业健康、绿色、可持续发展。</w:t>
      </w:r>
    </w:p>
    <w:p w:rsidR="00C12E6D" w:rsidRDefault="00C12E6D" w:rsidP="001C04FA">
      <w:pPr>
        <w:pStyle w:val="1"/>
        <w:ind w:firstLine="643"/>
      </w:pPr>
      <w:r>
        <w:t>2.</w:t>
      </w:r>
      <w:r>
        <w:rPr>
          <w:rFonts w:hint="eastAsia"/>
        </w:rPr>
        <w:t>火电行业发展</w:t>
      </w:r>
      <w:r>
        <w:t>及</w:t>
      </w:r>
      <w:r>
        <w:rPr>
          <w:rFonts w:hint="eastAsia"/>
        </w:rPr>
        <w:t>循环经济绩效</w:t>
      </w:r>
      <w:r>
        <w:t>评价现状</w:t>
      </w:r>
    </w:p>
    <w:p w:rsidR="00C12E6D" w:rsidRDefault="00C12E6D" w:rsidP="001C04FA">
      <w:pPr>
        <w:pStyle w:val="2"/>
        <w:spacing w:line="360" w:lineRule="auto"/>
        <w:ind w:firstLine="602"/>
      </w:pPr>
      <w:r>
        <w:t>2.1</w:t>
      </w:r>
      <w:r>
        <w:rPr>
          <w:rFonts w:hint="eastAsia"/>
        </w:rPr>
        <w:t>火电行业</w:t>
      </w:r>
      <w:r>
        <w:t>发展现状</w:t>
      </w:r>
    </w:p>
    <w:p w:rsidR="000933C2" w:rsidRDefault="000933C2" w:rsidP="001C04FA">
      <w:pPr>
        <w:spacing w:line="360" w:lineRule="auto"/>
        <w:ind w:firstLine="600"/>
      </w:pPr>
      <w:r>
        <w:rPr>
          <w:rFonts w:hint="eastAsia"/>
        </w:rPr>
        <w:t>改革开放以来，中国经济得到了快速发展，与此同时，能源消费总</w:t>
      </w:r>
      <w:r>
        <w:rPr>
          <w:rFonts w:hint="eastAsia"/>
        </w:rPr>
        <w:lastRenderedPageBreak/>
        <w:t>量也持续增加，</w:t>
      </w:r>
      <w:r>
        <w:rPr>
          <w:rFonts w:hint="eastAsia"/>
        </w:rPr>
        <w:t>2015</w:t>
      </w:r>
      <w:r>
        <w:rPr>
          <w:rFonts w:hint="eastAsia"/>
        </w:rPr>
        <w:t>年中国的能源消费总量</w:t>
      </w:r>
      <w:r>
        <w:rPr>
          <w:rFonts w:hint="eastAsia"/>
        </w:rPr>
        <w:t>43</w:t>
      </w:r>
      <w:r>
        <w:rPr>
          <w:rFonts w:hint="eastAsia"/>
        </w:rPr>
        <w:t>亿吨标准煤</w:t>
      </w:r>
      <w:r>
        <w:rPr>
          <w:rFonts w:hint="eastAsia"/>
        </w:rPr>
        <w:t>[</w:t>
      </w:r>
      <w:r>
        <w:t>1]</w:t>
      </w:r>
      <w:r>
        <w:rPr>
          <w:rFonts w:hint="eastAsia"/>
        </w:rPr>
        <w:t>，其中煤炭占</w:t>
      </w:r>
      <w:r>
        <w:rPr>
          <w:rFonts w:hint="eastAsia"/>
        </w:rPr>
        <w:t>64%</w:t>
      </w:r>
      <w:r>
        <w:rPr>
          <w:rFonts w:hint="eastAsia"/>
        </w:rPr>
        <w:t>，水电、风电、核电、天然气等清洁能源占</w:t>
      </w:r>
      <w:r>
        <w:rPr>
          <w:rFonts w:hint="eastAsia"/>
        </w:rPr>
        <w:t>17.9%</w:t>
      </w:r>
      <w:r>
        <w:rPr>
          <w:rFonts w:hint="eastAsia"/>
        </w:rPr>
        <w:t>。尽管我国能源消费总量世界第一，但能源资源储量却非常有限。</w:t>
      </w:r>
      <w:r>
        <w:rPr>
          <w:rFonts w:hint="eastAsia"/>
        </w:rPr>
        <w:t>2014</w:t>
      </w:r>
      <w:r>
        <w:rPr>
          <w:rFonts w:hint="eastAsia"/>
        </w:rPr>
        <w:t>年我国煤炭、石油、天然气的探明储量占世界总储量的比例分别为</w:t>
      </w:r>
      <w:r>
        <w:rPr>
          <w:rFonts w:hint="eastAsia"/>
        </w:rPr>
        <w:t>12.8%</w:t>
      </w:r>
      <w:r>
        <w:rPr>
          <w:rFonts w:hint="eastAsia"/>
        </w:rPr>
        <w:t>、</w:t>
      </w:r>
      <w:r>
        <w:rPr>
          <w:rFonts w:hint="eastAsia"/>
        </w:rPr>
        <w:t>1.1%</w:t>
      </w:r>
      <w:r>
        <w:rPr>
          <w:rFonts w:hint="eastAsia"/>
        </w:rPr>
        <w:t>和</w:t>
      </w:r>
      <w:r>
        <w:rPr>
          <w:rFonts w:hint="eastAsia"/>
        </w:rPr>
        <w:t>1.8%</w:t>
      </w:r>
      <w:r>
        <w:rPr>
          <w:rFonts w:hint="eastAsia"/>
        </w:rPr>
        <w:t>，我国人口占到世界总数的</w:t>
      </w:r>
      <w:r>
        <w:rPr>
          <w:rFonts w:hint="eastAsia"/>
        </w:rPr>
        <w:t>18.7%</w:t>
      </w:r>
      <w:r>
        <w:rPr>
          <w:rFonts w:hint="eastAsia"/>
        </w:rPr>
        <w:t>，因此我国煤炭、石油、天然气的人均储量仅是世界平均水平的</w:t>
      </w:r>
      <w:r>
        <w:rPr>
          <w:rFonts w:hint="eastAsia"/>
        </w:rPr>
        <w:t>68.4%</w:t>
      </w:r>
      <w:r>
        <w:rPr>
          <w:rFonts w:hint="eastAsia"/>
        </w:rPr>
        <w:t>、</w:t>
      </w:r>
      <w:r>
        <w:rPr>
          <w:rFonts w:hint="eastAsia"/>
        </w:rPr>
        <w:t>5.9%</w:t>
      </w:r>
      <w:r>
        <w:rPr>
          <w:rFonts w:hint="eastAsia"/>
        </w:rPr>
        <w:t>和</w:t>
      </w:r>
      <w:r>
        <w:rPr>
          <w:rFonts w:hint="eastAsia"/>
        </w:rPr>
        <w:t>9.6%</w:t>
      </w:r>
      <w:r>
        <w:t>[2]</w:t>
      </w:r>
      <w:r>
        <w:rPr>
          <w:rFonts w:hint="eastAsia"/>
        </w:rPr>
        <w:t>，可见，我国严重缺少石油与天然气资源，我国的石油天然气资源仅占化石能源的</w:t>
      </w:r>
      <w:r>
        <w:rPr>
          <w:rFonts w:hint="eastAsia"/>
        </w:rPr>
        <w:t>5.78%</w:t>
      </w:r>
      <w:r>
        <w:rPr>
          <w:rFonts w:hint="eastAsia"/>
        </w:rPr>
        <w:t>。</w:t>
      </w:r>
      <w:r>
        <w:rPr>
          <w:rFonts w:hint="eastAsia"/>
        </w:rPr>
        <w:t>2014</w:t>
      </w:r>
      <w:r>
        <w:rPr>
          <w:rFonts w:hint="eastAsia"/>
        </w:rPr>
        <w:t>年我国石油进口依存度已经突破</w:t>
      </w:r>
      <w:r>
        <w:rPr>
          <w:rFonts w:hint="eastAsia"/>
        </w:rPr>
        <w:t>60%</w:t>
      </w:r>
      <w:r>
        <w:rPr>
          <w:rFonts w:hint="eastAsia"/>
        </w:rPr>
        <w:t>，超过了</w:t>
      </w:r>
      <w:r>
        <w:rPr>
          <w:rFonts w:hint="eastAsia"/>
        </w:rPr>
        <w:t>50%</w:t>
      </w:r>
      <w:r>
        <w:rPr>
          <w:rFonts w:hint="eastAsia"/>
        </w:rPr>
        <w:t>的警戒线，天然气进口依存度也高达</w:t>
      </w:r>
      <w:r>
        <w:rPr>
          <w:rFonts w:hint="eastAsia"/>
        </w:rPr>
        <w:t>32.7%</w:t>
      </w:r>
      <w:r>
        <w:rPr>
          <w:rFonts w:hint="eastAsia"/>
        </w:rPr>
        <w:t>。中国能源资源禀赋与能源消费世界第一的特点，决定了中国以煤为主的能源格局短期内难以改变。燃煤发电是煤炭利用最为集中、高效、清洁的方式。</w:t>
      </w:r>
      <w:r>
        <w:rPr>
          <w:rFonts w:hint="eastAsia"/>
        </w:rPr>
        <w:t xml:space="preserve"> </w:t>
      </w:r>
    </w:p>
    <w:p w:rsidR="000933C2" w:rsidRPr="00055C19" w:rsidRDefault="000933C2" w:rsidP="001C04FA">
      <w:pPr>
        <w:spacing w:line="360" w:lineRule="auto"/>
        <w:ind w:firstLine="600"/>
      </w:pPr>
      <w:r w:rsidRPr="00514D7B">
        <w:rPr>
          <w:rFonts w:hint="eastAsia"/>
        </w:rPr>
        <w:t>《中国电力行业年度发展报告</w:t>
      </w:r>
      <w:r w:rsidRPr="00514D7B">
        <w:rPr>
          <w:rFonts w:hint="eastAsia"/>
        </w:rPr>
        <w:t>2017</w:t>
      </w:r>
      <w:r w:rsidRPr="00514D7B">
        <w:rPr>
          <w:rFonts w:hint="eastAsia"/>
        </w:rPr>
        <w:t>》</w:t>
      </w:r>
      <w:r>
        <w:rPr>
          <w:rFonts w:hint="eastAsia"/>
        </w:rPr>
        <w:t>指出</w:t>
      </w:r>
      <w:r>
        <w:t>，</w:t>
      </w:r>
      <w:r w:rsidRPr="00AE4F0F">
        <w:t>截至</w:t>
      </w:r>
      <w:r w:rsidRPr="00AE4F0F">
        <w:t>2016</w:t>
      </w:r>
      <w:r w:rsidRPr="00AE4F0F">
        <w:t>年底，全国全口径发电装机容量</w:t>
      </w:r>
      <w:r w:rsidRPr="00AE4F0F">
        <w:t>165051</w:t>
      </w:r>
      <w:r w:rsidRPr="00AE4F0F">
        <w:t>万千瓦，比上年增长</w:t>
      </w:r>
      <w:r w:rsidRPr="00AE4F0F">
        <w:t>8.2%</w:t>
      </w:r>
      <w:r w:rsidRPr="00AE4F0F">
        <w:t>，增速比上年降低</w:t>
      </w:r>
      <w:r w:rsidRPr="00AE4F0F">
        <w:t>2.4</w:t>
      </w:r>
      <w:r w:rsidRPr="00AE4F0F">
        <w:t>个百分点。</w:t>
      </w:r>
      <w:r w:rsidRPr="00055C19">
        <w:t>火电</w:t>
      </w:r>
      <w:r>
        <w:rPr>
          <w:rFonts w:hint="eastAsia"/>
        </w:rPr>
        <w:t>装机容量</w:t>
      </w:r>
      <w:r>
        <w:t>为</w:t>
      </w:r>
      <w:r w:rsidRPr="00055C19">
        <w:t>106094</w:t>
      </w:r>
      <w:r w:rsidRPr="00055C19">
        <w:t>万千瓦，</w:t>
      </w:r>
      <w:r>
        <w:rPr>
          <w:rFonts w:hint="eastAsia"/>
        </w:rPr>
        <w:t>占</w:t>
      </w:r>
      <w:r>
        <w:t>全国的</w:t>
      </w:r>
      <w:r>
        <w:rPr>
          <w:rFonts w:hint="eastAsia"/>
        </w:rPr>
        <w:t>64.28</w:t>
      </w:r>
      <w:r>
        <w:t>%</w:t>
      </w:r>
      <w:r>
        <w:t>，</w:t>
      </w:r>
      <w:r w:rsidRPr="00055C19">
        <w:t>增长</w:t>
      </w:r>
      <w:r w:rsidRPr="00055C19">
        <w:t>5.5%</w:t>
      </w:r>
      <w:r>
        <w:rPr>
          <w:rFonts w:hint="eastAsia"/>
        </w:rPr>
        <w:t>，</w:t>
      </w:r>
      <w:r>
        <w:t>其中，</w:t>
      </w:r>
      <w:r w:rsidRPr="00055C19">
        <w:t>煤电装机容量</w:t>
      </w:r>
      <w:r w:rsidRPr="00055C19">
        <w:t>94624</w:t>
      </w:r>
      <w:r w:rsidRPr="00055C19">
        <w:t>万千瓦、增长</w:t>
      </w:r>
      <w:r w:rsidRPr="00055C19">
        <w:t>5.1%</w:t>
      </w:r>
      <w:r w:rsidRPr="00055C19">
        <w:t>，</w:t>
      </w:r>
      <w:r>
        <w:rPr>
          <w:rFonts w:hint="eastAsia"/>
        </w:rPr>
        <w:t>占</w:t>
      </w:r>
      <w:r>
        <w:t>全国的</w:t>
      </w:r>
      <w:r>
        <w:rPr>
          <w:rFonts w:hint="eastAsia"/>
        </w:rPr>
        <w:t>57.3</w:t>
      </w:r>
      <w:r>
        <w:t>%</w:t>
      </w:r>
      <w:r>
        <w:t>，占火电的</w:t>
      </w:r>
      <w:r>
        <w:rPr>
          <w:rFonts w:hint="eastAsia"/>
        </w:rPr>
        <w:t>装机比重</w:t>
      </w:r>
      <w:r>
        <w:rPr>
          <w:rFonts w:hint="eastAsia"/>
        </w:rPr>
        <w:t>92.5</w:t>
      </w:r>
      <w:r>
        <w:t>%</w:t>
      </w:r>
      <w:r w:rsidRPr="00055C19">
        <w:t>；全国人均装机规模</w:t>
      </w:r>
      <w:r w:rsidRPr="00055C19">
        <w:t>1.19</w:t>
      </w:r>
      <w:r w:rsidRPr="00055C19">
        <w:t>千瓦，比上年增加</w:t>
      </w:r>
      <w:r w:rsidRPr="00055C19">
        <w:t>0.08</w:t>
      </w:r>
      <w:r w:rsidRPr="00055C19">
        <w:t>千瓦。新增发电装机中火电</w:t>
      </w:r>
      <w:r>
        <w:rPr>
          <w:rFonts w:hint="eastAsia"/>
        </w:rPr>
        <w:t>新增</w:t>
      </w:r>
      <w:r>
        <w:rPr>
          <w:rFonts w:hint="eastAsia"/>
        </w:rPr>
        <w:t>5048</w:t>
      </w:r>
      <w:r>
        <w:rPr>
          <w:rFonts w:hint="eastAsia"/>
        </w:rPr>
        <w:t>万千瓦，</w:t>
      </w:r>
      <w:r>
        <w:t>较上年下降</w:t>
      </w:r>
      <w:r>
        <w:rPr>
          <w:rFonts w:hint="eastAsia"/>
        </w:rPr>
        <w:t>1630</w:t>
      </w:r>
      <w:r>
        <w:rPr>
          <w:rFonts w:hint="eastAsia"/>
        </w:rPr>
        <w:t>万千瓦</w:t>
      </w:r>
      <w:r>
        <w:t>，</w:t>
      </w:r>
      <w:r>
        <w:rPr>
          <w:rFonts w:hint="eastAsia"/>
        </w:rPr>
        <w:t>新增</w:t>
      </w:r>
      <w:r w:rsidRPr="00055C19">
        <w:t>规模下降明显</w:t>
      </w:r>
      <w:r>
        <w:rPr>
          <w:rFonts w:hint="eastAsia"/>
        </w:rPr>
        <w:t>。</w:t>
      </w:r>
    </w:p>
    <w:p w:rsidR="000933C2" w:rsidRPr="00D45C75" w:rsidRDefault="000933C2" w:rsidP="001C04FA">
      <w:pPr>
        <w:spacing w:line="360" w:lineRule="auto"/>
        <w:ind w:firstLine="600"/>
      </w:pPr>
      <w:r>
        <w:rPr>
          <w:rFonts w:hint="eastAsia"/>
        </w:rPr>
        <w:t>我国各省电力结构不均衡，火电机组主要分布在华东地区的江苏省、浙江省、山东省、安徽省和上海市，华北的内蒙古、山西省和河北省，华南地区的广东省和华中地区的河南省、湖北省。青海、海南和西藏火电机组容量相对较少。截至</w:t>
      </w:r>
      <w:r>
        <w:rPr>
          <w:rFonts w:hint="eastAsia"/>
        </w:rPr>
        <w:t>2014</w:t>
      </w:r>
      <w:r>
        <w:rPr>
          <w:rFonts w:hint="eastAsia"/>
        </w:rPr>
        <w:t>年底，全国有</w:t>
      </w:r>
      <w:r>
        <w:rPr>
          <w:rFonts w:hint="eastAsia"/>
        </w:rPr>
        <w:t>7</w:t>
      </w:r>
      <w:r>
        <w:rPr>
          <w:rFonts w:hint="eastAsia"/>
        </w:rPr>
        <w:t>个省份的火电装机容量超过</w:t>
      </w:r>
      <w:r>
        <w:rPr>
          <w:rFonts w:hint="eastAsia"/>
        </w:rPr>
        <w:t>5000</w:t>
      </w:r>
      <w:r>
        <w:rPr>
          <w:rFonts w:hint="eastAsia"/>
        </w:rPr>
        <w:t>万千瓦，装机容量排名前三位的是江苏省</w:t>
      </w:r>
      <w:r>
        <w:rPr>
          <w:rFonts w:hint="eastAsia"/>
        </w:rPr>
        <w:t>7727</w:t>
      </w:r>
      <w:r>
        <w:rPr>
          <w:rFonts w:hint="eastAsia"/>
        </w:rPr>
        <w:t>万千瓦、山东省</w:t>
      </w:r>
      <w:r>
        <w:rPr>
          <w:rFonts w:hint="eastAsia"/>
        </w:rPr>
        <w:t>7203</w:t>
      </w:r>
      <w:r>
        <w:rPr>
          <w:rFonts w:hint="eastAsia"/>
        </w:rPr>
        <w:t>万千瓦、广东省</w:t>
      </w:r>
      <w:r>
        <w:rPr>
          <w:rFonts w:hint="eastAsia"/>
        </w:rPr>
        <w:t>6963</w:t>
      </w:r>
      <w:r>
        <w:rPr>
          <w:rFonts w:hint="eastAsia"/>
        </w:rPr>
        <w:t>万千瓦。</w:t>
      </w:r>
    </w:p>
    <w:p w:rsidR="00C55D06" w:rsidRDefault="000933C2" w:rsidP="001C04FA">
      <w:pPr>
        <w:spacing w:line="360" w:lineRule="auto"/>
        <w:ind w:firstLine="600"/>
      </w:pPr>
      <w:r>
        <w:rPr>
          <w:rFonts w:hint="eastAsia"/>
        </w:rPr>
        <w:lastRenderedPageBreak/>
        <w:t>2014</w:t>
      </w:r>
      <w:r>
        <w:rPr>
          <w:rFonts w:hint="eastAsia"/>
        </w:rPr>
        <w:t>年</w:t>
      </w:r>
      <w:r>
        <w:rPr>
          <w:rFonts w:hint="eastAsia"/>
        </w:rPr>
        <w:t>6</w:t>
      </w:r>
      <w:r>
        <w:rPr>
          <w:rFonts w:hint="eastAsia"/>
        </w:rPr>
        <w:t>月</w:t>
      </w:r>
      <w:r>
        <w:rPr>
          <w:rFonts w:hint="eastAsia"/>
        </w:rPr>
        <w:t>7</w:t>
      </w:r>
      <w:r>
        <w:rPr>
          <w:rFonts w:hint="eastAsia"/>
        </w:rPr>
        <w:t>日国务院以国办发</w:t>
      </w:r>
      <w:r>
        <w:rPr>
          <w:rFonts w:hint="eastAsia"/>
        </w:rPr>
        <w:t>[2014]31</w:t>
      </w:r>
      <w:r>
        <w:rPr>
          <w:rFonts w:hint="eastAsia"/>
        </w:rPr>
        <w:t>号文印发了《能源发展战略行动计划（</w:t>
      </w:r>
      <w:r>
        <w:rPr>
          <w:rFonts w:hint="eastAsia"/>
        </w:rPr>
        <w:t>2014-2020</w:t>
      </w:r>
      <w:r>
        <w:rPr>
          <w:rFonts w:hint="eastAsia"/>
        </w:rPr>
        <w:t>年）》，首次在政府文件中明确：提高煤电机组准入标准，新建燃煤发电机组污染物排放接近燃气机组排放水平。</w:t>
      </w:r>
      <w:r>
        <w:rPr>
          <w:rFonts w:hint="eastAsia"/>
        </w:rPr>
        <w:t>2014</w:t>
      </w:r>
      <w:r>
        <w:rPr>
          <w:rFonts w:hint="eastAsia"/>
        </w:rPr>
        <w:t>年</w:t>
      </w:r>
      <w:r>
        <w:rPr>
          <w:rFonts w:hint="eastAsia"/>
        </w:rPr>
        <w:t>6</w:t>
      </w:r>
      <w:r>
        <w:rPr>
          <w:rFonts w:hint="eastAsia"/>
        </w:rPr>
        <w:t>月</w:t>
      </w:r>
      <w:r>
        <w:rPr>
          <w:rFonts w:hint="eastAsia"/>
        </w:rPr>
        <w:t>13</w:t>
      </w:r>
      <w:r>
        <w:rPr>
          <w:rFonts w:hint="eastAsia"/>
        </w:rPr>
        <w:t>日习近平同志在中央财经领导小组第六次会议上提出：提高煤电机组准入标准，对达不到节能减</w:t>
      </w:r>
      <w:proofErr w:type="gramStart"/>
      <w:r>
        <w:rPr>
          <w:rFonts w:hint="eastAsia"/>
        </w:rPr>
        <w:t>排标准</w:t>
      </w:r>
      <w:proofErr w:type="gramEnd"/>
      <w:r>
        <w:rPr>
          <w:rFonts w:hint="eastAsia"/>
        </w:rPr>
        <w:t>的现役机组限期实施改造升级。这些政策</w:t>
      </w:r>
      <w:r>
        <w:t>的发布对火电行业的发展提出了更高的要求，</w:t>
      </w:r>
      <w:r>
        <w:rPr>
          <w:rFonts w:hint="eastAsia"/>
        </w:rPr>
        <w:t>火电行业</w:t>
      </w:r>
      <w:r>
        <w:t>必须</w:t>
      </w:r>
      <w:r>
        <w:rPr>
          <w:rFonts w:hint="eastAsia"/>
        </w:rPr>
        <w:t>节能降耗</w:t>
      </w:r>
      <w:r>
        <w:t>、</w:t>
      </w:r>
      <w:r>
        <w:rPr>
          <w:rFonts w:hint="eastAsia"/>
        </w:rPr>
        <w:t>降低</w:t>
      </w:r>
      <w:r>
        <w:t>排放、发展循环经济才能真正实现</w:t>
      </w:r>
      <w:r>
        <w:rPr>
          <w:rFonts w:hint="eastAsia"/>
        </w:rPr>
        <w:t>绿色</w:t>
      </w:r>
      <w:r>
        <w:t>、低碳发展</w:t>
      </w:r>
      <w:r>
        <w:rPr>
          <w:rFonts w:hint="eastAsia"/>
        </w:rPr>
        <w:t>。</w:t>
      </w:r>
      <w:r>
        <w:rPr>
          <w:rFonts w:hint="eastAsia"/>
        </w:rPr>
        <w:t xml:space="preserve"> </w:t>
      </w:r>
      <w:r w:rsidR="00C55D06">
        <w:rPr>
          <w:rFonts w:hint="eastAsia"/>
        </w:rPr>
        <w:t xml:space="preserve"> </w:t>
      </w:r>
    </w:p>
    <w:p w:rsidR="00C12E6D" w:rsidRDefault="00C12E6D" w:rsidP="001C04FA">
      <w:pPr>
        <w:pStyle w:val="2"/>
        <w:spacing w:line="360" w:lineRule="auto"/>
        <w:ind w:firstLine="602"/>
      </w:pPr>
      <w:r>
        <w:t>2.2</w:t>
      </w:r>
      <w:r>
        <w:rPr>
          <w:rFonts w:hint="eastAsia"/>
        </w:rPr>
        <w:t>火电行业</w:t>
      </w:r>
      <w:r w:rsidR="00C55D06">
        <w:t>循环经济</w:t>
      </w:r>
      <w:r w:rsidR="00C55D06">
        <w:rPr>
          <w:rFonts w:hint="eastAsia"/>
        </w:rPr>
        <w:t>发展</w:t>
      </w:r>
      <w:r>
        <w:rPr>
          <w:rFonts w:hint="eastAsia"/>
        </w:rPr>
        <w:t>现状</w:t>
      </w:r>
    </w:p>
    <w:p w:rsidR="00B31B9A" w:rsidRPr="00515B40" w:rsidRDefault="00B31B9A" w:rsidP="001C04FA">
      <w:pPr>
        <w:spacing w:line="360" w:lineRule="auto"/>
        <w:ind w:firstLine="600"/>
      </w:pPr>
      <w:r>
        <w:rPr>
          <w:rFonts w:hint="eastAsia"/>
        </w:rPr>
        <w:t>2016</w:t>
      </w:r>
      <w:r>
        <w:rPr>
          <w:rFonts w:hint="eastAsia"/>
        </w:rPr>
        <w:t>年，</w:t>
      </w:r>
      <w:r>
        <w:t>全国</w:t>
      </w:r>
      <w:r>
        <w:rPr>
          <w:rFonts w:hint="eastAsia"/>
        </w:rPr>
        <w:t>6000</w:t>
      </w:r>
      <w:r>
        <w:rPr>
          <w:rFonts w:hint="eastAsia"/>
        </w:rPr>
        <w:t>千瓦及</w:t>
      </w:r>
      <w:r>
        <w:t>以上</w:t>
      </w:r>
      <w:r>
        <w:rPr>
          <w:rFonts w:hint="eastAsia"/>
        </w:rPr>
        <w:t>火电厂</w:t>
      </w:r>
      <w:r>
        <w:t>供电煤耗</w:t>
      </w:r>
      <w:r>
        <w:rPr>
          <w:rFonts w:hint="eastAsia"/>
        </w:rPr>
        <w:t>312</w:t>
      </w:r>
      <w:r>
        <w:rPr>
          <w:rFonts w:hint="eastAsia"/>
        </w:rPr>
        <w:t>克</w:t>
      </w:r>
      <w:r>
        <w:rPr>
          <w:rFonts w:hint="eastAsia"/>
        </w:rPr>
        <w:t>/</w:t>
      </w:r>
      <w:r>
        <w:rPr>
          <w:rFonts w:hint="eastAsia"/>
        </w:rPr>
        <w:t>千瓦时</w:t>
      </w:r>
      <w:r>
        <w:t>，</w:t>
      </w:r>
      <w:r>
        <w:rPr>
          <w:rFonts w:hint="eastAsia"/>
        </w:rPr>
        <w:t>比上年降低</w:t>
      </w:r>
      <w:r>
        <w:rPr>
          <w:rFonts w:hint="eastAsia"/>
        </w:rPr>
        <w:t>3</w:t>
      </w:r>
      <w:r>
        <w:rPr>
          <w:rFonts w:hint="eastAsia"/>
        </w:rPr>
        <w:t>克</w:t>
      </w:r>
      <w:r>
        <w:rPr>
          <w:rFonts w:hint="eastAsia"/>
        </w:rPr>
        <w:t>/</w:t>
      </w:r>
      <w:r>
        <w:rPr>
          <w:rFonts w:hint="eastAsia"/>
        </w:rPr>
        <w:t>千瓦时，煤电机组</w:t>
      </w:r>
      <w:r>
        <w:t>的供电煤耗继续保持</w:t>
      </w:r>
      <w:r>
        <w:rPr>
          <w:rFonts w:hint="eastAsia"/>
        </w:rPr>
        <w:t>世界先进水平；在电力供应放缓</w:t>
      </w:r>
      <w:r>
        <w:t>以及脱硫、脱硝等环保设施大规模进行</w:t>
      </w:r>
      <w:r>
        <w:rPr>
          <w:rFonts w:hint="eastAsia"/>
        </w:rPr>
        <w:t>超低</w:t>
      </w:r>
      <w:r>
        <w:t>排放改造的情况下，</w:t>
      </w:r>
      <w:r>
        <w:rPr>
          <w:rFonts w:hint="eastAsia"/>
        </w:rPr>
        <w:t>6000</w:t>
      </w:r>
      <w:r>
        <w:rPr>
          <w:rFonts w:hint="eastAsia"/>
        </w:rPr>
        <w:t>千瓦</w:t>
      </w:r>
      <w:r>
        <w:t>及以上火电厂</w:t>
      </w:r>
      <w:proofErr w:type="gramStart"/>
      <w:r>
        <w:t>厂</w:t>
      </w:r>
      <w:proofErr w:type="gramEnd"/>
      <w:r>
        <w:t>用电</w:t>
      </w:r>
      <w:r>
        <w:rPr>
          <w:rFonts w:hint="eastAsia"/>
        </w:rPr>
        <w:t>率</w:t>
      </w:r>
      <w:r>
        <w:rPr>
          <w:rFonts w:hint="eastAsia"/>
        </w:rPr>
        <w:t>6.04</w:t>
      </w:r>
      <w:r>
        <w:t>%</w:t>
      </w:r>
      <w:r>
        <w:t>，比上年提高</w:t>
      </w:r>
      <w:r>
        <w:rPr>
          <w:rFonts w:hint="eastAsia"/>
        </w:rPr>
        <w:t>0.20</w:t>
      </w:r>
      <w:r>
        <w:rPr>
          <w:rFonts w:hint="eastAsia"/>
        </w:rPr>
        <w:t>个</w:t>
      </w:r>
      <w:r>
        <w:t>百分点。</w:t>
      </w:r>
      <w:r>
        <w:rPr>
          <w:rFonts w:hint="eastAsia"/>
        </w:rPr>
        <w:t>输电线路</w:t>
      </w:r>
      <w:r>
        <w:t>损失率</w:t>
      </w:r>
      <w:r>
        <w:rPr>
          <w:rFonts w:hint="eastAsia"/>
        </w:rPr>
        <w:t>6.47</w:t>
      </w:r>
      <w:r>
        <w:t>%</w:t>
      </w:r>
      <w:r>
        <w:t>，比上</w:t>
      </w:r>
      <w:r>
        <w:rPr>
          <w:rFonts w:hint="eastAsia"/>
        </w:rPr>
        <w:t>年</w:t>
      </w:r>
      <w:r>
        <w:t>降低</w:t>
      </w:r>
      <w:r>
        <w:rPr>
          <w:rFonts w:hint="eastAsia"/>
        </w:rPr>
        <w:t>0.17</w:t>
      </w:r>
      <w:r>
        <w:rPr>
          <w:rFonts w:hint="eastAsia"/>
        </w:rPr>
        <w:t>个</w:t>
      </w:r>
      <w:r>
        <w:t>百分点，处于同类国家先进水平。</w:t>
      </w:r>
      <w:r>
        <w:rPr>
          <w:rFonts w:hint="eastAsia"/>
        </w:rPr>
        <w:t>全国电力</w:t>
      </w:r>
      <w:r>
        <w:t>烟尘</w:t>
      </w:r>
      <w:r>
        <w:rPr>
          <w:rFonts w:hint="eastAsia"/>
        </w:rPr>
        <w:t>排放量约为</w:t>
      </w:r>
      <w:r>
        <w:rPr>
          <w:rFonts w:hint="eastAsia"/>
        </w:rPr>
        <w:t>35</w:t>
      </w:r>
      <w:r>
        <w:rPr>
          <w:rFonts w:hint="eastAsia"/>
        </w:rPr>
        <w:t>万吨</w:t>
      </w:r>
      <w:r>
        <w:t>，排放</w:t>
      </w:r>
      <w:r>
        <w:rPr>
          <w:rFonts w:hint="eastAsia"/>
        </w:rPr>
        <w:t>下降</w:t>
      </w:r>
      <w:r>
        <w:rPr>
          <w:rFonts w:hint="eastAsia"/>
        </w:rPr>
        <w:t>12.5</w:t>
      </w:r>
      <w:r>
        <w:t>%</w:t>
      </w:r>
      <w:r>
        <w:t>。</w:t>
      </w:r>
    </w:p>
    <w:p w:rsidR="00B31B9A" w:rsidRDefault="00B31B9A" w:rsidP="001C04FA">
      <w:pPr>
        <w:pStyle w:val="2"/>
        <w:spacing w:line="360" w:lineRule="auto"/>
        <w:ind w:firstLine="602"/>
      </w:pPr>
      <w:r w:rsidRPr="000F77A7">
        <w:rPr>
          <w:rFonts w:hint="eastAsia"/>
        </w:rPr>
        <w:t>2.</w:t>
      </w:r>
      <w:r w:rsidRPr="000F77A7">
        <w:t>3</w:t>
      </w:r>
      <w:r w:rsidRPr="000F77A7">
        <w:rPr>
          <w:rFonts w:hint="eastAsia"/>
        </w:rPr>
        <w:t xml:space="preserve"> </w:t>
      </w:r>
      <w:r w:rsidRPr="000F77A7">
        <w:rPr>
          <w:rFonts w:hint="eastAsia"/>
        </w:rPr>
        <w:t>火电</w:t>
      </w:r>
      <w:r w:rsidRPr="000F77A7">
        <w:t>行业标准现状</w:t>
      </w:r>
    </w:p>
    <w:p w:rsidR="00345220" w:rsidRDefault="0058638E" w:rsidP="00345220">
      <w:pPr>
        <w:spacing w:line="360" w:lineRule="auto"/>
        <w:ind w:firstLine="600"/>
        <w:rPr>
          <w:rFonts w:ascii="仿宋_GB2312" w:hAnsi="宋体"/>
          <w:szCs w:val="30"/>
        </w:rPr>
      </w:pPr>
      <w:r w:rsidRPr="0058638E">
        <w:rPr>
          <w:rFonts w:ascii="仿宋_GB2312" w:hAnsi="宋体"/>
          <w:szCs w:val="30"/>
        </w:rPr>
        <w:t>目前我国现行火电行业相关标准以行业标准居多，主要集中在火电厂脱硫脱硝技术、工业固废综合利用技术与相关装备等方面。现行国家标准主要涉及到用于建材生产的利用方法和技术要求等。关于砖、砌块、水泥、混凝土、墙板等建筑材料的标准主要是地方标准，暂缺系统的行业实践技术和绩效评标标准体系。</w:t>
      </w:r>
      <w:r w:rsidR="00345220" w:rsidRPr="00345220">
        <w:rPr>
          <w:rFonts w:ascii="仿宋_GB2312" w:hAnsi="宋体"/>
          <w:szCs w:val="30"/>
        </w:rPr>
        <w:t>共整理出火电行业循环经济发展相关标准</w:t>
      </w:r>
      <w:r w:rsidR="00345220" w:rsidRPr="00345220">
        <w:rPr>
          <w:rFonts w:ascii="仿宋_GB2312" w:hAnsi="宋体"/>
          <w:szCs w:val="30"/>
        </w:rPr>
        <w:t>214</w:t>
      </w:r>
      <w:r w:rsidR="00345220" w:rsidRPr="00345220">
        <w:rPr>
          <w:rFonts w:ascii="仿宋_GB2312" w:hAnsi="宋体"/>
          <w:szCs w:val="30"/>
        </w:rPr>
        <w:t>项，其中包括国家、地方循环经济相关法律法规</w:t>
      </w:r>
      <w:r w:rsidR="00345220" w:rsidRPr="00345220">
        <w:rPr>
          <w:rFonts w:ascii="仿宋_GB2312" w:hAnsi="宋体"/>
          <w:szCs w:val="30"/>
        </w:rPr>
        <w:t>17</w:t>
      </w:r>
      <w:r w:rsidR="00345220" w:rsidRPr="00345220">
        <w:rPr>
          <w:rFonts w:ascii="仿宋_GB2312" w:hAnsi="宋体"/>
          <w:szCs w:val="30"/>
        </w:rPr>
        <w:t>项，国家、地方、行业循环经济相关政策规划</w:t>
      </w:r>
      <w:r w:rsidR="00345220" w:rsidRPr="00345220">
        <w:rPr>
          <w:rFonts w:ascii="仿宋_GB2312" w:hAnsi="宋体"/>
          <w:szCs w:val="30"/>
        </w:rPr>
        <w:t>50</w:t>
      </w:r>
      <w:r w:rsidR="00345220" w:rsidRPr="00345220">
        <w:rPr>
          <w:rFonts w:ascii="仿宋_GB2312" w:hAnsi="宋体"/>
          <w:szCs w:val="30"/>
        </w:rPr>
        <w:t>项，基础通用标准</w:t>
      </w:r>
      <w:r w:rsidR="00345220" w:rsidRPr="00345220">
        <w:rPr>
          <w:rFonts w:ascii="仿宋_GB2312" w:hAnsi="宋体"/>
          <w:szCs w:val="30"/>
        </w:rPr>
        <w:t>92</w:t>
      </w:r>
      <w:r w:rsidR="00345220" w:rsidRPr="00345220">
        <w:rPr>
          <w:rFonts w:ascii="仿宋_GB2312" w:hAnsi="宋体"/>
          <w:szCs w:val="30"/>
        </w:rPr>
        <w:lastRenderedPageBreak/>
        <w:t>项，固体废弃物及副产物利用及处置标准</w:t>
      </w:r>
      <w:r w:rsidR="00345220" w:rsidRPr="00345220">
        <w:rPr>
          <w:rFonts w:ascii="仿宋_GB2312" w:hAnsi="宋体"/>
          <w:szCs w:val="30"/>
        </w:rPr>
        <w:t>41</w:t>
      </w:r>
      <w:r w:rsidR="00345220" w:rsidRPr="00345220">
        <w:rPr>
          <w:rFonts w:ascii="仿宋_GB2312" w:hAnsi="宋体"/>
          <w:szCs w:val="30"/>
        </w:rPr>
        <w:t>项，水处理标准</w:t>
      </w:r>
      <w:r w:rsidR="00345220" w:rsidRPr="00345220">
        <w:rPr>
          <w:rFonts w:ascii="仿宋_GB2312" w:hAnsi="宋体"/>
          <w:szCs w:val="30"/>
        </w:rPr>
        <w:t>13</w:t>
      </w:r>
      <w:r w:rsidR="00345220" w:rsidRPr="00345220">
        <w:rPr>
          <w:rFonts w:ascii="仿宋_GB2312" w:hAnsi="宋体"/>
          <w:szCs w:val="30"/>
        </w:rPr>
        <w:t>项，余热循环利用技术</w:t>
      </w:r>
      <w:r w:rsidR="00345220" w:rsidRPr="00345220">
        <w:rPr>
          <w:rFonts w:ascii="仿宋_GB2312" w:hAnsi="宋体"/>
          <w:szCs w:val="30"/>
        </w:rPr>
        <w:t>1</w:t>
      </w:r>
      <w:r w:rsidR="00345220" w:rsidRPr="00345220">
        <w:rPr>
          <w:rFonts w:ascii="仿宋_GB2312" w:hAnsi="宋体"/>
          <w:szCs w:val="30"/>
        </w:rPr>
        <w:t>项</w:t>
      </w:r>
      <w:r w:rsidR="00345220">
        <w:rPr>
          <w:rFonts w:ascii="仿宋_GB2312" w:hAnsi="宋体" w:hint="eastAsia"/>
          <w:szCs w:val="30"/>
        </w:rPr>
        <w:t>。</w:t>
      </w:r>
    </w:p>
    <w:p w:rsidR="00C12E6D" w:rsidRDefault="00C12E6D" w:rsidP="00345220">
      <w:pPr>
        <w:pStyle w:val="2"/>
        <w:ind w:firstLine="602"/>
      </w:pPr>
      <w:r>
        <w:t>2.</w:t>
      </w:r>
      <w:r w:rsidR="00D45C75">
        <w:t>4</w:t>
      </w:r>
      <w:r>
        <w:rPr>
          <w:rFonts w:hint="eastAsia"/>
        </w:rPr>
        <w:t>火电</w:t>
      </w:r>
      <w:r>
        <w:t>行业发展趋势</w:t>
      </w:r>
    </w:p>
    <w:p w:rsidR="000933C2" w:rsidRDefault="000933C2" w:rsidP="001C04FA">
      <w:pPr>
        <w:spacing w:line="360" w:lineRule="auto"/>
        <w:ind w:firstLine="600"/>
      </w:pPr>
      <w:r>
        <w:rPr>
          <w:rFonts w:hint="eastAsia"/>
        </w:rPr>
        <w:t>火电机组</w:t>
      </w:r>
      <w:r>
        <w:t>平均单机容量</w:t>
      </w:r>
      <w:r>
        <w:rPr>
          <w:rFonts w:hint="eastAsia"/>
        </w:rPr>
        <w:t>13.19</w:t>
      </w:r>
      <w:r>
        <w:rPr>
          <w:rFonts w:hint="eastAsia"/>
        </w:rPr>
        <w:t>万千瓦</w:t>
      </w:r>
      <w:r>
        <w:t>，比上年增加</w:t>
      </w:r>
      <w:r>
        <w:rPr>
          <w:rFonts w:hint="eastAsia"/>
        </w:rPr>
        <w:t>0.30</w:t>
      </w:r>
      <w:r>
        <w:rPr>
          <w:rFonts w:hint="eastAsia"/>
        </w:rPr>
        <w:t>万</w:t>
      </w:r>
      <w:r>
        <w:t>千瓦；全国</w:t>
      </w:r>
      <w:r>
        <w:rPr>
          <w:rFonts w:hint="eastAsia"/>
        </w:rPr>
        <w:t>100</w:t>
      </w:r>
      <w:r>
        <w:rPr>
          <w:rFonts w:hint="eastAsia"/>
        </w:rPr>
        <w:t>万</w:t>
      </w:r>
      <w:r>
        <w:t>千瓦级火电机组达到</w:t>
      </w:r>
      <w:r>
        <w:rPr>
          <w:rFonts w:hint="eastAsia"/>
        </w:rPr>
        <w:t>96</w:t>
      </w:r>
      <w:r>
        <w:rPr>
          <w:rFonts w:hint="eastAsia"/>
        </w:rPr>
        <w:t>台</w:t>
      </w:r>
      <w:r>
        <w:t>，</w:t>
      </w:r>
      <w:r>
        <w:rPr>
          <w:rFonts w:hint="eastAsia"/>
        </w:rPr>
        <w:t>60</w:t>
      </w:r>
      <w:r>
        <w:rPr>
          <w:rFonts w:hint="eastAsia"/>
        </w:rPr>
        <w:t>万千瓦及</w:t>
      </w:r>
      <w:r>
        <w:t>以上火电机组</w:t>
      </w:r>
      <w:r>
        <w:rPr>
          <w:rFonts w:hint="eastAsia"/>
        </w:rPr>
        <w:t>容量所占比例</w:t>
      </w:r>
      <w:r>
        <w:t>达到</w:t>
      </w:r>
      <w:r>
        <w:rPr>
          <w:rFonts w:hint="eastAsia"/>
        </w:rPr>
        <w:t>43.4</w:t>
      </w:r>
      <w:r>
        <w:t>%</w:t>
      </w:r>
      <w:r>
        <w:t>，比上年提高</w:t>
      </w:r>
      <w:r>
        <w:rPr>
          <w:rFonts w:hint="eastAsia"/>
        </w:rPr>
        <w:t>0.50</w:t>
      </w:r>
      <w:r>
        <w:rPr>
          <w:rFonts w:hint="eastAsia"/>
        </w:rPr>
        <w:t>个</w:t>
      </w:r>
      <w:r>
        <w:t>百分点</w:t>
      </w:r>
      <w:r>
        <w:rPr>
          <w:rFonts w:hint="eastAsia"/>
        </w:rPr>
        <w:t>，大容量、高参数的火电机组比重进一步提高。为有效控制火电厂大气污染物排放，我国采取了发展清洁发电技术，降低发电煤耗，淘汰落后产能，强化节能减排，关停小火电机组，推进电力工业结构调整等一系列重要措施，并取得了显著成效。但我国人均装机容量却远低于发达国家平均水平，我国的能源结构决定了在今后相当长的时间内火电机组装机容量还将不断增长。</w:t>
      </w:r>
      <w:r>
        <w:rPr>
          <w:rFonts w:hint="eastAsia"/>
        </w:rPr>
        <w:t xml:space="preserve"> </w:t>
      </w:r>
    </w:p>
    <w:p w:rsidR="000933C2" w:rsidRPr="00C55D06" w:rsidRDefault="000933C2" w:rsidP="001C04FA">
      <w:pPr>
        <w:spacing w:line="360" w:lineRule="auto"/>
        <w:ind w:firstLine="600"/>
      </w:pPr>
      <w:r>
        <w:rPr>
          <w:rFonts w:hint="eastAsia"/>
        </w:rPr>
        <w:t>所以，在将来相当长时期内，火电行业发展一方面需要加强电力结构调整，注重发展清洁能源；另一方面着重开展火电行业</w:t>
      </w:r>
      <w:r>
        <w:t>循环经济</w:t>
      </w:r>
      <w:r>
        <w:rPr>
          <w:rFonts w:hint="eastAsia"/>
        </w:rPr>
        <w:t>的</w:t>
      </w:r>
      <w:r>
        <w:t>发展思路，不断开发节能降耗</w:t>
      </w:r>
      <w:r>
        <w:rPr>
          <w:rFonts w:hint="eastAsia"/>
        </w:rPr>
        <w:t>、</w:t>
      </w:r>
      <w:r>
        <w:t>污染</w:t>
      </w:r>
      <w:r>
        <w:rPr>
          <w:rFonts w:hint="eastAsia"/>
        </w:rPr>
        <w:t>减排</w:t>
      </w:r>
      <w:r>
        <w:t>及</w:t>
      </w:r>
      <w:r>
        <w:rPr>
          <w:rFonts w:hint="eastAsia"/>
        </w:rPr>
        <w:t>废弃物</w:t>
      </w:r>
      <w:r>
        <w:t>综合利用技术，从而提高火电行业循环经济发展水平</w:t>
      </w:r>
      <w:r>
        <w:rPr>
          <w:rFonts w:hint="eastAsia"/>
        </w:rPr>
        <w:t>。因此</w:t>
      </w:r>
      <w:r>
        <w:t>开展火电行业循环经济评价工作，可以</w:t>
      </w:r>
      <w:r>
        <w:rPr>
          <w:rFonts w:hint="eastAsia"/>
        </w:rPr>
        <w:t>全面</w:t>
      </w:r>
      <w:r>
        <w:t>评估</w:t>
      </w:r>
      <w:r>
        <w:rPr>
          <w:rFonts w:hint="eastAsia"/>
        </w:rPr>
        <w:t>火电企业循环经济</w:t>
      </w:r>
      <w:r>
        <w:t>发展</w:t>
      </w:r>
      <w:r>
        <w:rPr>
          <w:rFonts w:hint="eastAsia"/>
        </w:rPr>
        <w:t>水平</w:t>
      </w:r>
      <w:r>
        <w:t>，为火电行业更长远的发展提供</w:t>
      </w:r>
      <w:r>
        <w:rPr>
          <w:rFonts w:hint="eastAsia"/>
        </w:rPr>
        <w:t>方向</w:t>
      </w:r>
      <w:r>
        <w:t>。</w:t>
      </w:r>
    </w:p>
    <w:p w:rsidR="00C12E6D" w:rsidRDefault="00C12E6D" w:rsidP="001C04FA">
      <w:pPr>
        <w:pStyle w:val="1"/>
        <w:ind w:firstLine="643"/>
      </w:pPr>
      <w:r>
        <w:rPr>
          <w:rFonts w:hint="eastAsia"/>
        </w:rPr>
        <w:t>3</w:t>
      </w:r>
      <w:r w:rsidR="006079F7">
        <w:rPr>
          <w:rFonts w:hint="eastAsia"/>
        </w:rPr>
        <w:t>主要起草过程</w:t>
      </w:r>
    </w:p>
    <w:p w:rsidR="006079F7" w:rsidRDefault="00270163" w:rsidP="00270163">
      <w:pPr>
        <w:pStyle w:val="2"/>
        <w:ind w:firstLine="602"/>
      </w:pPr>
      <w:r>
        <w:rPr>
          <w:rFonts w:hint="eastAsia"/>
        </w:rPr>
        <w:t>3.1</w:t>
      </w:r>
      <w:r w:rsidR="006079F7" w:rsidRPr="00987316">
        <w:rPr>
          <w:rFonts w:hint="eastAsia"/>
        </w:rPr>
        <w:t>成立标准编制</w:t>
      </w:r>
      <w:r w:rsidR="006079F7" w:rsidRPr="00987316">
        <w:t>工作组</w:t>
      </w:r>
    </w:p>
    <w:p w:rsidR="00F73025" w:rsidRPr="00F73025" w:rsidRDefault="00F73025" w:rsidP="00F73025">
      <w:pPr>
        <w:spacing w:line="360" w:lineRule="auto"/>
        <w:ind w:firstLine="560"/>
        <w:rPr>
          <w:bCs/>
          <w:sz w:val="28"/>
          <w:szCs w:val="28"/>
        </w:rPr>
      </w:pPr>
      <w:r w:rsidRPr="00F73025">
        <w:rPr>
          <w:bCs/>
          <w:sz w:val="28"/>
          <w:szCs w:val="28"/>
        </w:rPr>
        <w:t>2016</w:t>
      </w:r>
      <w:r w:rsidRPr="00F73025">
        <w:rPr>
          <w:bCs/>
          <w:sz w:val="28"/>
          <w:szCs w:val="28"/>
        </w:rPr>
        <w:t>年</w:t>
      </w:r>
      <w:r w:rsidRPr="00F73025">
        <w:rPr>
          <w:bCs/>
          <w:sz w:val="28"/>
          <w:szCs w:val="28"/>
        </w:rPr>
        <w:t>7</w:t>
      </w:r>
      <w:r w:rsidRPr="00F73025">
        <w:rPr>
          <w:bCs/>
          <w:sz w:val="28"/>
          <w:szCs w:val="28"/>
        </w:rPr>
        <w:t>月项目立项后，根据项目组、课题组统一安排，由中国循环经济协会（以下简称协会）组织成立了国家标准编制起草工作组，包括</w:t>
      </w:r>
      <w:r w:rsidRPr="00F73025">
        <w:rPr>
          <w:rFonts w:hint="eastAsia"/>
          <w:bCs/>
          <w:sz w:val="28"/>
          <w:szCs w:val="28"/>
        </w:rPr>
        <w:t>中国标准化研究院</w:t>
      </w:r>
      <w:r w:rsidRPr="00F73025">
        <w:rPr>
          <w:bCs/>
          <w:sz w:val="28"/>
          <w:szCs w:val="28"/>
        </w:rPr>
        <w:t>、山东省标准化研究院、中国电力企业联合会、大唐火力发电</w:t>
      </w:r>
      <w:r w:rsidRPr="00F73025">
        <w:rPr>
          <w:bCs/>
          <w:sz w:val="28"/>
          <w:szCs w:val="28"/>
        </w:rPr>
        <w:lastRenderedPageBreak/>
        <w:t>技术研究院</w:t>
      </w:r>
      <w:r w:rsidRPr="00F73025">
        <w:rPr>
          <w:bCs/>
          <w:sz w:val="28"/>
          <w:szCs w:val="28"/>
        </w:rPr>
        <w:t xml:space="preserve"> </w:t>
      </w:r>
      <w:r w:rsidRPr="00F73025">
        <w:rPr>
          <w:bCs/>
          <w:sz w:val="28"/>
          <w:szCs w:val="28"/>
        </w:rPr>
        <w:t>、大</w:t>
      </w:r>
      <w:proofErr w:type="gramStart"/>
      <w:r w:rsidRPr="00F73025">
        <w:rPr>
          <w:bCs/>
          <w:sz w:val="28"/>
          <w:szCs w:val="28"/>
        </w:rPr>
        <w:t>唐环境</w:t>
      </w:r>
      <w:proofErr w:type="gramEnd"/>
      <w:r w:rsidRPr="00F73025">
        <w:rPr>
          <w:bCs/>
          <w:sz w:val="28"/>
          <w:szCs w:val="28"/>
        </w:rPr>
        <w:t>产业集团股份有限公司、天津国投津能发电有限公司等单位，明确工作组成员分工及计划安排，制定编制工作总体方案等重要事宜。</w:t>
      </w:r>
    </w:p>
    <w:p w:rsidR="002765B2" w:rsidRPr="00987316" w:rsidRDefault="00270163" w:rsidP="00270163">
      <w:pPr>
        <w:pStyle w:val="2"/>
        <w:ind w:firstLine="602"/>
      </w:pPr>
      <w:r>
        <w:rPr>
          <w:rFonts w:hint="eastAsia"/>
        </w:rPr>
        <w:t>3.2</w:t>
      </w:r>
      <w:r w:rsidR="002765B2" w:rsidRPr="00987316">
        <w:rPr>
          <w:rFonts w:hint="eastAsia"/>
        </w:rPr>
        <w:t>确定工作计划和标准制定原则</w:t>
      </w:r>
    </w:p>
    <w:p w:rsidR="002765B2" w:rsidRDefault="002765B2" w:rsidP="001C04FA">
      <w:pPr>
        <w:tabs>
          <w:tab w:val="left" w:pos="6480"/>
        </w:tabs>
        <w:spacing w:line="360" w:lineRule="auto"/>
        <w:ind w:firstLine="560"/>
        <w:rPr>
          <w:bCs/>
          <w:sz w:val="28"/>
          <w:szCs w:val="28"/>
        </w:rPr>
      </w:pPr>
      <w:r>
        <w:rPr>
          <w:rFonts w:hint="eastAsia"/>
          <w:bCs/>
          <w:sz w:val="28"/>
          <w:szCs w:val="28"/>
        </w:rPr>
        <w:t>按照工作任务要求，工作组对任务进行了分解，制定了标准起草工作计划和任务分工表。</w:t>
      </w:r>
    </w:p>
    <w:p w:rsidR="002765B2" w:rsidRDefault="002765B2" w:rsidP="001C04FA">
      <w:pPr>
        <w:tabs>
          <w:tab w:val="left" w:pos="6480"/>
        </w:tabs>
        <w:spacing w:line="360" w:lineRule="auto"/>
        <w:ind w:firstLine="560"/>
        <w:rPr>
          <w:bCs/>
          <w:sz w:val="28"/>
          <w:szCs w:val="28"/>
        </w:rPr>
      </w:pPr>
      <w:r>
        <w:rPr>
          <w:rFonts w:hint="eastAsia"/>
          <w:bCs/>
          <w:sz w:val="28"/>
          <w:szCs w:val="28"/>
        </w:rPr>
        <w:t>为保证标准的先进性和适用性，标准起草工作组在充分讨论和研究的基础上，明确了以下原则：</w:t>
      </w:r>
    </w:p>
    <w:p w:rsidR="002765B2" w:rsidRDefault="002765B2" w:rsidP="001C04FA">
      <w:pPr>
        <w:spacing w:line="360" w:lineRule="auto"/>
        <w:ind w:firstLine="560"/>
        <w:rPr>
          <w:bCs/>
          <w:sz w:val="28"/>
          <w:szCs w:val="28"/>
        </w:rPr>
      </w:pPr>
      <w:r>
        <w:rPr>
          <w:rFonts w:hint="eastAsia"/>
          <w:bCs/>
          <w:sz w:val="28"/>
          <w:szCs w:val="28"/>
        </w:rPr>
        <w:t>1.</w:t>
      </w:r>
      <w:r>
        <w:rPr>
          <w:rFonts w:hint="eastAsia"/>
          <w:sz w:val="28"/>
          <w:szCs w:val="28"/>
        </w:rPr>
        <w:t>系统性原则。</w:t>
      </w:r>
      <w:r w:rsidR="00F73025">
        <w:rPr>
          <w:rFonts w:hint="eastAsia"/>
          <w:bCs/>
          <w:sz w:val="28"/>
          <w:szCs w:val="28"/>
        </w:rPr>
        <w:t>以国家现行标准</w:t>
      </w:r>
      <w:r>
        <w:rPr>
          <w:rFonts w:hint="eastAsia"/>
          <w:bCs/>
          <w:sz w:val="28"/>
          <w:szCs w:val="28"/>
        </w:rPr>
        <w:t>为基础，结合调研结果</w:t>
      </w:r>
      <w:r w:rsidR="000933C2">
        <w:rPr>
          <w:rFonts w:hint="eastAsia"/>
          <w:bCs/>
          <w:sz w:val="28"/>
          <w:szCs w:val="28"/>
        </w:rPr>
        <w:t>梳理火电行业</w:t>
      </w:r>
      <w:r w:rsidR="000933C2">
        <w:rPr>
          <w:bCs/>
          <w:sz w:val="28"/>
          <w:szCs w:val="28"/>
        </w:rPr>
        <w:t>循环经济发展相关技术</w:t>
      </w:r>
      <w:r w:rsidR="00F73025">
        <w:rPr>
          <w:rFonts w:hint="eastAsia"/>
          <w:bCs/>
          <w:sz w:val="28"/>
          <w:szCs w:val="28"/>
        </w:rPr>
        <w:t>目录</w:t>
      </w:r>
      <w:r>
        <w:rPr>
          <w:rFonts w:hint="eastAsia"/>
          <w:bCs/>
          <w:sz w:val="28"/>
          <w:szCs w:val="28"/>
        </w:rPr>
        <w:t>，</w:t>
      </w:r>
      <w:r w:rsidR="000933C2">
        <w:rPr>
          <w:rFonts w:hint="eastAsia"/>
          <w:sz w:val="28"/>
          <w:szCs w:val="28"/>
        </w:rPr>
        <w:t>系统分析，得出</w:t>
      </w:r>
      <w:r w:rsidR="000933C2">
        <w:rPr>
          <w:sz w:val="28"/>
          <w:szCs w:val="28"/>
        </w:rPr>
        <w:t>火电行业循环经济</w:t>
      </w:r>
      <w:r w:rsidR="000933C2">
        <w:rPr>
          <w:rFonts w:hint="eastAsia"/>
          <w:sz w:val="28"/>
          <w:szCs w:val="28"/>
        </w:rPr>
        <w:t>发展</w:t>
      </w:r>
      <w:r w:rsidR="000933C2">
        <w:rPr>
          <w:sz w:val="28"/>
          <w:szCs w:val="28"/>
        </w:rPr>
        <w:t>的</w:t>
      </w:r>
      <w:r w:rsidR="00F73025">
        <w:rPr>
          <w:rFonts w:hint="eastAsia"/>
          <w:sz w:val="28"/>
          <w:szCs w:val="28"/>
        </w:rPr>
        <w:t>途径</w:t>
      </w:r>
      <w:r>
        <w:rPr>
          <w:rFonts w:hint="eastAsia"/>
          <w:sz w:val="28"/>
          <w:szCs w:val="28"/>
        </w:rPr>
        <w:t>。</w:t>
      </w:r>
    </w:p>
    <w:p w:rsidR="002765B2" w:rsidRDefault="002765B2" w:rsidP="001C04FA">
      <w:pPr>
        <w:spacing w:line="360" w:lineRule="auto"/>
        <w:ind w:firstLine="560"/>
        <w:rPr>
          <w:bCs/>
          <w:sz w:val="28"/>
          <w:szCs w:val="28"/>
        </w:rPr>
      </w:pPr>
      <w:r>
        <w:rPr>
          <w:rFonts w:hint="eastAsia"/>
          <w:bCs/>
          <w:sz w:val="28"/>
          <w:szCs w:val="28"/>
        </w:rPr>
        <w:t>2.</w:t>
      </w:r>
      <w:r>
        <w:rPr>
          <w:rFonts w:hint="eastAsia"/>
          <w:sz w:val="28"/>
          <w:szCs w:val="28"/>
        </w:rPr>
        <w:t>科学性原则。面向行业的循环经济</w:t>
      </w:r>
      <w:r w:rsidR="000933C2">
        <w:rPr>
          <w:rFonts w:hint="eastAsia"/>
          <w:sz w:val="28"/>
          <w:szCs w:val="28"/>
        </w:rPr>
        <w:t>实践技术指南</w:t>
      </w:r>
      <w:r>
        <w:rPr>
          <w:rFonts w:hint="eastAsia"/>
          <w:sz w:val="28"/>
          <w:szCs w:val="28"/>
        </w:rPr>
        <w:t>，从火电行业的经济效益、社会效益、环境效益多方面出发，全面反映企业开展循环</w:t>
      </w:r>
      <w:r w:rsidR="00B61E7B">
        <w:rPr>
          <w:rFonts w:hint="eastAsia"/>
          <w:sz w:val="28"/>
          <w:szCs w:val="28"/>
        </w:rPr>
        <w:t>经济</w:t>
      </w:r>
      <w:r w:rsidR="000933C2">
        <w:rPr>
          <w:rFonts w:hint="eastAsia"/>
          <w:sz w:val="28"/>
          <w:szCs w:val="28"/>
        </w:rPr>
        <w:t>的技术水平</w:t>
      </w:r>
      <w:r>
        <w:rPr>
          <w:rFonts w:hint="eastAsia"/>
          <w:sz w:val="28"/>
          <w:szCs w:val="28"/>
        </w:rPr>
        <w:t>。</w:t>
      </w:r>
    </w:p>
    <w:p w:rsidR="002765B2" w:rsidRDefault="002765B2" w:rsidP="001C04FA">
      <w:pPr>
        <w:spacing w:line="360" w:lineRule="auto"/>
        <w:ind w:firstLine="560"/>
        <w:rPr>
          <w:sz w:val="28"/>
          <w:szCs w:val="28"/>
        </w:rPr>
      </w:pPr>
      <w:r>
        <w:rPr>
          <w:rFonts w:hint="eastAsia"/>
          <w:bCs/>
          <w:sz w:val="28"/>
          <w:szCs w:val="28"/>
        </w:rPr>
        <w:t>3.</w:t>
      </w:r>
      <w:r>
        <w:rPr>
          <w:rFonts w:hint="eastAsia"/>
          <w:sz w:val="28"/>
          <w:szCs w:val="28"/>
        </w:rPr>
        <w:t>可行性和可操作性原则。</w:t>
      </w:r>
      <w:r w:rsidR="005A32E5">
        <w:rPr>
          <w:rFonts w:hint="eastAsia"/>
          <w:sz w:val="28"/>
          <w:szCs w:val="28"/>
        </w:rPr>
        <w:t>实践技术指南从</w:t>
      </w:r>
      <w:r w:rsidR="005A32E5">
        <w:rPr>
          <w:sz w:val="28"/>
          <w:szCs w:val="28"/>
        </w:rPr>
        <w:t>源头减排到</w:t>
      </w:r>
      <w:r w:rsidR="000933C2">
        <w:rPr>
          <w:rFonts w:hint="eastAsia"/>
          <w:sz w:val="28"/>
          <w:szCs w:val="28"/>
        </w:rPr>
        <w:t>固体废弃物</w:t>
      </w:r>
      <w:r w:rsidR="000933C2">
        <w:rPr>
          <w:sz w:val="28"/>
          <w:szCs w:val="28"/>
        </w:rPr>
        <w:t>处理的全生命周期反应企业发展循环经济的</w:t>
      </w:r>
      <w:r w:rsidR="000933C2">
        <w:rPr>
          <w:rFonts w:hint="eastAsia"/>
          <w:sz w:val="28"/>
          <w:szCs w:val="28"/>
        </w:rPr>
        <w:t>实践</w:t>
      </w:r>
      <w:r w:rsidR="000933C2">
        <w:rPr>
          <w:sz w:val="28"/>
          <w:szCs w:val="28"/>
        </w:rPr>
        <w:t>技术组合，</w:t>
      </w:r>
      <w:r w:rsidR="000933C2">
        <w:rPr>
          <w:rFonts w:hint="eastAsia"/>
          <w:sz w:val="28"/>
          <w:szCs w:val="28"/>
        </w:rPr>
        <w:t>简单实用，</w:t>
      </w:r>
      <w:r w:rsidR="000933C2">
        <w:rPr>
          <w:sz w:val="28"/>
          <w:szCs w:val="28"/>
        </w:rPr>
        <w:t>易于选择</w:t>
      </w:r>
      <w:r>
        <w:rPr>
          <w:rFonts w:hint="eastAsia"/>
          <w:sz w:val="28"/>
          <w:szCs w:val="28"/>
        </w:rPr>
        <w:t>。</w:t>
      </w:r>
    </w:p>
    <w:p w:rsidR="002765B2" w:rsidRPr="00987316" w:rsidRDefault="00270163" w:rsidP="00270163">
      <w:pPr>
        <w:pStyle w:val="2"/>
        <w:ind w:firstLine="602"/>
      </w:pPr>
      <w:r>
        <w:rPr>
          <w:rFonts w:hint="eastAsia"/>
        </w:rPr>
        <w:t>3.3</w:t>
      </w:r>
      <w:r w:rsidR="002765B2" w:rsidRPr="00987316">
        <w:rPr>
          <w:rFonts w:hint="eastAsia"/>
        </w:rPr>
        <w:t>形成标准草案</w:t>
      </w:r>
    </w:p>
    <w:p w:rsidR="00F73025" w:rsidRPr="00F73025" w:rsidRDefault="00F73025" w:rsidP="00F73025">
      <w:pPr>
        <w:spacing w:line="360" w:lineRule="auto"/>
        <w:ind w:firstLine="560"/>
        <w:rPr>
          <w:bCs/>
          <w:sz w:val="28"/>
          <w:szCs w:val="28"/>
        </w:rPr>
      </w:pPr>
      <w:r w:rsidRPr="00F73025">
        <w:rPr>
          <w:bCs/>
          <w:sz w:val="28"/>
          <w:szCs w:val="28"/>
        </w:rPr>
        <w:t>按照工作计划要求，标准起草工作组首先收集和整理了国内外有关研究进展和相关标准、法规等文献资料，掌握了有关标准现状；并对我国现有火电行业相关标准当中的术语</w:t>
      </w:r>
      <w:r>
        <w:rPr>
          <w:rFonts w:hint="eastAsia"/>
          <w:bCs/>
          <w:sz w:val="28"/>
          <w:szCs w:val="28"/>
        </w:rPr>
        <w:t>，节能</w:t>
      </w:r>
      <w:r>
        <w:rPr>
          <w:bCs/>
          <w:sz w:val="28"/>
          <w:szCs w:val="28"/>
        </w:rPr>
        <w:t>节水以及综合利用技术目录</w:t>
      </w:r>
      <w:r w:rsidRPr="00F73025">
        <w:rPr>
          <w:bCs/>
          <w:sz w:val="28"/>
          <w:szCs w:val="28"/>
        </w:rPr>
        <w:t>进行了归纳和总结，为标准文本的编制奠定理论基础。</w:t>
      </w:r>
      <w:r w:rsidRPr="00F73025">
        <w:rPr>
          <w:bCs/>
          <w:sz w:val="28"/>
          <w:szCs w:val="28"/>
        </w:rPr>
        <w:t>2016</w:t>
      </w:r>
      <w:r w:rsidRPr="00F73025">
        <w:rPr>
          <w:bCs/>
          <w:sz w:val="28"/>
          <w:szCs w:val="28"/>
        </w:rPr>
        <w:t>年</w:t>
      </w:r>
      <w:r w:rsidRPr="00F73025">
        <w:rPr>
          <w:bCs/>
          <w:sz w:val="28"/>
          <w:szCs w:val="28"/>
        </w:rPr>
        <w:t>7</w:t>
      </w:r>
      <w:r w:rsidRPr="00F73025">
        <w:rPr>
          <w:bCs/>
          <w:sz w:val="28"/>
          <w:szCs w:val="28"/>
        </w:rPr>
        <w:t>月，工作组完成了《火电行业</w:t>
      </w:r>
      <w:r w:rsidRPr="00F73025">
        <w:rPr>
          <w:rFonts w:hint="eastAsia"/>
          <w:bCs/>
          <w:sz w:val="28"/>
          <w:szCs w:val="28"/>
        </w:rPr>
        <w:t>（燃煤发电企业）</w:t>
      </w:r>
      <w:r w:rsidRPr="00F73025">
        <w:rPr>
          <w:rFonts w:hint="eastAsia"/>
          <w:bCs/>
          <w:sz w:val="28"/>
          <w:szCs w:val="28"/>
        </w:rPr>
        <w:t xml:space="preserve">  </w:t>
      </w:r>
      <w:r w:rsidRPr="00F73025">
        <w:rPr>
          <w:rFonts w:hint="eastAsia"/>
          <w:bCs/>
          <w:sz w:val="28"/>
          <w:szCs w:val="28"/>
        </w:rPr>
        <w:t>循环经济实践技术指南</w:t>
      </w:r>
      <w:r w:rsidRPr="00F73025">
        <w:rPr>
          <w:bCs/>
          <w:sz w:val="28"/>
          <w:szCs w:val="28"/>
        </w:rPr>
        <w:t>》（草案）的编写。</w:t>
      </w:r>
    </w:p>
    <w:p w:rsidR="00F73025" w:rsidRDefault="00F73025" w:rsidP="00F73025">
      <w:pPr>
        <w:spacing w:line="360" w:lineRule="auto"/>
        <w:ind w:firstLine="560"/>
        <w:rPr>
          <w:bCs/>
          <w:sz w:val="28"/>
          <w:szCs w:val="28"/>
        </w:rPr>
      </w:pPr>
      <w:r w:rsidRPr="00F73025">
        <w:rPr>
          <w:bCs/>
          <w:sz w:val="28"/>
          <w:szCs w:val="28"/>
        </w:rPr>
        <w:t>2017</w:t>
      </w:r>
      <w:r w:rsidRPr="00F73025">
        <w:rPr>
          <w:bCs/>
          <w:sz w:val="28"/>
          <w:szCs w:val="28"/>
        </w:rPr>
        <w:t>年</w:t>
      </w:r>
      <w:r w:rsidRPr="00F73025">
        <w:rPr>
          <w:bCs/>
          <w:sz w:val="28"/>
          <w:szCs w:val="28"/>
        </w:rPr>
        <w:t>3</w:t>
      </w:r>
      <w:r w:rsidRPr="00F73025">
        <w:rPr>
          <w:bCs/>
          <w:sz w:val="28"/>
          <w:szCs w:val="28"/>
        </w:rPr>
        <w:t>月</w:t>
      </w:r>
      <w:r w:rsidRPr="00F73025">
        <w:rPr>
          <w:bCs/>
          <w:sz w:val="28"/>
          <w:szCs w:val="28"/>
        </w:rPr>
        <w:t>14</w:t>
      </w:r>
      <w:r w:rsidRPr="00F73025">
        <w:rPr>
          <w:bCs/>
          <w:sz w:val="28"/>
          <w:szCs w:val="28"/>
        </w:rPr>
        <w:t>日和</w:t>
      </w:r>
      <w:r w:rsidRPr="00F73025">
        <w:rPr>
          <w:bCs/>
          <w:sz w:val="28"/>
          <w:szCs w:val="28"/>
        </w:rPr>
        <w:t>2017</w:t>
      </w:r>
      <w:r w:rsidRPr="00F73025">
        <w:rPr>
          <w:bCs/>
          <w:sz w:val="28"/>
          <w:szCs w:val="28"/>
        </w:rPr>
        <w:t>年</w:t>
      </w:r>
      <w:r w:rsidRPr="00F73025">
        <w:rPr>
          <w:bCs/>
          <w:sz w:val="28"/>
          <w:szCs w:val="28"/>
        </w:rPr>
        <w:t>9</w:t>
      </w:r>
      <w:r w:rsidRPr="00F73025">
        <w:rPr>
          <w:bCs/>
          <w:sz w:val="28"/>
          <w:szCs w:val="28"/>
        </w:rPr>
        <w:t>月</w:t>
      </w:r>
      <w:r w:rsidRPr="00F73025">
        <w:rPr>
          <w:bCs/>
          <w:sz w:val="28"/>
          <w:szCs w:val="28"/>
        </w:rPr>
        <w:t>13</w:t>
      </w:r>
      <w:r w:rsidRPr="00F73025">
        <w:rPr>
          <w:bCs/>
          <w:sz w:val="28"/>
          <w:szCs w:val="28"/>
        </w:rPr>
        <w:t>日召开了两次专家研讨会，邀请行业内相关专家对《火电行业</w:t>
      </w:r>
      <w:r w:rsidRPr="00F73025">
        <w:rPr>
          <w:rFonts w:hint="eastAsia"/>
          <w:bCs/>
          <w:sz w:val="28"/>
          <w:szCs w:val="28"/>
        </w:rPr>
        <w:t>（燃煤发电企业）</w:t>
      </w:r>
      <w:r w:rsidRPr="00F73025">
        <w:rPr>
          <w:rFonts w:hint="eastAsia"/>
          <w:bCs/>
          <w:sz w:val="28"/>
          <w:szCs w:val="28"/>
        </w:rPr>
        <w:t xml:space="preserve">  </w:t>
      </w:r>
      <w:r w:rsidRPr="00F73025">
        <w:rPr>
          <w:rFonts w:hint="eastAsia"/>
          <w:bCs/>
          <w:sz w:val="28"/>
          <w:szCs w:val="28"/>
        </w:rPr>
        <w:t>循环经济实践技术指南</w:t>
      </w:r>
      <w:r w:rsidRPr="00F73025">
        <w:rPr>
          <w:bCs/>
          <w:sz w:val="28"/>
          <w:szCs w:val="28"/>
        </w:rPr>
        <w:t>》国家标准草案进行讨论，与会专家建议</w:t>
      </w:r>
      <w:r>
        <w:rPr>
          <w:rFonts w:hint="eastAsia"/>
          <w:bCs/>
          <w:sz w:val="28"/>
          <w:szCs w:val="28"/>
        </w:rPr>
        <w:t>先明确标准</w:t>
      </w:r>
      <w:r>
        <w:rPr>
          <w:bCs/>
          <w:sz w:val="28"/>
          <w:szCs w:val="28"/>
        </w:rPr>
        <w:t>编制的</w:t>
      </w:r>
      <w:r>
        <w:rPr>
          <w:rFonts w:hint="eastAsia"/>
          <w:bCs/>
          <w:sz w:val="28"/>
          <w:szCs w:val="28"/>
        </w:rPr>
        <w:t>框架</w:t>
      </w:r>
      <w:r w:rsidR="00522149">
        <w:rPr>
          <w:rFonts w:hint="eastAsia"/>
          <w:bCs/>
          <w:sz w:val="28"/>
          <w:szCs w:val="28"/>
        </w:rPr>
        <w:t>及如何确定实践技术</w:t>
      </w:r>
      <w:r>
        <w:rPr>
          <w:bCs/>
          <w:sz w:val="28"/>
          <w:szCs w:val="28"/>
        </w:rPr>
        <w:t>，便于后续标准的修改完善</w:t>
      </w:r>
      <w:r w:rsidRPr="00F73025">
        <w:rPr>
          <w:bCs/>
          <w:sz w:val="28"/>
          <w:szCs w:val="28"/>
        </w:rPr>
        <w:t>。</w:t>
      </w:r>
    </w:p>
    <w:p w:rsidR="00270163" w:rsidRPr="00270163" w:rsidRDefault="00270163" w:rsidP="00270163">
      <w:pPr>
        <w:pStyle w:val="2"/>
        <w:ind w:firstLine="602"/>
      </w:pPr>
      <w:r>
        <w:rPr>
          <w:rFonts w:hint="eastAsia"/>
        </w:rPr>
        <w:lastRenderedPageBreak/>
        <w:t xml:space="preserve">3.4 </w:t>
      </w:r>
      <w:r>
        <w:rPr>
          <w:rFonts w:hint="eastAsia"/>
        </w:rPr>
        <w:t>开展循环经济途径资料整理</w:t>
      </w:r>
      <w:r>
        <w:t>及调研</w:t>
      </w:r>
    </w:p>
    <w:p w:rsidR="00270163" w:rsidRPr="00270163" w:rsidRDefault="00270163" w:rsidP="00270163">
      <w:pPr>
        <w:spacing w:line="360" w:lineRule="auto"/>
        <w:ind w:firstLine="560"/>
        <w:rPr>
          <w:bCs/>
          <w:sz w:val="28"/>
          <w:szCs w:val="28"/>
        </w:rPr>
      </w:pPr>
      <w:r w:rsidRPr="00270163">
        <w:rPr>
          <w:bCs/>
          <w:sz w:val="28"/>
          <w:szCs w:val="28"/>
        </w:rPr>
        <w:t>为保证</w:t>
      </w:r>
      <w:r>
        <w:rPr>
          <w:rFonts w:hint="eastAsia"/>
          <w:bCs/>
          <w:sz w:val="28"/>
          <w:szCs w:val="28"/>
        </w:rPr>
        <w:t>行业循环经济途径</w:t>
      </w:r>
      <w:r w:rsidRPr="00270163">
        <w:rPr>
          <w:bCs/>
          <w:sz w:val="28"/>
          <w:szCs w:val="28"/>
        </w:rPr>
        <w:t>的合理性，中国循环经济协会赴山西省、山东省、天津市、浙江省、河北省、辽宁省等多地进行</w:t>
      </w:r>
      <w:r>
        <w:rPr>
          <w:rFonts w:hint="eastAsia"/>
          <w:bCs/>
          <w:sz w:val="28"/>
          <w:szCs w:val="28"/>
        </w:rPr>
        <w:t>燃煤发电企业循环经济</w:t>
      </w:r>
      <w:r>
        <w:rPr>
          <w:bCs/>
          <w:sz w:val="28"/>
          <w:szCs w:val="28"/>
        </w:rPr>
        <w:t>现状</w:t>
      </w:r>
      <w:r w:rsidRPr="00270163">
        <w:rPr>
          <w:bCs/>
          <w:sz w:val="28"/>
          <w:szCs w:val="28"/>
        </w:rPr>
        <w:t>的调研工作；</w:t>
      </w:r>
      <w:r w:rsidRPr="00270163">
        <w:rPr>
          <w:bCs/>
          <w:sz w:val="28"/>
          <w:szCs w:val="28"/>
        </w:rPr>
        <w:t>2018</w:t>
      </w:r>
      <w:r w:rsidRPr="00270163">
        <w:rPr>
          <w:bCs/>
          <w:sz w:val="28"/>
          <w:szCs w:val="28"/>
        </w:rPr>
        <w:t>年</w:t>
      </w:r>
      <w:r w:rsidRPr="00270163">
        <w:rPr>
          <w:bCs/>
          <w:sz w:val="28"/>
          <w:szCs w:val="28"/>
        </w:rPr>
        <w:t>1</w:t>
      </w:r>
      <w:r w:rsidRPr="00270163">
        <w:rPr>
          <w:bCs/>
          <w:sz w:val="28"/>
          <w:szCs w:val="28"/>
        </w:rPr>
        <w:t>月，分别向大唐集团、华能集团进行了书面调研，通过书面和现场收集，共收到</w:t>
      </w:r>
      <w:r w:rsidRPr="00270163">
        <w:rPr>
          <w:bCs/>
          <w:sz w:val="28"/>
          <w:szCs w:val="28"/>
        </w:rPr>
        <w:t>34</w:t>
      </w:r>
      <w:r w:rsidRPr="00270163">
        <w:rPr>
          <w:bCs/>
          <w:sz w:val="28"/>
          <w:szCs w:val="28"/>
        </w:rPr>
        <w:t>份数据反馈；为全面反映</w:t>
      </w:r>
      <w:r>
        <w:rPr>
          <w:rFonts w:hint="eastAsia"/>
          <w:bCs/>
          <w:sz w:val="28"/>
          <w:szCs w:val="28"/>
        </w:rPr>
        <w:t>燃煤发电企业循环经济途径</w:t>
      </w:r>
      <w:r>
        <w:rPr>
          <w:bCs/>
          <w:sz w:val="28"/>
          <w:szCs w:val="28"/>
        </w:rPr>
        <w:t>的</w:t>
      </w:r>
      <w:r w:rsidRPr="00270163">
        <w:rPr>
          <w:bCs/>
          <w:sz w:val="28"/>
          <w:szCs w:val="28"/>
        </w:rPr>
        <w:t>，</w:t>
      </w:r>
      <w:r w:rsidRPr="00270163">
        <w:rPr>
          <w:bCs/>
          <w:sz w:val="28"/>
          <w:szCs w:val="28"/>
        </w:rPr>
        <w:t>2018</w:t>
      </w:r>
      <w:r w:rsidRPr="00270163">
        <w:rPr>
          <w:bCs/>
          <w:sz w:val="28"/>
          <w:szCs w:val="28"/>
        </w:rPr>
        <w:t>年</w:t>
      </w:r>
      <w:r w:rsidRPr="00270163">
        <w:rPr>
          <w:bCs/>
          <w:sz w:val="28"/>
          <w:szCs w:val="28"/>
        </w:rPr>
        <w:t>4</w:t>
      </w:r>
      <w:r w:rsidRPr="00270163">
        <w:rPr>
          <w:bCs/>
          <w:sz w:val="28"/>
          <w:szCs w:val="28"/>
        </w:rPr>
        <w:t>月，分别</w:t>
      </w:r>
      <w:proofErr w:type="gramStart"/>
      <w:r w:rsidRPr="00270163">
        <w:rPr>
          <w:bCs/>
          <w:sz w:val="28"/>
          <w:szCs w:val="28"/>
        </w:rPr>
        <w:t>向浙能集团</w:t>
      </w:r>
      <w:proofErr w:type="gramEnd"/>
      <w:r w:rsidRPr="00270163">
        <w:rPr>
          <w:bCs/>
          <w:sz w:val="28"/>
          <w:szCs w:val="28"/>
        </w:rPr>
        <w:t>、北疆电厂</w:t>
      </w:r>
      <w:r>
        <w:rPr>
          <w:rFonts w:hint="eastAsia"/>
          <w:bCs/>
          <w:sz w:val="28"/>
          <w:szCs w:val="28"/>
        </w:rPr>
        <w:t>等</w:t>
      </w:r>
      <w:r w:rsidRPr="00270163">
        <w:rPr>
          <w:bCs/>
          <w:sz w:val="28"/>
          <w:szCs w:val="28"/>
        </w:rPr>
        <w:t>进行了书面调研，对除大型电力企业外的其他火电企业及综合利用电厂进行资料收集，共收到</w:t>
      </w:r>
      <w:r w:rsidRPr="00270163">
        <w:rPr>
          <w:bCs/>
          <w:sz w:val="28"/>
          <w:szCs w:val="28"/>
        </w:rPr>
        <w:t>5</w:t>
      </w:r>
      <w:r w:rsidRPr="00270163">
        <w:rPr>
          <w:bCs/>
          <w:sz w:val="28"/>
          <w:szCs w:val="28"/>
        </w:rPr>
        <w:t>份反馈</w:t>
      </w:r>
      <w:r>
        <w:rPr>
          <w:rFonts w:hint="eastAsia"/>
          <w:bCs/>
          <w:sz w:val="28"/>
          <w:szCs w:val="28"/>
        </w:rPr>
        <w:t>材料</w:t>
      </w:r>
      <w:r w:rsidRPr="00270163">
        <w:rPr>
          <w:bCs/>
          <w:sz w:val="28"/>
          <w:szCs w:val="28"/>
        </w:rPr>
        <w:t>。</w:t>
      </w:r>
    </w:p>
    <w:p w:rsidR="00270163" w:rsidRPr="00270163" w:rsidRDefault="00270163" w:rsidP="00270163">
      <w:pPr>
        <w:spacing w:line="360" w:lineRule="auto"/>
        <w:ind w:firstLine="560"/>
        <w:rPr>
          <w:bCs/>
          <w:sz w:val="28"/>
          <w:szCs w:val="28"/>
        </w:rPr>
      </w:pPr>
      <w:r w:rsidRPr="00270163">
        <w:rPr>
          <w:bCs/>
          <w:sz w:val="28"/>
          <w:szCs w:val="28"/>
        </w:rPr>
        <w:t>2018</w:t>
      </w:r>
      <w:r w:rsidRPr="00270163">
        <w:rPr>
          <w:bCs/>
          <w:sz w:val="28"/>
          <w:szCs w:val="28"/>
        </w:rPr>
        <w:t>年</w:t>
      </w:r>
      <w:r>
        <w:rPr>
          <w:bCs/>
          <w:sz w:val="28"/>
          <w:szCs w:val="28"/>
        </w:rPr>
        <w:t>6</w:t>
      </w:r>
      <w:r w:rsidRPr="00270163">
        <w:rPr>
          <w:bCs/>
          <w:sz w:val="28"/>
          <w:szCs w:val="28"/>
        </w:rPr>
        <w:t>月在中国循环经济协会第一会议室召开了《</w:t>
      </w:r>
      <w:r w:rsidR="00E95BD8" w:rsidRPr="00F73025">
        <w:rPr>
          <w:bCs/>
          <w:sz w:val="28"/>
          <w:szCs w:val="28"/>
        </w:rPr>
        <w:t>火电行业</w:t>
      </w:r>
      <w:r w:rsidR="00E95BD8" w:rsidRPr="00F73025">
        <w:rPr>
          <w:rFonts w:hint="eastAsia"/>
          <w:bCs/>
          <w:sz w:val="28"/>
          <w:szCs w:val="28"/>
        </w:rPr>
        <w:t>（燃煤发电企业）</w:t>
      </w:r>
      <w:r w:rsidR="00E95BD8" w:rsidRPr="00F73025">
        <w:rPr>
          <w:rFonts w:hint="eastAsia"/>
          <w:bCs/>
          <w:sz w:val="28"/>
          <w:szCs w:val="28"/>
        </w:rPr>
        <w:t xml:space="preserve">  </w:t>
      </w:r>
      <w:r w:rsidR="00E95BD8" w:rsidRPr="00F73025">
        <w:rPr>
          <w:rFonts w:hint="eastAsia"/>
          <w:bCs/>
          <w:sz w:val="28"/>
          <w:szCs w:val="28"/>
        </w:rPr>
        <w:t>循环经济实践技术指南</w:t>
      </w:r>
      <w:r w:rsidRPr="00270163">
        <w:rPr>
          <w:bCs/>
          <w:sz w:val="28"/>
          <w:szCs w:val="28"/>
        </w:rPr>
        <w:t>》（</w:t>
      </w:r>
      <w:r w:rsidR="00E95BD8">
        <w:rPr>
          <w:rFonts w:hint="eastAsia"/>
          <w:bCs/>
          <w:sz w:val="28"/>
          <w:szCs w:val="28"/>
        </w:rPr>
        <w:t>工作组讨论</w:t>
      </w:r>
      <w:r w:rsidRPr="00270163">
        <w:rPr>
          <w:bCs/>
          <w:sz w:val="28"/>
          <w:szCs w:val="28"/>
        </w:rPr>
        <w:t>稿）工作会议，对标准的</w:t>
      </w:r>
      <w:r w:rsidR="00E645DC">
        <w:rPr>
          <w:rFonts w:hint="eastAsia"/>
          <w:bCs/>
          <w:sz w:val="28"/>
          <w:szCs w:val="28"/>
        </w:rPr>
        <w:t>框架、</w:t>
      </w:r>
      <w:r w:rsidR="00E645DC">
        <w:rPr>
          <w:bCs/>
          <w:sz w:val="28"/>
          <w:szCs w:val="28"/>
        </w:rPr>
        <w:t>主要内容的</w:t>
      </w:r>
      <w:r w:rsidRPr="00270163">
        <w:rPr>
          <w:bCs/>
          <w:sz w:val="28"/>
          <w:szCs w:val="28"/>
        </w:rPr>
        <w:t>确定进行讨论、修改完善，建议</w:t>
      </w:r>
      <w:r w:rsidR="00E645DC">
        <w:rPr>
          <w:rFonts w:hint="eastAsia"/>
          <w:bCs/>
          <w:sz w:val="28"/>
          <w:szCs w:val="28"/>
        </w:rPr>
        <w:t>该标准</w:t>
      </w:r>
      <w:r w:rsidR="00DC37BC">
        <w:rPr>
          <w:rFonts w:hint="eastAsia"/>
          <w:bCs/>
          <w:sz w:val="28"/>
          <w:szCs w:val="28"/>
        </w:rPr>
        <w:t>主要围绕</w:t>
      </w:r>
      <w:r w:rsidR="00DC37BC">
        <w:rPr>
          <w:bCs/>
          <w:sz w:val="28"/>
          <w:szCs w:val="28"/>
        </w:rPr>
        <w:t>提高资源产出率</w:t>
      </w:r>
      <w:r w:rsidR="00DC37BC">
        <w:rPr>
          <w:rFonts w:hint="eastAsia"/>
          <w:bCs/>
          <w:sz w:val="28"/>
          <w:szCs w:val="28"/>
        </w:rPr>
        <w:t>和</w:t>
      </w:r>
      <w:r w:rsidR="00DC37BC">
        <w:rPr>
          <w:bCs/>
          <w:sz w:val="28"/>
          <w:szCs w:val="28"/>
        </w:rPr>
        <w:t>资源循环利用率为目标</w:t>
      </w:r>
      <w:r w:rsidR="00DC37BC">
        <w:rPr>
          <w:rFonts w:hint="eastAsia"/>
          <w:bCs/>
          <w:sz w:val="28"/>
          <w:szCs w:val="28"/>
        </w:rPr>
        <w:t>开展</w:t>
      </w:r>
      <w:r w:rsidRPr="00270163">
        <w:rPr>
          <w:bCs/>
          <w:sz w:val="28"/>
          <w:szCs w:val="28"/>
        </w:rPr>
        <w:t>。</w:t>
      </w:r>
    </w:p>
    <w:p w:rsidR="00270163" w:rsidRPr="00270163" w:rsidRDefault="00270163" w:rsidP="00270163">
      <w:pPr>
        <w:pStyle w:val="2"/>
        <w:ind w:firstLine="602"/>
      </w:pPr>
      <w:bookmarkStart w:id="1" w:name="_Toc515029892"/>
      <w:r w:rsidRPr="00270163">
        <w:t xml:space="preserve">3.5 </w:t>
      </w:r>
      <w:r w:rsidRPr="00270163">
        <w:t>形成标准征求意见稿和编制说明</w:t>
      </w:r>
      <w:bookmarkEnd w:id="1"/>
    </w:p>
    <w:p w:rsidR="00270163" w:rsidRPr="00270163" w:rsidRDefault="00270163" w:rsidP="00270163">
      <w:pPr>
        <w:spacing w:line="360" w:lineRule="auto"/>
        <w:ind w:firstLine="560"/>
        <w:rPr>
          <w:bCs/>
          <w:sz w:val="28"/>
          <w:szCs w:val="28"/>
        </w:rPr>
      </w:pPr>
      <w:r w:rsidRPr="00270163">
        <w:rPr>
          <w:bCs/>
          <w:sz w:val="28"/>
          <w:szCs w:val="28"/>
        </w:rPr>
        <w:t>经过多次专家研讨会，并根据收集</w:t>
      </w:r>
      <w:r w:rsidR="00DC37BC">
        <w:rPr>
          <w:rFonts w:hint="eastAsia"/>
          <w:bCs/>
          <w:sz w:val="28"/>
          <w:szCs w:val="28"/>
        </w:rPr>
        <w:t>材料</w:t>
      </w:r>
      <w:r w:rsidR="00DC37BC">
        <w:rPr>
          <w:bCs/>
          <w:sz w:val="28"/>
          <w:szCs w:val="28"/>
        </w:rPr>
        <w:t>的</w:t>
      </w:r>
      <w:r w:rsidR="00DC37BC">
        <w:rPr>
          <w:rFonts w:hint="eastAsia"/>
          <w:bCs/>
          <w:sz w:val="28"/>
          <w:szCs w:val="28"/>
        </w:rPr>
        <w:t>整理</w:t>
      </w:r>
      <w:r w:rsidRPr="00270163">
        <w:rPr>
          <w:bCs/>
          <w:sz w:val="28"/>
          <w:szCs w:val="28"/>
        </w:rPr>
        <w:t>，</w:t>
      </w:r>
      <w:r w:rsidR="00DC37BC">
        <w:rPr>
          <w:rFonts w:hint="eastAsia"/>
          <w:bCs/>
          <w:sz w:val="28"/>
          <w:szCs w:val="28"/>
        </w:rPr>
        <w:t>对</w:t>
      </w:r>
      <w:r w:rsidR="00DC37BC">
        <w:rPr>
          <w:bCs/>
          <w:sz w:val="28"/>
          <w:szCs w:val="28"/>
        </w:rPr>
        <w:t>火电行业循环经济</w:t>
      </w:r>
      <w:r w:rsidR="00DC37BC">
        <w:rPr>
          <w:rFonts w:hint="eastAsia"/>
          <w:bCs/>
          <w:sz w:val="28"/>
          <w:szCs w:val="28"/>
        </w:rPr>
        <w:t>要素</w:t>
      </w:r>
      <w:r w:rsidR="00DC37BC">
        <w:rPr>
          <w:bCs/>
          <w:sz w:val="28"/>
          <w:szCs w:val="28"/>
        </w:rPr>
        <w:t>及循环经济途径进行</w:t>
      </w:r>
      <w:r w:rsidR="00DC37BC">
        <w:rPr>
          <w:rFonts w:hint="eastAsia"/>
          <w:bCs/>
          <w:sz w:val="28"/>
          <w:szCs w:val="28"/>
        </w:rPr>
        <w:t>深入讨论</w:t>
      </w:r>
      <w:r w:rsidR="00DC37BC">
        <w:rPr>
          <w:bCs/>
          <w:sz w:val="28"/>
          <w:szCs w:val="28"/>
        </w:rPr>
        <w:t>和研究，最终确定</w:t>
      </w:r>
      <w:r w:rsidR="00DC37BC">
        <w:rPr>
          <w:rFonts w:hint="eastAsia"/>
          <w:bCs/>
          <w:sz w:val="28"/>
          <w:szCs w:val="28"/>
        </w:rPr>
        <w:t>燃煤发电企业</w:t>
      </w:r>
      <w:r w:rsidR="00DC37BC">
        <w:rPr>
          <w:bCs/>
          <w:sz w:val="28"/>
          <w:szCs w:val="28"/>
        </w:rPr>
        <w:t>降低</w:t>
      </w:r>
      <w:r w:rsidR="00DC37BC">
        <w:rPr>
          <w:rFonts w:hint="eastAsia"/>
          <w:bCs/>
          <w:sz w:val="28"/>
          <w:szCs w:val="28"/>
        </w:rPr>
        <w:t>煤耗</w:t>
      </w:r>
      <w:r w:rsidR="00DC37BC">
        <w:rPr>
          <w:bCs/>
          <w:sz w:val="28"/>
          <w:szCs w:val="28"/>
        </w:rPr>
        <w:t>、水耗以及提高</w:t>
      </w:r>
      <w:r w:rsidR="00DC37BC">
        <w:rPr>
          <w:rFonts w:hint="eastAsia"/>
          <w:bCs/>
          <w:sz w:val="28"/>
          <w:szCs w:val="28"/>
        </w:rPr>
        <w:t>废弃物</w:t>
      </w:r>
      <w:r w:rsidR="00DC37BC">
        <w:rPr>
          <w:bCs/>
          <w:sz w:val="28"/>
          <w:szCs w:val="28"/>
        </w:rPr>
        <w:t>循环利用</w:t>
      </w:r>
      <w:r w:rsidR="00DC37BC">
        <w:rPr>
          <w:rFonts w:hint="eastAsia"/>
          <w:bCs/>
          <w:sz w:val="28"/>
          <w:szCs w:val="28"/>
        </w:rPr>
        <w:t>率</w:t>
      </w:r>
      <w:r w:rsidR="00DC37BC">
        <w:rPr>
          <w:bCs/>
          <w:sz w:val="28"/>
          <w:szCs w:val="28"/>
        </w:rPr>
        <w:t>的主要途径，</w:t>
      </w:r>
      <w:r w:rsidR="00DC37BC">
        <w:rPr>
          <w:rFonts w:hint="eastAsia"/>
          <w:bCs/>
          <w:sz w:val="28"/>
          <w:szCs w:val="28"/>
        </w:rPr>
        <w:t>并形成</w:t>
      </w:r>
      <w:r w:rsidR="00DC37BC">
        <w:rPr>
          <w:bCs/>
          <w:sz w:val="28"/>
          <w:szCs w:val="28"/>
        </w:rPr>
        <w:t>燃煤发电企业发展循环经济的</w:t>
      </w:r>
      <w:r w:rsidR="00DC37BC">
        <w:rPr>
          <w:rFonts w:hint="eastAsia"/>
          <w:bCs/>
          <w:sz w:val="28"/>
          <w:szCs w:val="28"/>
        </w:rPr>
        <w:t>时间技术组合</w:t>
      </w:r>
      <w:r w:rsidR="00DC37BC">
        <w:rPr>
          <w:bCs/>
          <w:sz w:val="28"/>
          <w:szCs w:val="28"/>
        </w:rPr>
        <w:t>，</w:t>
      </w:r>
      <w:r w:rsidRPr="00270163">
        <w:rPr>
          <w:bCs/>
          <w:sz w:val="28"/>
          <w:szCs w:val="28"/>
        </w:rPr>
        <w:t>形成《</w:t>
      </w:r>
      <w:r w:rsidR="00DC37BC" w:rsidRPr="00DC37BC">
        <w:rPr>
          <w:bCs/>
          <w:sz w:val="28"/>
          <w:szCs w:val="28"/>
        </w:rPr>
        <w:t>火电行业</w:t>
      </w:r>
      <w:r w:rsidR="00DC37BC" w:rsidRPr="00DC37BC">
        <w:rPr>
          <w:rFonts w:hint="eastAsia"/>
          <w:bCs/>
          <w:sz w:val="28"/>
          <w:szCs w:val="28"/>
        </w:rPr>
        <w:t>（燃煤发电企业）</w:t>
      </w:r>
      <w:r w:rsidR="00DC37BC" w:rsidRPr="00DC37BC">
        <w:rPr>
          <w:rFonts w:hint="eastAsia"/>
          <w:bCs/>
          <w:sz w:val="28"/>
          <w:szCs w:val="28"/>
        </w:rPr>
        <w:t xml:space="preserve">  </w:t>
      </w:r>
      <w:r w:rsidR="00DC37BC" w:rsidRPr="00DC37BC">
        <w:rPr>
          <w:rFonts w:hint="eastAsia"/>
          <w:bCs/>
          <w:sz w:val="28"/>
          <w:szCs w:val="28"/>
        </w:rPr>
        <w:t>循环经济实践技术指南</w:t>
      </w:r>
      <w:r w:rsidRPr="00270163">
        <w:rPr>
          <w:bCs/>
          <w:sz w:val="28"/>
          <w:szCs w:val="28"/>
        </w:rPr>
        <w:t>》的征求意见稿和编制说明。</w:t>
      </w:r>
    </w:p>
    <w:p w:rsidR="00C12E6D" w:rsidRDefault="00C12E6D" w:rsidP="001C04FA">
      <w:pPr>
        <w:pStyle w:val="1"/>
        <w:ind w:firstLine="643"/>
      </w:pPr>
      <w:r>
        <w:t>4.</w:t>
      </w:r>
      <w:r w:rsidR="000F77A7">
        <w:rPr>
          <w:rFonts w:hint="eastAsia"/>
        </w:rPr>
        <w:t>标准的</w:t>
      </w:r>
      <w:r w:rsidR="000F77A7">
        <w:t>主要内容</w:t>
      </w:r>
    </w:p>
    <w:p w:rsidR="0046321F" w:rsidRDefault="00F330C1" w:rsidP="0046321F">
      <w:pPr>
        <w:ind w:firstLine="600"/>
      </w:pPr>
      <w:r w:rsidRPr="00F330C1">
        <w:t>该标准共包括</w:t>
      </w:r>
      <w:r>
        <w:rPr>
          <w:rFonts w:hint="eastAsia"/>
        </w:rPr>
        <w:t>六</w:t>
      </w:r>
      <w:r w:rsidRPr="00F330C1">
        <w:t>个部分内容</w:t>
      </w:r>
      <w:r>
        <w:rPr>
          <w:rFonts w:hint="eastAsia"/>
        </w:rPr>
        <w:t>：</w:t>
      </w:r>
    </w:p>
    <w:p w:rsidR="00F330C1" w:rsidRPr="00F330C1" w:rsidRDefault="00F330C1" w:rsidP="00F330C1">
      <w:pPr>
        <w:spacing w:line="360" w:lineRule="auto"/>
        <w:ind w:firstLine="560"/>
        <w:rPr>
          <w:bCs/>
          <w:sz w:val="28"/>
          <w:szCs w:val="28"/>
        </w:rPr>
      </w:pPr>
      <w:r w:rsidRPr="00F330C1">
        <w:rPr>
          <w:bCs/>
          <w:sz w:val="28"/>
          <w:szCs w:val="28"/>
        </w:rPr>
        <w:t>第一部分为标准的适用范围。</w:t>
      </w:r>
      <w:r w:rsidRPr="00F330C1">
        <w:rPr>
          <w:rFonts w:hint="eastAsia"/>
          <w:bCs/>
          <w:sz w:val="28"/>
          <w:szCs w:val="28"/>
        </w:rPr>
        <w:t>本标准规定了燃煤发电企业循环经济发展实践技术的基本要求、循环经济要素、</w:t>
      </w:r>
      <w:r w:rsidRPr="00F330C1">
        <w:rPr>
          <w:bCs/>
          <w:sz w:val="28"/>
          <w:szCs w:val="28"/>
        </w:rPr>
        <w:t>循环</w:t>
      </w:r>
      <w:r w:rsidRPr="00F330C1">
        <w:rPr>
          <w:rFonts w:hint="eastAsia"/>
          <w:bCs/>
          <w:sz w:val="28"/>
          <w:szCs w:val="28"/>
        </w:rPr>
        <w:t>经济</w:t>
      </w:r>
      <w:r w:rsidRPr="00F330C1">
        <w:rPr>
          <w:bCs/>
          <w:sz w:val="28"/>
          <w:szCs w:val="28"/>
        </w:rPr>
        <w:t>途径</w:t>
      </w:r>
      <w:r w:rsidRPr="00F330C1">
        <w:rPr>
          <w:rFonts w:hint="eastAsia"/>
          <w:bCs/>
          <w:sz w:val="28"/>
          <w:szCs w:val="28"/>
        </w:rPr>
        <w:t>以及实践</w:t>
      </w:r>
      <w:r w:rsidRPr="00F330C1">
        <w:rPr>
          <w:bCs/>
          <w:sz w:val="28"/>
          <w:szCs w:val="28"/>
        </w:rPr>
        <w:t>技术</w:t>
      </w:r>
      <w:r w:rsidRPr="00F330C1">
        <w:rPr>
          <w:rFonts w:hint="eastAsia"/>
          <w:bCs/>
          <w:sz w:val="28"/>
          <w:szCs w:val="28"/>
        </w:rPr>
        <w:t>等。</w:t>
      </w:r>
      <w:r w:rsidRPr="00F330C1">
        <w:rPr>
          <w:bCs/>
          <w:sz w:val="28"/>
          <w:szCs w:val="28"/>
        </w:rPr>
        <w:t>适用于</w:t>
      </w:r>
      <w:r w:rsidRPr="00F330C1">
        <w:rPr>
          <w:rFonts w:hint="eastAsia"/>
          <w:bCs/>
          <w:sz w:val="28"/>
          <w:szCs w:val="28"/>
        </w:rPr>
        <w:t>以煤</w:t>
      </w:r>
      <w:r w:rsidRPr="00F330C1">
        <w:rPr>
          <w:bCs/>
          <w:sz w:val="28"/>
          <w:szCs w:val="28"/>
        </w:rPr>
        <w:t>、煤矸石、煤泥等为原料的燃煤发电企业</w:t>
      </w:r>
      <w:r w:rsidRPr="00F330C1">
        <w:rPr>
          <w:rFonts w:hint="eastAsia"/>
          <w:bCs/>
          <w:sz w:val="28"/>
          <w:szCs w:val="28"/>
        </w:rPr>
        <w:t>（</w:t>
      </w:r>
      <w:r w:rsidRPr="00F330C1">
        <w:rPr>
          <w:bCs/>
          <w:sz w:val="28"/>
          <w:szCs w:val="28"/>
        </w:rPr>
        <w:t>含企业自备发电厂</w:t>
      </w:r>
      <w:r w:rsidRPr="00F330C1">
        <w:rPr>
          <w:rFonts w:hint="eastAsia"/>
          <w:bCs/>
          <w:sz w:val="28"/>
          <w:szCs w:val="28"/>
        </w:rPr>
        <w:t>）。</w:t>
      </w:r>
      <w:r w:rsidRPr="00F330C1">
        <w:rPr>
          <w:bCs/>
          <w:sz w:val="28"/>
          <w:szCs w:val="28"/>
        </w:rPr>
        <w:t>其他火电企业可参考。</w:t>
      </w:r>
    </w:p>
    <w:p w:rsidR="00F330C1" w:rsidRPr="00F330C1" w:rsidRDefault="00F330C1" w:rsidP="00F330C1">
      <w:pPr>
        <w:spacing w:line="360" w:lineRule="auto"/>
        <w:ind w:firstLine="600"/>
      </w:pPr>
      <w:r w:rsidRPr="00F330C1">
        <w:t>第二部分为规范性引用文件。主要引用对本国家标准的引用必不</w:t>
      </w:r>
      <w:r w:rsidRPr="00F330C1">
        <w:lastRenderedPageBreak/>
        <w:t>可少的文件，凡是注日期的引用文件，仅所注日期的版本适用于本文件。凡是不注日期的引用文件，其最新版本（包括所有的修改单）适用于本文件。</w:t>
      </w:r>
    </w:p>
    <w:p w:rsidR="00F330C1" w:rsidRPr="00F330C1" w:rsidRDefault="00F330C1" w:rsidP="00F330C1">
      <w:pPr>
        <w:spacing w:line="360" w:lineRule="auto"/>
        <w:ind w:firstLine="600"/>
        <w:rPr>
          <w:rFonts w:ascii="Times New Roman" w:hAnsi="Times New Roman" w:cs="Times New Roman"/>
        </w:rPr>
      </w:pPr>
      <w:r w:rsidRPr="00F330C1">
        <w:rPr>
          <w:rFonts w:ascii="Times New Roman" w:hAnsi="Times New Roman" w:cs="Times New Roman"/>
        </w:rPr>
        <w:t>第三部分为术语和定义。该标准给出了</w:t>
      </w:r>
      <w:r>
        <w:rPr>
          <w:rFonts w:ascii="Times New Roman" w:hAnsi="Times New Roman" w:cs="Times New Roman" w:hint="eastAsia"/>
        </w:rPr>
        <w:t>循环经济和</w:t>
      </w:r>
      <w:r>
        <w:rPr>
          <w:rFonts w:ascii="Times New Roman" w:hAnsi="Times New Roman" w:cs="Times New Roman"/>
        </w:rPr>
        <w:t>实践技术</w:t>
      </w:r>
      <w:r w:rsidRPr="00F330C1">
        <w:rPr>
          <w:rFonts w:ascii="Times New Roman" w:hAnsi="Times New Roman" w:cs="Times New Roman"/>
        </w:rPr>
        <w:t>的定义。</w:t>
      </w:r>
    </w:p>
    <w:p w:rsidR="007B39BD" w:rsidRPr="007B39BD" w:rsidRDefault="007B39BD" w:rsidP="005F27F6">
      <w:pPr>
        <w:spacing w:line="360" w:lineRule="auto"/>
        <w:ind w:firstLine="600"/>
        <w:rPr>
          <w:rFonts w:ascii="宋体" w:eastAsia="宋体"/>
          <w:kern w:val="0"/>
          <w:sz w:val="21"/>
          <w:szCs w:val="21"/>
        </w:rPr>
      </w:pPr>
      <w:r w:rsidRPr="007B39BD">
        <w:t>第四部分为基本</w:t>
      </w:r>
      <w:r w:rsidRPr="007B39BD">
        <w:rPr>
          <w:rFonts w:hint="eastAsia"/>
        </w:rPr>
        <w:t>原则</w:t>
      </w:r>
      <w:r w:rsidRPr="007B39BD">
        <w:t>。</w:t>
      </w:r>
      <w:bookmarkStart w:id="2" w:name="_Toc517696435"/>
      <w:bookmarkStart w:id="3" w:name="_Toc517696469"/>
      <w:bookmarkStart w:id="4" w:name="_Toc518551956"/>
      <w:r w:rsidR="005F27F6">
        <w:rPr>
          <w:rFonts w:hint="eastAsia"/>
        </w:rPr>
        <w:t>一是</w:t>
      </w:r>
      <w:r w:rsidRPr="007B39BD">
        <w:rPr>
          <w:rFonts w:hint="eastAsia"/>
        </w:rPr>
        <w:t>应运用循环经济发展理论，</w:t>
      </w:r>
      <w:r w:rsidRPr="007B39BD">
        <w:t>采用清洁生产</w:t>
      </w:r>
      <w:r w:rsidRPr="007B39BD">
        <w:rPr>
          <w:rFonts w:hint="eastAsia"/>
        </w:rPr>
        <w:t>、资源综合利用</w:t>
      </w:r>
      <w:r w:rsidRPr="007B39BD">
        <w:t>等措施构建行业发展</w:t>
      </w:r>
      <w:r w:rsidRPr="007B39BD">
        <w:rPr>
          <w:rFonts w:hint="eastAsia"/>
        </w:rPr>
        <w:t>循环经济的</w:t>
      </w:r>
      <w:r w:rsidRPr="007B39BD">
        <w:t>模式</w:t>
      </w:r>
      <w:bookmarkStart w:id="5" w:name="_Toc517696436"/>
      <w:bookmarkStart w:id="6" w:name="_Toc517696470"/>
      <w:bookmarkStart w:id="7" w:name="_Toc518551957"/>
      <w:bookmarkEnd w:id="2"/>
      <w:bookmarkEnd w:id="3"/>
      <w:bookmarkEnd w:id="4"/>
      <w:r w:rsidR="005F27F6">
        <w:rPr>
          <w:rFonts w:hint="eastAsia"/>
        </w:rPr>
        <w:t>。二是</w:t>
      </w:r>
      <w:r w:rsidRPr="007B39BD">
        <w:rPr>
          <w:rFonts w:hint="eastAsia"/>
        </w:rPr>
        <w:t>应符合国家和</w:t>
      </w:r>
      <w:r w:rsidRPr="007B39BD">
        <w:t>地方</w:t>
      </w:r>
      <w:r w:rsidRPr="007B39BD">
        <w:rPr>
          <w:rFonts w:hint="eastAsia"/>
        </w:rPr>
        <w:t>相关产业政策</w:t>
      </w:r>
      <w:r w:rsidRPr="007B39BD">
        <w:t>，未使用国家明令禁止或淘汰的生产工艺和设备</w:t>
      </w:r>
      <w:r w:rsidRPr="007B39BD">
        <w:rPr>
          <w:rFonts w:hint="eastAsia"/>
        </w:rPr>
        <w:t>，所用技术</w:t>
      </w:r>
      <w:r w:rsidRPr="007B39BD">
        <w:t>和</w:t>
      </w:r>
      <w:r w:rsidRPr="007B39BD">
        <w:rPr>
          <w:rFonts w:hint="eastAsia"/>
        </w:rPr>
        <w:t>设备应符合火电行业节能</w:t>
      </w:r>
      <w:r w:rsidRPr="007B39BD">
        <w:t>、节水</w:t>
      </w:r>
      <w:r w:rsidRPr="007B39BD">
        <w:rPr>
          <w:rFonts w:hint="eastAsia"/>
        </w:rPr>
        <w:t>等</w:t>
      </w:r>
      <w:r w:rsidRPr="007B39BD">
        <w:t>技术目录要求</w:t>
      </w:r>
      <w:bookmarkStart w:id="8" w:name="_Toc517696437"/>
      <w:bookmarkStart w:id="9" w:name="_Toc517696471"/>
      <w:bookmarkStart w:id="10" w:name="_Toc518551958"/>
      <w:bookmarkEnd w:id="5"/>
      <w:bookmarkEnd w:id="6"/>
      <w:bookmarkEnd w:id="7"/>
      <w:r w:rsidR="005F27F6">
        <w:rPr>
          <w:rFonts w:hint="eastAsia"/>
        </w:rPr>
        <w:t>。三是</w:t>
      </w:r>
      <w:bookmarkStart w:id="11" w:name="_Toc517696438"/>
      <w:bookmarkStart w:id="12" w:name="_Toc517696472"/>
      <w:bookmarkStart w:id="13" w:name="_Toc518551959"/>
      <w:bookmarkEnd w:id="8"/>
      <w:bookmarkEnd w:id="9"/>
      <w:bookmarkEnd w:id="10"/>
      <w:r w:rsidR="00D67D48" w:rsidRPr="00D67D48">
        <w:rPr>
          <w:rFonts w:hint="eastAsia"/>
        </w:rPr>
        <w:t>污染物排放应符合国家及</w:t>
      </w:r>
      <w:r w:rsidR="00D67D48" w:rsidRPr="00D67D48">
        <w:t>地方排放标准、排污许可</w:t>
      </w:r>
      <w:r w:rsidR="00D67D48" w:rsidRPr="00D67D48">
        <w:rPr>
          <w:rFonts w:hint="eastAsia"/>
        </w:rPr>
        <w:t>等强制性</w:t>
      </w:r>
      <w:r w:rsidR="00D67D48" w:rsidRPr="00D67D48">
        <w:t>要求</w:t>
      </w:r>
      <w:r w:rsidR="00D67D48" w:rsidRPr="00D67D48">
        <w:rPr>
          <w:rFonts w:hint="eastAsia"/>
        </w:rPr>
        <w:t>，各类重点污染物排放总量均不超过国家及地方的总量控制要求。</w:t>
      </w:r>
      <w:r w:rsidR="005F27F6">
        <w:rPr>
          <w:rFonts w:hint="eastAsia"/>
        </w:rPr>
        <w:t>四是</w:t>
      </w:r>
      <w:r w:rsidRPr="007B39BD">
        <w:rPr>
          <w:rFonts w:hint="eastAsia"/>
        </w:rPr>
        <w:t>应通过产品流</w:t>
      </w:r>
      <w:r w:rsidRPr="007B39BD">
        <w:t>和</w:t>
      </w:r>
      <w:r w:rsidRPr="007B39BD">
        <w:rPr>
          <w:rFonts w:hint="eastAsia"/>
        </w:rPr>
        <w:t>废物流链接</w:t>
      </w:r>
      <w:r w:rsidRPr="007B39BD">
        <w:t>，在生产单元之间进行</w:t>
      </w:r>
      <w:r w:rsidRPr="007B39BD">
        <w:rPr>
          <w:rFonts w:hint="eastAsia"/>
        </w:rPr>
        <w:t>能源梯级利用、</w:t>
      </w:r>
      <w:r w:rsidRPr="007B39BD">
        <w:t>水资源循环利用，实现行业或企业内部资源、能源最大化利用</w:t>
      </w:r>
      <w:bookmarkEnd w:id="11"/>
      <w:bookmarkEnd w:id="12"/>
      <w:bookmarkEnd w:id="13"/>
      <w:r w:rsidR="005F27F6">
        <w:rPr>
          <w:rFonts w:hint="eastAsia"/>
        </w:rPr>
        <w:t>。五是</w:t>
      </w:r>
      <w:r w:rsidRPr="007B39BD">
        <w:rPr>
          <w:rFonts w:hint="eastAsia"/>
        </w:rPr>
        <w:t>应与相关产业、社会进行物质代谢循环，产生</w:t>
      </w:r>
      <w:r w:rsidRPr="007B39BD">
        <w:t>的</w:t>
      </w:r>
      <w:r w:rsidRPr="007B39BD">
        <w:rPr>
          <w:rFonts w:hint="eastAsia"/>
        </w:rPr>
        <w:t>副产品（粉煤灰、</w:t>
      </w:r>
      <w:r w:rsidRPr="007B39BD">
        <w:t>脱硫</w:t>
      </w:r>
      <w:r w:rsidRPr="007B39BD">
        <w:rPr>
          <w:rFonts w:hint="eastAsia"/>
        </w:rPr>
        <w:t>副产物</w:t>
      </w:r>
      <w:r w:rsidRPr="007B39BD">
        <w:t>、废旧除尘布袋、废旧</w:t>
      </w:r>
      <w:r w:rsidRPr="007B39BD">
        <w:rPr>
          <w:rFonts w:hint="eastAsia"/>
        </w:rPr>
        <w:t>催化剂</w:t>
      </w:r>
      <w:r w:rsidRPr="007B39BD">
        <w:t>等</w:t>
      </w:r>
      <w:r w:rsidRPr="007B39BD">
        <w:rPr>
          <w:rFonts w:hint="eastAsia"/>
        </w:rPr>
        <w:t>）应尽量</w:t>
      </w:r>
      <w:r w:rsidRPr="007B39BD">
        <w:t>符合下游企业利用标准</w:t>
      </w:r>
      <w:r w:rsidRPr="007B39BD">
        <w:rPr>
          <w:rFonts w:hint="eastAsia"/>
        </w:rPr>
        <w:t>，积极消纳社会废弃物（煤泥</w:t>
      </w:r>
      <w:r w:rsidRPr="007B39BD">
        <w:t>、煤矸石等</w:t>
      </w:r>
      <w:r w:rsidRPr="007B39BD">
        <w:rPr>
          <w:rFonts w:hint="eastAsia"/>
        </w:rPr>
        <w:t>），形成循环经济产业链</w:t>
      </w:r>
      <w:r w:rsidRPr="007B39BD">
        <w:rPr>
          <w:rFonts w:ascii="宋体" w:eastAsia="宋体" w:hint="eastAsia"/>
          <w:kern w:val="0"/>
          <w:sz w:val="21"/>
          <w:szCs w:val="21"/>
        </w:rPr>
        <w:t>。</w:t>
      </w:r>
    </w:p>
    <w:p w:rsidR="005F27F6" w:rsidRPr="005F27F6" w:rsidRDefault="005F27F6" w:rsidP="005F27F6">
      <w:pPr>
        <w:spacing w:line="360" w:lineRule="auto"/>
        <w:ind w:firstLine="600"/>
      </w:pPr>
      <w:r>
        <w:rPr>
          <w:rFonts w:hint="eastAsia"/>
        </w:rPr>
        <w:t>第五</w:t>
      </w:r>
      <w:r>
        <w:t>部</w:t>
      </w:r>
      <w:r>
        <w:rPr>
          <w:rFonts w:hint="eastAsia"/>
        </w:rPr>
        <w:t>分</w:t>
      </w:r>
      <w:r>
        <w:t>为循环经济要素。</w:t>
      </w:r>
      <w:r w:rsidRPr="005F27F6">
        <w:rPr>
          <w:rFonts w:hint="eastAsia"/>
        </w:rPr>
        <w:t>火电行业循环经济要素</w:t>
      </w:r>
      <w:r w:rsidRPr="005F27F6">
        <w:t>主要</w:t>
      </w:r>
      <w:r w:rsidRPr="005F27F6">
        <w:rPr>
          <w:rFonts w:hint="eastAsia"/>
        </w:rPr>
        <w:t>由</w:t>
      </w:r>
      <w:r w:rsidRPr="005F27F6">
        <w:t>资源产出率和资源循环利用率两大类构成</w:t>
      </w:r>
      <w:r w:rsidRPr="005F27F6">
        <w:rPr>
          <w:rFonts w:hint="eastAsia"/>
        </w:rPr>
        <w:t>。根据火电行业的特点</w:t>
      </w:r>
      <w:r w:rsidRPr="005F27F6">
        <w:t>，</w:t>
      </w:r>
      <w:r w:rsidRPr="005F27F6">
        <w:rPr>
          <w:rFonts w:hint="eastAsia"/>
        </w:rPr>
        <w:t>资源产出率要素</w:t>
      </w:r>
      <w:r w:rsidRPr="005F27F6">
        <w:t>包括供电煤耗</w:t>
      </w:r>
      <w:r w:rsidRPr="005F27F6">
        <w:rPr>
          <w:rFonts w:hint="eastAsia"/>
        </w:rPr>
        <w:t>、</w:t>
      </w:r>
      <w:r w:rsidRPr="005F27F6">
        <w:t>单位发电量耗水量</w:t>
      </w:r>
      <w:r w:rsidRPr="005F27F6">
        <w:rPr>
          <w:rFonts w:hint="eastAsia"/>
        </w:rPr>
        <w:t>、脱除单位摩尔的硫与消耗钙的摩尔量（</w:t>
      </w:r>
      <w:r w:rsidRPr="005F27F6">
        <w:rPr>
          <w:rFonts w:hint="eastAsia"/>
          <w:b/>
          <w:bCs/>
        </w:rPr>
        <w:t>Ca/S</w:t>
      </w:r>
      <w:r w:rsidRPr="005F27F6">
        <w:rPr>
          <w:rFonts w:hint="eastAsia"/>
          <w:b/>
          <w:bCs/>
        </w:rPr>
        <w:t>）</w:t>
      </w:r>
      <w:r w:rsidRPr="005F27F6">
        <w:rPr>
          <w:rFonts w:hint="eastAsia"/>
          <w:b/>
          <w:bCs/>
        </w:rPr>
        <w:t xml:space="preserve"> </w:t>
      </w:r>
      <w:r w:rsidRPr="005F27F6">
        <w:rPr>
          <w:rFonts w:hint="eastAsia"/>
        </w:rPr>
        <w:t>和单位发电量脱硝还原剂消耗</w:t>
      </w:r>
      <w:r w:rsidRPr="005F27F6">
        <w:t>量</w:t>
      </w:r>
      <w:r w:rsidRPr="005F27F6">
        <w:rPr>
          <w:rFonts w:hint="eastAsia"/>
        </w:rPr>
        <w:t>4</w:t>
      </w:r>
      <w:r w:rsidRPr="005F27F6">
        <w:rPr>
          <w:rFonts w:hint="eastAsia"/>
        </w:rPr>
        <w:t>个具体</w:t>
      </w:r>
      <w:r w:rsidRPr="005F27F6">
        <w:t>指标，资源循环利用率</w:t>
      </w:r>
      <w:r w:rsidRPr="005F27F6">
        <w:rPr>
          <w:rFonts w:hint="eastAsia"/>
        </w:rPr>
        <w:t>要素</w:t>
      </w:r>
      <w:r w:rsidRPr="005F27F6">
        <w:t>包括</w:t>
      </w:r>
      <w:r w:rsidRPr="005F27F6">
        <w:rPr>
          <w:rFonts w:hint="eastAsia"/>
        </w:rPr>
        <w:t>机组复用水率</w:t>
      </w:r>
      <w:r w:rsidRPr="005F27F6">
        <w:t>、粉煤灰资源化利用率、脱硫副产品资源化利用率</w:t>
      </w:r>
      <w:r w:rsidRPr="005F27F6">
        <w:rPr>
          <w:rFonts w:hint="eastAsia"/>
        </w:rPr>
        <w:t>、废旧除尘布袋回收利用率</w:t>
      </w:r>
      <w:r w:rsidRPr="005F27F6">
        <w:t>、废旧催化剂回收利用率和</w:t>
      </w:r>
      <w:r w:rsidRPr="005F27F6">
        <w:rPr>
          <w:rFonts w:hint="eastAsia"/>
        </w:rPr>
        <w:t>废水回收利用率</w:t>
      </w:r>
      <w:r w:rsidRPr="005F27F6">
        <w:rPr>
          <w:rFonts w:hint="eastAsia"/>
        </w:rPr>
        <w:t>6</w:t>
      </w:r>
      <w:r w:rsidRPr="005F27F6">
        <w:rPr>
          <w:rFonts w:hint="eastAsia"/>
        </w:rPr>
        <w:t>个具体指标。</w:t>
      </w:r>
    </w:p>
    <w:p w:rsidR="005F27F6" w:rsidRDefault="005F27F6" w:rsidP="005F27F6">
      <w:pPr>
        <w:spacing w:line="360" w:lineRule="auto"/>
        <w:ind w:firstLine="600"/>
      </w:pPr>
      <w:r>
        <w:rPr>
          <w:rFonts w:hint="eastAsia"/>
        </w:rPr>
        <w:t>第六部分</w:t>
      </w:r>
      <w:r>
        <w:t>为</w:t>
      </w:r>
      <w:r>
        <w:rPr>
          <w:rFonts w:hint="eastAsia"/>
        </w:rPr>
        <w:t>行业循环经济途径</w:t>
      </w:r>
      <w:r>
        <w:t>。</w:t>
      </w:r>
      <w:bookmarkStart w:id="14" w:name="_Toc517696446"/>
      <w:bookmarkStart w:id="15" w:name="_Toc517696477"/>
      <w:bookmarkStart w:id="16" w:name="_Toc518551972"/>
      <w:r>
        <w:rPr>
          <w:rFonts w:hint="eastAsia"/>
        </w:rPr>
        <w:t>主要从</w:t>
      </w:r>
      <w:r w:rsidRPr="005F27F6">
        <w:rPr>
          <w:rFonts w:hint="eastAsia"/>
        </w:rPr>
        <w:t>降低供电煤耗</w:t>
      </w:r>
      <w:r>
        <w:rPr>
          <w:rFonts w:hint="eastAsia"/>
        </w:rPr>
        <w:t>、</w:t>
      </w:r>
      <w:r>
        <w:t>降低单位</w:t>
      </w:r>
      <w:r>
        <w:lastRenderedPageBreak/>
        <w:t>发电量耗水量、</w:t>
      </w:r>
      <w:r>
        <w:rPr>
          <w:rFonts w:hint="eastAsia"/>
        </w:rPr>
        <w:t>降低</w:t>
      </w:r>
      <w:r w:rsidRPr="005F27F6">
        <w:t>Ca/S</w:t>
      </w:r>
      <w:r w:rsidRPr="005F27F6">
        <w:rPr>
          <w:rFonts w:hint="eastAsia"/>
        </w:rPr>
        <w:t>摩尔比</w:t>
      </w:r>
      <w:r>
        <w:rPr>
          <w:rFonts w:hint="eastAsia"/>
        </w:rPr>
        <w:t>、</w:t>
      </w:r>
      <w:r w:rsidRPr="005F27F6">
        <w:rPr>
          <w:rFonts w:hint="eastAsia"/>
        </w:rPr>
        <w:t>降低单位发电量脱硝还原剂消耗</w:t>
      </w:r>
      <w:r w:rsidRPr="005F27F6">
        <w:t>量</w:t>
      </w:r>
      <w:r>
        <w:rPr>
          <w:rFonts w:hint="eastAsia"/>
        </w:rPr>
        <w:t>、</w:t>
      </w:r>
      <w:r w:rsidRPr="005F27F6">
        <w:rPr>
          <w:rFonts w:hint="eastAsia"/>
        </w:rPr>
        <w:t>提高固体废物资源循环利用率</w:t>
      </w:r>
      <w:r>
        <w:rPr>
          <w:rFonts w:hint="eastAsia"/>
        </w:rPr>
        <w:t>和</w:t>
      </w:r>
      <w:r w:rsidRPr="005F27F6">
        <w:rPr>
          <w:rFonts w:hint="eastAsia"/>
        </w:rPr>
        <w:t>提高废水回收利用率</w:t>
      </w:r>
      <w:r>
        <w:rPr>
          <w:rFonts w:hint="eastAsia"/>
        </w:rPr>
        <w:t>等几个方面</w:t>
      </w:r>
      <w:r>
        <w:t>提出</w:t>
      </w:r>
      <w:r>
        <w:rPr>
          <w:rFonts w:hint="eastAsia"/>
        </w:rPr>
        <w:t>燃煤发电企业</w:t>
      </w:r>
      <w:r>
        <w:t>循环经济途径。</w:t>
      </w:r>
    </w:p>
    <w:p w:rsidR="005F27F6" w:rsidRDefault="005F27F6" w:rsidP="005F27F6">
      <w:pPr>
        <w:pStyle w:val="1"/>
        <w:ind w:firstLine="643"/>
      </w:pPr>
      <w:r>
        <w:t>5.</w:t>
      </w:r>
      <w:r>
        <w:rPr>
          <w:rFonts w:hint="eastAsia"/>
        </w:rPr>
        <w:t>燃煤发电企业</w:t>
      </w:r>
      <w:r>
        <w:t>循环经济要素</w:t>
      </w:r>
    </w:p>
    <w:p w:rsidR="006020E2" w:rsidRDefault="000355F1" w:rsidP="006020E2">
      <w:pPr>
        <w:spacing w:line="360" w:lineRule="auto"/>
        <w:ind w:firstLine="600"/>
      </w:pPr>
      <w:bookmarkStart w:id="17" w:name="_Toc518551961"/>
      <w:r>
        <w:rPr>
          <w:rFonts w:hint="eastAsia"/>
        </w:rPr>
        <w:t>按照</w:t>
      </w:r>
      <w:r>
        <w:t>循环经济</w:t>
      </w:r>
      <w:r>
        <w:rPr>
          <w:rFonts w:hint="eastAsia"/>
        </w:rPr>
        <w:t>的</w:t>
      </w:r>
      <w:r>
        <w:t>理论，从资源产出率及资源循环利用率的角度出发，针对火电</w:t>
      </w:r>
      <w:r>
        <w:rPr>
          <w:rFonts w:hint="eastAsia"/>
        </w:rPr>
        <w:t>行业发展</w:t>
      </w:r>
      <w:r>
        <w:t>的特点，</w:t>
      </w:r>
      <w:r w:rsidR="001C7CC3">
        <w:rPr>
          <w:rFonts w:hint="eastAsia"/>
        </w:rPr>
        <w:t>分析了几类</w:t>
      </w:r>
      <w:r w:rsidR="001C7CC3">
        <w:t>循环经济</w:t>
      </w:r>
      <w:r w:rsidR="001C7CC3">
        <w:rPr>
          <w:rFonts w:hint="eastAsia"/>
        </w:rPr>
        <w:t>相关指标</w:t>
      </w:r>
      <w:r w:rsidR="001C7CC3">
        <w:t>数据，见表</w:t>
      </w:r>
      <w:r w:rsidR="001C7CC3">
        <w:rPr>
          <w:rFonts w:hint="eastAsia"/>
        </w:rPr>
        <w:t>1</w:t>
      </w:r>
      <w:r w:rsidR="001C7CC3">
        <w:rPr>
          <w:rFonts w:hint="eastAsia"/>
        </w:rPr>
        <w:t>，</w:t>
      </w:r>
      <w:r>
        <w:t>确定燃煤发电企业的循环经济</w:t>
      </w:r>
      <w:r w:rsidR="00901996">
        <w:rPr>
          <w:rFonts w:hint="eastAsia"/>
        </w:rPr>
        <w:t>要素</w:t>
      </w:r>
      <w:r w:rsidR="00901996">
        <w:t>主要有</w:t>
      </w:r>
      <w:r w:rsidR="00901996" w:rsidRPr="00901996">
        <w:t>供电煤耗</w:t>
      </w:r>
      <w:r w:rsidR="00901996" w:rsidRPr="00901996">
        <w:rPr>
          <w:rFonts w:hint="eastAsia"/>
        </w:rPr>
        <w:t>、</w:t>
      </w:r>
      <w:r w:rsidR="00901996" w:rsidRPr="00901996">
        <w:t>单位发电量耗水量</w:t>
      </w:r>
      <w:r w:rsidR="00901996" w:rsidRPr="00901996">
        <w:rPr>
          <w:rFonts w:hint="eastAsia"/>
        </w:rPr>
        <w:t>、脱除单位摩尔的硫与消耗钙的摩尔量（</w:t>
      </w:r>
      <w:r w:rsidR="00901996" w:rsidRPr="00901996">
        <w:rPr>
          <w:rFonts w:hint="eastAsia"/>
          <w:b/>
          <w:bCs/>
        </w:rPr>
        <w:t>Ca/S</w:t>
      </w:r>
      <w:r w:rsidR="00901996" w:rsidRPr="00901996">
        <w:rPr>
          <w:rFonts w:hint="eastAsia"/>
          <w:b/>
          <w:bCs/>
        </w:rPr>
        <w:t>）</w:t>
      </w:r>
      <w:r w:rsidR="00901996" w:rsidRPr="00901996">
        <w:rPr>
          <w:rFonts w:hint="eastAsia"/>
          <w:b/>
          <w:bCs/>
        </w:rPr>
        <w:t xml:space="preserve"> </w:t>
      </w:r>
      <w:r w:rsidR="00901996">
        <w:rPr>
          <w:rFonts w:hint="eastAsia"/>
        </w:rPr>
        <w:t>、</w:t>
      </w:r>
      <w:r w:rsidR="00901996" w:rsidRPr="00901996">
        <w:rPr>
          <w:rFonts w:hint="eastAsia"/>
        </w:rPr>
        <w:t>单位发电量脱硝还原剂消耗</w:t>
      </w:r>
      <w:r w:rsidR="00901996" w:rsidRPr="00901996">
        <w:t>量</w:t>
      </w:r>
      <w:r w:rsidR="00901996">
        <w:rPr>
          <w:rFonts w:hint="eastAsia"/>
        </w:rPr>
        <w:t>、</w:t>
      </w:r>
      <w:r w:rsidR="00901996" w:rsidRPr="00901996">
        <w:rPr>
          <w:rFonts w:hint="eastAsia"/>
        </w:rPr>
        <w:t>机组复用水率</w:t>
      </w:r>
      <w:r w:rsidR="00901996" w:rsidRPr="00901996">
        <w:t>、粉煤灰资源化利用率、脱硫副产品资源化利用率</w:t>
      </w:r>
      <w:r w:rsidR="00901996" w:rsidRPr="00901996">
        <w:rPr>
          <w:rFonts w:hint="eastAsia"/>
        </w:rPr>
        <w:t>、废旧除尘布袋回收利用率</w:t>
      </w:r>
      <w:r w:rsidR="00901996" w:rsidRPr="00901996">
        <w:t>、废旧催化剂回收利用率和</w:t>
      </w:r>
      <w:r w:rsidR="00901996" w:rsidRPr="00901996">
        <w:rPr>
          <w:rFonts w:hint="eastAsia"/>
        </w:rPr>
        <w:t>废水回收利用</w:t>
      </w:r>
      <w:r w:rsidR="00901996">
        <w:rPr>
          <w:rFonts w:hint="eastAsia"/>
        </w:rPr>
        <w:t>1</w:t>
      </w:r>
      <w:r w:rsidR="00901996">
        <w:t>0</w:t>
      </w:r>
      <w:r w:rsidR="001C7CC3">
        <w:rPr>
          <w:rFonts w:hint="eastAsia"/>
        </w:rPr>
        <w:t>个</w:t>
      </w:r>
      <w:r w:rsidR="006020E2" w:rsidRPr="006020E2">
        <w:t>。</w:t>
      </w:r>
      <w:bookmarkEnd w:id="17"/>
    </w:p>
    <w:p w:rsidR="001C7CC3" w:rsidRPr="001C7CC3" w:rsidRDefault="001C7CC3" w:rsidP="001C7CC3">
      <w:pPr>
        <w:spacing w:line="360" w:lineRule="auto"/>
        <w:ind w:firstLineChars="0" w:firstLine="0"/>
        <w:jc w:val="center"/>
        <w:rPr>
          <w:sz w:val="24"/>
        </w:rPr>
      </w:pPr>
      <w:r w:rsidRPr="001C7CC3">
        <w:rPr>
          <w:rFonts w:hint="eastAsia"/>
          <w:sz w:val="28"/>
        </w:rPr>
        <w:t>表</w:t>
      </w:r>
      <w:r w:rsidRPr="001C7CC3">
        <w:rPr>
          <w:rFonts w:hint="eastAsia"/>
          <w:sz w:val="28"/>
        </w:rPr>
        <w:t xml:space="preserve">1 </w:t>
      </w:r>
      <w:r w:rsidRPr="001C7CC3">
        <w:rPr>
          <w:rFonts w:hint="eastAsia"/>
          <w:sz w:val="28"/>
        </w:rPr>
        <w:t>循环经济</w:t>
      </w:r>
      <w:r w:rsidRPr="001C7CC3">
        <w:rPr>
          <w:sz w:val="28"/>
        </w:rPr>
        <w:t>指标分析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2832"/>
        <w:gridCol w:w="2463"/>
        <w:gridCol w:w="1830"/>
      </w:tblGrid>
      <w:tr w:rsidR="00901996" w:rsidRPr="00901996" w:rsidTr="00901996">
        <w:trPr>
          <w:trHeight w:val="855"/>
        </w:trPr>
        <w:tc>
          <w:tcPr>
            <w:tcW w:w="1068" w:type="pct"/>
            <w:shd w:val="clear" w:color="auto" w:fill="auto"/>
            <w:vAlign w:val="center"/>
            <w:hideMark/>
          </w:tcPr>
          <w:p w:rsidR="00901996" w:rsidRPr="00901996" w:rsidRDefault="00901996" w:rsidP="00901996">
            <w:pPr>
              <w:widowControl/>
              <w:ind w:firstLineChars="0" w:firstLine="0"/>
              <w:jc w:val="center"/>
              <w:rPr>
                <w:rFonts w:ascii="宋体" w:eastAsia="宋体" w:hAnsi="宋体" w:cs="宋体"/>
                <w:b/>
                <w:bCs/>
                <w:color w:val="000000"/>
                <w:kern w:val="0"/>
                <w:sz w:val="24"/>
                <w:szCs w:val="24"/>
              </w:rPr>
            </w:pPr>
            <w:r w:rsidRPr="00901996">
              <w:rPr>
                <w:rFonts w:ascii="宋体" w:eastAsia="宋体" w:hAnsi="宋体" w:cs="宋体" w:hint="eastAsia"/>
                <w:b/>
                <w:bCs/>
                <w:color w:val="000000"/>
                <w:kern w:val="0"/>
                <w:sz w:val="24"/>
                <w:szCs w:val="24"/>
              </w:rPr>
              <w:t>指标类别</w:t>
            </w:r>
          </w:p>
        </w:tc>
        <w:tc>
          <w:tcPr>
            <w:tcW w:w="1563" w:type="pct"/>
            <w:shd w:val="clear" w:color="auto" w:fill="auto"/>
            <w:vAlign w:val="center"/>
            <w:hideMark/>
          </w:tcPr>
          <w:p w:rsidR="00901996" w:rsidRPr="00901996" w:rsidRDefault="00901996" w:rsidP="00901996">
            <w:pPr>
              <w:widowControl/>
              <w:ind w:firstLineChars="0" w:firstLine="0"/>
              <w:jc w:val="center"/>
              <w:rPr>
                <w:rFonts w:ascii="宋体" w:eastAsia="宋体" w:hAnsi="宋体" w:cs="宋体"/>
                <w:b/>
                <w:bCs/>
                <w:color w:val="000000"/>
                <w:kern w:val="0"/>
                <w:sz w:val="24"/>
                <w:szCs w:val="24"/>
              </w:rPr>
            </w:pPr>
            <w:r w:rsidRPr="00901996">
              <w:rPr>
                <w:rFonts w:ascii="宋体" w:eastAsia="宋体" w:hAnsi="宋体" w:cs="宋体" w:hint="eastAsia"/>
                <w:b/>
                <w:bCs/>
                <w:color w:val="000000"/>
                <w:kern w:val="0"/>
                <w:sz w:val="24"/>
                <w:szCs w:val="24"/>
              </w:rPr>
              <w:t>循环经济绩效评价技术导则</w:t>
            </w:r>
          </w:p>
        </w:tc>
        <w:tc>
          <w:tcPr>
            <w:tcW w:w="1359" w:type="pct"/>
            <w:shd w:val="clear" w:color="auto" w:fill="auto"/>
            <w:vAlign w:val="center"/>
            <w:hideMark/>
          </w:tcPr>
          <w:p w:rsidR="00901996" w:rsidRPr="00901996" w:rsidRDefault="00901996" w:rsidP="00901996">
            <w:pPr>
              <w:widowControl/>
              <w:ind w:firstLineChars="0" w:firstLine="0"/>
              <w:jc w:val="center"/>
              <w:rPr>
                <w:rFonts w:ascii="宋体" w:eastAsia="宋体" w:hAnsi="宋体" w:cs="宋体"/>
                <w:b/>
                <w:bCs/>
                <w:color w:val="000000"/>
                <w:kern w:val="0"/>
                <w:sz w:val="24"/>
                <w:szCs w:val="24"/>
              </w:rPr>
            </w:pPr>
            <w:r w:rsidRPr="00901996">
              <w:rPr>
                <w:rFonts w:ascii="宋体" w:eastAsia="宋体" w:hAnsi="宋体" w:cs="宋体" w:hint="eastAsia"/>
                <w:b/>
                <w:bCs/>
                <w:color w:val="000000"/>
                <w:kern w:val="0"/>
                <w:sz w:val="24"/>
                <w:szCs w:val="24"/>
              </w:rPr>
              <w:t>电力行业（燃煤发电企业）清洁生产评价指标体系</w:t>
            </w:r>
          </w:p>
        </w:tc>
        <w:tc>
          <w:tcPr>
            <w:tcW w:w="1010" w:type="pct"/>
            <w:shd w:val="clear" w:color="auto" w:fill="auto"/>
            <w:vAlign w:val="center"/>
            <w:hideMark/>
          </w:tcPr>
          <w:p w:rsidR="00901996" w:rsidRPr="00901996" w:rsidRDefault="00901996" w:rsidP="00901996">
            <w:pPr>
              <w:widowControl/>
              <w:ind w:firstLineChars="0" w:firstLine="0"/>
              <w:jc w:val="center"/>
              <w:rPr>
                <w:rFonts w:ascii="宋体" w:eastAsia="宋体" w:hAnsi="宋体" w:cs="宋体"/>
                <w:b/>
                <w:bCs/>
                <w:color w:val="000000"/>
                <w:kern w:val="0"/>
                <w:sz w:val="24"/>
                <w:szCs w:val="24"/>
              </w:rPr>
            </w:pPr>
            <w:r w:rsidRPr="00901996">
              <w:rPr>
                <w:rFonts w:ascii="宋体" w:eastAsia="宋体" w:hAnsi="宋体" w:cs="宋体" w:hint="eastAsia"/>
                <w:b/>
                <w:bCs/>
                <w:color w:val="000000"/>
                <w:kern w:val="0"/>
                <w:sz w:val="24"/>
                <w:szCs w:val="24"/>
              </w:rPr>
              <w:t>循环经济发展评价指标体系（2017年版）</w:t>
            </w:r>
          </w:p>
        </w:tc>
      </w:tr>
      <w:tr w:rsidR="00901996" w:rsidRPr="00901996" w:rsidTr="00901996">
        <w:trPr>
          <w:trHeight w:val="270"/>
        </w:trPr>
        <w:tc>
          <w:tcPr>
            <w:tcW w:w="1068" w:type="pct"/>
            <w:vMerge w:val="restart"/>
            <w:shd w:val="clear" w:color="auto" w:fill="auto"/>
            <w:vAlign w:val="center"/>
            <w:hideMark/>
          </w:tcPr>
          <w:p w:rsidR="00901996" w:rsidRPr="00901996" w:rsidRDefault="00901996" w:rsidP="00901996">
            <w:pPr>
              <w:widowControl/>
              <w:ind w:firstLineChars="0" w:firstLine="0"/>
              <w:jc w:val="center"/>
              <w:rPr>
                <w:rFonts w:ascii="宋体" w:eastAsia="宋体" w:hAnsi="宋体" w:cs="宋体"/>
                <w:color w:val="000000"/>
                <w:kern w:val="0"/>
                <w:sz w:val="22"/>
              </w:rPr>
            </w:pPr>
            <w:r w:rsidRPr="00901996">
              <w:rPr>
                <w:rFonts w:ascii="宋体" w:eastAsia="宋体" w:hAnsi="宋体" w:cs="宋体" w:hint="eastAsia"/>
                <w:color w:val="000000"/>
                <w:kern w:val="0"/>
                <w:sz w:val="22"/>
              </w:rPr>
              <w:t>资源产出率指标</w:t>
            </w:r>
          </w:p>
        </w:tc>
        <w:tc>
          <w:tcPr>
            <w:tcW w:w="1563" w:type="pct"/>
            <w:vMerge w:val="restart"/>
            <w:shd w:val="clear" w:color="auto" w:fill="auto"/>
            <w:vAlign w:val="center"/>
            <w:hideMark/>
          </w:tcPr>
          <w:p w:rsidR="00901996" w:rsidRPr="00901996" w:rsidRDefault="00901996" w:rsidP="00901996">
            <w:pPr>
              <w:widowControl/>
              <w:ind w:firstLineChars="0" w:firstLine="0"/>
              <w:jc w:val="center"/>
              <w:rPr>
                <w:rFonts w:ascii="宋体" w:eastAsia="宋体" w:hAnsi="宋体" w:cs="宋体"/>
                <w:color w:val="000000"/>
                <w:kern w:val="0"/>
                <w:sz w:val="22"/>
              </w:rPr>
            </w:pPr>
            <w:r w:rsidRPr="00901996">
              <w:rPr>
                <w:rFonts w:ascii="宋体" w:eastAsia="宋体" w:hAnsi="宋体" w:cs="宋体" w:hint="eastAsia"/>
                <w:color w:val="000000"/>
                <w:kern w:val="0"/>
                <w:sz w:val="22"/>
              </w:rPr>
              <w:t>能源产出率</w:t>
            </w:r>
          </w:p>
        </w:tc>
        <w:tc>
          <w:tcPr>
            <w:tcW w:w="1359" w:type="pct"/>
            <w:vMerge w:val="restart"/>
            <w:shd w:val="clear" w:color="auto" w:fill="auto"/>
            <w:vAlign w:val="center"/>
            <w:hideMark/>
          </w:tcPr>
          <w:p w:rsidR="00901996" w:rsidRPr="00901996" w:rsidRDefault="00901996" w:rsidP="00901996">
            <w:pPr>
              <w:widowControl/>
              <w:ind w:firstLineChars="0" w:firstLine="0"/>
              <w:jc w:val="center"/>
              <w:rPr>
                <w:rFonts w:ascii="宋体" w:eastAsia="宋体" w:hAnsi="宋体" w:cs="宋体"/>
                <w:color w:val="000000"/>
                <w:kern w:val="0"/>
                <w:sz w:val="22"/>
              </w:rPr>
            </w:pPr>
            <w:r w:rsidRPr="00901996">
              <w:rPr>
                <w:rFonts w:ascii="宋体" w:eastAsia="宋体" w:hAnsi="宋体" w:cs="宋体" w:hint="eastAsia"/>
                <w:color w:val="000000"/>
                <w:kern w:val="0"/>
                <w:sz w:val="22"/>
              </w:rPr>
              <w:t>供电煤耗</w:t>
            </w:r>
          </w:p>
        </w:tc>
        <w:tc>
          <w:tcPr>
            <w:tcW w:w="1010" w:type="pct"/>
            <w:shd w:val="clear" w:color="auto" w:fill="auto"/>
            <w:vAlign w:val="center"/>
            <w:hideMark/>
          </w:tcPr>
          <w:p w:rsidR="00901996" w:rsidRPr="00901996" w:rsidRDefault="00901996" w:rsidP="00901996">
            <w:pPr>
              <w:widowControl/>
              <w:ind w:firstLineChars="0" w:firstLine="0"/>
              <w:jc w:val="left"/>
              <w:rPr>
                <w:rFonts w:ascii="宋体" w:eastAsia="宋体" w:hAnsi="宋体" w:cs="宋体"/>
                <w:color w:val="000000"/>
                <w:kern w:val="0"/>
                <w:sz w:val="22"/>
              </w:rPr>
            </w:pPr>
            <w:r w:rsidRPr="00901996">
              <w:rPr>
                <w:rFonts w:ascii="宋体" w:eastAsia="宋体" w:hAnsi="宋体" w:cs="宋体" w:hint="eastAsia"/>
                <w:color w:val="000000"/>
                <w:kern w:val="0"/>
                <w:sz w:val="22"/>
              </w:rPr>
              <w:t>主要资源产出率</w:t>
            </w:r>
          </w:p>
        </w:tc>
      </w:tr>
      <w:tr w:rsidR="00901996" w:rsidRPr="00901996" w:rsidTr="00901996">
        <w:trPr>
          <w:trHeight w:val="270"/>
        </w:trPr>
        <w:tc>
          <w:tcPr>
            <w:tcW w:w="1068" w:type="pct"/>
            <w:vMerge/>
            <w:vAlign w:val="center"/>
            <w:hideMark/>
          </w:tcPr>
          <w:p w:rsidR="00901996" w:rsidRPr="00901996" w:rsidRDefault="00901996" w:rsidP="00901996">
            <w:pPr>
              <w:widowControl/>
              <w:ind w:firstLineChars="0" w:firstLine="0"/>
              <w:jc w:val="left"/>
              <w:rPr>
                <w:rFonts w:ascii="宋体" w:eastAsia="宋体" w:hAnsi="宋体" w:cs="宋体"/>
                <w:color w:val="000000"/>
                <w:kern w:val="0"/>
                <w:sz w:val="22"/>
              </w:rPr>
            </w:pPr>
          </w:p>
        </w:tc>
        <w:tc>
          <w:tcPr>
            <w:tcW w:w="1563" w:type="pct"/>
            <w:vMerge/>
            <w:vAlign w:val="center"/>
            <w:hideMark/>
          </w:tcPr>
          <w:p w:rsidR="00901996" w:rsidRPr="00901996" w:rsidRDefault="00901996" w:rsidP="00901996">
            <w:pPr>
              <w:widowControl/>
              <w:ind w:firstLineChars="0" w:firstLine="0"/>
              <w:jc w:val="left"/>
              <w:rPr>
                <w:rFonts w:ascii="宋体" w:eastAsia="宋体" w:hAnsi="宋体" w:cs="宋体"/>
                <w:color w:val="000000"/>
                <w:kern w:val="0"/>
                <w:sz w:val="22"/>
              </w:rPr>
            </w:pPr>
          </w:p>
        </w:tc>
        <w:tc>
          <w:tcPr>
            <w:tcW w:w="1359" w:type="pct"/>
            <w:vMerge/>
            <w:vAlign w:val="center"/>
            <w:hideMark/>
          </w:tcPr>
          <w:p w:rsidR="00901996" w:rsidRPr="00901996" w:rsidRDefault="00901996" w:rsidP="00901996">
            <w:pPr>
              <w:widowControl/>
              <w:ind w:firstLineChars="0" w:firstLine="0"/>
              <w:jc w:val="left"/>
              <w:rPr>
                <w:rFonts w:ascii="宋体" w:eastAsia="宋体" w:hAnsi="宋体" w:cs="宋体"/>
                <w:color w:val="000000"/>
                <w:kern w:val="0"/>
                <w:sz w:val="22"/>
              </w:rPr>
            </w:pPr>
          </w:p>
        </w:tc>
        <w:tc>
          <w:tcPr>
            <w:tcW w:w="1010" w:type="pct"/>
            <w:shd w:val="clear" w:color="auto" w:fill="auto"/>
            <w:vAlign w:val="center"/>
            <w:hideMark/>
          </w:tcPr>
          <w:p w:rsidR="00901996" w:rsidRPr="00901996" w:rsidRDefault="00901996" w:rsidP="00901996">
            <w:pPr>
              <w:widowControl/>
              <w:ind w:firstLineChars="0" w:firstLine="0"/>
              <w:jc w:val="left"/>
              <w:rPr>
                <w:rFonts w:ascii="宋体" w:eastAsia="宋体" w:hAnsi="宋体" w:cs="宋体"/>
                <w:color w:val="000000"/>
                <w:kern w:val="0"/>
                <w:sz w:val="22"/>
              </w:rPr>
            </w:pPr>
            <w:r w:rsidRPr="00901996">
              <w:rPr>
                <w:rFonts w:ascii="宋体" w:eastAsia="宋体" w:hAnsi="宋体" w:cs="宋体" w:hint="eastAsia"/>
                <w:color w:val="000000"/>
                <w:kern w:val="0"/>
                <w:sz w:val="22"/>
              </w:rPr>
              <w:t>能源产出率</w:t>
            </w:r>
          </w:p>
        </w:tc>
      </w:tr>
      <w:tr w:rsidR="00901996" w:rsidRPr="00901996" w:rsidTr="00901996">
        <w:trPr>
          <w:trHeight w:val="270"/>
        </w:trPr>
        <w:tc>
          <w:tcPr>
            <w:tcW w:w="1068" w:type="pct"/>
            <w:vMerge/>
            <w:vAlign w:val="center"/>
            <w:hideMark/>
          </w:tcPr>
          <w:p w:rsidR="00901996" w:rsidRPr="00901996" w:rsidRDefault="00901996" w:rsidP="00901996">
            <w:pPr>
              <w:widowControl/>
              <w:ind w:firstLineChars="0" w:firstLine="0"/>
              <w:jc w:val="left"/>
              <w:rPr>
                <w:rFonts w:ascii="宋体" w:eastAsia="宋体" w:hAnsi="宋体" w:cs="宋体"/>
                <w:color w:val="000000"/>
                <w:kern w:val="0"/>
                <w:sz w:val="22"/>
              </w:rPr>
            </w:pPr>
          </w:p>
        </w:tc>
        <w:tc>
          <w:tcPr>
            <w:tcW w:w="1563" w:type="pct"/>
            <w:shd w:val="clear" w:color="auto" w:fill="auto"/>
            <w:vAlign w:val="center"/>
            <w:hideMark/>
          </w:tcPr>
          <w:p w:rsidR="00901996" w:rsidRPr="00901996" w:rsidRDefault="00901996" w:rsidP="00901996">
            <w:pPr>
              <w:widowControl/>
              <w:ind w:firstLineChars="0" w:firstLine="0"/>
              <w:jc w:val="left"/>
              <w:rPr>
                <w:rFonts w:ascii="宋体" w:eastAsia="宋体" w:hAnsi="宋体" w:cs="宋体"/>
                <w:color w:val="000000"/>
                <w:kern w:val="0"/>
                <w:sz w:val="22"/>
              </w:rPr>
            </w:pPr>
            <w:r w:rsidRPr="00901996">
              <w:rPr>
                <w:rFonts w:ascii="宋体" w:eastAsia="宋体" w:hAnsi="宋体" w:cs="宋体" w:hint="eastAsia"/>
                <w:color w:val="000000"/>
                <w:kern w:val="0"/>
                <w:sz w:val="22"/>
              </w:rPr>
              <w:t>水资源产出率</w:t>
            </w:r>
          </w:p>
        </w:tc>
        <w:tc>
          <w:tcPr>
            <w:tcW w:w="1359" w:type="pct"/>
            <w:shd w:val="clear" w:color="auto" w:fill="auto"/>
            <w:vAlign w:val="center"/>
            <w:hideMark/>
          </w:tcPr>
          <w:p w:rsidR="00901996" w:rsidRPr="00901996" w:rsidRDefault="00901996" w:rsidP="00901996">
            <w:pPr>
              <w:widowControl/>
              <w:ind w:firstLineChars="0" w:firstLine="0"/>
              <w:jc w:val="left"/>
              <w:rPr>
                <w:rFonts w:ascii="宋体" w:eastAsia="宋体" w:hAnsi="宋体" w:cs="宋体"/>
                <w:color w:val="000000"/>
                <w:kern w:val="0"/>
                <w:sz w:val="22"/>
              </w:rPr>
            </w:pPr>
            <w:r w:rsidRPr="00901996">
              <w:rPr>
                <w:rFonts w:ascii="宋体" w:eastAsia="宋体" w:hAnsi="宋体" w:cs="宋体" w:hint="eastAsia"/>
                <w:color w:val="000000"/>
                <w:kern w:val="0"/>
                <w:sz w:val="22"/>
              </w:rPr>
              <w:t>单位发电量耗水量</w:t>
            </w:r>
          </w:p>
        </w:tc>
        <w:tc>
          <w:tcPr>
            <w:tcW w:w="1010" w:type="pct"/>
            <w:shd w:val="clear" w:color="auto" w:fill="auto"/>
            <w:vAlign w:val="center"/>
            <w:hideMark/>
          </w:tcPr>
          <w:p w:rsidR="00901996" w:rsidRPr="00901996" w:rsidRDefault="00901996" w:rsidP="00901996">
            <w:pPr>
              <w:widowControl/>
              <w:ind w:firstLineChars="0" w:firstLine="0"/>
              <w:jc w:val="left"/>
              <w:rPr>
                <w:rFonts w:ascii="宋体" w:eastAsia="宋体" w:hAnsi="宋体" w:cs="宋体"/>
                <w:color w:val="000000"/>
                <w:kern w:val="0"/>
                <w:sz w:val="22"/>
              </w:rPr>
            </w:pPr>
            <w:r w:rsidRPr="00901996">
              <w:rPr>
                <w:rFonts w:ascii="宋体" w:eastAsia="宋体" w:hAnsi="宋体" w:cs="宋体" w:hint="eastAsia"/>
                <w:color w:val="000000"/>
                <w:kern w:val="0"/>
                <w:sz w:val="22"/>
              </w:rPr>
              <w:t>水资源产出率</w:t>
            </w:r>
          </w:p>
        </w:tc>
      </w:tr>
      <w:tr w:rsidR="00901996" w:rsidRPr="00901996" w:rsidTr="00901996">
        <w:trPr>
          <w:trHeight w:val="270"/>
        </w:trPr>
        <w:tc>
          <w:tcPr>
            <w:tcW w:w="1068" w:type="pct"/>
            <w:vMerge/>
            <w:vAlign w:val="center"/>
            <w:hideMark/>
          </w:tcPr>
          <w:p w:rsidR="00901996" w:rsidRPr="00901996" w:rsidRDefault="00901996" w:rsidP="00901996">
            <w:pPr>
              <w:widowControl/>
              <w:ind w:firstLineChars="0" w:firstLine="0"/>
              <w:jc w:val="left"/>
              <w:rPr>
                <w:rFonts w:ascii="宋体" w:eastAsia="宋体" w:hAnsi="宋体" w:cs="宋体"/>
                <w:color w:val="000000"/>
                <w:kern w:val="0"/>
                <w:sz w:val="22"/>
              </w:rPr>
            </w:pPr>
          </w:p>
        </w:tc>
        <w:tc>
          <w:tcPr>
            <w:tcW w:w="1563" w:type="pct"/>
            <w:shd w:val="clear" w:color="auto" w:fill="auto"/>
            <w:vAlign w:val="center"/>
            <w:hideMark/>
          </w:tcPr>
          <w:p w:rsidR="00901996" w:rsidRPr="00901996" w:rsidRDefault="00901996" w:rsidP="00901996">
            <w:pPr>
              <w:widowControl/>
              <w:ind w:firstLineChars="0" w:firstLine="0"/>
              <w:jc w:val="left"/>
              <w:rPr>
                <w:rFonts w:ascii="宋体" w:eastAsia="宋体" w:hAnsi="宋体" w:cs="宋体"/>
                <w:color w:val="000000"/>
                <w:kern w:val="0"/>
                <w:sz w:val="22"/>
              </w:rPr>
            </w:pPr>
          </w:p>
        </w:tc>
        <w:tc>
          <w:tcPr>
            <w:tcW w:w="1359" w:type="pct"/>
            <w:shd w:val="clear" w:color="auto" w:fill="auto"/>
            <w:vAlign w:val="center"/>
            <w:hideMark/>
          </w:tcPr>
          <w:p w:rsidR="00901996" w:rsidRPr="00901996" w:rsidRDefault="00901996" w:rsidP="00901996">
            <w:pPr>
              <w:widowControl/>
              <w:ind w:firstLineChars="0" w:firstLine="0"/>
              <w:jc w:val="left"/>
              <w:rPr>
                <w:rFonts w:ascii="Times New Roman" w:eastAsia="Times New Roman" w:hAnsi="Times New Roman" w:cs="Times New Roman"/>
                <w:kern w:val="0"/>
                <w:sz w:val="20"/>
                <w:szCs w:val="20"/>
              </w:rPr>
            </w:pPr>
          </w:p>
        </w:tc>
        <w:tc>
          <w:tcPr>
            <w:tcW w:w="1010" w:type="pct"/>
            <w:shd w:val="clear" w:color="auto" w:fill="auto"/>
            <w:vAlign w:val="center"/>
            <w:hideMark/>
          </w:tcPr>
          <w:p w:rsidR="00901996" w:rsidRPr="00901996" w:rsidRDefault="00901996" w:rsidP="00901996">
            <w:pPr>
              <w:widowControl/>
              <w:ind w:firstLineChars="0" w:firstLine="0"/>
              <w:jc w:val="left"/>
              <w:rPr>
                <w:rFonts w:ascii="宋体" w:eastAsia="宋体" w:hAnsi="宋体" w:cs="宋体"/>
                <w:color w:val="000000"/>
                <w:kern w:val="0"/>
                <w:sz w:val="22"/>
              </w:rPr>
            </w:pPr>
            <w:r w:rsidRPr="00901996">
              <w:rPr>
                <w:rFonts w:ascii="宋体" w:eastAsia="宋体" w:hAnsi="宋体" w:cs="宋体" w:hint="eastAsia"/>
                <w:color w:val="000000"/>
                <w:kern w:val="0"/>
                <w:sz w:val="22"/>
              </w:rPr>
              <w:t>建设用地产出率</w:t>
            </w:r>
          </w:p>
        </w:tc>
      </w:tr>
      <w:tr w:rsidR="00901996" w:rsidRPr="00901996" w:rsidTr="00901996">
        <w:trPr>
          <w:trHeight w:val="540"/>
        </w:trPr>
        <w:tc>
          <w:tcPr>
            <w:tcW w:w="1068" w:type="pct"/>
            <w:vMerge w:val="restart"/>
            <w:shd w:val="clear" w:color="auto" w:fill="auto"/>
            <w:vAlign w:val="center"/>
            <w:hideMark/>
          </w:tcPr>
          <w:p w:rsidR="00901996" w:rsidRPr="00901996" w:rsidRDefault="00901996" w:rsidP="00901996">
            <w:pPr>
              <w:widowControl/>
              <w:ind w:firstLineChars="0" w:firstLine="0"/>
              <w:jc w:val="center"/>
              <w:rPr>
                <w:rFonts w:ascii="宋体" w:eastAsia="宋体" w:hAnsi="宋体" w:cs="宋体"/>
                <w:color w:val="000000"/>
                <w:kern w:val="0"/>
                <w:sz w:val="22"/>
              </w:rPr>
            </w:pPr>
            <w:r w:rsidRPr="00901996">
              <w:rPr>
                <w:rFonts w:ascii="宋体" w:eastAsia="宋体" w:hAnsi="宋体" w:cs="宋体" w:hint="eastAsia"/>
                <w:color w:val="000000"/>
                <w:kern w:val="0"/>
                <w:sz w:val="22"/>
              </w:rPr>
              <w:t>资源循环利用率指标</w:t>
            </w:r>
          </w:p>
        </w:tc>
        <w:tc>
          <w:tcPr>
            <w:tcW w:w="1563" w:type="pct"/>
            <w:shd w:val="clear" w:color="auto" w:fill="auto"/>
            <w:vAlign w:val="center"/>
            <w:hideMark/>
          </w:tcPr>
          <w:p w:rsidR="00901996" w:rsidRPr="00901996" w:rsidRDefault="00901996" w:rsidP="00901996">
            <w:pPr>
              <w:widowControl/>
              <w:ind w:firstLineChars="0" w:firstLine="0"/>
              <w:jc w:val="left"/>
              <w:rPr>
                <w:rFonts w:ascii="宋体" w:eastAsia="宋体" w:hAnsi="宋体" w:cs="宋体"/>
                <w:color w:val="000000"/>
                <w:kern w:val="0"/>
                <w:sz w:val="22"/>
              </w:rPr>
            </w:pPr>
            <w:r w:rsidRPr="00901996">
              <w:rPr>
                <w:rFonts w:ascii="宋体" w:eastAsia="宋体" w:hAnsi="宋体" w:cs="宋体" w:hint="eastAsia"/>
                <w:color w:val="000000"/>
                <w:kern w:val="0"/>
                <w:sz w:val="22"/>
              </w:rPr>
              <w:t>工业固体废弃物综合利用率</w:t>
            </w:r>
          </w:p>
        </w:tc>
        <w:tc>
          <w:tcPr>
            <w:tcW w:w="1359" w:type="pct"/>
            <w:shd w:val="clear" w:color="auto" w:fill="auto"/>
            <w:vAlign w:val="center"/>
            <w:hideMark/>
          </w:tcPr>
          <w:p w:rsidR="00901996" w:rsidRPr="00901996" w:rsidRDefault="00901996" w:rsidP="00901996">
            <w:pPr>
              <w:widowControl/>
              <w:ind w:firstLineChars="0" w:firstLine="0"/>
              <w:jc w:val="left"/>
              <w:rPr>
                <w:rFonts w:ascii="宋体" w:eastAsia="宋体" w:hAnsi="宋体" w:cs="宋体"/>
                <w:color w:val="000000"/>
                <w:kern w:val="0"/>
                <w:sz w:val="22"/>
              </w:rPr>
            </w:pPr>
            <w:r w:rsidRPr="00901996">
              <w:rPr>
                <w:rFonts w:ascii="宋体" w:eastAsia="宋体" w:hAnsi="宋体" w:cs="宋体" w:hint="eastAsia"/>
                <w:color w:val="000000"/>
                <w:kern w:val="0"/>
                <w:sz w:val="22"/>
              </w:rPr>
              <w:t>粉煤灰综合利用率</w:t>
            </w:r>
          </w:p>
        </w:tc>
        <w:tc>
          <w:tcPr>
            <w:tcW w:w="1010" w:type="pct"/>
            <w:shd w:val="clear" w:color="auto" w:fill="auto"/>
            <w:vAlign w:val="center"/>
            <w:hideMark/>
          </w:tcPr>
          <w:p w:rsidR="00901996" w:rsidRPr="00901996" w:rsidRDefault="00901996" w:rsidP="00901996">
            <w:pPr>
              <w:widowControl/>
              <w:ind w:firstLineChars="0" w:firstLine="0"/>
              <w:jc w:val="left"/>
              <w:rPr>
                <w:rFonts w:ascii="宋体" w:eastAsia="宋体" w:hAnsi="宋体" w:cs="宋体"/>
                <w:color w:val="000000"/>
                <w:kern w:val="0"/>
                <w:sz w:val="22"/>
              </w:rPr>
            </w:pPr>
            <w:r w:rsidRPr="00901996">
              <w:rPr>
                <w:rFonts w:ascii="宋体" w:eastAsia="宋体" w:hAnsi="宋体" w:cs="宋体" w:hint="eastAsia"/>
                <w:color w:val="000000"/>
                <w:kern w:val="0"/>
                <w:sz w:val="22"/>
              </w:rPr>
              <w:t>主要废弃物循环利用率</w:t>
            </w:r>
          </w:p>
        </w:tc>
      </w:tr>
      <w:tr w:rsidR="00901996" w:rsidRPr="00901996" w:rsidTr="00901996">
        <w:trPr>
          <w:trHeight w:val="540"/>
        </w:trPr>
        <w:tc>
          <w:tcPr>
            <w:tcW w:w="1068" w:type="pct"/>
            <w:vMerge/>
            <w:vAlign w:val="center"/>
            <w:hideMark/>
          </w:tcPr>
          <w:p w:rsidR="00901996" w:rsidRPr="00901996" w:rsidRDefault="00901996" w:rsidP="00901996">
            <w:pPr>
              <w:widowControl/>
              <w:ind w:firstLineChars="0" w:firstLine="0"/>
              <w:jc w:val="left"/>
              <w:rPr>
                <w:rFonts w:ascii="宋体" w:eastAsia="宋体" w:hAnsi="宋体" w:cs="宋体"/>
                <w:color w:val="000000"/>
                <w:kern w:val="0"/>
                <w:sz w:val="22"/>
              </w:rPr>
            </w:pPr>
          </w:p>
        </w:tc>
        <w:tc>
          <w:tcPr>
            <w:tcW w:w="1563" w:type="pct"/>
            <w:shd w:val="clear" w:color="auto" w:fill="auto"/>
            <w:vAlign w:val="center"/>
            <w:hideMark/>
          </w:tcPr>
          <w:p w:rsidR="00901996" w:rsidRPr="00901996" w:rsidRDefault="00901996" w:rsidP="00901996">
            <w:pPr>
              <w:widowControl/>
              <w:ind w:firstLineChars="0" w:firstLine="0"/>
              <w:jc w:val="left"/>
              <w:rPr>
                <w:rFonts w:ascii="宋体" w:eastAsia="宋体" w:hAnsi="宋体" w:cs="宋体"/>
                <w:color w:val="000000"/>
                <w:kern w:val="0"/>
                <w:sz w:val="21"/>
                <w:szCs w:val="21"/>
              </w:rPr>
            </w:pPr>
            <w:r w:rsidRPr="00901996">
              <w:rPr>
                <w:rFonts w:ascii="宋体" w:eastAsia="宋体" w:hAnsi="宋体" w:cs="宋体" w:hint="eastAsia"/>
                <w:color w:val="000000"/>
                <w:kern w:val="0"/>
                <w:sz w:val="21"/>
                <w:szCs w:val="21"/>
              </w:rPr>
              <w:t>工业用水重复利用率</w:t>
            </w:r>
          </w:p>
        </w:tc>
        <w:tc>
          <w:tcPr>
            <w:tcW w:w="1359" w:type="pct"/>
            <w:shd w:val="clear" w:color="auto" w:fill="auto"/>
            <w:vAlign w:val="center"/>
            <w:hideMark/>
          </w:tcPr>
          <w:p w:rsidR="00901996" w:rsidRPr="00901996" w:rsidRDefault="00901996" w:rsidP="00901996">
            <w:pPr>
              <w:widowControl/>
              <w:ind w:firstLineChars="0" w:firstLine="0"/>
              <w:jc w:val="left"/>
              <w:rPr>
                <w:rFonts w:ascii="宋体" w:eastAsia="宋体" w:hAnsi="宋体" w:cs="宋体"/>
                <w:color w:val="000000"/>
                <w:kern w:val="0"/>
                <w:sz w:val="22"/>
              </w:rPr>
            </w:pPr>
            <w:r w:rsidRPr="00901996">
              <w:rPr>
                <w:rFonts w:ascii="宋体" w:eastAsia="宋体" w:hAnsi="宋体" w:cs="宋体" w:hint="eastAsia"/>
                <w:color w:val="000000"/>
                <w:kern w:val="0"/>
                <w:sz w:val="22"/>
              </w:rPr>
              <w:t>脱硫副产品综合利用率</w:t>
            </w:r>
          </w:p>
        </w:tc>
        <w:tc>
          <w:tcPr>
            <w:tcW w:w="1010" w:type="pct"/>
            <w:shd w:val="clear" w:color="auto" w:fill="auto"/>
            <w:vAlign w:val="center"/>
            <w:hideMark/>
          </w:tcPr>
          <w:p w:rsidR="00901996" w:rsidRPr="00901996" w:rsidRDefault="00901996" w:rsidP="00901996">
            <w:pPr>
              <w:widowControl/>
              <w:ind w:firstLineChars="0" w:firstLine="0"/>
              <w:jc w:val="left"/>
              <w:rPr>
                <w:rFonts w:ascii="宋体" w:eastAsia="宋体" w:hAnsi="宋体" w:cs="宋体"/>
                <w:color w:val="000000"/>
                <w:kern w:val="0"/>
                <w:sz w:val="22"/>
              </w:rPr>
            </w:pPr>
            <w:r w:rsidRPr="00901996">
              <w:rPr>
                <w:rFonts w:ascii="宋体" w:eastAsia="宋体" w:hAnsi="宋体" w:cs="宋体" w:hint="eastAsia"/>
                <w:color w:val="000000"/>
                <w:kern w:val="0"/>
                <w:sz w:val="22"/>
              </w:rPr>
              <w:t>一般工业固体废弃物循环利用率</w:t>
            </w:r>
          </w:p>
        </w:tc>
      </w:tr>
      <w:tr w:rsidR="00901996" w:rsidRPr="00901996" w:rsidTr="00901996">
        <w:trPr>
          <w:trHeight w:val="540"/>
        </w:trPr>
        <w:tc>
          <w:tcPr>
            <w:tcW w:w="1068" w:type="pct"/>
            <w:vMerge/>
            <w:vAlign w:val="center"/>
            <w:hideMark/>
          </w:tcPr>
          <w:p w:rsidR="00901996" w:rsidRPr="00901996" w:rsidRDefault="00901996" w:rsidP="00901996">
            <w:pPr>
              <w:widowControl/>
              <w:ind w:firstLineChars="0" w:firstLine="0"/>
              <w:jc w:val="left"/>
              <w:rPr>
                <w:rFonts w:ascii="宋体" w:eastAsia="宋体" w:hAnsi="宋体" w:cs="宋体"/>
                <w:color w:val="000000"/>
                <w:kern w:val="0"/>
                <w:sz w:val="22"/>
              </w:rPr>
            </w:pPr>
          </w:p>
        </w:tc>
        <w:tc>
          <w:tcPr>
            <w:tcW w:w="1563" w:type="pct"/>
            <w:shd w:val="clear" w:color="auto" w:fill="auto"/>
            <w:vAlign w:val="center"/>
            <w:hideMark/>
          </w:tcPr>
          <w:p w:rsidR="00901996" w:rsidRPr="00901996" w:rsidRDefault="00901996" w:rsidP="00901996">
            <w:pPr>
              <w:widowControl/>
              <w:ind w:firstLineChars="0" w:firstLine="0"/>
              <w:jc w:val="left"/>
              <w:rPr>
                <w:rFonts w:ascii="宋体" w:eastAsia="宋体" w:hAnsi="宋体" w:cs="宋体"/>
                <w:color w:val="000000"/>
                <w:kern w:val="0"/>
                <w:sz w:val="22"/>
              </w:rPr>
            </w:pPr>
            <w:r w:rsidRPr="00901996">
              <w:rPr>
                <w:rFonts w:ascii="宋体" w:eastAsia="宋体" w:hAnsi="宋体" w:cs="宋体" w:hint="eastAsia"/>
                <w:color w:val="000000"/>
                <w:kern w:val="0"/>
                <w:sz w:val="22"/>
              </w:rPr>
              <w:t>中水回用率</w:t>
            </w:r>
          </w:p>
        </w:tc>
        <w:tc>
          <w:tcPr>
            <w:tcW w:w="1359" w:type="pct"/>
            <w:shd w:val="clear" w:color="auto" w:fill="auto"/>
            <w:vAlign w:val="center"/>
            <w:hideMark/>
          </w:tcPr>
          <w:p w:rsidR="00901996" w:rsidRPr="00901996" w:rsidRDefault="00901996" w:rsidP="00901996">
            <w:pPr>
              <w:widowControl/>
              <w:ind w:firstLineChars="0" w:firstLine="0"/>
              <w:jc w:val="left"/>
              <w:rPr>
                <w:rFonts w:ascii="宋体" w:eastAsia="宋体" w:hAnsi="宋体" w:cs="宋体"/>
                <w:color w:val="000000"/>
                <w:kern w:val="0"/>
                <w:sz w:val="22"/>
              </w:rPr>
            </w:pPr>
            <w:r w:rsidRPr="00901996">
              <w:rPr>
                <w:rFonts w:ascii="宋体" w:eastAsia="宋体" w:hAnsi="宋体" w:cs="宋体" w:hint="eastAsia"/>
                <w:color w:val="000000"/>
                <w:kern w:val="0"/>
                <w:sz w:val="22"/>
              </w:rPr>
              <w:t>废水回收利用率</w:t>
            </w:r>
          </w:p>
        </w:tc>
        <w:tc>
          <w:tcPr>
            <w:tcW w:w="1010" w:type="pct"/>
            <w:shd w:val="clear" w:color="auto" w:fill="auto"/>
            <w:vAlign w:val="center"/>
            <w:hideMark/>
          </w:tcPr>
          <w:p w:rsidR="00901996" w:rsidRPr="00901996" w:rsidRDefault="00901996" w:rsidP="00901996">
            <w:pPr>
              <w:widowControl/>
              <w:ind w:firstLineChars="0" w:firstLine="0"/>
              <w:jc w:val="left"/>
              <w:rPr>
                <w:rFonts w:ascii="宋体" w:eastAsia="宋体" w:hAnsi="宋体" w:cs="宋体"/>
                <w:color w:val="000000"/>
                <w:kern w:val="0"/>
                <w:sz w:val="22"/>
              </w:rPr>
            </w:pPr>
            <w:r w:rsidRPr="00901996">
              <w:rPr>
                <w:rFonts w:ascii="宋体" w:eastAsia="宋体" w:hAnsi="宋体" w:cs="宋体" w:hint="eastAsia"/>
                <w:color w:val="000000"/>
                <w:kern w:val="0"/>
                <w:sz w:val="22"/>
              </w:rPr>
              <w:t>规模以上企业冲</w:t>
            </w:r>
            <w:proofErr w:type="gramStart"/>
            <w:r w:rsidRPr="00901996">
              <w:rPr>
                <w:rFonts w:ascii="宋体" w:eastAsia="宋体" w:hAnsi="宋体" w:cs="宋体" w:hint="eastAsia"/>
                <w:color w:val="000000"/>
                <w:kern w:val="0"/>
                <w:sz w:val="22"/>
              </w:rPr>
              <w:t>复用水率</w:t>
            </w:r>
            <w:proofErr w:type="gramEnd"/>
          </w:p>
        </w:tc>
      </w:tr>
    </w:tbl>
    <w:p w:rsidR="00901996" w:rsidRPr="006020E2" w:rsidRDefault="00901996" w:rsidP="00901996">
      <w:pPr>
        <w:spacing w:line="360" w:lineRule="auto"/>
        <w:ind w:firstLineChars="0" w:firstLine="0"/>
      </w:pPr>
    </w:p>
    <w:p w:rsidR="001C7CC3" w:rsidRPr="001C7CC3" w:rsidRDefault="001C7CC3" w:rsidP="001C7CC3">
      <w:pPr>
        <w:spacing w:line="360" w:lineRule="auto"/>
        <w:ind w:firstLine="600"/>
      </w:pPr>
      <w:bookmarkStart w:id="18" w:name="_Toc518551962"/>
      <w:r>
        <w:rPr>
          <w:rFonts w:hint="eastAsia"/>
        </w:rPr>
        <w:t>5.1</w:t>
      </w:r>
      <w:r w:rsidRPr="001C7CC3">
        <w:rPr>
          <w:rFonts w:hint="eastAsia"/>
        </w:rPr>
        <w:t>供电煤耗</w:t>
      </w:r>
      <w:r w:rsidRPr="001C7CC3">
        <w:t>是指</w:t>
      </w:r>
      <w:r w:rsidRPr="001C7CC3">
        <w:rPr>
          <w:rFonts w:hint="eastAsia"/>
        </w:rPr>
        <w:t>发电机组</w:t>
      </w:r>
      <w:r w:rsidRPr="001C7CC3">
        <w:t>提供单位供电量所耗用的各种能源总量折算的标准煤量。</w:t>
      </w:r>
    </w:p>
    <w:p w:rsidR="006020E2" w:rsidRPr="006020E2" w:rsidRDefault="001C7CC3" w:rsidP="006020E2">
      <w:pPr>
        <w:spacing w:line="360" w:lineRule="auto"/>
        <w:ind w:firstLine="600"/>
      </w:pPr>
      <w:r>
        <w:rPr>
          <w:rFonts w:hint="eastAsia"/>
        </w:rPr>
        <w:t>5.2</w:t>
      </w:r>
      <w:r w:rsidR="006020E2" w:rsidRPr="006020E2">
        <w:t>单位发电量耗水量</w:t>
      </w:r>
      <w:r w:rsidR="006020E2" w:rsidRPr="006020E2">
        <w:rPr>
          <w:rFonts w:hint="eastAsia"/>
        </w:rPr>
        <w:t>是指火力发电企业生产每单位发电量需要</w:t>
      </w:r>
      <w:r w:rsidR="006020E2" w:rsidRPr="006020E2">
        <w:rPr>
          <w:rFonts w:hint="eastAsia"/>
        </w:rPr>
        <w:lastRenderedPageBreak/>
        <w:t>从各种常规水资源提取的水量。</w:t>
      </w:r>
      <w:bookmarkEnd w:id="18"/>
    </w:p>
    <w:p w:rsidR="006020E2" w:rsidRPr="006020E2" w:rsidRDefault="006020E2" w:rsidP="006020E2">
      <w:pPr>
        <w:spacing w:line="360" w:lineRule="auto"/>
        <w:ind w:firstLine="600"/>
      </w:pPr>
      <w:r w:rsidRPr="006020E2">
        <w:rPr>
          <w:rFonts w:hint="eastAsia"/>
        </w:rPr>
        <w:t>注：取水量，包括取自地表水</w:t>
      </w:r>
      <w:r w:rsidRPr="006020E2">
        <w:t>(</w:t>
      </w:r>
      <w:r w:rsidRPr="006020E2">
        <w:rPr>
          <w:rFonts w:hint="eastAsia"/>
        </w:rPr>
        <w:t>以净水厂供水计量</w:t>
      </w:r>
      <w:r w:rsidRPr="006020E2">
        <w:t>)</w:t>
      </w:r>
      <w:r w:rsidRPr="006020E2">
        <w:rPr>
          <w:rFonts w:hint="eastAsia"/>
        </w:rPr>
        <w:t>、地下水、城镇供水工程，以及企业从市场购得的其他水或水的产品</w:t>
      </w:r>
      <w:r w:rsidRPr="006020E2">
        <w:t>(</w:t>
      </w:r>
      <w:r w:rsidRPr="006020E2">
        <w:rPr>
          <w:rFonts w:hint="eastAsia"/>
        </w:rPr>
        <w:t>如蒸汽、热水、地热水等</w:t>
      </w:r>
      <w:r w:rsidRPr="006020E2">
        <w:t>)</w:t>
      </w:r>
      <w:r w:rsidRPr="006020E2">
        <w:rPr>
          <w:rFonts w:hint="eastAsia"/>
        </w:rPr>
        <w:t>，取用城市污水的企业，取水量按城市污水（一级</w:t>
      </w:r>
      <w:r w:rsidRPr="006020E2">
        <w:rPr>
          <w:rFonts w:hint="eastAsia"/>
        </w:rPr>
        <w:t>A</w:t>
      </w:r>
      <w:r w:rsidRPr="006020E2">
        <w:rPr>
          <w:rFonts w:hint="eastAsia"/>
        </w:rPr>
        <w:t>标）</w:t>
      </w:r>
      <w:r w:rsidRPr="006020E2">
        <w:rPr>
          <w:rFonts w:hint="eastAsia"/>
        </w:rPr>
        <w:t>*0.65</w:t>
      </w:r>
      <w:r w:rsidRPr="006020E2">
        <w:rPr>
          <w:rFonts w:hint="eastAsia"/>
        </w:rPr>
        <w:t>系数，外排标准</w:t>
      </w:r>
      <w:r w:rsidRPr="006020E2">
        <w:rPr>
          <w:rFonts w:hint="eastAsia"/>
        </w:rPr>
        <w:t>*0.5</w:t>
      </w:r>
      <w:r w:rsidRPr="006020E2">
        <w:rPr>
          <w:rFonts w:hint="eastAsia"/>
        </w:rPr>
        <w:t>系数折算。不包括企业自取的海水、苦咸水以及取水用于生活区和外供水产品</w:t>
      </w:r>
      <w:r w:rsidRPr="006020E2">
        <w:t>(</w:t>
      </w:r>
      <w:r w:rsidRPr="006020E2">
        <w:rPr>
          <w:rFonts w:hint="eastAsia"/>
        </w:rPr>
        <w:t>如蒸汽、热水、地热水等</w:t>
      </w:r>
      <w:r w:rsidRPr="006020E2">
        <w:t>)</w:t>
      </w:r>
      <w:r w:rsidRPr="006020E2">
        <w:rPr>
          <w:rFonts w:hint="eastAsia"/>
        </w:rPr>
        <w:t>的水量。采用直流冷却系统的企业取水量不包括从江、河、湖等水体取水用于凝汽器及其他换热器</w:t>
      </w:r>
      <w:proofErr w:type="gramStart"/>
      <w:r w:rsidRPr="006020E2">
        <w:rPr>
          <w:rFonts w:hint="eastAsia"/>
        </w:rPr>
        <w:t>开式</w:t>
      </w:r>
      <w:proofErr w:type="gramEnd"/>
      <w:r w:rsidRPr="006020E2">
        <w:rPr>
          <w:rFonts w:hint="eastAsia"/>
        </w:rPr>
        <w:t>冷却</w:t>
      </w:r>
      <w:proofErr w:type="gramStart"/>
      <w:r w:rsidRPr="006020E2">
        <w:rPr>
          <w:rFonts w:hint="eastAsia"/>
        </w:rPr>
        <w:t>并排回</w:t>
      </w:r>
      <w:proofErr w:type="gramEnd"/>
      <w:r w:rsidRPr="006020E2">
        <w:rPr>
          <w:rFonts w:hint="eastAsia"/>
        </w:rPr>
        <w:t>原水体的水量；企业从直流冷却水</w:t>
      </w:r>
      <w:r w:rsidRPr="006020E2">
        <w:t>(</w:t>
      </w:r>
      <w:r w:rsidRPr="006020E2">
        <w:rPr>
          <w:rFonts w:hint="eastAsia"/>
        </w:rPr>
        <w:t>不包括海水</w:t>
      </w:r>
      <w:r w:rsidRPr="006020E2">
        <w:t>)</w:t>
      </w:r>
      <w:r w:rsidRPr="006020E2">
        <w:rPr>
          <w:rFonts w:hint="eastAsia"/>
        </w:rPr>
        <w:t>系统中取水用做其他用途，则该部分应计入企业取水范围。</w:t>
      </w:r>
    </w:p>
    <w:p w:rsidR="006020E2" w:rsidRPr="006020E2" w:rsidRDefault="001C7CC3" w:rsidP="006020E2">
      <w:pPr>
        <w:spacing w:line="360" w:lineRule="auto"/>
        <w:ind w:firstLine="600"/>
      </w:pPr>
      <w:bookmarkStart w:id="19" w:name="_Toc518551963"/>
      <w:r>
        <w:rPr>
          <w:rFonts w:hint="eastAsia"/>
        </w:rPr>
        <w:t>5.3</w:t>
      </w:r>
      <w:r w:rsidR="006020E2" w:rsidRPr="006020E2">
        <w:rPr>
          <w:rFonts w:hint="eastAsia"/>
        </w:rPr>
        <w:t>脱除单位摩尔的硫与消耗钙的摩尔量（</w:t>
      </w:r>
      <w:r w:rsidR="006020E2" w:rsidRPr="006020E2">
        <w:rPr>
          <w:rFonts w:hint="eastAsia"/>
        </w:rPr>
        <w:t>Ca/S</w:t>
      </w:r>
      <w:r w:rsidR="006020E2" w:rsidRPr="006020E2">
        <w:rPr>
          <w:rFonts w:hint="eastAsia"/>
        </w:rPr>
        <w:t>）是指脱除燃煤中单位摩尔的硫与所耗的</w:t>
      </w:r>
      <w:r w:rsidR="006020E2" w:rsidRPr="006020E2">
        <w:t>Ca</w:t>
      </w:r>
      <w:r w:rsidR="006020E2" w:rsidRPr="006020E2">
        <w:rPr>
          <w:rFonts w:hint="eastAsia"/>
        </w:rPr>
        <w:t>的摩尔比。</w:t>
      </w:r>
      <w:bookmarkEnd w:id="19"/>
    </w:p>
    <w:p w:rsidR="006020E2" w:rsidRPr="006020E2" w:rsidRDefault="001C7CC3" w:rsidP="006020E2">
      <w:pPr>
        <w:spacing w:line="360" w:lineRule="auto"/>
        <w:ind w:firstLine="600"/>
      </w:pPr>
      <w:bookmarkStart w:id="20" w:name="_Toc518551964"/>
      <w:r>
        <w:t>5.4</w:t>
      </w:r>
      <w:r w:rsidR="006020E2" w:rsidRPr="006020E2">
        <w:rPr>
          <w:rFonts w:hint="eastAsia"/>
        </w:rPr>
        <w:t>单位发电量脱硝还原剂消耗</w:t>
      </w:r>
      <w:r w:rsidR="006020E2" w:rsidRPr="006020E2">
        <w:t>量</w:t>
      </w:r>
      <w:r w:rsidR="006020E2" w:rsidRPr="006020E2">
        <w:rPr>
          <w:rFonts w:hint="eastAsia"/>
        </w:rPr>
        <w:t>是指火力发电企业生产每单位发电量需要消耗的脱硝还原剂。</w:t>
      </w:r>
      <w:bookmarkEnd w:id="20"/>
    </w:p>
    <w:p w:rsidR="006020E2" w:rsidRPr="006020E2" w:rsidRDefault="001C7CC3" w:rsidP="006020E2">
      <w:pPr>
        <w:spacing w:line="360" w:lineRule="auto"/>
        <w:ind w:firstLine="600"/>
      </w:pPr>
      <w:bookmarkStart w:id="21" w:name="_Toc518551965"/>
      <w:r>
        <w:t>5.5</w:t>
      </w:r>
      <w:r w:rsidR="006020E2" w:rsidRPr="006020E2">
        <w:rPr>
          <w:rFonts w:hint="eastAsia"/>
        </w:rPr>
        <w:t>机组</w:t>
      </w:r>
      <w:proofErr w:type="gramStart"/>
      <w:r w:rsidR="006020E2" w:rsidRPr="006020E2">
        <w:rPr>
          <w:rFonts w:hint="eastAsia"/>
        </w:rPr>
        <w:t>复用水率是</w:t>
      </w:r>
      <w:proofErr w:type="gramEnd"/>
      <w:r w:rsidR="006020E2" w:rsidRPr="006020E2">
        <w:rPr>
          <w:rFonts w:hint="eastAsia"/>
        </w:rPr>
        <w:t>指全厂复用水量与全厂总用水量之比的百分数。</w:t>
      </w:r>
      <w:bookmarkEnd w:id="21"/>
    </w:p>
    <w:p w:rsidR="006020E2" w:rsidRPr="006020E2" w:rsidRDefault="001C7CC3" w:rsidP="006020E2">
      <w:pPr>
        <w:spacing w:line="360" w:lineRule="auto"/>
        <w:ind w:firstLine="600"/>
      </w:pPr>
      <w:bookmarkStart w:id="22" w:name="_Toc518551966"/>
      <w:r>
        <w:t>5.6</w:t>
      </w:r>
      <w:r w:rsidR="006020E2" w:rsidRPr="006020E2">
        <w:t>粉煤灰资源化利用率</w:t>
      </w:r>
      <w:r w:rsidR="006020E2" w:rsidRPr="006020E2">
        <w:rPr>
          <w:rFonts w:hint="eastAsia"/>
        </w:rPr>
        <w:t>是指燃煤发电企业粉煤灰年资源化利用量与年产生总量（包括资源化利用</w:t>
      </w:r>
      <w:r w:rsidR="006020E2" w:rsidRPr="006020E2">
        <w:t>往年贮存量</w:t>
      </w:r>
      <w:r w:rsidR="006020E2" w:rsidRPr="006020E2">
        <w:rPr>
          <w:rFonts w:hint="eastAsia"/>
        </w:rPr>
        <w:t>）的百分比。</w:t>
      </w:r>
      <w:bookmarkEnd w:id="22"/>
    </w:p>
    <w:p w:rsidR="006020E2" w:rsidRPr="006020E2" w:rsidRDefault="001C7CC3" w:rsidP="006020E2">
      <w:pPr>
        <w:spacing w:line="360" w:lineRule="auto"/>
        <w:ind w:firstLine="600"/>
      </w:pPr>
      <w:bookmarkStart w:id="23" w:name="_Toc518551967"/>
      <w:r>
        <w:t>5.7</w:t>
      </w:r>
      <w:r w:rsidR="006020E2" w:rsidRPr="006020E2">
        <w:t>脱硫副产品资源化利用率</w:t>
      </w:r>
      <w:r w:rsidR="006020E2" w:rsidRPr="006020E2">
        <w:rPr>
          <w:rFonts w:hint="eastAsia"/>
        </w:rPr>
        <w:t>是指燃煤发电企业脱硫副产品</w:t>
      </w:r>
      <w:r w:rsidR="006020E2" w:rsidRPr="006020E2">
        <w:t>年</w:t>
      </w:r>
      <w:r w:rsidR="006020E2" w:rsidRPr="006020E2">
        <w:rPr>
          <w:rFonts w:hint="eastAsia"/>
        </w:rPr>
        <w:t>资源化</w:t>
      </w:r>
      <w:r w:rsidR="006020E2" w:rsidRPr="006020E2">
        <w:t>利用量与年产生总量</w:t>
      </w:r>
      <w:r w:rsidR="006020E2" w:rsidRPr="006020E2">
        <w:rPr>
          <w:rFonts w:hint="eastAsia"/>
        </w:rPr>
        <w:t>（包括资源化利用</w:t>
      </w:r>
      <w:r w:rsidR="006020E2" w:rsidRPr="006020E2">
        <w:t>往年贮存量</w:t>
      </w:r>
      <w:r w:rsidR="006020E2" w:rsidRPr="006020E2">
        <w:rPr>
          <w:rFonts w:hint="eastAsia"/>
        </w:rPr>
        <w:t>）</w:t>
      </w:r>
      <w:r w:rsidR="006020E2" w:rsidRPr="006020E2">
        <w:t>的百分比。</w:t>
      </w:r>
      <w:bookmarkEnd w:id="23"/>
    </w:p>
    <w:p w:rsidR="006020E2" w:rsidRPr="006020E2" w:rsidRDefault="001C7CC3" w:rsidP="006020E2">
      <w:pPr>
        <w:spacing w:line="360" w:lineRule="auto"/>
        <w:ind w:firstLine="600"/>
      </w:pPr>
      <w:bookmarkStart w:id="24" w:name="_Toc518551968"/>
      <w:r>
        <w:t>5.8</w:t>
      </w:r>
      <w:r w:rsidR="006020E2" w:rsidRPr="006020E2">
        <w:rPr>
          <w:rFonts w:hint="eastAsia"/>
        </w:rPr>
        <w:t>废旧除尘布袋回收利用率是指燃煤发电企业</w:t>
      </w:r>
      <w:r w:rsidR="006020E2" w:rsidRPr="006020E2">
        <w:t>废旧除尘布袋</w:t>
      </w:r>
      <w:r w:rsidR="006020E2" w:rsidRPr="006020E2">
        <w:rPr>
          <w:rFonts w:hint="eastAsia"/>
        </w:rPr>
        <w:t>实际更换数量与</w:t>
      </w:r>
      <w:r w:rsidR="006020E2" w:rsidRPr="006020E2">
        <w:t>到期</w:t>
      </w:r>
      <w:r w:rsidR="006020E2" w:rsidRPr="006020E2">
        <w:rPr>
          <w:rFonts w:hint="eastAsia"/>
        </w:rPr>
        <w:t>应</w:t>
      </w:r>
      <w:r w:rsidR="006020E2" w:rsidRPr="006020E2">
        <w:t>更换数量的百分比。</w:t>
      </w:r>
      <w:bookmarkEnd w:id="24"/>
    </w:p>
    <w:p w:rsidR="006020E2" w:rsidRPr="006020E2" w:rsidRDefault="001C7CC3" w:rsidP="006020E2">
      <w:pPr>
        <w:spacing w:line="360" w:lineRule="auto"/>
        <w:ind w:firstLine="600"/>
      </w:pPr>
      <w:bookmarkStart w:id="25" w:name="_Toc518551969"/>
      <w:r>
        <w:t>5.9</w:t>
      </w:r>
      <w:r w:rsidR="006020E2" w:rsidRPr="006020E2">
        <w:t>废旧催化剂回收利用率</w:t>
      </w:r>
      <w:r w:rsidR="006020E2" w:rsidRPr="006020E2">
        <w:rPr>
          <w:rFonts w:hint="eastAsia"/>
        </w:rPr>
        <w:t>是指燃煤发电企业失活催化剂实际回收数量与</w:t>
      </w:r>
      <w:r w:rsidR="006020E2" w:rsidRPr="006020E2">
        <w:t>到期</w:t>
      </w:r>
      <w:r w:rsidR="006020E2" w:rsidRPr="006020E2">
        <w:rPr>
          <w:rFonts w:hint="eastAsia"/>
        </w:rPr>
        <w:t>失活</w:t>
      </w:r>
      <w:r w:rsidR="006020E2" w:rsidRPr="006020E2">
        <w:t>数量的百分比。</w:t>
      </w:r>
      <w:bookmarkEnd w:id="25"/>
    </w:p>
    <w:p w:rsidR="006020E2" w:rsidRPr="006020E2" w:rsidRDefault="001C7CC3" w:rsidP="006020E2">
      <w:pPr>
        <w:spacing w:line="360" w:lineRule="auto"/>
        <w:ind w:firstLine="600"/>
      </w:pPr>
      <w:bookmarkStart w:id="26" w:name="_Toc518551970"/>
      <w:r>
        <w:t>5.10</w:t>
      </w:r>
      <w:r w:rsidR="006020E2" w:rsidRPr="006020E2">
        <w:rPr>
          <w:rFonts w:hint="eastAsia"/>
        </w:rPr>
        <w:t>废水回收利用率是指废水重复利用量与工业废水产生量之比</w:t>
      </w:r>
      <w:r w:rsidR="006020E2" w:rsidRPr="006020E2">
        <w:rPr>
          <w:rFonts w:hint="eastAsia"/>
        </w:rPr>
        <w:lastRenderedPageBreak/>
        <w:t>的百分数。</w:t>
      </w:r>
      <w:bookmarkEnd w:id="26"/>
    </w:p>
    <w:p w:rsidR="005F27F6" w:rsidRPr="005F27F6" w:rsidRDefault="004B16FD" w:rsidP="004B16FD">
      <w:pPr>
        <w:pStyle w:val="1"/>
        <w:ind w:firstLine="643"/>
      </w:pPr>
      <w:r>
        <w:rPr>
          <w:rFonts w:hint="eastAsia"/>
        </w:rPr>
        <w:t>6.</w:t>
      </w:r>
      <w:r>
        <w:rPr>
          <w:rFonts w:hint="eastAsia"/>
        </w:rPr>
        <w:t>燃煤发电企业</w:t>
      </w:r>
      <w:r>
        <w:t>循环经济</w:t>
      </w:r>
      <w:r w:rsidR="005F27F6" w:rsidRPr="005F27F6">
        <w:t>途径</w:t>
      </w:r>
      <w:bookmarkEnd w:id="14"/>
      <w:bookmarkEnd w:id="15"/>
      <w:bookmarkEnd w:id="16"/>
    </w:p>
    <w:p w:rsidR="000F79BE" w:rsidRDefault="000F79BE" w:rsidP="000F79BE">
      <w:pPr>
        <w:spacing w:line="360" w:lineRule="auto"/>
        <w:ind w:firstLineChars="250" w:firstLine="750"/>
      </w:pPr>
      <w:r>
        <w:rPr>
          <w:rFonts w:hint="eastAsia"/>
        </w:rPr>
        <w:t>通过</w:t>
      </w:r>
      <w:r>
        <w:t>对燃煤</w:t>
      </w:r>
      <w:r>
        <w:rPr>
          <w:rFonts w:hint="eastAsia"/>
        </w:rPr>
        <w:t>发电企业</w:t>
      </w:r>
      <w:r>
        <w:t>相关文献</w:t>
      </w:r>
      <w:r>
        <w:rPr>
          <w:rFonts w:hint="eastAsia"/>
        </w:rPr>
        <w:t>、</w:t>
      </w:r>
      <w:r>
        <w:t>标准的分析整理，得出</w:t>
      </w:r>
      <w:r>
        <w:rPr>
          <w:rFonts w:hint="eastAsia"/>
        </w:rPr>
        <w:t>燃煤发电企业循环经济</w:t>
      </w:r>
      <w:r>
        <w:t>的</w:t>
      </w:r>
      <w:r>
        <w:rPr>
          <w:rFonts w:hint="eastAsia"/>
        </w:rPr>
        <w:t>途径</w:t>
      </w:r>
      <w:r>
        <w:t>主要有：</w:t>
      </w:r>
    </w:p>
    <w:p w:rsidR="000F79BE" w:rsidRPr="000F79BE" w:rsidRDefault="000F79BE" w:rsidP="000F79BE">
      <w:pPr>
        <w:pStyle w:val="2"/>
        <w:ind w:firstLine="602"/>
      </w:pPr>
      <w:r>
        <w:t>6.1</w:t>
      </w:r>
      <w:r w:rsidRPr="000F79BE">
        <w:rPr>
          <w:rFonts w:hint="eastAsia"/>
        </w:rPr>
        <w:t>降低供电煤耗</w:t>
      </w:r>
      <w:r w:rsidRPr="000F79BE">
        <w:t>途径</w:t>
      </w:r>
    </w:p>
    <w:p w:rsidR="005F27F6" w:rsidRPr="005F27F6" w:rsidRDefault="005F27F6" w:rsidP="000F79BE">
      <w:pPr>
        <w:spacing w:line="360" w:lineRule="auto"/>
        <w:ind w:firstLineChars="250" w:firstLine="750"/>
      </w:pPr>
      <w:r w:rsidRPr="005F27F6">
        <w:rPr>
          <w:rFonts w:hint="eastAsia"/>
        </w:rPr>
        <w:t>从产品</w:t>
      </w:r>
      <w:r w:rsidRPr="005F27F6">
        <w:t>的</w:t>
      </w:r>
      <w:r w:rsidRPr="005F27F6">
        <w:rPr>
          <w:rFonts w:hint="eastAsia"/>
        </w:rPr>
        <w:t>生命</w:t>
      </w:r>
      <w:r w:rsidRPr="005F27F6">
        <w:t>周期分析生产过程，宜采用新工艺</w:t>
      </w:r>
      <w:r w:rsidRPr="005F27F6">
        <w:rPr>
          <w:rFonts w:hint="eastAsia"/>
        </w:rPr>
        <w:t>、</w:t>
      </w:r>
      <w:r w:rsidRPr="005F27F6">
        <w:t>新技术，减少</w:t>
      </w:r>
      <w:r w:rsidRPr="005F27F6">
        <w:rPr>
          <w:rFonts w:hint="eastAsia"/>
        </w:rPr>
        <w:t>生产过程中</w:t>
      </w:r>
      <w:r w:rsidRPr="005F27F6">
        <w:t>资源的消耗</w:t>
      </w:r>
      <w:r w:rsidRPr="005F27F6">
        <w:rPr>
          <w:rFonts w:hint="eastAsia"/>
        </w:rPr>
        <w:t>。</w:t>
      </w:r>
    </w:p>
    <w:p w:rsidR="005F27F6" w:rsidRPr="005F27F6" w:rsidRDefault="005F27F6" w:rsidP="005F27F6">
      <w:pPr>
        <w:spacing w:line="360" w:lineRule="auto"/>
        <w:ind w:firstLine="600"/>
      </w:pPr>
      <w:bookmarkStart w:id="27" w:name="_Toc517696450"/>
      <w:bookmarkStart w:id="28" w:name="_Toc517696478"/>
      <w:r w:rsidRPr="005F27F6">
        <w:rPr>
          <w:rFonts w:hint="eastAsia"/>
        </w:rPr>
        <w:t>在燃煤发电企业</w:t>
      </w:r>
      <w:r w:rsidRPr="005F27F6">
        <w:t>设计时</w:t>
      </w:r>
      <w:r w:rsidRPr="005F27F6">
        <w:rPr>
          <w:rFonts w:hint="eastAsia"/>
        </w:rPr>
        <w:t>引进尽量</w:t>
      </w:r>
      <w:r w:rsidRPr="005F27F6">
        <w:t>采取节能工艺</w:t>
      </w:r>
      <w:r w:rsidRPr="005F27F6">
        <w:rPr>
          <w:rFonts w:hint="eastAsia"/>
        </w:rPr>
        <w:t>。</w:t>
      </w:r>
    </w:p>
    <w:p w:rsidR="005F27F6" w:rsidRPr="005F27F6" w:rsidRDefault="00D67D48" w:rsidP="005F27F6">
      <w:pPr>
        <w:spacing w:line="360" w:lineRule="auto"/>
        <w:ind w:firstLine="600"/>
      </w:pPr>
      <w:r w:rsidRPr="00D67D48">
        <w:rPr>
          <w:rFonts w:hint="eastAsia"/>
        </w:rPr>
        <w:t>在可选择的情况下，尽量采用先进有效的节能技术进行设备升级改造，降低燃煤发电企业能耗。</w:t>
      </w:r>
      <w:r w:rsidR="005F27F6" w:rsidRPr="005F27F6">
        <w:rPr>
          <w:rFonts w:hint="eastAsia"/>
        </w:rPr>
        <w:t>应最大限度的利用煤矸石</w:t>
      </w:r>
      <w:r w:rsidR="005F27F6" w:rsidRPr="005F27F6">
        <w:t>、</w:t>
      </w:r>
      <w:r w:rsidR="005F27F6" w:rsidRPr="005F27F6">
        <w:rPr>
          <w:rFonts w:hint="eastAsia"/>
        </w:rPr>
        <w:t>煤泥等</w:t>
      </w:r>
      <w:r w:rsidR="005F27F6" w:rsidRPr="005F27F6">
        <w:t>，减少</w:t>
      </w:r>
      <w:r w:rsidR="005F27F6" w:rsidRPr="005F27F6">
        <w:rPr>
          <w:rFonts w:hint="eastAsia"/>
        </w:rPr>
        <w:t>煤炭资源的使用</w:t>
      </w:r>
      <w:r w:rsidR="005F27F6" w:rsidRPr="005F27F6">
        <w:t>，实现废弃物的资源化利用。</w:t>
      </w:r>
    </w:p>
    <w:p w:rsidR="005F27F6" w:rsidRPr="005F27F6" w:rsidRDefault="005F27F6" w:rsidP="005F27F6">
      <w:pPr>
        <w:spacing w:line="360" w:lineRule="auto"/>
        <w:ind w:firstLine="600"/>
      </w:pPr>
      <w:r w:rsidRPr="005F27F6">
        <w:rPr>
          <w:rFonts w:hint="eastAsia"/>
        </w:rPr>
        <w:t>应采用资源</w:t>
      </w:r>
      <w:r w:rsidRPr="005F27F6">
        <w:t>、</w:t>
      </w:r>
      <w:r w:rsidRPr="005F27F6">
        <w:rPr>
          <w:rFonts w:hint="eastAsia"/>
        </w:rPr>
        <w:t>能源利用效率最大化</w:t>
      </w:r>
      <w:r w:rsidRPr="005F27F6">
        <w:t>、工业废物利用</w:t>
      </w:r>
      <w:r w:rsidRPr="005F27F6">
        <w:rPr>
          <w:rFonts w:hint="eastAsia"/>
        </w:rPr>
        <w:t>高效化</w:t>
      </w:r>
      <w:r w:rsidRPr="005F27F6">
        <w:t>、</w:t>
      </w:r>
      <w:r w:rsidRPr="005F27F6">
        <w:t>“</w:t>
      </w:r>
      <w:r w:rsidRPr="005F27F6">
        <w:rPr>
          <w:rFonts w:hint="eastAsia"/>
        </w:rPr>
        <w:t>三废</w:t>
      </w:r>
      <w:r w:rsidRPr="005F27F6">
        <w:t>”</w:t>
      </w:r>
      <w:r w:rsidRPr="005F27F6">
        <w:rPr>
          <w:rFonts w:hint="eastAsia"/>
        </w:rPr>
        <w:t>产生最小化</w:t>
      </w:r>
      <w:r w:rsidRPr="005F27F6">
        <w:t>的</w:t>
      </w:r>
      <w:r w:rsidRPr="005F27F6">
        <w:rPr>
          <w:rFonts w:hint="eastAsia"/>
        </w:rPr>
        <w:t>节能降耗</w:t>
      </w:r>
      <w:r w:rsidRPr="005F27F6">
        <w:t>措施，实现废弃物减量化和无害化。</w:t>
      </w:r>
    </w:p>
    <w:p w:rsidR="005F27F6" w:rsidRPr="005F27F6" w:rsidRDefault="000F79BE" w:rsidP="000F79BE">
      <w:pPr>
        <w:pStyle w:val="2"/>
        <w:ind w:firstLine="602"/>
      </w:pPr>
      <w:bookmarkStart w:id="29" w:name="_Toc518551973"/>
      <w:r>
        <w:rPr>
          <w:rFonts w:hint="eastAsia"/>
        </w:rPr>
        <w:t xml:space="preserve">6.2 </w:t>
      </w:r>
      <w:r w:rsidR="005F27F6" w:rsidRPr="005F27F6">
        <w:rPr>
          <w:rFonts w:hint="eastAsia"/>
        </w:rPr>
        <w:t>降低</w:t>
      </w:r>
      <w:r w:rsidR="005F27F6" w:rsidRPr="005F27F6">
        <w:t>Ca/S</w:t>
      </w:r>
      <w:r w:rsidR="005F27F6" w:rsidRPr="005F27F6">
        <w:rPr>
          <w:rFonts w:hint="eastAsia"/>
        </w:rPr>
        <w:t>摩尔比</w:t>
      </w:r>
      <w:r w:rsidR="005F27F6" w:rsidRPr="005F27F6">
        <w:t>的途径</w:t>
      </w:r>
      <w:bookmarkEnd w:id="29"/>
    </w:p>
    <w:p w:rsidR="00D67D48" w:rsidRPr="00D67D48" w:rsidRDefault="00D67D48" w:rsidP="00D67D48">
      <w:pPr>
        <w:spacing w:line="360" w:lineRule="auto"/>
        <w:ind w:firstLine="600"/>
      </w:pPr>
      <w:bookmarkStart w:id="30" w:name="_Toc518551974"/>
      <w:r w:rsidRPr="00D67D48">
        <w:t>在可选择的情况下，尽量选取低硫煤作为燃料</w:t>
      </w:r>
      <w:r w:rsidRPr="00D67D48">
        <w:rPr>
          <w:rFonts w:hint="eastAsia"/>
        </w:rPr>
        <w:t>；</w:t>
      </w:r>
      <w:r w:rsidRPr="00D67D48">
        <w:t xml:space="preserve"> </w:t>
      </w:r>
    </w:p>
    <w:p w:rsidR="00D67D48" w:rsidRPr="00D67D48" w:rsidRDefault="00D67D48" w:rsidP="00D67D48">
      <w:pPr>
        <w:spacing w:line="360" w:lineRule="auto"/>
        <w:ind w:firstLine="600"/>
      </w:pPr>
      <w:r w:rsidRPr="00D67D48">
        <w:t>设计阶段根据当地情况，</w:t>
      </w:r>
      <w:r w:rsidRPr="00D67D48">
        <w:rPr>
          <w:rFonts w:hint="eastAsia"/>
        </w:rPr>
        <w:t>根据</w:t>
      </w:r>
      <w:r w:rsidRPr="00D67D48">
        <w:t>经济</w:t>
      </w:r>
      <w:r w:rsidRPr="00D67D48">
        <w:rPr>
          <w:rFonts w:hint="eastAsia"/>
        </w:rPr>
        <w:t>和环保综合</w:t>
      </w:r>
      <w:r w:rsidRPr="00D67D48">
        <w:t>比较</w:t>
      </w:r>
      <w:r w:rsidRPr="00D67D48">
        <w:rPr>
          <w:rFonts w:hint="eastAsia"/>
        </w:rPr>
        <w:t>，</w:t>
      </w:r>
      <w:r w:rsidRPr="00D67D48">
        <w:t>合理选取脱硫剂；</w:t>
      </w:r>
    </w:p>
    <w:p w:rsidR="00D67D48" w:rsidRPr="00D67D48" w:rsidRDefault="00D67D48" w:rsidP="00D67D48">
      <w:pPr>
        <w:spacing w:line="360" w:lineRule="auto"/>
        <w:ind w:firstLine="600"/>
      </w:pPr>
      <w:r w:rsidRPr="00D67D48">
        <w:t>应尽量选取</w:t>
      </w:r>
      <w:r w:rsidRPr="00D67D48">
        <w:rPr>
          <w:rFonts w:hint="eastAsia"/>
        </w:rPr>
        <w:t>有效成分</w:t>
      </w:r>
      <w:r w:rsidRPr="00D67D48">
        <w:t>纯度高、细度符合要求、活性高的脱硫剂；</w:t>
      </w:r>
    </w:p>
    <w:p w:rsidR="00D67D48" w:rsidRPr="00D67D48" w:rsidRDefault="00D67D48" w:rsidP="00D67D48">
      <w:pPr>
        <w:spacing w:line="360" w:lineRule="auto"/>
        <w:ind w:firstLine="600"/>
      </w:pPr>
      <w:r w:rsidRPr="00D67D48">
        <w:t>合理控制脱硫运行参数，</w:t>
      </w:r>
      <w:r w:rsidRPr="00D67D48">
        <w:rPr>
          <w:rFonts w:hint="eastAsia"/>
        </w:rPr>
        <w:t>确保脱硫效率控制在最优水平</w:t>
      </w:r>
      <w:r w:rsidRPr="00D67D48">
        <w:t>；</w:t>
      </w:r>
    </w:p>
    <w:p w:rsidR="00D67D48" w:rsidRPr="00D67D48" w:rsidRDefault="00D67D48" w:rsidP="00D67D48">
      <w:pPr>
        <w:spacing w:line="360" w:lineRule="auto"/>
        <w:ind w:firstLine="600"/>
      </w:pPr>
      <w:r w:rsidRPr="00D67D48">
        <w:t> </w:t>
      </w:r>
      <w:r w:rsidRPr="00D67D48">
        <w:rPr>
          <w:rFonts w:hint="eastAsia"/>
        </w:rPr>
        <w:t>制定合理的管理制度，保证脱硫系统的有效运行。</w:t>
      </w:r>
    </w:p>
    <w:p w:rsidR="005F27F6" w:rsidRPr="005F27F6" w:rsidRDefault="000F79BE" w:rsidP="000F79BE">
      <w:pPr>
        <w:pStyle w:val="2"/>
        <w:ind w:firstLine="602"/>
      </w:pPr>
      <w:r>
        <w:rPr>
          <w:rFonts w:hint="eastAsia"/>
        </w:rPr>
        <w:t xml:space="preserve">6.3 </w:t>
      </w:r>
      <w:r w:rsidR="005F27F6" w:rsidRPr="005F27F6">
        <w:rPr>
          <w:rFonts w:hint="eastAsia"/>
        </w:rPr>
        <w:t>降低单位发电量脱硝还原剂消耗</w:t>
      </w:r>
      <w:r w:rsidR="005F27F6" w:rsidRPr="005F27F6">
        <w:t>量</w:t>
      </w:r>
      <w:r w:rsidR="005F27F6" w:rsidRPr="005F27F6">
        <w:rPr>
          <w:rFonts w:hint="eastAsia"/>
        </w:rPr>
        <w:t>的</w:t>
      </w:r>
      <w:r w:rsidR="005F27F6" w:rsidRPr="005F27F6">
        <w:t>途径</w:t>
      </w:r>
      <w:bookmarkEnd w:id="30"/>
    </w:p>
    <w:p w:rsidR="00D67D48" w:rsidRPr="00D67D48" w:rsidRDefault="00D67D48" w:rsidP="00D67D48">
      <w:pPr>
        <w:spacing w:line="360" w:lineRule="auto"/>
        <w:ind w:firstLine="600"/>
      </w:pPr>
      <w:bookmarkStart w:id="31" w:name="_Toc518551975"/>
      <w:r w:rsidRPr="00D67D48">
        <w:rPr>
          <w:rFonts w:hint="eastAsia"/>
        </w:rPr>
        <w:t>在可选择的情况下，尽量选取氮氧化物生成量低的先进技术；</w:t>
      </w:r>
    </w:p>
    <w:p w:rsidR="00D67D48" w:rsidRPr="00D67D48" w:rsidRDefault="00D67D48" w:rsidP="00D67D48">
      <w:pPr>
        <w:spacing w:line="360" w:lineRule="auto"/>
        <w:ind w:firstLine="600"/>
      </w:pPr>
      <w:r w:rsidRPr="00D67D48">
        <w:t>设计阶段根据当地情况，</w:t>
      </w:r>
      <w:r w:rsidRPr="00D67D48">
        <w:rPr>
          <w:rFonts w:hint="eastAsia"/>
        </w:rPr>
        <w:t>根据</w:t>
      </w:r>
      <w:r w:rsidRPr="00D67D48">
        <w:t>经济</w:t>
      </w:r>
      <w:r w:rsidRPr="00D67D48">
        <w:rPr>
          <w:rFonts w:hint="eastAsia"/>
        </w:rPr>
        <w:t>和环保综合</w:t>
      </w:r>
      <w:r w:rsidRPr="00D67D48">
        <w:t>比较</w:t>
      </w:r>
      <w:r w:rsidRPr="00D67D48">
        <w:rPr>
          <w:rFonts w:hint="eastAsia"/>
        </w:rPr>
        <w:t>，</w:t>
      </w:r>
      <w:r w:rsidRPr="00D67D48">
        <w:t>合理选取</w:t>
      </w:r>
      <w:r w:rsidRPr="00D67D48">
        <w:rPr>
          <w:rFonts w:hint="eastAsia"/>
        </w:rPr>
        <w:t>脱</w:t>
      </w:r>
      <w:r w:rsidRPr="00D67D48">
        <w:rPr>
          <w:rFonts w:hint="eastAsia"/>
        </w:rPr>
        <w:lastRenderedPageBreak/>
        <w:t>硝还原剂</w:t>
      </w:r>
      <w:r w:rsidRPr="00D67D48">
        <w:t>；</w:t>
      </w:r>
    </w:p>
    <w:p w:rsidR="00D67D48" w:rsidRPr="00D67D48" w:rsidRDefault="00D67D48" w:rsidP="00D67D48">
      <w:pPr>
        <w:spacing w:line="360" w:lineRule="auto"/>
        <w:ind w:firstLine="600"/>
      </w:pPr>
      <w:r w:rsidRPr="00D67D48">
        <w:rPr>
          <w:rFonts w:hint="eastAsia"/>
        </w:rPr>
        <w:t>应根据企业实际运行情况开展喷氨、流场等优化试验，在保证脱硝效率的基础上尽可能减少还原剂的消耗量。</w:t>
      </w:r>
    </w:p>
    <w:p w:rsidR="005F27F6" w:rsidRPr="005F27F6" w:rsidRDefault="000F79BE" w:rsidP="000F79BE">
      <w:pPr>
        <w:pStyle w:val="2"/>
        <w:ind w:firstLine="602"/>
      </w:pPr>
      <w:r>
        <w:rPr>
          <w:rFonts w:hint="eastAsia"/>
        </w:rPr>
        <w:t xml:space="preserve">6.4 </w:t>
      </w:r>
      <w:r w:rsidR="005F27F6" w:rsidRPr="005F27F6">
        <w:rPr>
          <w:rFonts w:hint="eastAsia"/>
        </w:rPr>
        <w:t>降低单位</w:t>
      </w:r>
      <w:r w:rsidR="005F27F6" w:rsidRPr="005F27F6">
        <w:t>发电量耗水量途径</w:t>
      </w:r>
      <w:bookmarkEnd w:id="27"/>
      <w:bookmarkEnd w:id="28"/>
      <w:bookmarkEnd w:id="31"/>
    </w:p>
    <w:p w:rsidR="005F27F6" w:rsidRPr="005F27F6" w:rsidRDefault="005F27F6" w:rsidP="005F27F6">
      <w:pPr>
        <w:spacing w:line="360" w:lineRule="auto"/>
        <w:ind w:firstLine="600"/>
      </w:pPr>
      <w:r w:rsidRPr="005F27F6">
        <w:rPr>
          <w:rFonts w:hint="eastAsia"/>
        </w:rPr>
        <w:t>燃煤发电企业</w:t>
      </w:r>
      <w:r w:rsidRPr="005F27F6">
        <w:t>应依靠科技进步采用</w:t>
      </w:r>
      <w:r w:rsidRPr="005F27F6">
        <w:rPr>
          <w:rFonts w:hint="eastAsia"/>
        </w:rPr>
        <w:t>可靠的</w:t>
      </w:r>
      <w:r w:rsidRPr="005F27F6">
        <w:t>节水</w:t>
      </w:r>
      <w:r w:rsidRPr="005F27F6">
        <w:rPr>
          <w:rFonts w:hint="eastAsia"/>
        </w:rPr>
        <w:t>新工艺、新技术和新设备，努力降低各系统的用水总量；同时应积极开发废水的重复利用技术，改进和优化废水处理工艺，不断提高</w:t>
      </w:r>
      <w:proofErr w:type="gramStart"/>
      <w:r w:rsidRPr="005F27F6">
        <w:rPr>
          <w:rFonts w:hint="eastAsia"/>
        </w:rPr>
        <w:t>复用水率和</w:t>
      </w:r>
      <w:proofErr w:type="gramEnd"/>
      <w:r w:rsidRPr="005F27F6">
        <w:rPr>
          <w:rFonts w:hint="eastAsia"/>
        </w:rPr>
        <w:t>废水回收率，提高废水资源化程度。</w:t>
      </w:r>
    </w:p>
    <w:p w:rsidR="005F27F6" w:rsidRPr="005F27F6" w:rsidRDefault="005F27F6" w:rsidP="005F27F6">
      <w:pPr>
        <w:spacing w:line="360" w:lineRule="auto"/>
        <w:ind w:firstLine="600"/>
      </w:pPr>
      <w:r w:rsidRPr="005F27F6">
        <w:rPr>
          <w:rFonts w:hint="eastAsia"/>
        </w:rPr>
        <w:t>燃煤发电企业的用水</w:t>
      </w:r>
      <w:r w:rsidRPr="005F27F6">
        <w:t>设计应</w:t>
      </w:r>
      <w:r w:rsidRPr="005F27F6">
        <w:rPr>
          <w:rFonts w:hint="eastAsia"/>
        </w:rPr>
        <w:t>尽量采用节水</w:t>
      </w:r>
      <w:r w:rsidRPr="005F27F6">
        <w:t>工艺，符合</w:t>
      </w:r>
      <w:r w:rsidRPr="005F27F6">
        <w:rPr>
          <w:rFonts w:hint="eastAsia"/>
        </w:rPr>
        <w:t>DL/T5513</w:t>
      </w:r>
      <w:r w:rsidRPr="005F27F6">
        <w:rPr>
          <w:rFonts w:hint="eastAsia"/>
        </w:rPr>
        <w:t>的</w:t>
      </w:r>
      <w:r w:rsidRPr="005F27F6">
        <w:t>相关要求。</w:t>
      </w:r>
    </w:p>
    <w:p w:rsidR="005F27F6" w:rsidRPr="005F27F6" w:rsidRDefault="005F27F6" w:rsidP="005F27F6">
      <w:pPr>
        <w:spacing w:line="360" w:lineRule="auto"/>
        <w:ind w:firstLine="600"/>
      </w:pPr>
      <w:r w:rsidRPr="005F27F6">
        <w:rPr>
          <w:rFonts w:hint="eastAsia"/>
        </w:rPr>
        <w:t>缺少淡水</w:t>
      </w:r>
      <w:r w:rsidRPr="005F27F6">
        <w:t>资源时，滨海发电厂宜采用海水淡化工艺制取淡水</w:t>
      </w:r>
      <w:r w:rsidRPr="005F27F6">
        <w:rPr>
          <w:rFonts w:hint="eastAsia"/>
        </w:rPr>
        <w:t>；</w:t>
      </w:r>
      <w:r w:rsidRPr="005F27F6">
        <w:t>扩建工程宜利用已建机组的排水。</w:t>
      </w:r>
    </w:p>
    <w:p w:rsidR="005F27F6" w:rsidRPr="005F27F6" w:rsidRDefault="005F27F6" w:rsidP="005F27F6">
      <w:pPr>
        <w:spacing w:line="360" w:lineRule="auto"/>
        <w:ind w:firstLine="600"/>
      </w:pPr>
      <w:r w:rsidRPr="005F27F6">
        <w:rPr>
          <w:rFonts w:hint="eastAsia"/>
        </w:rPr>
        <w:t>燃煤发电企业水源的选择和利用应符合</w:t>
      </w:r>
      <w:r w:rsidRPr="005F27F6">
        <w:rPr>
          <w:rFonts w:hint="eastAsia"/>
        </w:rPr>
        <w:t>GB50660</w:t>
      </w:r>
      <w:r w:rsidRPr="005F27F6">
        <w:rPr>
          <w:rFonts w:hint="eastAsia"/>
        </w:rPr>
        <w:t>、</w:t>
      </w:r>
      <w:r w:rsidRPr="005F27F6">
        <w:rPr>
          <w:rFonts w:hint="eastAsia"/>
        </w:rPr>
        <w:t>DL/</w:t>
      </w:r>
      <w:r w:rsidRPr="005F27F6">
        <w:t>T5339</w:t>
      </w:r>
      <w:r w:rsidRPr="005F27F6">
        <w:rPr>
          <w:rFonts w:hint="eastAsia"/>
        </w:rPr>
        <w:t>的</w:t>
      </w:r>
      <w:r w:rsidRPr="005F27F6">
        <w:t>相关规定。</w:t>
      </w:r>
    </w:p>
    <w:p w:rsidR="005F27F6" w:rsidRPr="005F27F6" w:rsidRDefault="005F27F6" w:rsidP="005F27F6">
      <w:pPr>
        <w:spacing w:line="360" w:lineRule="auto"/>
        <w:ind w:firstLine="600"/>
      </w:pPr>
      <w:r w:rsidRPr="005F27F6">
        <w:rPr>
          <w:rFonts w:hint="eastAsia"/>
        </w:rPr>
        <w:t>燃煤发电厂企业</w:t>
      </w:r>
      <w:r w:rsidRPr="005F27F6">
        <w:t>各工艺系统</w:t>
      </w:r>
      <w:r w:rsidRPr="005F27F6">
        <w:rPr>
          <w:rFonts w:hint="eastAsia"/>
        </w:rPr>
        <w:t>用水</w:t>
      </w:r>
      <w:r w:rsidRPr="005F27F6">
        <w:t>应满足</w:t>
      </w:r>
      <w:r w:rsidRPr="005F27F6">
        <w:rPr>
          <w:rFonts w:hint="eastAsia"/>
        </w:rPr>
        <w:t>各自</w:t>
      </w:r>
      <w:r w:rsidRPr="005F27F6">
        <w:t>系统</w:t>
      </w:r>
      <w:r w:rsidRPr="005F27F6">
        <w:rPr>
          <w:rFonts w:hint="eastAsia"/>
        </w:rPr>
        <w:t>用水</w:t>
      </w:r>
      <w:r w:rsidRPr="005F27F6">
        <w:t>的水质要求</w:t>
      </w:r>
      <w:r w:rsidRPr="005F27F6">
        <w:rPr>
          <w:rFonts w:hint="eastAsia"/>
        </w:rPr>
        <w:t>。</w:t>
      </w:r>
    </w:p>
    <w:p w:rsidR="005F27F6" w:rsidRPr="005F27F6" w:rsidRDefault="005F27F6" w:rsidP="005F27F6">
      <w:pPr>
        <w:spacing w:line="360" w:lineRule="auto"/>
        <w:ind w:firstLine="600"/>
      </w:pPr>
      <w:r w:rsidRPr="005F27F6">
        <w:rPr>
          <w:rFonts w:hint="eastAsia"/>
        </w:rPr>
        <w:t>燃煤发电企业应按照</w:t>
      </w:r>
      <w:bookmarkStart w:id="32" w:name="OLE_LINK4"/>
      <w:r w:rsidRPr="005F27F6">
        <w:rPr>
          <w:rFonts w:hint="eastAsia"/>
        </w:rPr>
        <w:t>DL/T 1337</w:t>
      </w:r>
      <w:bookmarkEnd w:id="32"/>
      <w:r w:rsidRPr="005F27F6">
        <w:rPr>
          <w:rFonts w:hint="eastAsia"/>
        </w:rPr>
        <w:t>建立并完善水</w:t>
      </w:r>
      <w:proofErr w:type="gramStart"/>
      <w:r w:rsidRPr="005F27F6">
        <w:rPr>
          <w:rFonts w:hint="eastAsia"/>
        </w:rPr>
        <w:t>务</w:t>
      </w:r>
      <w:proofErr w:type="gramEnd"/>
      <w:r w:rsidRPr="005F27F6">
        <w:rPr>
          <w:rFonts w:hint="eastAsia"/>
        </w:rPr>
        <w:t>管理体系，实现全厂用水全过程的监督管理。</w:t>
      </w:r>
    </w:p>
    <w:p w:rsidR="005F27F6" w:rsidRPr="005F27F6" w:rsidRDefault="005F27F6" w:rsidP="005F27F6">
      <w:pPr>
        <w:spacing w:line="360" w:lineRule="auto"/>
        <w:ind w:firstLine="600"/>
      </w:pPr>
      <w:r w:rsidRPr="005F27F6">
        <w:rPr>
          <w:rFonts w:hint="eastAsia"/>
        </w:rPr>
        <w:t>燃煤发电企业应依据</w:t>
      </w:r>
      <w:bookmarkStart w:id="33" w:name="OLE_LINK9"/>
      <w:r w:rsidRPr="005F27F6">
        <w:rPr>
          <w:rFonts w:hint="eastAsia"/>
        </w:rPr>
        <w:t>DL/T 606.5</w:t>
      </w:r>
      <w:bookmarkEnd w:id="33"/>
      <w:r w:rsidRPr="005F27F6">
        <w:rPr>
          <w:rFonts w:hint="eastAsia"/>
        </w:rPr>
        <w:t>进行全厂水平衡试验，通过对各种取水、用水、耗水和排水水量及水质的测定，评价全厂用水情况，提出节水改进措施。</w:t>
      </w:r>
    </w:p>
    <w:p w:rsidR="005F27F6" w:rsidRPr="005F27F6" w:rsidRDefault="005F27F6" w:rsidP="005F27F6">
      <w:pPr>
        <w:spacing w:line="360" w:lineRule="auto"/>
        <w:ind w:firstLine="600"/>
      </w:pPr>
      <w:r w:rsidRPr="005F27F6">
        <w:rPr>
          <w:rFonts w:hint="eastAsia"/>
        </w:rPr>
        <w:t>燃煤发电企业应按照</w:t>
      </w:r>
      <w:r w:rsidRPr="005F27F6">
        <w:rPr>
          <w:rFonts w:hint="eastAsia"/>
        </w:rPr>
        <w:t>GB/T 31329</w:t>
      </w:r>
      <w:r w:rsidRPr="005F27F6">
        <w:rPr>
          <w:rFonts w:hint="eastAsia"/>
        </w:rPr>
        <w:t>、</w:t>
      </w:r>
      <w:r w:rsidRPr="005F27F6">
        <w:rPr>
          <w:rFonts w:hint="eastAsia"/>
        </w:rPr>
        <w:t>DL/T 5046</w:t>
      </w:r>
      <w:r w:rsidRPr="005F27F6">
        <w:rPr>
          <w:rFonts w:hint="eastAsia"/>
        </w:rPr>
        <w:t>、</w:t>
      </w:r>
      <w:r w:rsidRPr="005F27F6">
        <w:rPr>
          <w:rFonts w:hint="eastAsia"/>
        </w:rPr>
        <w:t>DL 5068</w:t>
      </w:r>
      <w:r w:rsidRPr="005F27F6">
        <w:rPr>
          <w:rFonts w:hint="eastAsia"/>
        </w:rPr>
        <w:t>、</w:t>
      </w:r>
      <w:r w:rsidRPr="005F27F6">
        <w:rPr>
          <w:rFonts w:hint="eastAsia"/>
        </w:rPr>
        <w:t>DL/T 5513</w:t>
      </w:r>
      <w:r w:rsidRPr="005F27F6">
        <w:rPr>
          <w:rFonts w:hint="eastAsia"/>
        </w:rPr>
        <w:t>规定要求，在设计阶段考虑各种取水、用水优化的技术和措施，配置完备的废水回收利用系统，装设完善的在线水量计量和水质监测仪器，实现取水、用水、排水实时监测管控。</w:t>
      </w:r>
    </w:p>
    <w:p w:rsidR="005F27F6" w:rsidRPr="005F27F6" w:rsidRDefault="005F27F6" w:rsidP="005F27F6">
      <w:pPr>
        <w:spacing w:line="360" w:lineRule="auto"/>
        <w:ind w:firstLine="600"/>
      </w:pPr>
      <w:r w:rsidRPr="005F27F6">
        <w:rPr>
          <w:rFonts w:hint="eastAsia"/>
        </w:rPr>
        <w:lastRenderedPageBreak/>
        <w:t>燃煤发电企业应遵循雨污分流、梯级利用、分类处理、充分回用的原则，因地制宜、因厂制宜地选择成熟可靠、经济合理、设施便于维护的节水技术，不能回用</w:t>
      </w:r>
      <w:r w:rsidRPr="005F27F6">
        <w:t>的废水应处理达标后集中对外排放；排放的</w:t>
      </w:r>
      <w:r w:rsidRPr="005F27F6">
        <w:rPr>
          <w:rFonts w:hint="eastAsia"/>
        </w:rPr>
        <w:t>水质</w:t>
      </w:r>
      <w:r w:rsidRPr="005F27F6">
        <w:t>应符合</w:t>
      </w:r>
      <w:r w:rsidRPr="005F27F6">
        <w:rPr>
          <w:rFonts w:hint="eastAsia"/>
        </w:rPr>
        <w:t>GB8978</w:t>
      </w:r>
      <w:r w:rsidRPr="005F27F6">
        <w:rPr>
          <w:rFonts w:hint="eastAsia"/>
        </w:rPr>
        <w:t>的</w:t>
      </w:r>
      <w:r w:rsidRPr="005F27F6">
        <w:t>有关规定和地方综合</w:t>
      </w:r>
      <w:r w:rsidRPr="005F27F6">
        <w:rPr>
          <w:rFonts w:hint="eastAsia"/>
        </w:rPr>
        <w:t>排放标准</w:t>
      </w:r>
      <w:r w:rsidRPr="005F27F6">
        <w:t>的要求。</w:t>
      </w:r>
    </w:p>
    <w:p w:rsidR="005F27F6" w:rsidRPr="005F27F6" w:rsidRDefault="000F79BE" w:rsidP="000F79BE">
      <w:pPr>
        <w:pStyle w:val="2"/>
        <w:ind w:firstLine="602"/>
      </w:pPr>
      <w:bookmarkStart w:id="34" w:name="_Toc517696451"/>
      <w:bookmarkStart w:id="35" w:name="_Toc518551976"/>
      <w:r>
        <w:rPr>
          <w:rFonts w:hint="eastAsia"/>
        </w:rPr>
        <w:t>6.5</w:t>
      </w:r>
      <w:r w:rsidR="005F27F6" w:rsidRPr="005F27F6">
        <w:rPr>
          <w:rFonts w:hint="eastAsia"/>
        </w:rPr>
        <w:t>提高固体废物资源循环利用率途径</w:t>
      </w:r>
      <w:bookmarkEnd w:id="34"/>
      <w:bookmarkEnd w:id="35"/>
    </w:p>
    <w:p w:rsidR="005F27F6" w:rsidRPr="005F27F6" w:rsidRDefault="005F27F6" w:rsidP="005F27F6">
      <w:pPr>
        <w:spacing w:line="360" w:lineRule="auto"/>
        <w:ind w:firstLine="600"/>
      </w:pPr>
      <w:r w:rsidRPr="005F27F6">
        <w:rPr>
          <w:rFonts w:hint="eastAsia"/>
        </w:rPr>
        <w:t>粉煤灰、</w:t>
      </w:r>
      <w:r w:rsidRPr="005F27F6">
        <w:t>脱硫</w:t>
      </w:r>
      <w:r w:rsidRPr="005F27F6">
        <w:rPr>
          <w:rFonts w:hint="eastAsia"/>
        </w:rPr>
        <w:t>副产物</w:t>
      </w:r>
      <w:r w:rsidRPr="005F27F6">
        <w:t>、废旧布袋和</w:t>
      </w:r>
      <w:r w:rsidRPr="005F27F6">
        <w:rPr>
          <w:rFonts w:hint="eastAsia"/>
        </w:rPr>
        <w:t>废</w:t>
      </w:r>
      <w:r w:rsidRPr="005F27F6">
        <w:t>烟气脱硝催化剂等</w:t>
      </w:r>
      <w:r w:rsidRPr="005F27F6">
        <w:rPr>
          <w:rFonts w:hint="eastAsia"/>
        </w:rPr>
        <w:t>固体废物</w:t>
      </w:r>
      <w:r w:rsidRPr="005F27F6">
        <w:t>，应</w:t>
      </w:r>
      <w:r w:rsidRPr="005F27F6">
        <w:rPr>
          <w:rFonts w:hint="eastAsia"/>
        </w:rPr>
        <w:t>遵循优先</w:t>
      </w:r>
      <w:r w:rsidRPr="005F27F6">
        <w:t>资源化利用的原则。</w:t>
      </w:r>
    </w:p>
    <w:p w:rsidR="005F27F6" w:rsidRPr="005F27F6" w:rsidRDefault="005F27F6" w:rsidP="005F27F6">
      <w:pPr>
        <w:spacing w:line="360" w:lineRule="auto"/>
        <w:ind w:firstLine="600"/>
      </w:pPr>
      <w:r w:rsidRPr="005F27F6">
        <w:rPr>
          <w:rFonts w:hint="eastAsia"/>
        </w:rPr>
        <w:t>粉煤灰资源化利用</w:t>
      </w:r>
      <w:r w:rsidRPr="005F27F6">
        <w:t>应优先生产普通硅酸盐水泥、粉煤灰水泥及混凝土等，其指标应满足</w:t>
      </w:r>
      <w:r w:rsidRPr="005F27F6">
        <w:rPr>
          <w:rFonts w:hint="eastAsia"/>
        </w:rPr>
        <w:t>《用于水泥和混凝土</w:t>
      </w:r>
      <w:r w:rsidRPr="005F27F6">
        <w:t>的粉煤灰</w:t>
      </w:r>
      <w:r w:rsidRPr="005F27F6">
        <w:rPr>
          <w:rFonts w:hint="eastAsia"/>
        </w:rPr>
        <w:t>》（</w:t>
      </w:r>
      <w:r w:rsidRPr="005F27F6">
        <w:rPr>
          <w:rFonts w:hint="eastAsia"/>
        </w:rPr>
        <w:t>GB/T1596</w:t>
      </w:r>
      <w:r w:rsidRPr="005F27F6">
        <w:rPr>
          <w:rFonts w:hint="eastAsia"/>
        </w:rPr>
        <w:t>）的</w:t>
      </w:r>
      <w:r w:rsidRPr="005F27F6">
        <w:t>要求。</w:t>
      </w:r>
    </w:p>
    <w:p w:rsidR="005F27F6" w:rsidRPr="005F27F6" w:rsidRDefault="005F27F6" w:rsidP="005F27F6">
      <w:pPr>
        <w:spacing w:line="360" w:lineRule="auto"/>
        <w:ind w:firstLine="600"/>
      </w:pPr>
      <w:r w:rsidRPr="005F27F6">
        <w:rPr>
          <w:rFonts w:hint="eastAsia"/>
        </w:rPr>
        <w:t>燃煤电厂石灰石</w:t>
      </w:r>
      <w:r w:rsidRPr="005F27F6">
        <w:t>-</w:t>
      </w:r>
      <w:r w:rsidRPr="005F27F6">
        <w:t>石膏法烟气脱硫工艺产生的脱硫石膏的技术指标应满足《</w:t>
      </w:r>
      <w:r w:rsidRPr="005F27F6">
        <w:rPr>
          <w:rFonts w:hint="eastAsia"/>
        </w:rPr>
        <w:t>烟气</w:t>
      </w:r>
      <w:r w:rsidRPr="005F27F6">
        <w:t>脱硫石膏》</w:t>
      </w:r>
      <w:r w:rsidRPr="005F27F6">
        <w:rPr>
          <w:rFonts w:hint="eastAsia"/>
        </w:rPr>
        <w:t>（</w:t>
      </w:r>
      <w:r w:rsidRPr="005F27F6">
        <w:rPr>
          <w:rFonts w:hint="eastAsia"/>
        </w:rPr>
        <w:t>JC/</w:t>
      </w:r>
      <w:r w:rsidRPr="005F27F6">
        <w:t>T2074</w:t>
      </w:r>
      <w:r w:rsidRPr="005F27F6">
        <w:rPr>
          <w:rFonts w:hint="eastAsia"/>
        </w:rPr>
        <w:t>）的</w:t>
      </w:r>
      <w:r w:rsidRPr="005F27F6">
        <w:t>相关要求。</w:t>
      </w:r>
    </w:p>
    <w:p w:rsidR="005F27F6" w:rsidRPr="005F27F6" w:rsidRDefault="005F27F6" w:rsidP="005F27F6">
      <w:pPr>
        <w:spacing w:line="360" w:lineRule="auto"/>
        <w:ind w:firstLine="600"/>
      </w:pPr>
      <w:r w:rsidRPr="005F27F6">
        <w:rPr>
          <w:rFonts w:hint="eastAsia"/>
        </w:rPr>
        <w:t>脱硫副产物应优先用于</w:t>
      </w:r>
      <w:r w:rsidRPr="005F27F6">
        <w:t>石膏建材产品或</w:t>
      </w:r>
      <w:proofErr w:type="gramStart"/>
      <w:r w:rsidRPr="005F27F6">
        <w:t>水泥调凝剂</w:t>
      </w:r>
      <w:proofErr w:type="gramEnd"/>
      <w:r w:rsidRPr="005F27F6">
        <w:t>的生产。</w:t>
      </w:r>
    </w:p>
    <w:p w:rsidR="005F27F6" w:rsidRPr="005F27F6" w:rsidRDefault="005F27F6" w:rsidP="005F27F6">
      <w:pPr>
        <w:spacing w:line="360" w:lineRule="auto"/>
        <w:ind w:firstLine="600"/>
      </w:pPr>
      <w:r w:rsidRPr="005F27F6">
        <w:rPr>
          <w:rFonts w:hint="eastAsia"/>
        </w:rPr>
        <w:t>袋式或</w:t>
      </w:r>
      <w:r w:rsidRPr="005F27F6">
        <w:t>电袋式</w:t>
      </w:r>
      <w:r w:rsidRPr="005F27F6">
        <w:rPr>
          <w:rFonts w:hint="eastAsia"/>
        </w:rPr>
        <w:t>复合</w:t>
      </w:r>
      <w:r w:rsidRPr="005F27F6">
        <w:t>除尘器产生的废旧布袋应进行无害化处理。</w:t>
      </w:r>
    </w:p>
    <w:p w:rsidR="005F27F6" w:rsidRPr="005F27F6" w:rsidRDefault="005F27F6" w:rsidP="005F27F6">
      <w:pPr>
        <w:spacing w:line="360" w:lineRule="auto"/>
        <w:ind w:firstLine="600"/>
      </w:pPr>
      <w:r w:rsidRPr="005F27F6">
        <w:rPr>
          <w:rFonts w:hint="eastAsia"/>
        </w:rPr>
        <w:t>失活烟气脱硝催化剂（钒钛系</w:t>
      </w:r>
      <w:r w:rsidRPr="005F27F6">
        <w:t>）</w:t>
      </w:r>
      <w:r w:rsidRPr="005F27F6">
        <w:rPr>
          <w:rFonts w:hint="eastAsia"/>
        </w:rPr>
        <w:t>应优先进行再生</w:t>
      </w:r>
      <w:r w:rsidRPr="005F27F6">
        <w:t>，不可再生且无法利用的废烟气脱硝催化剂</w:t>
      </w:r>
      <w:r w:rsidRPr="005F27F6">
        <w:rPr>
          <w:rFonts w:hint="eastAsia"/>
        </w:rPr>
        <w:t>（钒钛系</w:t>
      </w:r>
      <w:r w:rsidRPr="005F27F6">
        <w:t>）</w:t>
      </w:r>
      <w:r w:rsidRPr="005F27F6">
        <w:rPr>
          <w:rFonts w:hint="eastAsia"/>
        </w:rPr>
        <w:t>在</w:t>
      </w:r>
      <w:r w:rsidRPr="005F27F6">
        <w:t>贮存、转移</w:t>
      </w:r>
      <w:r w:rsidRPr="005F27F6">
        <w:rPr>
          <w:rFonts w:hint="eastAsia"/>
        </w:rPr>
        <w:t>及</w:t>
      </w:r>
      <w:r w:rsidRPr="005F27F6">
        <w:t>处置等过程中</w:t>
      </w:r>
      <w:r w:rsidRPr="005F27F6">
        <w:rPr>
          <w:rFonts w:hint="eastAsia"/>
        </w:rPr>
        <w:t>应</w:t>
      </w:r>
      <w:proofErr w:type="gramStart"/>
      <w:r w:rsidRPr="005F27F6">
        <w:rPr>
          <w:rFonts w:hint="eastAsia"/>
        </w:rPr>
        <w:t>按</w:t>
      </w:r>
      <w:r w:rsidRPr="005F27F6">
        <w:t>危险</w:t>
      </w:r>
      <w:proofErr w:type="gramEnd"/>
      <w:r w:rsidRPr="005F27F6">
        <w:t>废物进行管理。</w:t>
      </w:r>
    </w:p>
    <w:p w:rsidR="005F27F6" w:rsidRPr="005F27F6" w:rsidRDefault="000F79BE" w:rsidP="000F79BE">
      <w:pPr>
        <w:pStyle w:val="2"/>
        <w:ind w:firstLine="602"/>
      </w:pPr>
      <w:bookmarkStart w:id="36" w:name="_Toc517696452"/>
      <w:bookmarkStart w:id="37" w:name="_Toc518551977"/>
      <w:r>
        <w:rPr>
          <w:rFonts w:hint="eastAsia"/>
        </w:rPr>
        <w:t>6.6</w:t>
      </w:r>
      <w:r w:rsidR="005F27F6" w:rsidRPr="005F27F6">
        <w:rPr>
          <w:rFonts w:hint="eastAsia"/>
        </w:rPr>
        <w:t>提高废水回收利用率</w:t>
      </w:r>
      <w:r w:rsidR="005F27F6" w:rsidRPr="005F27F6">
        <w:t>途径</w:t>
      </w:r>
      <w:bookmarkEnd w:id="36"/>
      <w:bookmarkEnd w:id="37"/>
    </w:p>
    <w:p w:rsidR="005F27F6" w:rsidRPr="005F27F6" w:rsidRDefault="005F27F6" w:rsidP="005F27F6">
      <w:pPr>
        <w:spacing w:line="360" w:lineRule="auto"/>
        <w:ind w:firstLine="600"/>
      </w:pPr>
      <w:r w:rsidRPr="005F27F6">
        <w:rPr>
          <w:rFonts w:hint="eastAsia"/>
        </w:rPr>
        <w:t>应根据各生产工序</w:t>
      </w:r>
      <w:r w:rsidRPr="005F27F6">
        <w:t>水处理系统及其排水量</w:t>
      </w:r>
      <w:r w:rsidRPr="005F27F6">
        <w:rPr>
          <w:rFonts w:hint="eastAsia"/>
        </w:rPr>
        <w:t>、水质</w:t>
      </w:r>
      <w:r w:rsidRPr="005F27F6">
        <w:t>建立相应的循环水系统，并应建设集中污水处理厂，最大限度回收利用废水资源。</w:t>
      </w:r>
    </w:p>
    <w:p w:rsidR="005F27F6" w:rsidRPr="005F27F6" w:rsidRDefault="005F27F6" w:rsidP="005F27F6">
      <w:pPr>
        <w:spacing w:line="360" w:lineRule="auto"/>
        <w:ind w:firstLine="600"/>
      </w:pPr>
      <w:r w:rsidRPr="005F27F6">
        <w:rPr>
          <w:rFonts w:hint="eastAsia"/>
        </w:rPr>
        <w:t>对各类非经常性</w:t>
      </w:r>
      <w:r w:rsidRPr="005F27F6">
        <w:t>的废水、污水排会，应</w:t>
      </w:r>
      <w:r w:rsidRPr="005F27F6">
        <w:rPr>
          <w:rFonts w:hint="eastAsia"/>
        </w:rPr>
        <w:t>设置</w:t>
      </w:r>
      <w:r w:rsidRPr="005F27F6">
        <w:t>废水</w:t>
      </w:r>
      <w:r w:rsidRPr="005F27F6">
        <w:rPr>
          <w:rFonts w:hint="eastAsia"/>
        </w:rPr>
        <w:t>贮存池</w:t>
      </w:r>
      <w:r w:rsidRPr="005F27F6">
        <w:t>，废水贮存池的有效</w:t>
      </w:r>
      <w:r w:rsidRPr="005F27F6">
        <w:rPr>
          <w:rFonts w:hint="eastAsia"/>
        </w:rPr>
        <w:t>容积</w:t>
      </w:r>
      <w:r w:rsidRPr="005F27F6">
        <w:t>应满足</w:t>
      </w:r>
      <w:r w:rsidRPr="005F27F6">
        <w:rPr>
          <w:rFonts w:hint="eastAsia"/>
        </w:rPr>
        <w:t>现行</w:t>
      </w:r>
      <w:r w:rsidRPr="005F27F6">
        <w:t>国家标准《</w:t>
      </w:r>
      <w:r w:rsidRPr="005F27F6">
        <w:rPr>
          <w:rFonts w:hint="eastAsia"/>
        </w:rPr>
        <w:t>室外</w:t>
      </w:r>
      <w:r w:rsidRPr="005F27F6">
        <w:t>排水设计规范》</w:t>
      </w:r>
      <w:r w:rsidRPr="005F27F6">
        <w:rPr>
          <w:rFonts w:hint="eastAsia"/>
        </w:rPr>
        <w:t>GB50014</w:t>
      </w:r>
      <w:r w:rsidRPr="005F27F6">
        <w:rPr>
          <w:rFonts w:hint="eastAsia"/>
        </w:rPr>
        <w:t>的</w:t>
      </w:r>
      <w:r w:rsidRPr="005F27F6">
        <w:t>规定。</w:t>
      </w:r>
    </w:p>
    <w:p w:rsidR="005F27F6" w:rsidRPr="005F27F6" w:rsidRDefault="005F27F6" w:rsidP="005F27F6">
      <w:pPr>
        <w:spacing w:line="360" w:lineRule="auto"/>
        <w:ind w:firstLine="600"/>
      </w:pPr>
      <w:r w:rsidRPr="005F27F6">
        <w:rPr>
          <w:rFonts w:hint="eastAsia"/>
        </w:rPr>
        <w:t>煤泥废水、</w:t>
      </w:r>
      <w:proofErr w:type="gramStart"/>
      <w:r w:rsidRPr="005F27F6">
        <w:t>空预器</w:t>
      </w:r>
      <w:proofErr w:type="gramEnd"/>
      <w:r w:rsidRPr="005F27F6">
        <w:rPr>
          <w:rFonts w:hint="eastAsia"/>
        </w:rPr>
        <w:t>及</w:t>
      </w:r>
      <w:r w:rsidRPr="005F27F6">
        <w:t>省煤器冲洗废水等宜采用混凝、</w:t>
      </w:r>
      <w:r w:rsidRPr="005F27F6">
        <w:rPr>
          <w:rFonts w:hint="eastAsia"/>
        </w:rPr>
        <w:t>沉淀</w:t>
      </w:r>
      <w:r w:rsidRPr="005F27F6">
        <w:t>或过滤</w:t>
      </w:r>
      <w:r w:rsidRPr="005F27F6">
        <w:lastRenderedPageBreak/>
        <w:t>等方法处理后循环使用。</w:t>
      </w:r>
    </w:p>
    <w:p w:rsidR="005F27F6" w:rsidRPr="005F27F6" w:rsidRDefault="005F27F6" w:rsidP="005F27F6">
      <w:pPr>
        <w:spacing w:line="360" w:lineRule="auto"/>
        <w:ind w:firstLine="600"/>
      </w:pPr>
      <w:r w:rsidRPr="005F27F6">
        <w:rPr>
          <w:rFonts w:hint="eastAsia"/>
        </w:rPr>
        <w:t>含油废水</w:t>
      </w:r>
      <w:r w:rsidRPr="005F27F6">
        <w:t>宜采用</w:t>
      </w:r>
      <w:r w:rsidRPr="005F27F6">
        <w:rPr>
          <w:rFonts w:hint="eastAsia"/>
        </w:rPr>
        <w:t>隔油或</w:t>
      </w:r>
      <w:r w:rsidRPr="005F27F6">
        <w:t>气浮等方式进行处理；化学</w:t>
      </w:r>
      <w:r w:rsidRPr="005F27F6">
        <w:rPr>
          <w:rFonts w:hint="eastAsia"/>
        </w:rPr>
        <w:t>清洗废水</w:t>
      </w:r>
      <w:r w:rsidRPr="005F27F6">
        <w:t>宜采用氧化、混凝、澄清等方法进行处理，应避免与其他</w:t>
      </w:r>
      <w:r w:rsidRPr="005F27F6">
        <w:rPr>
          <w:rFonts w:hint="eastAsia"/>
        </w:rPr>
        <w:t>废</w:t>
      </w:r>
      <w:r w:rsidRPr="005F27F6">
        <w:t>水混合处理。</w:t>
      </w:r>
    </w:p>
    <w:p w:rsidR="005F27F6" w:rsidRPr="005F27F6" w:rsidRDefault="005F27F6" w:rsidP="005F27F6">
      <w:pPr>
        <w:spacing w:line="360" w:lineRule="auto"/>
        <w:ind w:firstLine="600"/>
      </w:pPr>
      <w:r w:rsidRPr="005F27F6">
        <w:rPr>
          <w:rFonts w:hint="eastAsia"/>
        </w:rPr>
        <w:t>脱硫</w:t>
      </w:r>
      <w:proofErr w:type="gramStart"/>
      <w:r w:rsidRPr="005F27F6">
        <w:rPr>
          <w:rFonts w:hint="eastAsia"/>
        </w:rPr>
        <w:t>废水宜</w:t>
      </w:r>
      <w:r w:rsidRPr="005F27F6">
        <w:t>经石灰</w:t>
      </w:r>
      <w:proofErr w:type="gramEnd"/>
      <w:r w:rsidRPr="005F27F6">
        <w:t>处理</w:t>
      </w:r>
      <w:r w:rsidRPr="005F27F6">
        <w:rPr>
          <w:rFonts w:hint="eastAsia"/>
        </w:rPr>
        <w:t>、</w:t>
      </w:r>
      <w:r w:rsidRPr="005F27F6">
        <w:t>混凝、澄清、中和等工艺处理后回用</w:t>
      </w:r>
      <w:r w:rsidRPr="005F27F6">
        <w:rPr>
          <w:rFonts w:hint="eastAsia"/>
        </w:rPr>
        <w:t>。</w:t>
      </w:r>
      <w:r w:rsidRPr="005F27F6">
        <w:t>鼓励采用蒸发干燥</w:t>
      </w:r>
      <w:r w:rsidRPr="005F27F6">
        <w:rPr>
          <w:rFonts w:hint="eastAsia"/>
        </w:rPr>
        <w:t>或</w:t>
      </w:r>
      <w:r w:rsidRPr="005F27F6">
        <w:t>蒸发结晶等处理工艺，实现脱硫废水不外排。</w:t>
      </w:r>
    </w:p>
    <w:p w:rsidR="005F27F6" w:rsidRPr="005F27F6" w:rsidRDefault="005F27F6" w:rsidP="005F27F6">
      <w:pPr>
        <w:spacing w:line="360" w:lineRule="auto"/>
        <w:ind w:firstLine="600"/>
      </w:pPr>
      <w:r w:rsidRPr="005F27F6">
        <w:rPr>
          <w:rFonts w:hint="eastAsia"/>
        </w:rPr>
        <w:t>生活污水</w:t>
      </w:r>
      <w:r w:rsidRPr="005F27F6">
        <w:t>经收集后，宜采用二级生化处理</w:t>
      </w:r>
      <w:r w:rsidRPr="005F27F6">
        <w:rPr>
          <w:rFonts w:hint="eastAsia"/>
        </w:rPr>
        <w:t>，经消毒后</w:t>
      </w:r>
      <w:r w:rsidRPr="005F27F6">
        <w:t>可采用</w:t>
      </w:r>
      <w:r w:rsidRPr="005F27F6">
        <w:rPr>
          <w:rFonts w:hint="eastAsia"/>
        </w:rPr>
        <w:t>绿化、</w:t>
      </w:r>
      <w:r w:rsidRPr="005F27F6">
        <w:t>冲洗等方式</w:t>
      </w:r>
      <w:r w:rsidRPr="005F27F6">
        <w:rPr>
          <w:rFonts w:hint="eastAsia"/>
        </w:rPr>
        <w:t>回用</w:t>
      </w:r>
      <w:r w:rsidRPr="005F27F6">
        <w:t>。</w:t>
      </w:r>
      <w:r w:rsidRPr="005F27F6">
        <w:rPr>
          <w:rFonts w:hint="eastAsia"/>
        </w:rPr>
        <w:t xml:space="preserve">  </w:t>
      </w:r>
    </w:p>
    <w:p w:rsidR="000F77A7" w:rsidRDefault="00046C20" w:rsidP="001C04FA">
      <w:pPr>
        <w:pStyle w:val="1"/>
        <w:ind w:firstLine="643"/>
      </w:pPr>
      <w:r>
        <w:t>7.</w:t>
      </w:r>
      <w:r w:rsidR="000F77A7">
        <w:rPr>
          <w:rFonts w:hint="eastAsia"/>
        </w:rPr>
        <w:t>标准的实施建议</w:t>
      </w:r>
    </w:p>
    <w:p w:rsidR="000F77A7" w:rsidRDefault="000F77A7" w:rsidP="001C04FA">
      <w:pPr>
        <w:spacing w:line="360" w:lineRule="auto"/>
        <w:ind w:firstLine="600"/>
      </w:pPr>
      <w:proofErr w:type="gramStart"/>
      <w:r>
        <w:rPr>
          <w:rFonts w:hint="eastAsia"/>
        </w:rPr>
        <w:t>本评价</w:t>
      </w:r>
      <w:proofErr w:type="gramEnd"/>
      <w:r>
        <w:rPr>
          <w:rFonts w:hint="eastAsia"/>
        </w:rPr>
        <w:t>指南为推荐性标准，可供</w:t>
      </w:r>
      <w:r w:rsidR="003A645A">
        <w:rPr>
          <w:rFonts w:hint="eastAsia"/>
        </w:rPr>
        <w:t>燃煤发电企业节能改造</w:t>
      </w:r>
      <w:r w:rsidR="003A645A">
        <w:t>、开展资源综合</w:t>
      </w:r>
      <w:r w:rsidR="003A645A">
        <w:rPr>
          <w:rFonts w:hint="eastAsia"/>
        </w:rPr>
        <w:t>利用</w:t>
      </w:r>
      <w:r>
        <w:rPr>
          <w:rFonts w:hint="eastAsia"/>
        </w:rPr>
        <w:t>时</w:t>
      </w:r>
      <w:r w:rsidR="003A645A">
        <w:rPr>
          <w:rFonts w:hint="eastAsia"/>
        </w:rPr>
        <w:t>选取合适的</w:t>
      </w:r>
      <w:r w:rsidR="003A645A">
        <w:t>途径时</w:t>
      </w:r>
      <w:r>
        <w:rPr>
          <w:rFonts w:hint="eastAsia"/>
        </w:rPr>
        <w:t>应用。</w:t>
      </w:r>
    </w:p>
    <w:p w:rsidR="00610840" w:rsidRDefault="00610840" w:rsidP="001C04FA">
      <w:pPr>
        <w:spacing w:line="360" w:lineRule="auto"/>
        <w:ind w:firstLine="600"/>
      </w:pPr>
    </w:p>
    <w:p w:rsidR="00610840" w:rsidRPr="003A645A" w:rsidRDefault="00610840" w:rsidP="001C04FA">
      <w:pPr>
        <w:spacing w:line="360" w:lineRule="auto"/>
        <w:ind w:firstLine="600"/>
      </w:pPr>
    </w:p>
    <w:p w:rsidR="00610840" w:rsidRDefault="00610840" w:rsidP="001C04FA">
      <w:pPr>
        <w:spacing w:line="360" w:lineRule="auto"/>
        <w:ind w:firstLine="600"/>
      </w:pPr>
    </w:p>
    <w:p w:rsidR="00610840" w:rsidRDefault="00610840" w:rsidP="001C04FA">
      <w:pPr>
        <w:spacing w:line="360" w:lineRule="auto"/>
        <w:ind w:firstLineChars="0" w:firstLine="0"/>
      </w:pPr>
      <w:r w:rsidRPr="00C65647">
        <w:rPr>
          <w:rFonts w:hint="eastAsia"/>
        </w:rPr>
        <w:t>[</w:t>
      </w:r>
      <w:r w:rsidRPr="00C65647">
        <w:t>1</w:t>
      </w:r>
      <w:r w:rsidRPr="00C65647">
        <w:rPr>
          <w:rFonts w:hint="eastAsia"/>
        </w:rPr>
        <w:t>]</w:t>
      </w:r>
      <w:r w:rsidRPr="00C65647">
        <w:rPr>
          <w:rFonts w:hint="eastAsia"/>
        </w:rPr>
        <w:t>《中国能源发展报告</w:t>
      </w:r>
      <w:r w:rsidRPr="00C65647">
        <w:rPr>
          <w:rFonts w:hint="eastAsia"/>
        </w:rPr>
        <w:t>2016</w:t>
      </w:r>
      <w:r w:rsidRPr="00C65647">
        <w:rPr>
          <w:rFonts w:hint="eastAsia"/>
        </w:rPr>
        <w:t>》</w:t>
      </w:r>
      <w:r w:rsidRPr="00C65647">
        <w:rPr>
          <w:rFonts w:hint="eastAsia"/>
        </w:rPr>
        <w:t xml:space="preserve">, </w:t>
      </w:r>
      <w:r w:rsidRPr="00C65647">
        <w:rPr>
          <w:rFonts w:hint="eastAsia"/>
        </w:rPr>
        <w:t>电力规划设计总院</w:t>
      </w:r>
      <w:r w:rsidRPr="00C65647">
        <w:rPr>
          <w:rFonts w:hint="eastAsia"/>
        </w:rPr>
        <w:t>,2016</w:t>
      </w:r>
      <w:r w:rsidRPr="00C65647">
        <w:rPr>
          <w:rFonts w:hint="eastAsia"/>
        </w:rPr>
        <w:t>年</w:t>
      </w:r>
      <w:r w:rsidRPr="00C65647">
        <w:rPr>
          <w:rFonts w:hint="eastAsia"/>
        </w:rPr>
        <w:t>9</w:t>
      </w:r>
      <w:r>
        <w:rPr>
          <w:rFonts w:hint="eastAsia"/>
        </w:rPr>
        <w:t>；</w:t>
      </w:r>
    </w:p>
    <w:p w:rsidR="00610840" w:rsidRDefault="00610840" w:rsidP="001C04FA">
      <w:pPr>
        <w:spacing w:line="360" w:lineRule="auto"/>
        <w:ind w:firstLineChars="0" w:firstLine="0"/>
        <w:rPr>
          <w:bCs/>
        </w:rPr>
      </w:pPr>
      <w:r>
        <w:rPr>
          <w:rFonts w:hint="eastAsia"/>
        </w:rPr>
        <w:t>[</w:t>
      </w:r>
      <w:r>
        <w:t>2</w:t>
      </w:r>
      <w:r>
        <w:rPr>
          <w:rFonts w:hint="eastAsia"/>
        </w:rPr>
        <w:t>]</w:t>
      </w:r>
      <w:r w:rsidRPr="009D4CAB">
        <w:rPr>
          <w:rFonts w:hint="eastAsia"/>
          <w:bCs/>
        </w:rPr>
        <w:t>《我国实施超低排放三大原因及前景分析》，中国环境报</w:t>
      </w:r>
      <w:r w:rsidRPr="009D4CAB">
        <w:rPr>
          <w:bCs/>
        </w:rPr>
        <w:t>，</w:t>
      </w:r>
      <w:r w:rsidRPr="009D4CAB">
        <w:rPr>
          <w:rFonts w:hint="eastAsia"/>
          <w:bCs/>
        </w:rPr>
        <w:t>朱法华，</w:t>
      </w:r>
      <w:r w:rsidRPr="009D4CAB">
        <w:rPr>
          <w:rFonts w:hint="eastAsia"/>
          <w:bCs/>
        </w:rPr>
        <w:t>2016</w:t>
      </w:r>
      <w:r w:rsidRPr="009D4CAB">
        <w:rPr>
          <w:rFonts w:hint="eastAsia"/>
          <w:bCs/>
        </w:rPr>
        <w:t>年</w:t>
      </w:r>
      <w:r w:rsidRPr="009D4CAB">
        <w:rPr>
          <w:rFonts w:hint="eastAsia"/>
          <w:bCs/>
        </w:rPr>
        <w:t>6</w:t>
      </w:r>
      <w:r w:rsidRPr="009D4CAB">
        <w:rPr>
          <w:rFonts w:hint="eastAsia"/>
          <w:bCs/>
        </w:rPr>
        <w:t>月</w:t>
      </w:r>
    </w:p>
    <w:p w:rsidR="00B31782" w:rsidRDefault="00610840" w:rsidP="001C04FA">
      <w:pPr>
        <w:spacing w:line="360" w:lineRule="auto"/>
        <w:ind w:firstLineChars="0" w:firstLine="0"/>
        <w:rPr>
          <w:rFonts w:ascii="Arial" w:hAnsi="Arial" w:cs="Arial"/>
          <w:color w:val="191919"/>
          <w:shd w:val="clear" w:color="auto" w:fill="FFFFFF"/>
        </w:rPr>
      </w:pPr>
      <w:r>
        <w:rPr>
          <w:rFonts w:ascii="Arial" w:hAnsi="Arial" w:cs="Arial" w:hint="eastAsia"/>
          <w:color w:val="191919"/>
          <w:shd w:val="clear" w:color="auto" w:fill="FFFFFF"/>
        </w:rPr>
        <w:t>[</w:t>
      </w:r>
      <w:r>
        <w:rPr>
          <w:rFonts w:ascii="Arial" w:hAnsi="Arial" w:cs="Arial"/>
          <w:color w:val="191919"/>
          <w:shd w:val="clear" w:color="auto" w:fill="FFFFFF"/>
        </w:rPr>
        <w:t>3</w:t>
      </w:r>
      <w:r>
        <w:rPr>
          <w:rFonts w:ascii="Arial" w:hAnsi="Arial" w:cs="Arial" w:hint="eastAsia"/>
          <w:color w:val="191919"/>
          <w:shd w:val="clear" w:color="auto" w:fill="FFFFFF"/>
        </w:rPr>
        <w:t>]</w:t>
      </w:r>
      <w:r>
        <w:rPr>
          <w:rFonts w:ascii="Arial" w:hAnsi="Arial" w:cs="Arial"/>
          <w:color w:val="191919"/>
          <w:shd w:val="clear" w:color="auto" w:fill="FFFFFF"/>
        </w:rPr>
        <w:t>《中国电力行业年度发展报告》</w:t>
      </w:r>
      <w:r>
        <w:rPr>
          <w:rFonts w:ascii="Arial" w:hAnsi="Arial" w:cs="Arial" w:hint="eastAsia"/>
          <w:color w:val="191919"/>
          <w:shd w:val="clear" w:color="auto" w:fill="FFFFFF"/>
        </w:rPr>
        <w:t>,</w:t>
      </w:r>
      <w:r w:rsidRPr="00AE4F0F">
        <w:rPr>
          <w:rFonts w:ascii="Arial" w:hAnsi="Arial" w:cs="Arial"/>
          <w:color w:val="191919"/>
          <w:shd w:val="clear" w:color="auto" w:fill="FFFFFF"/>
        </w:rPr>
        <w:t xml:space="preserve"> </w:t>
      </w:r>
      <w:r>
        <w:rPr>
          <w:rFonts w:ascii="Arial" w:hAnsi="Arial" w:cs="Arial"/>
          <w:color w:val="191919"/>
          <w:shd w:val="clear" w:color="auto" w:fill="FFFFFF"/>
        </w:rPr>
        <w:t>中国电力企业联合会</w:t>
      </w:r>
    </w:p>
    <w:p w:rsidR="00610840" w:rsidRDefault="00B31782" w:rsidP="001C04FA">
      <w:pPr>
        <w:spacing w:line="360" w:lineRule="auto"/>
        <w:ind w:firstLineChars="0" w:firstLine="0"/>
        <w:rPr>
          <w:rFonts w:ascii="Arial" w:hAnsi="Arial" w:cs="Arial"/>
          <w:color w:val="191919"/>
          <w:shd w:val="clear" w:color="auto" w:fill="FFFFFF"/>
        </w:rPr>
      </w:pPr>
      <w:r w:rsidRPr="00B31782">
        <w:rPr>
          <w:rFonts w:ascii="Arial" w:hAnsi="Arial" w:cs="Arial" w:hint="eastAsia"/>
          <w:color w:val="191919"/>
          <w:shd w:val="clear" w:color="auto" w:fill="FFFFFF"/>
        </w:rPr>
        <w:t>[</w:t>
      </w:r>
      <w:r w:rsidRPr="00B31782">
        <w:rPr>
          <w:rFonts w:ascii="Arial" w:hAnsi="Arial" w:cs="Arial"/>
          <w:color w:val="191919"/>
          <w:shd w:val="clear" w:color="auto" w:fill="FFFFFF"/>
        </w:rPr>
        <w:t>4</w:t>
      </w:r>
      <w:r w:rsidRPr="00B31782">
        <w:rPr>
          <w:rFonts w:ascii="Arial" w:hAnsi="Arial" w:cs="Arial" w:hint="eastAsia"/>
          <w:color w:val="191919"/>
          <w:shd w:val="clear" w:color="auto" w:fill="FFFFFF"/>
        </w:rPr>
        <w:t>]</w:t>
      </w:r>
      <w:r w:rsidRPr="00B31782">
        <w:rPr>
          <w:rFonts w:ascii="Arial" w:hAnsi="Arial" w:cs="Arial" w:hint="eastAsia"/>
          <w:color w:val="191919"/>
          <w:shd w:val="clear" w:color="auto" w:fill="FFFFFF"/>
        </w:rPr>
        <w:t>循环经济绩效评价技术导则</w:t>
      </w:r>
      <w:r w:rsidR="00A17FCE">
        <w:rPr>
          <w:rFonts w:ascii="Arial" w:hAnsi="Arial" w:cs="Arial" w:hint="eastAsia"/>
          <w:color w:val="191919"/>
          <w:shd w:val="clear" w:color="auto" w:fill="FFFFFF"/>
        </w:rPr>
        <w:t>，</w:t>
      </w:r>
      <w:r w:rsidR="00A17FCE" w:rsidRPr="00A17FCE">
        <w:rPr>
          <w:rFonts w:ascii="Arial" w:hAnsi="Arial" w:cs="Arial"/>
          <w:color w:val="191919"/>
          <w:shd w:val="clear" w:color="auto" w:fill="FFFFFF"/>
        </w:rPr>
        <w:t>GB/T 34345-2017</w:t>
      </w:r>
    </w:p>
    <w:p w:rsidR="00B31782" w:rsidRDefault="00B31782" w:rsidP="001C04FA">
      <w:pPr>
        <w:spacing w:line="360" w:lineRule="auto"/>
        <w:ind w:firstLineChars="0" w:firstLine="0"/>
        <w:rPr>
          <w:rFonts w:ascii="Arial" w:hAnsi="Arial" w:cs="Arial"/>
          <w:color w:val="191919"/>
          <w:shd w:val="clear" w:color="auto" w:fill="FFFFFF"/>
        </w:rPr>
      </w:pPr>
      <w:r w:rsidRPr="00B31782">
        <w:rPr>
          <w:rFonts w:ascii="Arial" w:hAnsi="Arial" w:cs="Arial"/>
          <w:color w:val="191919"/>
          <w:shd w:val="clear" w:color="auto" w:fill="FFFFFF"/>
        </w:rPr>
        <w:t>[5]</w:t>
      </w:r>
      <w:r w:rsidRPr="00B31782">
        <w:rPr>
          <w:rFonts w:ascii="Arial" w:hAnsi="Arial" w:cs="Arial" w:hint="eastAsia"/>
          <w:color w:val="191919"/>
          <w:shd w:val="clear" w:color="auto" w:fill="FFFFFF"/>
        </w:rPr>
        <w:t>电力行业（燃煤发电企业）清洁生产评价指标体系</w:t>
      </w:r>
      <w:r w:rsidR="00A17FCE">
        <w:rPr>
          <w:rFonts w:ascii="Arial" w:hAnsi="Arial" w:cs="Arial" w:hint="eastAsia"/>
          <w:color w:val="191919"/>
          <w:shd w:val="clear" w:color="auto" w:fill="FFFFFF"/>
        </w:rPr>
        <w:t>，国家发展改革委</w:t>
      </w:r>
    </w:p>
    <w:p w:rsidR="00B31782" w:rsidRDefault="00B31782" w:rsidP="001C04FA">
      <w:pPr>
        <w:spacing w:line="360" w:lineRule="auto"/>
        <w:ind w:firstLineChars="0" w:firstLine="0"/>
        <w:rPr>
          <w:rFonts w:ascii="Arial" w:hAnsi="Arial" w:cs="Arial"/>
          <w:color w:val="191919"/>
          <w:shd w:val="clear" w:color="auto" w:fill="FFFFFF"/>
        </w:rPr>
      </w:pPr>
      <w:r w:rsidRPr="00B31782">
        <w:rPr>
          <w:rFonts w:ascii="Arial" w:hAnsi="Arial" w:cs="Arial"/>
          <w:color w:val="191919"/>
          <w:shd w:val="clear" w:color="auto" w:fill="FFFFFF"/>
        </w:rPr>
        <w:t>[6]</w:t>
      </w:r>
      <w:r w:rsidRPr="00B31782">
        <w:rPr>
          <w:rFonts w:ascii="Arial" w:hAnsi="Arial" w:cs="Arial" w:hint="eastAsia"/>
          <w:color w:val="191919"/>
          <w:shd w:val="clear" w:color="auto" w:fill="FFFFFF"/>
        </w:rPr>
        <w:t>循环经济发展评价指标体系（</w:t>
      </w:r>
      <w:r w:rsidRPr="00B31782">
        <w:rPr>
          <w:rFonts w:ascii="Arial" w:hAnsi="Arial" w:cs="Arial" w:hint="eastAsia"/>
          <w:color w:val="191919"/>
          <w:shd w:val="clear" w:color="auto" w:fill="FFFFFF"/>
        </w:rPr>
        <w:t>2017</w:t>
      </w:r>
      <w:r w:rsidRPr="00B31782">
        <w:rPr>
          <w:rFonts w:ascii="Arial" w:hAnsi="Arial" w:cs="Arial" w:hint="eastAsia"/>
          <w:color w:val="191919"/>
          <w:shd w:val="clear" w:color="auto" w:fill="FFFFFF"/>
        </w:rPr>
        <w:t>年版）</w:t>
      </w:r>
      <w:r w:rsidR="00A17FCE">
        <w:rPr>
          <w:rFonts w:ascii="Arial" w:hAnsi="Arial" w:cs="Arial" w:hint="eastAsia"/>
          <w:color w:val="191919"/>
          <w:shd w:val="clear" w:color="auto" w:fill="FFFFFF"/>
        </w:rPr>
        <w:t>,</w:t>
      </w:r>
      <w:r w:rsidR="00A17FCE">
        <w:rPr>
          <w:rFonts w:ascii="Arial" w:hAnsi="Arial" w:cs="Arial" w:hint="eastAsia"/>
          <w:color w:val="191919"/>
          <w:shd w:val="clear" w:color="auto" w:fill="FFFFFF"/>
        </w:rPr>
        <w:t>国家发展改革委</w:t>
      </w:r>
    </w:p>
    <w:p w:rsidR="00B31782" w:rsidRPr="000F77A7" w:rsidRDefault="00B31782" w:rsidP="001C04FA">
      <w:pPr>
        <w:spacing w:line="360" w:lineRule="auto"/>
        <w:ind w:firstLineChars="0" w:firstLine="0"/>
      </w:pPr>
    </w:p>
    <w:p w:rsidR="00C12E6D" w:rsidRPr="00B31782" w:rsidRDefault="00C12E6D" w:rsidP="001C04FA">
      <w:pPr>
        <w:spacing w:line="360" w:lineRule="auto"/>
        <w:ind w:firstLine="600"/>
      </w:pPr>
    </w:p>
    <w:sectPr w:rsidR="00C12E6D" w:rsidRPr="00B31782" w:rsidSect="001C04FA">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992" w:gutter="0"/>
      <w:cols w:space="720"/>
      <w:titlePg/>
      <w:docGrid w:linePitch="40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6E3" w:rsidRDefault="00EC46E3" w:rsidP="00C55D06">
      <w:pPr>
        <w:ind w:firstLine="600"/>
      </w:pPr>
      <w:r>
        <w:separator/>
      </w:r>
    </w:p>
  </w:endnote>
  <w:endnote w:type="continuationSeparator" w:id="0">
    <w:p w:rsidR="00EC46E3" w:rsidRDefault="00EC46E3" w:rsidP="00C55D06">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591" w:rsidRDefault="00612591">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591" w:rsidRDefault="00612591">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591" w:rsidRDefault="00612591">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6E3" w:rsidRDefault="00EC46E3" w:rsidP="00C55D06">
      <w:pPr>
        <w:ind w:firstLine="600"/>
      </w:pPr>
      <w:r>
        <w:separator/>
      </w:r>
    </w:p>
  </w:footnote>
  <w:footnote w:type="continuationSeparator" w:id="0">
    <w:p w:rsidR="00EC46E3" w:rsidRDefault="00EC46E3" w:rsidP="00C55D06">
      <w:pPr>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591" w:rsidRDefault="00612591">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C72" w:rsidRDefault="003B2C72">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591" w:rsidRPr="006F5255" w:rsidRDefault="00612591" w:rsidP="006F5255">
    <w:pPr>
      <w:ind w:left="600" w:firstLineChars="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F4674"/>
    <w:multiLevelType w:val="hybridMultilevel"/>
    <w:tmpl w:val="D5F0E99C"/>
    <w:lvl w:ilvl="0" w:tplc="1FF8CD8A">
      <w:start w:val="1"/>
      <w:numFmt w:val="decimal"/>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15:restartNumberingAfterBreak="0">
    <w:nsid w:val="17821DE6"/>
    <w:multiLevelType w:val="multilevel"/>
    <w:tmpl w:val="927290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color w:val="auto"/>
        <w:spacing w:val="0"/>
        <w:kern w:val="0"/>
        <w:position w:val="0"/>
        <w:sz w:val="21"/>
        <w:szCs w:val="21"/>
        <w:u w:val="none"/>
        <w:vertAlign w:val="baseline"/>
        <w:em w:val="none"/>
      </w:rPr>
    </w:lvl>
    <w:lvl w:ilvl="2">
      <w:start w:val="1"/>
      <w:numFmt w:val="decimal"/>
      <w:suff w:val="nothing"/>
      <w:lvlText w:val="%1.%2.%3　"/>
      <w:lvlJc w:val="left"/>
      <w:pPr>
        <w:ind w:left="709"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 w15:restartNumberingAfterBreak="0">
    <w:nsid w:val="31BF1781"/>
    <w:multiLevelType w:val="hybridMultilevel"/>
    <w:tmpl w:val="8DEC4342"/>
    <w:lvl w:ilvl="0" w:tplc="57548B7C">
      <w:start w:val="1"/>
      <w:numFmt w:val="decimal"/>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5553194A"/>
    <w:multiLevelType w:val="hybridMultilevel"/>
    <w:tmpl w:val="3B00DABA"/>
    <w:lvl w:ilvl="0" w:tplc="59C2FB74">
      <w:start w:val="1"/>
      <w:numFmt w:val="decimal"/>
      <w:lvlText w:val="（%1）"/>
      <w:lvlJc w:val="left"/>
      <w:pPr>
        <w:ind w:left="1680" w:hanging="1080"/>
      </w:pPr>
      <w:rPr>
        <w:rFonts w:hint="default"/>
      </w:rPr>
    </w:lvl>
    <w:lvl w:ilvl="1" w:tplc="04090019" w:tentative="1">
      <w:start w:val="1"/>
      <w:numFmt w:val="lowerLetter"/>
      <w:pStyle w:val="a"/>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15:restartNumberingAfterBreak="0">
    <w:nsid w:val="646260FA"/>
    <w:multiLevelType w:val="multilevel"/>
    <w:tmpl w:val="EC1A27FC"/>
    <w:lvl w:ilvl="0">
      <w:start w:val="1"/>
      <w:numFmt w:val="decimal"/>
      <w:pStyle w:val="a0"/>
      <w:suff w:val="nothing"/>
      <w:lvlText w:val="表%1　"/>
      <w:lvlJc w:val="left"/>
      <w:pPr>
        <w:ind w:left="2978" w:firstLine="0"/>
      </w:pPr>
      <w:rPr>
        <w:rFonts w:ascii="黑体" w:eastAsia="黑体" w:hAnsi="Times New Roman" w:hint="eastAsia"/>
        <w:b w:val="0"/>
        <w:i w:val="0"/>
        <w:color w:val="auto"/>
        <w:sz w:val="21"/>
      </w:rPr>
    </w:lvl>
    <w:lvl w:ilvl="1">
      <w:start w:val="1"/>
      <w:numFmt w:val="decimal"/>
      <w:lvlText w:val="%1.%2"/>
      <w:lvlJc w:val="left"/>
      <w:pPr>
        <w:tabs>
          <w:tab w:val="num" w:pos="1135"/>
        </w:tabs>
        <w:ind w:left="1135" w:hanging="567"/>
      </w:pPr>
      <w:rPr>
        <w:rFonts w:hint="eastAsia"/>
      </w:rPr>
    </w:lvl>
    <w:lvl w:ilvl="2">
      <w:start w:val="1"/>
      <w:numFmt w:val="decimal"/>
      <w:lvlText w:val="%1.%2.%3"/>
      <w:lvlJc w:val="left"/>
      <w:pPr>
        <w:tabs>
          <w:tab w:val="num" w:pos="1561"/>
        </w:tabs>
        <w:ind w:left="1561" w:hanging="567"/>
      </w:pPr>
      <w:rPr>
        <w:rFonts w:hint="eastAsia"/>
      </w:rPr>
    </w:lvl>
    <w:lvl w:ilvl="3">
      <w:start w:val="1"/>
      <w:numFmt w:val="decimal"/>
      <w:lvlText w:val="%1.%2.%3.%4"/>
      <w:lvlJc w:val="left"/>
      <w:pPr>
        <w:tabs>
          <w:tab w:val="num" w:pos="2127"/>
        </w:tabs>
        <w:ind w:left="2127" w:hanging="708"/>
      </w:pPr>
      <w:rPr>
        <w:rFonts w:hint="eastAsia"/>
      </w:rPr>
    </w:lvl>
    <w:lvl w:ilvl="4">
      <w:start w:val="1"/>
      <w:numFmt w:val="decimal"/>
      <w:lvlText w:val="%1.%2.%3.%4.%5"/>
      <w:lvlJc w:val="left"/>
      <w:pPr>
        <w:tabs>
          <w:tab w:val="num" w:pos="2694"/>
        </w:tabs>
        <w:ind w:left="2694" w:hanging="850"/>
      </w:pPr>
      <w:rPr>
        <w:rFonts w:hint="eastAsia"/>
      </w:rPr>
    </w:lvl>
    <w:lvl w:ilvl="5">
      <w:start w:val="1"/>
      <w:numFmt w:val="decimal"/>
      <w:lvlText w:val="%1.%2.%3.%4.%5.%6"/>
      <w:lvlJc w:val="left"/>
      <w:pPr>
        <w:tabs>
          <w:tab w:val="num" w:pos="3403"/>
        </w:tabs>
        <w:ind w:left="3403" w:hanging="1134"/>
      </w:pPr>
      <w:rPr>
        <w:rFonts w:hint="eastAsia"/>
      </w:rPr>
    </w:lvl>
    <w:lvl w:ilvl="6">
      <w:start w:val="1"/>
      <w:numFmt w:val="decimal"/>
      <w:lvlText w:val="%1.%2.%3.%4.%5.%6.%7"/>
      <w:lvlJc w:val="left"/>
      <w:pPr>
        <w:tabs>
          <w:tab w:val="num" w:pos="3970"/>
        </w:tabs>
        <w:ind w:left="3970" w:hanging="1276"/>
      </w:pPr>
      <w:rPr>
        <w:rFonts w:hint="eastAsia"/>
      </w:rPr>
    </w:lvl>
    <w:lvl w:ilvl="7">
      <w:start w:val="1"/>
      <w:numFmt w:val="decimal"/>
      <w:lvlText w:val="%1.%2.%3.%4.%5.%6.%7.%8"/>
      <w:lvlJc w:val="left"/>
      <w:pPr>
        <w:tabs>
          <w:tab w:val="num" w:pos="4537"/>
        </w:tabs>
        <w:ind w:left="4537" w:hanging="1418"/>
      </w:pPr>
      <w:rPr>
        <w:rFonts w:hint="eastAsia"/>
      </w:rPr>
    </w:lvl>
    <w:lvl w:ilvl="8">
      <w:start w:val="1"/>
      <w:numFmt w:val="decimal"/>
      <w:lvlText w:val="%1.%2.%3.%4.%5.%6.%7.%8.%9"/>
      <w:lvlJc w:val="left"/>
      <w:pPr>
        <w:tabs>
          <w:tab w:val="num" w:pos="5245"/>
        </w:tabs>
        <w:ind w:left="5245" w:hanging="1700"/>
      </w:pPr>
      <w:rPr>
        <w:rFonts w:hint="eastAsia"/>
      </w:rPr>
    </w:lvl>
  </w:abstractNum>
  <w:abstractNum w:abstractNumId="6" w15:restartNumberingAfterBreak="0">
    <w:nsid w:val="6AC3128F"/>
    <w:multiLevelType w:val="singleLevel"/>
    <w:tmpl w:val="00000000"/>
    <w:lvl w:ilvl="0">
      <w:start w:val="2"/>
      <w:numFmt w:val="decimal"/>
      <w:suff w:val="nothing"/>
      <w:lvlText w:val="（%1）"/>
      <w:lvlJc w:val="left"/>
    </w:lvl>
  </w:abstractNum>
  <w:abstractNum w:abstractNumId="7" w15:restartNumberingAfterBreak="0">
    <w:nsid w:val="71B50FAE"/>
    <w:multiLevelType w:val="multilevel"/>
    <w:tmpl w:val="95F4152E"/>
    <w:lvl w:ilvl="0">
      <w:start w:val="1"/>
      <w:numFmt w:val="decimal"/>
      <w:pStyle w:val="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5604655"/>
    <w:multiLevelType w:val="hybridMultilevel"/>
    <w:tmpl w:val="D47C1E8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3"/>
  </w:num>
  <w:num w:numId="4">
    <w:abstractNumId w:val="2"/>
  </w:num>
  <w:num w:numId="5">
    <w:abstractNumId w:val="5"/>
  </w:num>
  <w:num w:numId="6">
    <w:abstractNumId w:val="7"/>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E2E"/>
    <w:rsid w:val="000355F1"/>
    <w:rsid w:val="00046C20"/>
    <w:rsid w:val="0004703B"/>
    <w:rsid w:val="000534CB"/>
    <w:rsid w:val="000843C5"/>
    <w:rsid w:val="000933C2"/>
    <w:rsid w:val="000E4403"/>
    <w:rsid w:val="000F1D81"/>
    <w:rsid w:val="000F77A7"/>
    <w:rsid w:val="000F79BE"/>
    <w:rsid w:val="00123C01"/>
    <w:rsid w:val="001C04FA"/>
    <w:rsid w:val="001C4848"/>
    <w:rsid w:val="001C7CC3"/>
    <w:rsid w:val="001D666F"/>
    <w:rsid w:val="001E6737"/>
    <w:rsid w:val="002063D9"/>
    <w:rsid w:val="00270163"/>
    <w:rsid w:val="002765B2"/>
    <w:rsid w:val="002E6E05"/>
    <w:rsid w:val="002F683C"/>
    <w:rsid w:val="0034394B"/>
    <w:rsid w:val="00345220"/>
    <w:rsid w:val="00365E5F"/>
    <w:rsid w:val="003A1B28"/>
    <w:rsid w:val="003A645A"/>
    <w:rsid w:val="003A79BD"/>
    <w:rsid w:val="003B2C72"/>
    <w:rsid w:val="003E036D"/>
    <w:rsid w:val="0046321F"/>
    <w:rsid w:val="004B16FD"/>
    <w:rsid w:val="004B5A0C"/>
    <w:rsid w:val="004D16F1"/>
    <w:rsid w:val="00515B40"/>
    <w:rsid w:val="00520875"/>
    <w:rsid w:val="00522149"/>
    <w:rsid w:val="00527FAF"/>
    <w:rsid w:val="00555CBE"/>
    <w:rsid w:val="00575B2A"/>
    <w:rsid w:val="0058638E"/>
    <w:rsid w:val="005977CD"/>
    <w:rsid w:val="005A32E5"/>
    <w:rsid w:val="005C7B15"/>
    <w:rsid w:val="005F27F6"/>
    <w:rsid w:val="006020E2"/>
    <w:rsid w:val="006079F7"/>
    <w:rsid w:val="00610840"/>
    <w:rsid w:val="00610C45"/>
    <w:rsid w:val="00612591"/>
    <w:rsid w:val="006A1319"/>
    <w:rsid w:val="006F5255"/>
    <w:rsid w:val="007446CA"/>
    <w:rsid w:val="007B39BD"/>
    <w:rsid w:val="00806804"/>
    <w:rsid w:val="00812E2E"/>
    <w:rsid w:val="00855B58"/>
    <w:rsid w:val="008B24F5"/>
    <w:rsid w:val="00901996"/>
    <w:rsid w:val="0091181C"/>
    <w:rsid w:val="00967BD5"/>
    <w:rsid w:val="009823FF"/>
    <w:rsid w:val="00987316"/>
    <w:rsid w:val="009B0889"/>
    <w:rsid w:val="009F69C5"/>
    <w:rsid w:val="00A047AC"/>
    <w:rsid w:val="00A17FCE"/>
    <w:rsid w:val="00A3244A"/>
    <w:rsid w:val="00A42CC6"/>
    <w:rsid w:val="00A711ED"/>
    <w:rsid w:val="00A834F8"/>
    <w:rsid w:val="00AB1C44"/>
    <w:rsid w:val="00AB7F24"/>
    <w:rsid w:val="00AF716D"/>
    <w:rsid w:val="00B24730"/>
    <w:rsid w:val="00B31782"/>
    <w:rsid w:val="00B31B9A"/>
    <w:rsid w:val="00B61E7B"/>
    <w:rsid w:val="00B771E4"/>
    <w:rsid w:val="00C04C17"/>
    <w:rsid w:val="00C05F5D"/>
    <w:rsid w:val="00C12E6D"/>
    <w:rsid w:val="00C35267"/>
    <w:rsid w:val="00C55D06"/>
    <w:rsid w:val="00CA2A77"/>
    <w:rsid w:val="00D13D6B"/>
    <w:rsid w:val="00D45C75"/>
    <w:rsid w:val="00D67D48"/>
    <w:rsid w:val="00DC37BC"/>
    <w:rsid w:val="00DF75F1"/>
    <w:rsid w:val="00E169F8"/>
    <w:rsid w:val="00E645DC"/>
    <w:rsid w:val="00E8487F"/>
    <w:rsid w:val="00E95BD8"/>
    <w:rsid w:val="00EB38E9"/>
    <w:rsid w:val="00EC46E3"/>
    <w:rsid w:val="00EC761A"/>
    <w:rsid w:val="00F330C1"/>
    <w:rsid w:val="00F34ADA"/>
    <w:rsid w:val="00F67B84"/>
    <w:rsid w:val="00F73025"/>
    <w:rsid w:val="00FC51E1"/>
    <w:rsid w:val="00FD4DFE"/>
    <w:rsid w:val="00FD7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870EE5-A756-4700-98BD-3999929F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55D06"/>
    <w:pPr>
      <w:widowControl w:val="0"/>
      <w:ind w:firstLineChars="200" w:firstLine="200"/>
      <w:jc w:val="both"/>
    </w:pPr>
    <w:rPr>
      <w:rFonts w:eastAsia="仿宋"/>
      <w:sz w:val="30"/>
    </w:rPr>
  </w:style>
  <w:style w:type="paragraph" w:styleId="1">
    <w:name w:val="heading 1"/>
    <w:basedOn w:val="a2"/>
    <w:next w:val="a2"/>
    <w:link w:val="1Char"/>
    <w:uiPriority w:val="9"/>
    <w:qFormat/>
    <w:rsid w:val="00C12E6D"/>
    <w:pPr>
      <w:keepNext/>
      <w:keepLines/>
      <w:spacing w:before="240" w:after="240" w:line="360" w:lineRule="auto"/>
      <w:outlineLvl w:val="0"/>
    </w:pPr>
    <w:rPr>
      <w:b/>
      <w:bCs/>
      <w:kern w:val="44"/>
      <w:sz w:val="32"/>
      <w:szCs w:val="44"/>
    </w:rPr>
  </w:style>
  <w:style w:type="paragraph" w:styleId="2">
    <w:name w:val="heading 2"/>
    <w:basedOn w:val="a2"/>
    <w:next w:val="a2"/>
    <w:link w:val="2Char"/>
    <w:uiPriority w:val="9"/>
    <w:unhideWhenUsed/>
    <w:qFormat/>
    <w:rsid w:val="00C55D06"/>
    <w:pPr>
      <w:keepNext/>
      <w:keepLines/>
      <w:spacing w:before="120" w:after="120"/>
      <w:outlineLvl w:val="1"/>
    </w:pPr>
    <w:rPr>
      <w:rFonts w:asciiTheme="majorHAnsi" w:hAnsiTheme="majorHAnsi" w:cstheme="majorBidi"/>
      <w:b/>
      <w:bCs/>
      <w:szCs w:val="32"/>
    </w:rPr>
  </w:style>
  <w:style w:type="paragraph" w:styleId="3">
    <w:name w:val="heading 3"/>
    <w:basedOn w:val="a2"/>
    <w:next w:val="a2"/>
    <w:link w:val="3Char"/>
    <w:uiPriority w:val="9"/>
    <w:unhideWhenUsed/>
    <w:qFormat/>
    <w:rsid w:val="001D666F"/>
    <w:pPr>
      <w:keepNext/>
      <w:keepLines/>
      <w:spacing w:before="260" w:after="260" w:line="416" w:lineRule="auto"/>
      <w:outlineLvl w:val="2"/>
    </w:pPr>
    <w:rPr>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
    <w:uiPriority w:val="9"/>
    <w:rsid w:val="00C12E6D"/>
    <w:rPr>
      <w:rFonts w:eastAsia="仿宋"/>
      <w:b/>
      <w:bCs/>
      <w:kern w:val="44"/>
      <w:sz w:val="32"/>
      <w:szCs w:val="44"/>
    </w:rPr>
  </w:style>
  <w:style w:type="paragraph" w:styleId="a6">
    <w:name w:val="header"/>
    <w:basedOn w:val="a2"/>
    <w:link w:val="Char"/>
    <w:unhideWhenUsed/>
    <w:rsid w:val="00C55D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rsid w:val="00C55D06"/>
    <w:rPr>
      <w:sz w:val="18"/>
      <w:szCs w:val="18"/>
    </w:rPr>
  </w:style>
  <w:style w:type="paragraph" w:styleId="a7">
    <w:name w:val="footer"/>
    <w:basedOn w:val="a2"/>
    <w:link w:val="Char0"/>
    <w:uiPriority w:val="99"/>
    <w:unhideWhenUsed/>
    <w:rsid w:val="00C55D06"/>
    <w:pPr>
      <w:tabs>
        <w:tab w:val="center" w:pos="4153"/>
        <w:tab w:val="right" w:pos="8306"/>
      </w:tabs>
      <w:snapToGrid w:val="0"/>
      <w:jc w:val="left"/>
    </w:pPr>
    <w:rPr>
      <w:sz w:val="18"/>
      <w:szCs w:val="18"/>
    </w:rPr>
  </w:style>
  <w:style w:type="character" w:customStyle="1" w:styleId="Char0">
    <w:name w:val="页脚 Char"/>
    <w:basedOn w:val="a3"/>
    <w:link w:val="a7"/>
    <w:uiPriority w:val="99"/>
    <w:rsid w:val="00C55D06"/>
    <w:rPr>
      <w:sz w:val="18"/>
      <w:szCs w:val="18"/>
    </w:rPr>
  </w:style>
  <w:style w:type="character" w:customStyle="1" w:styleId="2Char">
    <w:name w:val="标题 2 Char"/>
    <w:basedOn w:val="a3"/>
    <w:link w:val="2"/>
    <w:uiPriority w:val="9"/>
    <w:rsid w:val="00C55D06"/>
    <w:rPr>
      <w:rFonts w:asciiTheme="majorHAnsi" w:eastAsia="仿宋" w:hAnsiTheme="majorHAnsi" w:cstheme="majorBidi"/>
      <w:b/>
      <w:bCs/>
      <w:sz w:val="30"/>
      <w:szCs w:val="32"/>
    </w:rPr>
  </w:style>
  <w:style w:type="paragraph" w:styleId="a8">
    <w:name w:val="List Paragraph"/>
    <w:basedOn w:val="a2"/>
    <w:uiPriority w:val="34"/>
    <w:qFormat/>
    <w:rsid w:val="006079F7"/>
    <w:pPr>
      <w:ind w:firstLine="420"/>
    </w:pPr>
  </w:style>
  <w:style w:type="character" w:customStyle="1" w:styleId="Char1">
    <w:name w:val="纯文本 Char"/>
    <w:link w:val="a9"/>
    <w:semiHidden/>
    <w:locked/>
    <w:rsid w:val="002765B2"/>
    <w:rPr>
      <w:rFonts w:ascii="宋体" w:eastAsia="宋体" w:hAnsi="Courier New" w:cs="黑体"/>
    </w:rPr>
  </w:style>
  <w:style w:type="paragraph" w:styleId="a9">
    <w:name w:val="Plain Text"/>
    <w:basedOn w:val="a2"/>
    <w:link w:val="Char1"/>
    <w:semiHidden/>
    <w:rsid w:val="002765B2"/>
    <w:pPr>
      <w:ind w:firstLineChars="0" w:firstLine="420"/>
    </w:pPr>
    <w:rPr>
      <w:rFonts w:ascii="宋体" w:eastAsia="宋体" w:hAnsi="Courier New" w:cs="黑体"/>
      <w:sz w:val="21"/>
    </w:rPr>
  </w:style>
  <w:style w:type="character" w:customStyle="1" w:styleId="Char10">
    <w:name w:val="纯文本 Char1"/>
    <w:basedOn w:val="a3"/>
    <w:uiPriority w:val="99"/>
    <w:semiHidden/>
    <w:rsid w:val="002765B2"/>
    <w:rPr>
      <w:rFonts w:ascii="宋体" w:eastAsia="宋体" w:hAnsi="Courier New" w:cs="Courier New"/>
      <w:szCs w:val="21"/>
    </w:rPr>
  </w:style>
  <w:style w:type="paragraph" w:styleId="aa">
    <w:name w:val="Normal (Web)"/>
    <w:basedOn w:val="a2"/>
    <w:uiPriority w:val="99"/>
    <w:semiHidden/>
    <w:unhideWhenUsed/>
    <w:rsid w:val="00A834F8"/>
    <w:rPr>
      <w:rFonts w:ascii="Times New Roman" w:hAnsi="Times New Roman" w:cs="Times New Roman"/>
      <w:sz w:val="24"/>
      <w:szCs w:val="24"/>
    </w:rPr>
  </w:style>
  <w:style w:type="character" w:customStyle="1" w:styleId="Char2">
    <w:name w:val="段 Char"/>
    <w:link w:val="ab"/>
    <w:rsid w:val="000F77A7"/>
    <w:rPr>
      <w:rFonts w:ascii="宋体"/>
    </w:rPr>
  </w:style>
  <w:style w:type="paragraph" w:customStyle="1" w:styleId="ab">
    <w:name w:val="段"/>
    <w:link w:val="Char2"/>
    <w:rsid w:val="000F77A7"/>
    <w:pPr>
      <w:tabs>
        <w:tab w:val="center" w:pos="4201"/>
        <w:tab w:val="right" w:leader="dot" w:pos="9298"/>
      </w:tabs>
      <w:autoSpaceDE w:val="0"/>
      <w:autoSpaceDN w:val="0"/>
      <w:ind w:firstLineChars="200" w:firstLine="420"/>
      <w:jc w:val="both"/>
    </w:pPr>
    <w:rPr>
      <w:rFonts w:ascii="宋体"/>
    </w:rPr>
  </w:style>
  <w:style w:type="paragraph" w:customStyle="1" w:styleId="a">
    <w:name w:val="一级条标题"/>
    <w:next w:val="a2"/>
    <w:rsid w:val="000F77A7"/>
    <w:pPr>
      <w:numPr>
        <w:ilvl w:val="1"/>
        <w:numId w:val="1"/>
      </w:numPr>
      <w:spacing w:beforeLines="50" w:before="156" w:afterLines="50" w:after="156"/>
      <w:outlineLvl w:val="2"/>
    </w:pPr>
    <w:rPr>
      <w:rFonts w:ascii="黑体" w:eastAsia="黑体" w:hAnsi="Times New Roman" w:cs="Times New Roman"/>
      <w:kern w:val="0"/>
      <w:szCs w:val="21"/>
    </w:rPr>
  </w:style>
  <w:style w:type="paragraph" w:customStyle="1" w:styleId="a1">
    <w:name w:val="正文表标题"/>
    <w:next w:val="ab"/>
    <w:rsid w:val="000F77A7"/>
    <w:pPr>
      <w:numPr>
        <w:numId w:val="6"/>
      </w:numPr>
      <w:spacing w:beforeLines="50" w:before="156" w:afterLines="50" w:after="156"/>
      <w:jc w:val="center"/>
    </w:pPr>
    <w:rPr>
      <w:rFonts w:ascii="黑体" w:eastAsia="黑体" w:hAnsi="Times New Roman" w:cs="Times New Roman"/>
      <w:kern w:val="0"/>
      <w:szCs w:val="20"/>
    </w:rPr>
  </w:style>
  <w:style w:type="paragraph" w:customStyle="1" w:styleId="a0">
    <w:name w:val="正文图标题"/>
    <w:next w:val="ab"/>
    <w:rsid w:val="000F77A7"/>
    <w:pPr>
      <w:numPr>
        <w:numId w:val="5"/>
      </w:numPr>
      <w:tabs>
        <w:tab w:val="num" w:pos="360"/>
      </w:tabs>
      <w:spacing w:beforeLines="50" w:before="156" w:afterLines="50" w:after="156"/>
      <w:ind w:left="0"/>
      <w:jc w:val="center"/>
    </w:pPr>
    <w:rPr>
      <w:rFonts w:ascii="黑体" w:eastAsia="黑体" w:hAnsi="Times New Roman" w:cs="Times New Roman"/>
      <w:kern w:val="0"/>
      <w:szCs w:val="20"/>
    </w:rPr>
  </w:style>
  <w:style w:type="paragraph" w:customStyle="1" w:styleId="ac">
    <w:name w:val="章标题"/>
    <w:next w:val="ab"/>
    <w:link w:val="CharChar"/>
    <w:rsid w:val="000F77A7"/>
    <w:pPr>
      <w:spacing w:beforeLines="100" w:before="312" w:afterLines="100" w:after="312"/>
      <w:ind w:left="5246"/>
      <w:jc w:val="both"/>
      <w:outlineLvl w:val="1"/>
    </w:pPr>
    <w:rPr>
      <w:rFonts w:ascii="黑体" w:eastAsia="黑体" w:hAnsi="Times New Roman" w:cs="Times New Roman"/>
      <w:kern w:val="0"/>
      <w:szCs w:val="20"/>
    </w:rPr>
  </w:style>
  <w:style w:type="paragraph" w:customStyle="1" w:styleId="ad">
    <w:name w:val="二级条标题"/>
    <w:basedOn w:val="a"/>
    <w:next w:val="ab"/>
    <w:rsid w:val="000F77A7"/>
    <w:pPr>
      <w:numPr>
        <w:ilvl w:val="0"/>
        <w:numId w:val="0"/>
      </w:numPr>
      <w:spacing w:before="50" w:after="50"/>
      <w:outlineLvl w:val="3"/>
    </w:pPr>
  </w:style>
  <w:style w:type="paragraph" w:customStyle="1" w:styleId="ae">
    <w:name w:val="三级条标题"/>
    <w:basedOn w:val="ad"/>
    <w:next w:val="ab"/>
    <w:rsid w:val="000F77A7"/>
    <w:pPr>
      <w:outlineLvl w:val="4"/>
    </w:pPr>
  </w:style>
  <w:style w:type="character" w:customStyle="1" w:styleId="CharChar">
    <w:name w:val="章标题 Char Char"/>
    <w:link w:val="ac"/>
    <w:rsid w:val="000F77A7"/>
    <w:rPr>
      <w:rFonts w:ascii="黑体" w:eastAsia="黑体" w:hAnsi="Times New Roman" w:cs="Times New Roman"/>
      <w:kern w:val="0"/>
      <w:szCs w:val="20"/>
    </w:rPr>
  </w:style>
  <w:style w:type="character" w:styleId="af">
    <w:name w:val="Hyperlink"/>
    <w:basedOn w:val="a3"/>
    <w:unhideWhenUsed/>
    <w:rsid w:val="001D666F"/>
    <w:rPr>
      <w:color w:val="0563C1" w:themeColor="hyperlink"/>
      <w:u w:val="single"/>
    </w:rPr>
  </w:style>
  <w:style w:type="character" w:customStyle="1" w:styleId="3Char">
    <w:name w:val="标题 3 Char"/>
    <w:basedOn w:val="a3"/>
    <w:link w:val="3"/>
    <w:uiPriority w:val="9"/>
    <w:rsid w:val="001D666F"/>
    <w:rPr>
      <w:rFonts w:eastAsia="仿宋"/>
      <w:b/>
      <w:bCs/>
      <w:sz w:val="32"/>
      <w:szCs w:val="32"/>
    </w:rPr>
  </w:style>
  <w:style w:type="character" w:customStyle="1" w:styleId="font61">
    <w:name w:val="font61"/>
    <w:rsid w:val="003B2C72"/>
    <w:rPr>
      <w:rFonts w:ascii="仿宋_GB2312" w:eastAsia="仿宋_GB2312" w:cs="仿宋_GB2312" w:hint="eastAsia"/>
      <w:i w:val="0"/>
      <w:color w:val="000000"/>
      <w:sz w:val="24"/>
      <w:szCs w:val="24"/>
      <w:u w:val="none"/>
    </w:rPr>
  </w:style>
  <w:style w:type="character" w:customStyle="1" w:styleId="font21">
    <w:name w:val="font21"/>
    <w:rsid w:val="003B2C72"/>
    <w:rPr>
      <w:rFonts w:ascii="仿宋_GB2312" w:eastAsia="仿宋_GB2312" w:cs="仿宋_GB2312" w:hint="eastAsia"/>
      <w:i w:val="0"/>
      <w:color w:val="000000"/>
      <w:sz w:val="24"/>
      <w:szCs w:val="24"/>
      <w:u w:val="none"/>
    </w:rPr>
  </w:style>
  <w:style w:type="character" w:customStyle="1" w:styleId="font51">
    <w:name w:val="font51"/>
    <w:rsid w:val="003B2C72"/>
    <w:rPr>
      <w:rFonts w:ascii="仿宋_GB2312" w:eastAsia="仿宋_GB2312" w:cs="仿宋_GB2312" w:hint="eastAsia"/>
      <w:i w:val="0"/>
      <w:color w:val="333333"/>
      <w:sz w:val="24"/>
      <w:szCs w:val="24"/>
      <w:u w:val="none"/>
    </w:rPr>
  </w:style>
  <w:style w:type="character" w:customStyle="1" w:styleId="font71">
    <w:name w:val="font71"/>
    <w:rsid w:val="003B2C72"/>
    <w:rPr>
      <w:rFonts w:ascii="仿宋_GB2312" w:eastAsia="仿宋_GB2312" w:cs="仿宋_GB2312" w:hint="eastAsia"/>
      <w:i w:val="0"/>
      <w:color w:val="666666"/>
      <w:sz w:val="24"/>
      <w:szCs w:val="24"/>
      <w:u w:val="none"/>
    </w:rPr>
  </w:style>
  <w:style w:type="character" w:customStyle="1" w:styleId="font11">
    <w:name w:val="font11"/>
    <w:rsid w:val="003B2C72"/>
    <w:rPr>
      <w:rFonts w:ascii="仿宋_GB2312" w:eastAsia="仿宋_GB2312" w:cs="仿宋_GB2312" w:hint="eastAsia"/>
      <w:i w:val="0"/>
      <w:color w:val="151515"/>
      <w:sz w:val="24"/>
      <w:szCs w:val="24"/>
      <w:u w:val="none"/>
    </w:rPr>
  </w:style>
  <w:style w:type="character" w:customStyle="1" w:styleId="font91">
    <w:name w:val="font91"/>
    <w:rsid w:val="003B2C72"/>
    <w:rPr>
      <w:rFonts w:ascii="Arial" w:hAnsi="Arial" w:cs="Arial"/>
      <w:i w:val="0"/>
      <w:color w:val="333333"/>
      <w:sz w:val="21"/>
      <w:szCs w:val="21"/>
      <w:u w:val="none"/>
    </w:rPr>
  </w:style>
  <w:style w:type="character" w:customStyle="1" w:styleId="font81">
    <w:name w:val="font81"/>
    <w:rsid w:val="003B2C72"/>
    <w:rPr>
      <w:rFonts w:ascii="宋体" w:eastAsia="宋体" w:hAnsi="宋体" w:cs="宋体" w:hint="eastAsia"/>
      <w:i w:val="0"/>
      <w:color w:val="333333"/>
      <w:sz w:val="21"/>
      <w:szCs w:val="21"/>
      <w:u w:val="none"/>
    </w:rPr>
  </w:style>
  <w:style w:type="paragraph" w:styleId="af0">
    <w:name w:val="Title"/>
    <w:basedOn w:val="a2"/>
    <w:next w:val="a2"/>
    <w:link w:val="Char3"/>
    <w:uiPriority w:val="10"/>
    <w:qFormat/>
    <w:rsid w:val="000E4403"/>
    <w:pPr>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3"/>
    <w:link w:val="af0"/>
    <w:uiPriority w:val="10"/>
    <w:rsid w:val="000E4403"/>
    <w:rPr>
      <w:rFonts w:asciiTheme="majorHAnsi" w:eastAsia="宋体" w:hAnsiTheme="majorHAnsi" w:cstheme="majorBidi"/>
      <w:b/>
      <w:bCs/>
      <w:sz w:val="32"/>
      <w:szCs w:val="32"/>
    </w:rPr>
  </w:style>
  <w:style w:type="table" w:styleId="af1">
    <w:name w:val="Table Grid"/>
    <w:basedOn w:val="a4"/>
    <w:uiPriority w:val="39"/>
    <w:rsid w:val="00B31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0097">
      <w:bodyDiv w:val="1"/>
      <w:marLeft w:val="0"/>
      <w:marRight w:val="0"/>
      <w:marTop w:val="0"/>
      <w:marBottom w:val="0"/>
      <w:divBdr>
        <w:top w:val="none" w:sz="0" w:space="0" w:color="auto"/>
        <w:left w:val="none" w:sz="0" w:space="0" w:color="auto"/>
        <w:bottom w:val="none" w:sz="0" w:space="0" w:color="auto"/>
        <w:right w:val="none" w:sz="0" w:space="0" w:color="auto"/>
      </w:divBdr>
    </w:div>
    <w:div w:id="934099152">
      <w:bodyDiv w:val="1"/>
      <w:marLeft w:val="0"/>
      <w:marRight w:val="0"/>
      <w:marTop w:val="0"/>
      <w:marBottom w:val="0"/>
      <w:divBdr>
        <w:top w:val="none" w:sz="0" w:space="0" w:color="auto"/>
        <w:left w:val="none" w:sz="0" w:space="0" w:color="auto"/>
        <w:bottom w:val="none" w:sz="0" w:space="0" w:color="auto"/>
        <w:right w:val="none" w:sz="0" w:space="0" w:color="auto"/>
      </w:divBdr>
    </w:div>
    <w:div w:id="1427188838">
      <w:bodyDiv w:val="1"/>
      <w:marLeft w:val="0"/>
      <w:marRight w:val="0"/>
      <w:marTop w:val="0"/>
      <w:marBottom w:val="0"/>
      <w:divBdr>
        <w:top w:val="none" w:sz="0" w:space="0" w:color="auto"/>
        <w:left w:val="none" w:sz="0" w:space="0" w:color="auto"/>
        <w:bottom w:val="none" w:sz="0" w:space="0" w:color="auto"/>
        <w:right w:val="none" w:sz="0" w:space="0" w:color="auto"/>
      </w:divBdr>
    </w:div>
    <w:div w:id="149599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TotalTime>
  <Pages>14</Pages>
  <Words>1192</Words>
  <Characters>6795</Characters>
  <Application>Microsoft Office Word</Application>
  <DocSecurity>0</DocSecurity>
  <Lines>56</Lines>
  <Paragraphs>15</Paragraphs>
  <ScaleCrop>false</ScaleCrop>
  <Company/>
  <LinksUpToDate>false</LinksUpToDate>
  <CharactersWithSpaces>7972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flamekoko</dc:creator>
  <cp:keywords/>
  <dc:description/>
  <cp:lastModifiedBy>Windows 用户</cp:lastModifiedBy>
  <cp:revision>70</cp:revision>
  <dcterms:created xsi:type="dcterms:W3CDTF">2017-09-14T04:06:00Z</dcterms:created>
  <dcterms:modified xsi:type="dcterms:W3CDTF">2018-09-21T01:50:00Z</dcterms:modified>
</cp:coreProperties>
</file>