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word/embeddings/oleObject1.bin" ContentType="application/vnd.openxmlformats-officedocument.oleObject"/>
  <Override PartName="/word/embeddings/oleObject2.bin" ContentType="application/vnd.openxmlformats-officedocument.oleObject"/>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D1C" w:rsidRPr="002E3A35" w:rsidRDefault="00DC5B37" w:rsidP="007F6D1C">
      <w:pPr>
        <w:pStyle w:val="afffffd"/>
        <w:ind w:rightChars="-241" w:right="-506"/>
        <w:outlineLvl w:val="0"/>
      </w:pPr>
      <w:bookmarkStart w:id="0" w:name="_Toc310670647"/>
      <w:bookmarkStart w:id="1" w:name="_Toc310670963"/>
      <w:bookmarkStart w:id="2" w:name="_Toc310674547"/>
      <w:bookmarkStart w:id="3" w:name="_Toc310675075"/>
      <w:bookmarkStart w:id="4" w:name="_Toc310675148"/>
      <w:bookmarkStart w:id="5" w:name="_Toc310675215"/>
      <w:bookmarkStart w:id="6" w:name="_Toc310677266"/>
      <w:bookmarkStart w:id="7" w:name="_Toc311105775"/>
      <w:bookmarkStart w:id="8" w:name="_Toc311474027"/>
      <w:bookmarkStart w:id="9" w:name="_Toc311720933"/>
      <w:bookmarkStart w:id="10" w:name="_Toc516043999"/>
      <w:bookmarkStart w:id="11" w:name="_Toc516044178"/>
      <w:bookmarkStart w:id="12" w:name="_Toc516663476"/>
      <w:r w:rsidRPr="00DC5B37">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HBPicture" o:spid="_x0000_s1040" type="#_x0000_t75" style="position:absolute;margin-left:5in;margin-top:0;width:110.5pt;height:56.7pt;z-index:1;mso-position-horizontal-relative:margin;mso-position-vertical-relative:margin">
            <v:imagedata r:id="rId10" o:title="GB"/>
            <o:lock v:ext="edit" aspectratio="f"/>
            <w10:wrap anchorx="margin" anchory="margin"/>
            <w10:anchorlock/>
          </v:shape>
        </w:pict>
      </w:r>
      <w:bookmarkStart w:id="13" w:name="_Toc480466634"/>
      <w:bookmarkStart w:id="14" w:name="_Toc518566084"/>
      <w:proofErr w:type="gramStart"/>
      <w:r w:rsidR="007F6D1C">
        <w:t>ICS</w:t>
      </w:r>
      <w:r w:rsidR="007F6D1C">
        <w:rPr>
          <w:rFonts w:hint="eastAsia"/>
        </w:rPr>
        <w:t xml:space="preserve">  </w:t>
      </w:r>
      <w:r w:rsidR="007F6D1C" w:rsidRPr="002E3A35">
        <w:rPr>
          <w:rFonts w:hint="eastAsia"/>
        </w:rPr>
        <w:t>13.120</w:t>
      </w:r>
      <w:r w:rsidR="007F6D1C">
        <w:rPr>
          <w:rFonts w:hint="eastAsia"/>
        </w:rPr>
        <w:t>.00</w:t>
      </w:r>
      <w:bookmarkEnd w:id="13"/>
      <w:bookmarkEnd w:id="14"/>
      <w:proofErr w:type="gramEnd"/>
    </w:p>
    <w:p w:rsidR="007F6D1C" w:rsidRPr="00065504" w:rsidRDefault="007F6D1C" w:rsidP="007F6D1C">
      <w:pPr>
        <w:pStyle w:val="afffffd"/>
        <w:tabs>
          <w:tab w:val="left" w:pos="9360"/>
        </w:tabs>
        <w:ind w:leftChars="-200" w:left="-420" w:firstLineChars="200" w:firstLine="420"/>
        <w:outlineLvl w:val="0"/>
      </w:pPr>
      <w:bookmarkStart w:id="15" w:name="_Toc480466635"/>
      <w:bookmarkStart w:id="16" w:name="_Toc518566085"/>
      <w:r>
        <w:rPr>
          <w:rFonts w:hint="eastAsia"/>
        </w:rPr>
        <w:t>A 20</w:t>
      </w:r>
      <w:bookmarkEnd w:id="15"/>
      <w:bookmarkEnd w:id="16"/>
    </w:p>
    <w:p w:rsidR="007F6D1C" w:rsidRPr="00065504" w:rsidRDefault="007F6D1C" w:rsidP="007F6D1C">
      <w:pPr>
        <w:rPr>
          <w:rFonts w:ascii="宋体" w:hAnsi="宋体"/>
          <w:sz w:val="32"/>
          <w:szCs w:val="20"/>
        </w:rPr>
      </w:pPr>
    </w:p>
    <w:p w:rsidR="007F6D1C" w:rsidRPr="00065504" w:rsidRDefault="007F6D1C" w:rsidP="007F6D1C">
      <w:pPr>
        <w:rPr>
          <w:rFonts w:ascii="华文中宋" w:eastAsia="华文中宋" w:hAnsi="华文中宋"/>
          <w:b/>
          <w:bCs/>
          <w:spacing w:val="164"/>
          <w:sz w:val="52"/>
          <w:szCs w:val="20"/>
        </w:rPr>
      </w:pPr>
      <w:r w:rsidRPr="00065504">
        <w:rPr>
          <w:rFonts w:ascii="华文中宋" w:eastAsia="华文中宋" w:hAnsi="华文中宋" w:hint="eastAsia"/>
          <w:b/>
          <w:bCs/>
          <w:snapToGrid w:val="0"/>
          <w:spacing w:val="164"/>
          <w:kern w:val="0"/>
          <w:sz w:val="52"/>
        </w:rPr>
        <w:t>中华人民共和国国家标准</w:t>
      </w:r>
    </w:p>
    <w:p w:rsidR="007F6D1C" w:rsidRPr="00065504" w:rsidRDefault="007F6D1C" w:rsidP="007F6D1C">
      <w:pPr>
        <w:spacing w:line="240" w:lineRule="exact"/>
        <w:jc w:val="left"/>
        <w:outlineLvl w:val="0"/>
        <w:rPr>
          <w:b/>
          <w:bCs/>
          <w:szCs w:val="20"/>
        </w:rPr>
      </w:pPr>
      <w:r w:rsidRPr="00065504">
        <w:rPr>
          <w:rFonts w:hint="eastAsia"/>
          <w:b/>
          <w:bCs/>
          <w:sz w:val="28"/>
          <w:szCs w:val="20"/>
        </w:rPr>
        <w:t xml:space="preserve">                                               </w:t>
      </w:r>
      <w:bookmarkStart w:id="17" w:name="_Toc480466636"/>
      <w:bookmarkStart w:id="18" w:name="_Toc518566086"/>
      <w:r w:rsidRPr="00065504">
        <w:rPr>
          <w:rFonts w:hint="eastAsia"/>
          <w:b/>
          <w:bCs/>
          <w:sz w:val="28"/>
          <w:szCs w:val="20"/>
        </w:rPr>
        <w:t xml:space="preserve">GB/T </w:t>
      </w:r>
      <w:r>
        <w:rPr>
          <w:rFonts w:hint="eastAsia"/>
          <w:b/>
          <w:bCs/>
          <w:sz w:val="28"/>
          <w:szCs w:val="20"/>
        </w:rPr>
        <w:t>20XX</w:t>
      </w:r>
      <w:r w:rsidRPr="00065504">
        <w:rPr>
          <w:rFonts w:hint="eastAsia"/>
          <w:b/>
          <w:bCs/>
          <w:sz w:val="28"/>
          <w:szCs w:val="20"/>
        </w:rPr>
        <w:t>-XXXX</w:t>
      </w:r>
      <w:bookmarkEnd w:id="17"/>
      <w:bookmarkEnd w:id="18"/>
      <w:r w:rsidRPr="00065504">
        <w:rPr>
          <w:rFonts w:hint="eastAsia"/>
          <w:sz w:val="28"/>
          <w:szCs w:val="20"/>
        </w:rPr>
        <w:t xml:space="preserve">                                      </w:t>
      </w:r>
      <w:r w:rsidRPr="00065504">
        <w:rPr>
          <w:rFonts w:hint="eastAsia"/>
          <w:szCs w:val="20"/>
        </w:rPr>
        <w:t xml:space="preserve">                  </w:t>
      </w:r>
    </w:p>
    <w:p w:rsidR="007F6D1C" w:rsidRPr="00065504" w:rsidRDefault="00DC5B37" w:rsidP="007F6D1C">
      <w:pPr>
        <w:spacing w:line="240" w:lineRule="exact"/>
        <w:rPr>
          <w:rFonts w:ascii="宋体" w:hAnsi="宋体"/>
          <w:b/>
          <w:bCs/>
          <w:sz w:val="44"/>
          <w:szCs w:val="20"/>
        </w:rPr>
      </w:pPr>
      <w:r w:rsidRPr="00DC5B37">
        <w:rPr>
          <w:rFonts w:ascii="宋体" w:hAnsi="宋体"/>
          <w:b/>
          <w:bCs/>
          <w:noProof/>
          <w:sz w:val="20"/>
          <w:szCs w:val="20"/>
        </w:rPr>
        <w:pict>
          <v:line id="_x0000_s1041" style="position:absolute;left:0;text-align:left;z-index:2" from="0,7.2pt" to="468pt,7.2pt"/>
        </w:pict>
      </w:r>
    </w:p>
    <w:p w:rsidR="007F6D1C" w:rsidRPr="00065504" w:rsidRDefault="007F6D1C" w:rsidP="007F6D1C">
      <w:pPr>
        <w:rPr>
          <w:rFonts w:ascii="宋体" w:hAnsi="宋体"/>
          <w:sz w:val="52"/>
          <w:szCs w:val="20"/>
        </w:rPr>
      </w:pPr>
    </w:p>
    <w:p w:rsidR="007F6D1C" w:rsidRPr="00065504" w:rsidRDefault="007F6D1C" w:rsidP="007F6D1C">
      <w:pPr>
        <w:spacing w:line="800" w:lineRule="exact"/>
        <w:rPr>
          <w:rFonts w:ascii="宋体" w:hAnsi="宋体"/>
          <w:sz w:val="52"/>
          <w:szCs w:val="20"/>
        </w:rPr>
      </w:pPr>
    </w:p>
    <w:p w:rsidR="007F6D1C" w:rsidRDefault="007F6D1C" w:rsidP="007F6D1C">
      <w:pPr>
        <w:spacing w:line="800" w:lineRule="exact"/>
        <w:jc w:val="center"/>
        <w:rPr>
          <w:rFonts w:ascii="黑体" w:eastAsia="黑体" w:hAnsi="宋体"/>
          <w:b/>
          <w:bCs/>
          <w:sz w:val="52"/>
          <w:szCs w:val="20"/>
        </w:rPr>
      </w:pPr>
    </w:p>
    <w:p w:rsidR="007F6D1C" w:rsidRDefault="007F6D1C" w:rsidP="007F6D1C">
      <w:pPr>
        <w:spacing w:line="1000" w:lineRule="exact"/>
        <w:jc w:val="center"/>
        <w:outlineLvl w:val="0"/>
        <w:rPr>
          <w:rFonts w:ascii="黑体" w:eastAsia="黑体" w:hAnsi="宋体"/>
          <w:b/>
          <w:bCs/>
          <w:sz w:val="52"/>
          <w:szCs w:val="20"/>
        </w:rPr>
      </w:pPr>
      <w:bookmarkStart w:id="19" w:name="_Toc518566087"/>
      <w:bookmarkStart w:id="20" w:name="_Toc480466637"/>
      <w:r w:rsidRPr="007F6D1C">
        <w:rPr>
          <w:rFonts w:ascii="黑体" w:eastAsia="黑体" w:hAnsi="宋体" w:hint="eastAsia"/>
          <w:b/>
          <w:bCs/>
          <w:sz w:val="52"/>
          <w:szCs w:val="20"/>
        </w:rPr>
        <w:t>消费品安全</w:t>
      </w:r>
      <w:r w:rsidR="00B1710D">
        <w:rPr>
          <w:rFonts w:ascii="黑体" w:eastAsia="黑体" w:hAnsi="宋体" w:hint="eastAsia"/>
          <w:b/>
          <w:bCs/>
          <w:sz w:val="52"/>
          <w:szCs w:val="20"/>
        </w:rPr>
        <w:t xml:space="preserve"> </w:t>
      </w:r>
      <w:r w:rsidRPr="007F6D1C">
        <w:rPr>
          <w:rFonts w:ascii="黑体" w:eastAsia="黑体" w:hAnsi="宋体" w:hint="eastAsia"/>
          <w:b/>
          <w:bCs/>
          <w:sz w:val="52"/>
          <w:szCs w:val="20"/>
        </w:rPr>
        <w:t>危害识别导则</w:t>
      </w:r>
      <w:bookmarkEnd w:id="19"/>
    </w:p>
    <w:p w:rsidR="007F6D1C" w:rsidRPr="007F6D1C" w:rsidRDefault="00C04A70" w:rsidP="007F6D1C">
      <w:pPr>
        <w:spacing w:line="1000" w:lineRule="exact"/>
        <w:jc w:val="center"/>
        <w:outlineLvl w:val="0"/>
        <w:rPr>
          <w:rFonts w:eastAsia="黑体"/>
          <w:b/>
          <w:bCs/>
          <w:sz w:val="28"/>
          <w:szCs w:val="20"/>
        </w:rPr>
      </w:pPr>
      <w:bookmarkStart w:id="21" w:name="_Toc518566088"/>
      <w:r>
        <w:rPr>
          <w:rFonts w:eastAsia="黑体" w:hint="eastAsia"/>
          <w:b/>
          <w:bCs/>
          <w:sz w:val="28"/>
          <w:szCs w:val="20"/>
        </w:rPr>
        <w:t>C</w:t>
      </w:r>
      <w:r w:rsidRPr="007F6D1C">
        <w:rPr>
          <w:rFonts w:eastAsia="黑体"/>
          <w:b/>
          <w:bCs/>
          <w:sz w:val="28"/>
          <w:szCs w:val="20"/>
        </w:rPr>
        <w:t>onsumer product</w:t>
      </w:r>
      <w:r w:rsidRPr="00C04A70">
        <w:t xml:space="preserve"> </w:t>
      </w:r>
      <w:proofErr w:type="gramStart"/>
      <w:r>
        <w:rPr>
          <w:rFonts w:eastAsia="黑体" w:hint="eastAsia"/>
          <w:b/>
          <w:bCs/>
          <w:sz w:val="28"/>
          <w:szCs w:val="20"/>
        </w:rPr>
        <w:t>s</w:t>
      </w:r>
      <w:r w:rsidRPr="00C04A70">
        <w:rPr>
          <w:rFonts w:eastAsia="黑体"/>
          <w:b/>
          <w:bCs/>
          <w:sz w:val="28"/>
          <w:szCs w:val="20"/>
        </w:rPr>
        <w:t>afety</w:t>
      </w:r>
      <w:r w:rsidRPr="007F6D1C">
        <w:rPr>
          <w:rFonts w:eastAsia="黑体"/>
          <w:b/>
          <w:bCs/>
          <w:sz w:val="28"/>
          <w:szCs w:val="20"/>
        </w:rPr>
        <w:t xml:space="preserve"> </w:t>
      </w:r>
      <w:r>
        <w:rPr>
          <w:rFonts w:eastAsia="黑体" w:hint="eastAsia"/>
          <w:b/>
          <w:bCs/>
          <w:sz w:val="28"/>
          <w:szCs w:val="20"/>
        </w:rPr>
        <w:t xml:space="preserve"> h</w:t>
      </w:r>
      <w:r w:rsidR="007F6D1C" w:rsidRPr="007F6D1C">
        <w:rPr>
          <w:rFonts w:eastAsia="黑体"/>
          <w:b/>
          <w:bCs/>
          <w:sz w:val="28"/>
          <w:szCs w:val="20"/>
        </w:rPr>
        <w:t>azard</w:t>
      </w:r>
      <w:proofErr w:type="gramEnd"/>
      <w:r w:rsidR="007F6D1C" w:rsidRPr="007F6D1C">
        <w:rPr>
          <w:rFonts w:eastAsia="黑体"/>
          <w:b/>
          <w:bCs/>
          <w:sz w:val="28"/>
          <w:szCs w:val="20"/>
        </w:rPr>
        <w:t xml:space="preserve"> identification guide </w:t>
      </w:r>
      <w:bookmarkEnd w:id="20"/>
      <w:bookmarkEnd w:id="21"/>
    </w:p>
    <w:p w:rsidR="007F6D1C" w:rsidRPr="002B6073" w:rsidRDefault="007F6D1C" w:rsidP="007F6D1C">
      <w:pPr>
        <w:spacing w:line="800" w:lineRule="exact"/>
        <w:jc w:val="center"/>
        <w:rPr>
          <w:b/>
          <w:sz w:val="36"/>
          <w:szCs w:val="36"/>
        </w:rPr>
      </w:pPr>
      <w:r w:rsidRPr="002B6073">
        <w:rPr>
          <w:rFonts w:hint="eastAsia"/>
          <w:b/>
          <w:sz w:val="36"/>
          <w:szCs w:val="36"/>
        </w:rPr>
        <w:t>（</w:t>
      </w:r>
      <w:r>
        <w:rPr>
          <w:rFonts w:hint="eastAsia"/>
          <w:b/>
          <w:sz w:val="36"/>
          <w:szCs w:val="36"/>
        </w:rPr>
        <w:t>征求意见稿</w:t>
      </w:r>
      <w:r w:rsidRPr="002B6073">
        <w:rPr>
          <w:rFonts w:hint="eastAsia"/>
          <w:b/>
          <w:sz w:val="36"/>
          <w:szCs w:val="36"/>
        </w:rPr>
        <w:t>）</w:t>
      </w:r>
    </w:p>
    <w:p w:rsidR="007F6D1C" w:rsidRPr="00065504" w:rsidRDefault="007F6D1C" w:rsidP="007F6D1C">
      <w:pPr>
        <w:spacing w:line="800" w:lineRule="exact"/>
        <w:rPr>
          <w:sz w:val="52"/>
        </w:rPr>
      </w:pPr>
    </w:p>
    <w:p w:rsidR="007F6D1C" w:rsidRPr="00065504" w:rsidRDefault="007F6D1C" w:rsidP="007F6D1C">
      <w:pPr>
        <w:spacing w:line="400" w:lineRule="exact"/>
        <w:rPr>
          <w:sz w:val="52"/>
        </w:rPr>
      </w:pPr>
    </w:p>
    <w:p w:rsidR="007F6D1C" w:rsidRPr="00065504" w:rsidRDefault="007F6D1C" w:rsidP="007F6D1C">
      <w:pPr>
        <w:spacing w:line="400" w:lineRule="exact"/>
        <w:rPr>
          <w:sz w:val="52"/>
        </w:rPr>
      </w:pPr>
    </w:p>
    <w:p w:rsidR="007F6D1C" w:rsidRPr="00065504" w:rsidRDefault="007F6D1C" w:rsidP="007F6D1C">
      <w:pPr>
        <w:spacing w:line="400" w:lineRule="exact"/>
      </w:pPr>
    </w:p>
    <w:p w:rsidR="007F6D1C" w:rsidRPr="00065504" w:rsidRDefault="007F6D1C" w:rsidP="007F6D1C">
      <w:pPr>
        <w:spacing w:line="400" w:lineRule="exact"/>
      </w:pPr>
    </w:p>
    <w:p w:rsidR="007F6D1C" w:rsidRPr="00065504" w:rsidRDefault="007F6D1C" w:rsidP="007F6D1C">
      <w:pPr>
        <w:spacing w:line="400" w:lineRule="exact"/>
      </w:pPr>
    </w:p>
    <w:p w:rsidR="007F6D1C" w:rsidRPr="00065504" w:rsidRDefault="007F6D1C" w:rsidP="007F6D1C">
      <w:pPr>
        <w:spacing w:line="400" w:lineRule="exact"/>
      </w:pPr>
    </w:p>
    <w:p w:rsidR="007F6D1C" w:rsidRPr="00065504" w:rsidRDefault="007F6D1C" w:rsidP="007F6D1C">
      <w:pPr>
        <w:spacing w:line="400" w:lineRule="exact"/>
        <w:ind w:leftChars="-257" w:left="-540" w:firstLineChars="257" w:firstLine="540"/>
      </w:pPr>
    </w:p>
    <w:p w:rsidR="007F6D1C" w:rsidRPr="00065504" w:rsidRDefault="007F6D1C" w:rsidP="007F6D1C">
      <w:pPr>
        <w:spacing w:line="400" w:lineRule="exact"/>
      </w:pPr>
    </w:p>
    <w:p w:rsidR="007F6D1C" w:rsidRPr="00065504" w:rsidRDefault="007F6D1C" w:rsidP="007F6D1C">
      <w:pPr>
        <w:spacing w:line="280" w:lineRule="exact"/>
        <w:rPr>
          <w:rFonts w:ascii="黑体" w:eastAsia="黑体"/>
          <w:b/>
          <w:bCs/>
          <w:sz w:val="28"/>
          <w:szCs w:val="20"/>
        </w:rPr>
      </w:pPr>
      <w:r w:rsidRPr="00065504">
        <w:rPr>
          <w:rFonts w:ascii="黑体" w:eastAsia="黑体" w:hint="eastAsia"/>
          <w:b/>
          <w:bCs/>
          <w:sz w:val="28"/>
          <w:szCs w:val="20"/>
        </w:rPr>
        <w:t>20</w:t>
      </w:r>
      <w:r>
        <w:rPr>
          <w:rFonts w:ascii="黑体" w:eastAsia="黑体" w:hint="eastAsia"/>
          <w:b/>
          <w:bCs/>
          <w:sz w:val="28"/>
          <w:szCs w:val="20"/>
        </w:rPr>
        <w:t>XX</w:t>
      </w:r>
      <w:r w:rsidRPr="00065504">
        <w:rPr>
          <w:rFonts w:ascii="黑体" w:eastAsia="黑体" w:hAnsi="宋体" w:hint="eastAsia"/>
          <w:b/>
          <w:bCs/>
          <w:sz w:val="28"/>
          <w:szCs w:val="20"/>
        </w:rPr>
        <w:t>-</w:t>
      </w:r>
      <w:r w:rsidRPr="00065504">
        <w:rPr>
          <w:rFonts w:ascii="黑体" w:eastAsia="黑体" w:hAnsi="宋体" w:hint="eastAsia"/>
          <w:b/>
          <w:bCs/>
          <w:sz w:val="18"/>
          <w:szCs w:val="20"/>
        </w:rPr>
        <w:t>╳ ╳</w:t>
      </w:r>
      <w:r w:rsidRPr="00065504">
        <w:rPr>
          <w:rFonts w:ascii="黑体" w:eastAsia="黑体" w:hAnsi="宋体" w:hint="eastAsia"/>
          <w:b/>
          <w:bCs/>
          <w:sz w:val="28"/>
          <w:szCs w:val="20"/>
        </w:rPr>
        <w:t>-</w:t>
      </w:r>
      <w:r w:rsidRPr="00065504">
        <w:rPr>
          <w:rFonts w:ascii="黑体" w:eastAsia="黑体" w:hAnsi="宋体" w:hint="eastAsia"/>
          <w:b/>
          <w:bCs/>
          <w:sz w:val="18"/>
          <w:szCs w:val="20"/>
        </w:rPr>
        <w:t xml:space="preserve">╳ ╳ </w:t>
      </w:r>
      <w:r w:rsidRPr="00065504">
        <w:rPr>
          <w:rFonts w:ascii="黑体" w:eastAsia="黑体" w:hAnsi="宋体" w:hint="eastAsia"/>
          <w:b/>
          <w:bCs/>
          <w:sz w:val="28"/>
          <w:szCs w:val="20"/>
        </w:rPr>
        <w:t xml:space="preserve">发布                               </w:t>
      </w:r>
      <w:r w:rsidRPr="00065504">
        <w:rPr>
          <w:rFonts w:ascii="黑体" w:eastAsia="黑体" w:hint="eastAsia"/>
          <w:b/>
          <w:bCs/>
          <w:sz w:val="28"/>
          <w:szCs w:val="20"/>
        </w:rPr>
        <w:t>20</w:t>
      </w:r>
      <w:r>
        <w:rPr>
          <w:rFonts w:ascii="黑体" w:eastAsia="黑体" w:hint="eastAsia"/>
          <w:b/>
          <w:bCs/>
          <w:sz w:val="28"/>
          <w:szCs w:val="20"/>
        </w:rPr>
        <w:t>X</w:t>
      </w:r>
      <w:r w:rsidRPr="00065504">
        <w:rPr>
          <w:rFonts w:ascii="黑体" w:eastAsia="黑体" w:hint="eastAsia"/>
          <w:b/>
          <w:bCs/>
          <w:sz w:val="28"/>
          <w:szCs w:val="20"/>
        </w:rPr>
        <w:t>×</w:t>
      </w:r>
      <w:r w:rsidRPr="00065504">
        <w:rPr>
          <w:rFonts w:ascii="黑体" w:eastAsia="黑体" w:hAnsi="宋体" w:hint="eastAsia"/>
          <w:b/>
          <w:bCs/>
          <w:sz w:val="28"/>
          <w:szCs w:val="20"/>
        </w:rPr>
        <w:t>-</w:t>
      </w:r>
      <w:r w:rsidRPr="00065504">
        <w:rPr>
          <w:rFonts w:ascii="黑体" w:eastAsia="黑体" w:hAnsi="宋体" w:hint="eastAsia"/>
          <w:b/>
          <w:bCs/>
          <w:sz w:val="18"/>
          <w:szCs w:val="20"/>
        </w:rPr>
        <w:t>╳ ╳</w:t>
      </w:r>
      <w:r w:rsidRPr="00065504">
        <w:rPr>
          <w:rFonts w:ascii="黑体" w:eastAsia="黑体" w:hAnsi="宋体" w:hint="eastAsia"/>
          <w:b/>
          <w:bCs/>
          <w:sz w:val="28"/>
          <w:szCs w:val="20"/>
        </w:rPr>
        <w:t>-</w:t>
      </w:r>
      <w:r w:rsidRPr="00065504">
        <w:rPr>
          <w:rFonts w:ascii="黑体" w:eastAsia="黑体" w:hAnsi="宋体" w:hint="eastAsia"/>
          <w:b/>
          <w:bCs/>
          <w:sz w:val="18"/>
          <w:szCs w:val="20"/>
        </w:rPr>
        <w:t>╳ ╳</w:t>
      </w:r>
      <w:r w:rsidRPr="00065504">
        <w:rPr>
          <w:rFonts w:ascii="黑体" w:eastAsia="黑体" w:hAnsi="宋体" w:hint="eastAsia"/>
          <w:b/>
          <w:bCs/>
          <w:sz w:val="28"/>
          <w:szCs w:val="20"/>
        </w:rPr>
        <w:t>实施</w:t>
      </w:r>
    </w:p>
    <w:p w:rsidR="007F6D1C" w:rsidRPr="00065504" w:rsidRDefault="00DC5B37" w:rsidP="007F6D1C">
      <w:pPr>
        <w:spacing w:line="280" w:lineRule="exact"/>
        <w:rPr>
          <w:rFonts w:ascii="黑体" w:eastAsia="黑体"/>
          <w:sz w:val="28"/>
          <w:szCs w:val="20"/>
        </w:rPr>
      </w:pPr>
      <w:r w:rsidRPr="00DC5B37">
        <w:rPr>
          <w:rFonts w:ascii="黑体" w:eastAsia="黑体"/>
          <w:noProof/>
          <w:sz w:val="20"/>
          <w:szCs w:val="20"/>
        </w:rPr>
        <w:pict>
          <v:line id="_x0000_s1043" style="position:absolute;left:0;text-align:left;z-index:4" from="0,4.4pt" to="468pt,4.4pt"/>
        </w:pict>
      </w:r>
    </w:p>
    <w:p w:rsidR="007F6D1C" w:rsidRPr="00065504" w:rsidRDefault="00DC5B37" w:rsidP="007F6D1C">
      <w:pPr>
        <w:spacing w:line="320" w:lineRule="exact"/>
        <w:ind w:firstLineChars="833" w:firstLine="1668"/>
        <w:rPr>
          <w:rFonts w:ascii="华文中宋" w:eastAsia="华文中宋" w:hAnsi="华文中宋"/>
          <w:b/>
          <w:bCs/>
          <w:sz w:val="24"/>
          <w:szCs w:val="20"/>
        </w:rPr>
      </w:pPr>
      <w:r w:rsidRPr="00DC5B37">
        <w:rPr>
          <w:rFonts w:ascii="华文中宋" w:eastAsia="华文中宋" w:hAnsi="华文中宋"/>
          <w:b/>
          <w:bCs/>
          <w:noProof/>
          <w:sz w:val="20"/>
          <w:szCs w:val="20"/>
        </w:rPr>
        <w:pict>
          <v:shapetype id="_x0000_t202" coordsize="21600,21600" o:spt="202" path="m,l,21600r21600,l21600,xe">
            <v:stroke joinstyle="miter"/>
            <v:path gradientshapeok="t" o:connecttype="rect"/>
          </v:shapetype>
          <v:shape id="_x0000_s1042" type="#_x0000_t202" style="position:absolute;left:0;text-align:left;margin-left:369pt;margin-top:6pt;width:36pt;height:27.15pt;z-index:3" filled="f" stroked="f">
            <v:textbox style="mso-next-textbox:#_x0000_s1042" inset="0,0,0,0">
              <w:txbxContent>
                <w:p w:rsidR="007F6D1C" w:rsidRDefault="007F6D1C" w:rsidP="007F6D1C">
                  <w:pPr>
                    <w:jc w:val="center"/>
                    <w:textAlignment w:val="center"/>
                    <w:rPr>
                      <w:rFonts w:eastAsia="黑体"/>
                      <w:sz w:val="24"/>
                    </w:rPr>
                  </w:pPr>
                  <w:r>
                    <w:rPr>
                      <w:rFonts w:eastAsia="黑体" w:hint="eastAsia"/>
                      <w:sz w:val="24"/>
                    </w:rPr>
                    <w:t>发</w:t>
                  </w:r>
                  <w:r>
                    <w:rPr>
                      <w:rFonts w:eastAsia="黑体" w:hint="eastAsia"/>
                      <w:sz w:val="24"/>
                    </w:rPr>
                    <w:t xml:space="preserve"> </w:t>
                  </w:r>
                  <w:r>
                    <w:rPr>
                      <w:rFonts w:eastAsia="黑体" w:hint="eastAsia"/>
                      <w:sz w:val="24"/>
                    </w:rPr>
                    <w:t>布</w:t>
                  </w:r>
                </w:p>
              </w:txbxContent>
            </v:textbox>
          </v:shape>
        </w:pict>
      </w:r>
      <w:r w:rsidR="007F6D1C" w:rsidRPr="00065504">
        <w:rPr>
          <w:rFonts w:ascii="华文中宋" w:eastAsia="华文中宋" w:hAnsi="华文中宋" w:hint="eastAsia"/>
          <w:b/>
          <w:bCs/>
          <w:sz w:val="28"/>
          <w:szCs w:val="20"/>
        </w:rPr>
        <w:t xml:space="preserve">中华人民共和国国家质量监督检验检疫总局 </w:t>
      </w:r>
    </w:p>
    <w:p w:rsidR="007F6D1C" w:rsidRPr="00065504" w:rsidRDefault="007F6D1C" w:rsidP="007F6D1C">
      <w:pPr>
        <w:spacing w:line="320" w:lineRule="exact"/>
        <w:ind w:leftChars="150" w:left="315" w:rightChars="100" w:right="210" w:firstLineChars="450" w:firstLine="1351"/>
        <w:rPr>
          <w:rFonts w:ascii="华文中宋" w:eastAsia="华文中宋" w:hAnsi="华文中宋"/>
          <w:b/>
          <w:bCs/>
          <w:spacing w:val="10"/>
          <w:sz w:val="28"/>
        </w:rPr>
        <w:sectPr w:rsidR="007F6D1C" w:rsidRPr="00065504" w:rsidSect="00065504">
          <w:headerReference w:type="even" r:id="rId11"/>
          <w:headerReference w:type="default" r:id="rId12"/>
          <w:footerReference w:type="even" r:id="rId13"/>
          <w:footerReference w:type="default" r:id="rId14"/>
          <w:headerReference w:type="first" r:id="rId15"/>
          <w:footerReference w:type="first" r:id="rId16"/>
          <w:pgSz w:w="11906" w:h="16838" w:code="9"/>
          <w:pgMar w:top="1089" w:right="1287" w:bottom="1089" w:left="1259" w:header="851" w:footer="992" w:gutter="0"/>
          <w:pgNumType w:fmt="lowerRoman" w:start="1"/>
          <w:cols w:space="425"/>
          <w:titlePg/>
          <w:docGrid w:type="lines" w:linePitch="312"/>
        </w:sectPr>
      </w:pPr>
      <w:r w:rsidRPr="00065504">
        <w:rPr>
          <w:rFonts w:ascii="华文中宋" w:eastAsia="华文中宋" w:hAnsi="华文中宋" w:hint="eastAsia"/>
          <w:b/>
          <w:bCs/>
          <w:spacing w:val="10"/>
          <w:sz w:val="28"/>
        </w:rPr>
        <w:t>中 国 国 家 标 准 化 管 理 委 员 会</w:t>
      </w:r>
    </w:p>
    <w:p w:rsidR="00425C94" w:rsidRDefault="00B06F94">
      <w:pPr>
        <w:pStyle w:val="2"/>
        <w:spacing w:before="120" w:after="120" w:line="415" w:lineRule="auto"/>
        <w:jc w:val="center"/>
        <w:rPr>
          <w:rFonts w:ascii="Times New Roman" w:hAnsi="Times New Roman"/>
          <w:b w:val="0"/>
        </w:rPr>
      </w:pPr>
      <w:bookmarkStart w:id="22" w:name="_Toc518566089"/>
      <w:r>
        <w:rPr>
          <w:rFonts w:ascii="Times New Roman" w:hAnsi="Times New Roman"/>
          <w:b w:val="0"/>
        </w:rPr>
        <w:lastRenderedPageBreak/>
        <w:t>目</w:t>
      </w:r>
      <w:r>
        <w:rPr>
          <w:rFonts w:ascii="Times New Roman" w:hAnsi="Times New Roman"/>
          <w:b w:val="0"/>
        </w:rPr>
        <w:t>  </w:t>
      </w:r>
      <w:r>
        <w:rPr>
          <w:rFonts w:ascii="Times New Roman" w:hAnsi="Times New Roman"/>
          <w:b w:val="0"/>
        </w:rPr>
        <w:t>次</w:t>
      </w:r>
      <w:bookmarkEnd w:id="0"/>
      <w:bookmarkEnd w:id="1"/>
      <w:bookmarkEnd w:id="2"/>
      <w:bookmarkEnd w:id="3"/>
      <w:bookmarkEnd w:id="4"/>
      <w:bookmarkEnd w:id="5"/>
      <w:bookmarkEnd w:id="6"/>
      <w:bookmarkEnd w:id="7"/>
      <w:bookmarkEnd w:id="8"/>
      <w:bookmarkEnd w:id="9"/>
      <w:bookmarkEnd w:id="10"/>
      <w:bookmarkEnd w:id="11"/>
      <w:bookmarkEnd w:id="12"/>
      <w:bookmarkEnd w:id="22"/>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r w:rsidRPr="00276851">
        <w:rPr>
          <w:rStyle w:val="afff7"/>
          <w:noProof/>
        </w:rPr>
        <w:fldChar w:fldCharType="begin"/>
      </w:r>
      <w:r w:rsidR="00B06F94" w:rsidRPr="00276851">
        <w:rPr>
          <w:rStyle w:val="afff7"/>
          <w:noProof/>
        </w:rPr>
        <w:instrText xml:space="preserve"> TOC \o "1-3" \h \z \u </w:instrText>
      </w:r>
      <w:r w:rsidRPr="00276851">
        <w:rPr>
          <w:rStyle w:val="afff7"/>
          <w:noProof/>
        </w:rPr>
        <w:fldChar w:fldCharType="separate"/>
      </w:r>
      <w:hyperlink w:anchor="_Toc518566090" w:history="1">
        <w:r w:rsidR="007F6D1C" w:rsidRPr="00276851">
          <w:rPr>
            <w:rStyle w:val="afff7"/>
            <w:rFonts w:hAnsi="宋体" w:hint="eastAsia"/>
            <w:noProof/>
          </w:rPr>
          <w:t>前</w:t>
        </w:r>
        <w:r w:rsidR="007F6D1C" w:rsidRPr="00276851">
          <w:rPr>
            <w:rStyle w:val="afff7"/>
            <w:rFonts w:hAnsi="宋体"/>
            <w:noProof/>
          </w:rPr>
          <w:t>  </w:t>
        </w:r>
        <w:r w:rsidR="007F6D1C" w:rsidRPr="00276851">
          <w:rPr>
            <w:rStyle w:val="afff7"/>
            <w:rFonts w:hAnsi="宋体" w:hint="eastAsia"/>
            <w:noProof/>
          </w:rPr>
          <w:t>言</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_Toc518566090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II</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091" w:history="1">
        <w:r w:rsidR="007F6D1C" w:rsidRPr="00276851">
          <w:rPr>
            <w:rStyle w:val="afff7"/>
            <w:rFonts w:hAnsi="宋体" w:hint="eastAsia"/>
            <w:noProof/>
          </w:rPr>
          <w:t>引</w:t>
        </w:r>
        <w:r w:rsidR="007F6D1C" w:rsidRPr="00276851">
          <w:rPr>
            <w:rStyle w:val="afff7"/>
            <w:rFonts w:hAnsi="宋体"/>
            <w:noProof/>
          </w:rPr>
          <w:t>  </w:t>
        </w:r>
        <w:r w:rsidR="007F6D1C" w:rsidRPr="00276851">
          <w:rPr>
            <w:rStyle w:val="afff7"/>
            <w:rFonts w:hAnsi="宋体" w:hint="eastAsia"/>
            <w:noProof/>
          </w:rPr>
          <w:t>言</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_Toc518566091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III</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092" w:history="1">
        <w:r w:rsidR="007F6D1C" w:rsidRPr="00276851">
          <w:rPr>
            <w:rStyle w:val="afff7"/>
            <w:rFonts w:hAnsi="宋体"/>
            <w:noProof/>
          </w:rPr>
          <w:t xml:space="preserve">1 </w:t>
        </w:r>
        <w:r w:rsidR="007F6D1C" w:rsidRPr="00276851">
          <w:rPr>
            <w:rStyle w:val="afff7"/>
            <w:rFonts w:hAnsi="宋体" w:hint="eastAsia"/>
            <w:noProof/>
          </w:rPr>
          <w:t>范围</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_Toc518566092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1</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093" w:history="1">
        <w:r w:rsidR="007F6D1C" w:rsidRPr="00276851">
          <w:rPr>
            <w:rStyle w:val="afff7"/>
            <w:rFonts w:hAnsi="宋体"/>
            <w:noProof/>
          </w:rPr>
          <w:t xml:space="preserve">2 </w:t>
        </w:r>
        <w:r w:rsidR="007F6D1C" w:rsidRPr="00276851">
          <w:rPr>
            <w:rStyle w:val="afff7"/>
            <w:rFonts w:hAnsi="宋体" w:hint="eastAsia"/>
            <w:noProof/>
          </w:rPr>
          <w:t>规范性引用文件</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_Toc518566093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1</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094" w:history="1">
        <w:r w:rsidR="007F6D1C" w:rsidRPr="00276851">
          <w:rPr>
            <w:rStyle w:val="afff7"/>
            <w:rFonts w:hAnsi="宋体"/>
            <w:noProof/>
          </w:rPr>
          <w:t xml:space="preserve">3 </w:t>
        </w:r>
        <w:r w:rsidR="007F6D1C" w:rsidRPr="00276851">
          <w:rPr>
            <w:rStyle w:val="afff7"/>
            <w:rFonts w:hAnsi="宋体" w:hint="eastAsia"/>
            <w:noProof/>
          </w:rPr>
          <w:t>术语和定义</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_Toc518566094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1</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095" w:history="1">
        <w:r w:rsidR="007F6D1C" w:rsidRPr="00276851">
          <w:rPr>
            <w:rStyle w:val="afff7"/>
            <w:rFonts w:hAnsi="宋体"/>
            <w:noProof/>
          </w:rPr>
          <w:t xml:space="preserve">4 </w:t>
        </w:r>
        <w:r w:rsidR="007F6D1C" w:rsidRPr="00276851">
          <w:rPr>
            <w:rStyle w:val="afff7"/>
            <w:rFonts w:hAnsi="宋体" w:hint="eastAsia"/>
            <w:noProof/>
          </w:rPr>
          <w:t>危害分类</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_Toc518566095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1</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096" w:history="1">
        <w:r w:rsidR="007F6D1C" w:rsidRPr="00276851">
          <w:rPr>
            <w:rStyle w:val="afff7"/>
            <w:rFonts w:hAnsi="宋体"/>
            <w:noProof/>
          </w:rPr>
          <w:t xml:space="preserve">5 </w:t>
        </w:r>
        <w:r w:rsidR="007F6D1C" w:rsidRPr="00276851">
          <w:rPr>
            <w:rStyle w:val="afff7"/>
            <w:rFonts w:hAnsi="宋体" w:hint="eastAsia"/>
            <w:noProof/>
          </w:rPr>
          <w:t>危害识别的一般流程（步骤）</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_Toc518566096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2</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097" w:history="1">
        <w:r w:rsidR="007F6D1C" w:rsidRPr="00276851">
          <w:rPr>
            <w:rStyle w:val="afff7"/>
            <w:rFonts w:hAnsi="宋体" w:hint="eastAsia"/>
            <w:noProof/>
          </w:rPr>
          <w:t>附录</w:t>
        </w:r>
        <w:r w:rsidR="007F6D1C" w:rsidRPr="00276851">
          <w:rPr>
            <w:rStyle w:val="afff7"/>
            <w:rFonts w:hAnsi="宋体"/>
            <w:noProof/>
          </w:rPr>
          <w:t>A</w:t>
        </w:r>
        <w:r w:rsidR="007F6D1C" w:rsidRPr="00276851">
          <w:rPr>
            <w:rStyle w:val="afff7"/>
            <w:rFonts w:hAnsi="宋体" w:hint="eastAsia"/>
            <w:noProof/>
          </w:rPr>
          <w:t>（资料性附录）基于情景分析法的消费品安全危害识别典型案例</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_Toc518566097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6</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100" w:history="1">
        <w:r w:rsidR="007F6D1C" w:rsidRPr="00276851">
          <w:rPr>
            <w:rStyle w:val="afff7"/>
            <w:rFonts w:hAnsi="宋体" w:hint="eastAsia"/>
            <w:noProof/>
          </w:rPr>
          <w:t>附录</w:t>
        </w:r>
        <w:r w:rsidR="007F6D1C" w:rsidRPr="00276851">
          <w:rPr>
            <w:rStyle w:val="afff7"/>
            <w:rFonts w:hAnsi="宋体"/>
            <w:noProof/>
          </w:rPr>
          <w:t>B</w:t>
        </w:r>
        <w:r w:rsidR="007F6D1C" w:rsidRPr="00276851">
          <w:rPr>
            <w:rStyle w:val="afff7"/>
            <w:rFonts w:hAnsi="宋体" w:hint="eastAsia"/>
            <w:noProof/>
          </w:rPr>
          <w:t>（资料性附录）基于</w:t>
        </w:r>
        <w:r w:rsidR="007F6D1C" w:rsidRPr="00276851">
          <w:rPr>
            <w:rStyle w:val="afff7"/>
            <w:rFonts w:hAnsi="宋体"/>
            <w:noProof/>
          </w:rPr>
          <w:t>FMEA</w:t>
        </w:r>
        <w:r w:rsidR="007F6D1C" w:rsidRPr="00276851">
          <w:rPr>
            <w:rStyle w:val="afff7"/>
            <w:rFonts w:hAnsi="宋体" w:hint="eastAsia"/>
            <w:noProof/>
          </w:rPr>
          <w:t>法的消费品安全危害识别典型案例</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_Toc518566100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8</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103" w:history="1">
        <w:r w:rsidR="007F6D1C" w:rsidRPr="00276851">
          <w:rPr>
            <w:rStyle w:val="afff7"/>
            <w:rFonts w:hAnsi="宋体" w:hint="eastAsia"/>
            <w:noProof/>
          </w:rPr>
          <w:t>附录</w:t>
        </w:r>
        <w:r w:rsidR="007F6D1C" w:rsidRPr="00276851">
          <w:rPr>
            <w:rStyle w:val="afff7"/>
            <w:rFonts w:hAnsi="宋体"/>
            <w:noProof/>
          </w:rPr>
          <w:t xml:space="preserve"> C</w:t>
        </w:r>
        <w:r w:rsidR="007F6D1C" w:rsidRPr="00276851">
          <w:rPr>
            <w:rStyle w:val="afff7"/>
            <w:rFonts w:hAnsi="宋体" w:hint="eastAsia"/>
            <w:noProof/>
          </w:rPr>
          <w:t>（资料性附录）</w:t>
        </w:r>
        <w:r w:rsidR="00276851" w:rsidRPr="00276851">
          <w:rPr>
            <w:rStyle w:val="afff7"/>
            <w:rFonts w:hAnsi="宋体" w:hint="eastAsia"/>
            <w:noProof/>
          </w:rPr>
          <w:t>消费品危害识别方法</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_Toc518566103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10</w:t>
        </w:r>
        <w:r w:rsidRPr="00276851">
          <w:rPr>
            <w:rStyle w:val="afff7"/>
            <w:rFonts w:hAnsi="宋体"/>
            <w:webHidden/>
          </w:rPr>
          <w:fldChar w:fldCharType="end"/>
        </w:r>
      </w:hyperlink>
    </w:p>
    <w:p w:rsidR="007F6D1C" w:rsidRPr="00276851" w:rsidRDefault="00DC5B37" w:rsidP="00276851">
      <w:pPr>
        <w:pStyle w:val="10"/>
        <w:tabs>
          <w:tab w:val="clear" w:pos="9242"/>
          <w:tab w:val="left" w:pos="435"/>
          <w:tab w:val="right" w:leader="dot" w:pos="8302"/>
        </w:tabs>
        <w:spacing w:beforeLines="0" w:afterLines="0" w:line="360" w:lineRule="auto"/>
        <w:jc w:val="both"/>
        <w:rPr>
          <w:rStyle w:val="afff7"/>
          <w:rFonts w:hAnsi="宋体"/>
        </w:rPr>
      </w:pPr>
      <w:hyperlink w:anchor="_Toc518566108" w:history="1">
        <w:r w:rsidR="007F6D1C" w:rsidRPr="00276851">
          <w:rPr>
            <w:rStyle w:val="afff7"/>
            <w:rFonts w:hAnsi="宋体" w:hint="eastAsia"/>
            <w:noProof/>
          </w:rPr>
          <w:t>参考文献</w:t>
        </w:r>
        <w:r w:rsidR="007F6D1C" w:rsidRPr="00276851">
          <w:rPr>
            <w:rStyle w:val="afff7"/>
            <w:rFonts w:hAnsi="宋体"/>
            <w:webHidden/>
          </w:rPr>
          <w:tab/>
        </w:r>
        <w:r w:rsidRPr="00276851">
          <w:rPr>
            <w:rStyle w:val="afff7"/>
            <w:rFonts w:hAnsi="宋体"/>
            <w:webHidden/>
          </w:rPr>
          <w:fldChar w:fldCharType="begin"/>
        </w:r>
        <w:r w:rsidR="007F6D1C" w:rsidRPr="00276851">
          <w:rPr>
            <w:rStyle w:val="afff7"/>
            <w:rFonts w:hAnsi="宋体"/>
            <w:webHidden/>
          </w:rPr>
          <w:instrText xml:space="preserve"> PAGEREF _Toc518566108 \h </w:instrText>
        </w:r>
        <w:r w:rsidRPr="00276851">
          <w:rPr>
            <w:rStyle w:val="afff7"/>
            <w:rFonts w:hAnsi="宋体"/>
            <w:webHidden/>
          </w:rPr>
        </w:r>
        <w:r w:rsidRPr="00276851">
          <w:rPr>
            <w:rStyle w:val="afff7"/>
            <w:rFonts w:hAnsi="宋体"/>
            <w:webHidden/>
          </w:rPr>
          <w:fldChar w:fldCharType="separate"/>
        </w:r>
        <w:r w:rsidR="007F6D1C" w:rsidRPr="00276851">
          <w:rPr>
            <w:rStyle w:val="afff7"/>
            <w:rFonts w:hAnsi="宋体"/>
            <w:webHidden/>
          </w:rPr>
          <w:t>16</w:t>
        </w:r>
        <w:r w:rsidRPr="00276851">
          <w:rPr>
            <w:rStyle w:val="afff7"/>
            <w:rFonts w:hAnsi="宋体"/>
            <w:webHidden/>
          </w:rPr>
          <w:fldChar w:fldCharType="end"/>
        </w:r>
      </w:hyperlink>
    </w:p>
    <w:p w:rsidR="00425C94" w:rsidRDefault="00DC5B37" w:rsidP="00276851">
      <w:pPr>
        <w:pStyle w:val="10"/>
        <w:tabs>
          <w:tab w:val="clear" w:pos="9242"/>
          <w:tab w:val="left" w:pos="435"/>
          <w:tab w:val="right" w:leader="dot" w:pos="8302"/>
        </w:tabs>
        <w:spacing w:beforeLines="0" w:afterLines="0" w:line="360" w:lineRule="auto"/>
        <w:jc w:val="both"/>
        <w:rPr>
          <w:b/>
          <w:sz w:val="24"/>
        </w:rPr>
        <w:sectPr w:rsidR="00425C94">
          <w:headerReference w:type="even" r:id="rId17"/>
          <w:headerReference w:type="default" r:id="rId18"/>
          <w:footerReference w:type="even" r:id="rId19"/>
          <w:footerReference w:type="default" r:id="rId20"/>
          <w:pgSz w:w="11906" w:h="16838"/>
          <w:pgMar w:top="1440" w:right="1800" w:bottom="1440" w:left="1800" w:header="851" w:footer="992" w:gutter="0"/>
          <w:pgNumType w:fmt="upperRoman" w:start="1"/>
          <w:cols w:space="720"/>
          <w:docGrid w:type="lines" w:linePitch="312"/>
        </w:sectPr>
      </w:pPr>
      <w:r w:rsidRPr="00276851">
        <w:rPr>
          <w:rStyle w:val="afff7"/>
          <w:noProof/>
        </w:rPr>
        <w:fldChar w:fldCharType="end"/>
      </w:r>
      <w:bookmarkStart w:id="23" w:name="_GoBack"/>
      <w:bookmarkEnd w:id="23"/>
    </w:p>
    <w:p w:rsidR="00425C94" w:rsidRDefault="00B06F94">
      <w:pPr>
        <w:pStyle w:val="afffffa"/>
      </w:pPr>
      <w:bookmarkStart w:id="24" w:name="_Toc518566090"/>
      <w:r>
        <w:rPr>
          <w:rFonts w:hint="eastAsia"/>
        </w:rPr>
        <w:lastRenderedPageBreak/>
        <w:t>前</w:t>
      </w:r>
      <w:bookmarkStart w:id="25" w:name="BKQY"/>
      <w:r>
        <w:rPr>
          <w:rFonts w:ascii="Cambria Math" w:hAnsi="Cambria Math" w:cs="Cambria Math"/>
        </w:rPr>
        <w:t>  </w:t>
      </w:r>
      <w:r>
        <w:rPr>
          <w:rFonts w:hint="eastAsia"/>
        </w:rPr>
        <w:t>言</w:t>
      </w:r>
      <w:bookmarkEnd w:id="24"/>
      <w:bookmarkEnd w:id="25"/>
    </w:p>
    <w:p w:rsidR="00425C94" w:rsidRDefault="00B06F94">
      <w:pPr>
        <w:ind w:firstLineChars="200" w:firstLine="420"/>
        <w:rPr>
          <w:rFonts w:ascii="宋体" w:hAnsi="宋体"/>
          <w:szCs w:val="21"/>
        </w:rPr>
      </w:pPr>
      <w:r>
        <w:rPr>
          <w:rFonts w:ascii="宋体" w:hAnsi="宋体" w:hint="eastAsia"/>
          <w:szCs w:val="21"/>
        </w:rPr>
        <w:t>本标准按GB/T 1.1—2009《标准化工作导则 第1部分：标准的结构和编写》给出的规则起草。</w:t>
      </w:r>
    </w:p>
    <w:p w:rsidR="00425C94" w:rsidRDefault="00B06F94">
      <w:pPr>
        <w:ind w:firstLineChars="200" w:firstLine="420"/>
        <w:rPr>
          <w:rFonts w:ascii="宋体" w:hAnsi="宋体"/>
          <w:szCs w:val="21"/>
        </w:rPr>
      </w:pPr>
      <w:r>
        <w:rPr>
          <w:rFonts w:ascii="宋体" w:hAnsi="宋体" w:hint="eastAsia"/>
          <w:szCs w:val="21"/>
        </w:rPr>
        <w:t>本标准由全国消费品安全标准化技术委员会（SAC/TC508）提出并归口。</w:t>
      </w:r>
    </w:p>
    <w:p w:rsidR="00425C94" w:rsidRDefault="00B06F94">
      <w:pPr>
        <w:ind w:firstLineChars="200" w:firstLine="420"/>
        <w:rPr>
          <w:rFonts w:ascii="宋体" w:hAnsi="宋体"/>
          <w:szCs w:val="21"/>
        </w:rPr>
      </w:pPr>
      <w:r>
        <w:rPr>
          <w:rFonts w:ascii="宋体" w:hAnsi="宋体" w:hint="eastAsia"/>
          <w:szCs w:val="21"/>
        </w:rPr>
        <w:t>本标准起草单位：</w:t>
      </w:r>
    </w:p>
    <w:p w:rsidR="00425C94" w:rsidRDefault="00B06F94">
      <w:pPr>
        <w:ind w:firstLineChars="200" w:firstLine="420"/>
        <w:rPr>
          <w:rFonts w:ascii="宋体" w:hAnsi="宋体"/>
          <w:szCs w:val="21"/>
        </w:rPr>
      </w:pPr>
      <w:r>
        <w:rPr>
          <w:rFonts w:ascii="宋体" w:hAnsi="宋体" w:hint="eastAsia"/>
          <w:szCs w:val="21"/>
        </w:rPr>
        <w:t>本标准主要起草人：</w:t>
      </w:r>
    </w:p>
    <w:p w:rsidR="00425C94" w:rsidRDefault="00425C94">
      <w:pPr>
        <w:pStyle w:val="affa"/>
        <w:spacing w:line="400" w:lineRule="atLeast"/>
        <w:ind w:firstLine="420"/>
        <w:rPr>
          <w:rFonts w:ascii="Times New Roman" w:hAnsi="Times New Roman"/>
          <w:color w:val="0D0D0D"/>
        </w:rPr>
      </w:pPr>
    </w:p>
    <w:p w:rsidR="00425C94" w:rsidRDefault="00425C94">
      <w:pPr>
        <w:pStyle w:val="affa"/>
        <w:spacing w:line="400" w:lineRule="atLeast"/>
        <w:ind w:firstLine="420"/>
        <w:rPr>
          <w:rFonts w:ascii="Times New Roman" w:hAnsi="Times New Roman"/>
          <w:color w:val="0D0D0D"/>
        </w:rPr>
        <w:sectPr w:rsidR="00425C94">
          <w:pgSz w:w="11906" w:h="16838"/>
          <w:pgMar w:top="1440" w:right="1800" w:bottom="1440" w:left="1800" w:header="851" w:footer="992" w:gutter="0"/>
          <w:pgNumType w:fmt="upperRoman" w:start="2"/>
          <w:cols w:space="720"/>
          <w:docGrid w:type="lines" w:linePitch="312"/>
        </w:sectPr>
      </w:pPr>
    </w:p>
    <w:p w:rsidR="00E128A7" w:rsidRDefault="00827BA9">
      <w:pPr>
        <w:pStyle w:val="afffffa"/>
        <w:spacing w:line="360" w:lineRule="auto"/>
      </w:pPr>
      <w:bookmarkStart w:id="26" w:name="_Toc518566091"/>
      <w:r w:rsidRPr="00827BA9">
        <w:lastRenderedPageBreak/>
        <w:t>引</w:t>
      </w:r>
      <w:r w:rsidRPr="00827BA9">
        <w:t>  </w:t>
      </w:r>
      <w:r w:rsidRPr="00827BA9">
        <w:t>言</w:t>
      </w:r>
      <w:bookmarkEnd w:id="26"/>
    </w:p>
    <w:p w:rsidR="00425C94" w:rsidRDefault="00B06F94">
      <w:pPr>
        <w:ind w:firstLineChars="200" w:firstLine="420"/>
        <w:rPr>
          <w:rFonts w:ascii="宋体" w:hAnsi="宋体"/>
          <w:szCs w:val="21"/>
        </w:rPr>
      </w:pPr>
      <w:r>
        <w:rPr>
          <w:rFonts w:ascii="宋体" w:hAnsi="宋体" w:hint="eastAsia"/>
          <w:szCs w:val="21"/>
        </w:rPr>
        <w:t>危害识别能够得到特定消费品的关键危害因素，进一步评价其带来危害的严重程度和可能性，判定其风险级别，达到控制风险的目的。</w:t>
      </w:r>
    </w:p>
    <w:p w:rsidR="00425C94" w:rsidRDefault="00B06F94">
      <w:pPr>
        <w:ind w:firstLineChars="200" w:firstLine="420"/>
        <w:rPr>
          <w:rFonts w:hAnsi="宋体"/>
          <w:kern w:val="0"/>
          <w:szCs w:val="21"/>
          <w:lang w:val="zh-CN"/>
        </w:rPr>
      </w:pPr>
      <w:r>
        <w:rPr>
          <w:rFonts w:hAnsi="宋体" w:hint="eastAsia"/>
          <w:kern w:val="0"/>
          <w:szCs w:val="21"/>
          <w:lang w:val="zh-CN"/>
        </w:rPr>
        <w:t>本标准是消费品安全危害识别的通用标准，可为相关领域消费品安全危害识别提供指南。</w:t>
      </w:r>
    </w:p>
    <w:p w:rsidR="00425C94" w:rsidRDefault="00425C94">
      <w:pPr>
        <w:spacing w:line="360" w:lineRule="auto"/>
        <w:ind w:firstLineChars="200" w:firstLine="422"/>
        <w:rPr>
          <w:rFonts w:hAnsi="宋体"/>
          <w:b/>
          <w:szCs w:val="21"/>
        </w:rPr>
      </w:pPr>
    </w:p>
    <w:p w:rsidR="00425C94" w:rsidRDefault="00425C94">
      <w:pPr>
        <w:spacing w:line="360" w:lineRule="auto"/>
        <w:rPr>
          <w:rFonts w:hAnsi="宋体"/>
          <w:b/>
          <w:szCs w:val="21"/>
        </w:rPr>
        <w:sectPr w:rsidR="00425C94">
          <w:pgSz w:w="11906" w:h="16838"/>
          <w:pgMar w:top="1440" w:right="1800" w:bottom="1440" w:left="1800" w:header="851" w:footer="992" w:gutter="0"/>
          <w:pgNumType w:fmt="upperRoman" w:start="3"/>
          <w:cols w:space="720"/>
          <w:docGrid w:type="lines" w:linePitch="312"/>
        </w:sectPr>
      </w:pPr>
    </w:p>
    <w:p w:rsidR="00425C94" w:rsidRDefault="00B06F94">
      <w:pPr>
        <w:jc w:val="center"/>
        <w:rPr>
          <w:rFonts w:ascii="黑体" w:eastAsia="黑体" w:hAnsi="黑体"/>
          <w:sz w:val="32"/>
          <w:szCs w:val="32"/>
        </w:rPr>
      </w:pPr>
      <w:r>
        <w:rPr>
          <w:rFonts w:ascii="黑体" w:eastAsia="黑体" w:hAnsi="黑体" w:hint="eastAsia"/>
          <w:sz w:val="32"/>
          <w:szCs w:val="32"/>
        </w:rPr>
        <w:lastRenderedPageBreak/>
        <w:t>消费品安全</w:t>
      </w:r>
      <w:r w:rsidR="00B1710D">
        <w:rPr>
          <w:rFonts w:ascii="黑体" w:eastAsia="黑体" w:hAnsi="黑体" w:hint="eastAsia"/>
          <w:sz w:val="32"/>
          <w:szCs w:val="32"/>
        </w:rPr>
        <w:t xml:space="preserve"> </w:t>
      </w:r>
      <w:r>
        <w:rPr>
          <w:rFonts w:ascii="黑体" w:eastAsia="黑体" w:hAnsi="黑体" w:hint="eastAsia"/>
          <w:sz w:val="32"/>
          <w:szCs w:val="32"/>
        </w:rPr>
        <w:t>危害识别导则</w:t>
      </w:r>
    </w:p>
    <w:p w:rsidR="00425C94" w:rsidRDefault="00B06F94">
      <w:pPr>
        <w:pStyle w:val="a4"/>
        <w:numPr>
          <w:ilvl w:val="0"/>
          <w:numId w:val="0"/>
        </w:numPr>
        <w:spacing w:before="322" w:after="322"/>
      </w:pPr>
      <w:bookmarkStart w:id="27" w:name="_Toc518566092"/>
      <w:r>
        <w:rPr>
          <w:rFonts w:hint="eastAsia"/>
        </w:rPr>
        <w:t>1 范围</w:t>
      </w:r>
      <w:bookmarkEnd w:id="27"/>
    </w:p>
    <w:p w:rsidR="00425C94" w:rsidRDefault="00B06F94">
      <w:pPr>
        <w:pStyle w:val="afff0"/>
      </w:pPr>
      <w:r>
        <w:rPr>
          <w:rFonts w:hint="eastAsia"/>
        </w:rPr>
        <w:t>本标准规定了消费品安全危害识别的程序、内容和要求。</w:t>
      </w:r>
    </w:p>
    <w:p w:rsidR="00425C94" w:rsidRDefault="00B06F94">
      <w:pPr>
        <w:pStyle w:val="afff0"/>
      </w:pPr>
      <w:r>
        <w:rPr>
          <w:rFonts w:hint="eastAsia"/>
        </w:rPr>
        <w:t>本标准适用于消费品全生命周期内的人身健康安全和财产安全的危害识别。</w:t>
      </w:r>
    </w:p>
    <w:p w:rsidR="00425C94" w:rsidRDefault="00B06F94">
      <w:pPr>
        <w:ind w:firstLine="420"/>
        <w:rPr>
          <w:rFonts w:ascii="宋体" w:hAnsi="宋体"/>
          <w:szCs w:val="21"/>
        </w:rPr>
      </w:pPr>
      <w:r>
        <w:rPr>
          <w:rFonts w:ascii="宋体" w:hAnsi="宋体" w:hint="eastAsia"/>
          <w:szCs w:val="21"/>
        </w:rPr>
        <w:t>鉴于环境安全危害的特殊性，与消费品有关的环境安全危害识别另行规范。</w:t>
      </w:r>
    </w:p>
    <w:p w:rsidR="00425C94" w:rsidRDefault="00B06F94">
      <w:pPr>
        <w:pStyle w:val="a4"/>
        <w:numPr>
          <w:ilvl w:val="0"/>
          <w:numId w:val="0"/>
        </w:numPr>
        <w:spacing w:before="322" w:after="322"/>
      </w:pPr>
      <w:bookmarkStart w:id="28" w:name="_Toc518566093"/>
      <w:r>
        <w:rPr>
          <w:rFonts w:hint="eastAsia"/>
        </w:rPr>
        <w:t>2 规范性引用文件</w:t>
      </w:r>
      <w:bookmarkEnd w:id="28"/>
    </w:p>
    <w:p w:rsidR="00425C94" w:rsidRDefault="00B06F94">
      <w:pPr>
        <w:pStyle w:val="afff0"/>
      </w:pPr>
      <w:r>
        <w:rPr>
          <w:rFonts w:hint="eastAsia"/>
        </w:rPr>
        <w:t>下列文件对于本文件的应用是必不可少的。凡是注日期的引用文件，仅所注日期的版本适用于本文件。凡是不注日期的引用文件，其最新版本（包括所有的修改单）适用于本文件。</w:t>
      </w:r>
    </w:p>
    <w:p w:rsidR="00425C94" w:rsidRDefault="00B06F94">
      <w:pPr>
        <w:pStyle w:val="afff0"/>
      </w:pPr>
      <w:r>
        <w:rPr>
          <w:rFonts w:hint="eastAsia"/>
        </w:rPr>
        <w:t>GB/T 22760—2008 消费品安全风险评估通则</w:t>
      </w:r>
    </w:p>
    <w:p w:rsidR="00425C94" w:rsidRDefault="00B06F94">
      <w:pPr>
        <w:pStyle w:val="afff0"/>
      </w:pPr>
      <w:r>
        <w:rPr>
          <w:rFonts w:hint="eastAsia"/>
        </w:rPr>
        <w:t>GB/T 28803—2012 消费品安全风险管理导则</w:t>
      </w:r>
    </w:p>
    <w:p w:rsidR="00425C94" w:rsidRDefault="00B06F94">
      <w:pPr>
        <w:pStyle w:val="afff0"/>
      </w:pPr>
      <w:r>
        <w:rPr>
          <w:rFonts w:hint="eastAsia"/>
        </w:rPr>
        <w:t>GB/T 30136—2013 消费品质</w:t>
      </w:r>
      <w:proofErr w:type="gramStart"/>
      <w:r>
        <w:rPr>
          <w:rFonts w:hint="eastAsia"/>
        </w:rPr>
        <w:t>量安全</w:t>
      </w:r>
      <w:proofErr w:type="gramEnd"/>
      <w:r>
        <w:rPr>
          <w:rFonts w:hint="eastAsia"/>
        </w:rPr>
        <w:t>风险信息采集和处理指南</w:t>
      </w:r>
    </w:p>
    <w:p w:rsidR="00425C94" w:rsidRDefault="00B06F94">
      <w:pPr>
        <w:pStyle w:val="a4"/>
        <w:numPr>
          <w:ilvl w:val="0"/>
          <w:numId w:val="0"/>
        </w:numPr>
        <w:spacing w:before="322" w:after="322"/>
      </w:pPr>
      <w:bookmarkStart w:id="29" w:name="_Toc518566094"/>
      <w:r>
        <w:rPr>
          <w:rFonts w:hint="eastAsia"/>
        </w:rPr>
        <w:t>3 术语和定义</w:t>
      </w:r>
      <w:bookmarkEnd w:id="29"/>
    </w:p>
    <w:p w:rsidR="00425C94" w:rsidRDefault="00B06F94">
      <w:pPr>
        <w:ind w:firstLine="420"/>
        <w:rPr>
          <w:lang w:val="zh-CN"/>
        </w:rPr>
      </w:pPr>
      <w:r>
        <w:rPr>
          <w:rFonts w:hint="eastAsia"/>
          <w:lang w:val="zh-CN"/>
        </w:rPr>
        <w:t>下列术语和定义适用于本文件。</w:t>
      </w:r>
    </w:p>
    <w:p w:rsidR="00425C94" w:rsidRDefault="00B06F94">
      <w:pPr>
        <w:rPr>
          <w:rFonts w:ascii="黑体" w:eastAsia="黑体" w:hAnsi="黑体"/>
          <w:lang w:val="zh-CN"/>
        </w:rPr>
      </w:pPr>
      <w:r>
        <w:rPr>
          <w:rFonts w:ascii="黑体" w:eastAsia="黑体" w:hAnsi="黑体" w:hint="eastAsia"/>
          <w:lang w:val="zh-CN"/>
        </w:rPr>
        <w:t xml:space="preserve">3.1 </w:t>
      </w:r>
    </w:p>
    <w:p w:rsidR="00E128A7" w:rsidRDefault="00B06F94">
      <w:pPr>
        <w:ind w:firstLine="420"/>
        <w:rPr>
          <w:rFonts w:ascii="黑体" w:eastAsia="黑体" w:hAnsi="黑体"/>
          <w:lang w:val="zh-CN"/>
        </w:rPr>
      </w:pPr>
      <w:r>
        <w:rPr>
          <w:rFonts w:ascii="黑体" w:eastAsia="黑体" w:hAnsi="黑体" w:hint="eastAsia"/>
          <w:lang w:val="zh-CN"/>
        </w:rPr>
        <w:t>消费品</w:t>
      </w:r>
      <w:r>
        <w:rPr>
          <w:rFonts w:ascii="黑体" w:eastAsia="黑体" w:hAnsi="黑体"/>
          <w:lang w:val="zh-CN"/>
        </w:rPr>
        <w:t xml:space="preserve">  </w:t>
      </w:r>
      <w:r>
        <w:rPr>
          <w:rFonts w:eastAsia="黑体"/>
          <w:b/>
          <w:lang w:val="zh-CN"/>
        </w:rPr>
        <w:t>consumer product</w:t>
      </w:r>
      <w:r>
        <w:rPr>
          <w:rFonts w:ascii="黑体" w:eastAsia="黑体" w:hAnsi="黑体" w:hint="eastAsia"/>
          <w:lang w:val="zh-CN"/>
        </w:rPr>
        <w:t xml:space="preserve"> </w:t>
      </w:r>
    </w:p>
    <w:p w:rsidR="00425C94" w:rsidRDefault="00B06F94">
      <w:pPr>
        <w:spacing w:line="360" w:lineRule="auto"/>
        <w:ind w:firstLine="420"/>
        <w:rPr>
          <w:rFonts w:ascii="宋体" w:hAnsi="宋体"/>
          <w:szCs w:val="21"/>
        </w:rPr>
      </w:pPr>
      <w:r>
        <w:rPr>
          <w:rFonts w:ascii="宋体" w:hAnsi="宋体" w:hint="eastAsia"/>
          <w:szCs w:val="21"/>
        </w:rPr>
        <w:t>主要但不限于为个人使用而设计、生产的产品，包括产品的组件、零部件、附件、使用说明和包装。</w:t>
      </w:r>
    </w:p>
    <w:p w:rsidR="00425C94" w:rsidRDefault="00B06F94">
      <w:pPr>
        <w:pStyle w:val="afff1"/>
        <w:spacing w:line="360" w:lineRule="auto"/>
        <w:ind w:firstLine="420"/>
        <w:contextualSpacing/>
        <w:rPr>
          <w:kern w:val="2"/>
          <w:sz w:val="21"/>
          <w:szCs w:val="21"/>
        </w:rPr>
      </w:pPr>
      <w:r>
        <w:rPr>
          <w:rFonts w:hint="eastAsia"/>
          <w:kern w:val="2"/>
          <w:sz w:val="21"/>
          <w:szCs w:val="21"/>
        </w:rPr>
        <w:t>[GB/T 35248-2017</w:t>
      </w:r>
      <w:r>
        <w:rPr>
          <w:rFonts w:hint="eastAsia"/>
          <w:kern w:val="2"/>
          <w:sz w:val="21"/>
          <w:szCs w:val="21"/>
        </w:rPr>
        <w:t>，定义</w:t>
      </w:r>
      <w:r>
        <w:rPr>
          <w:rFonts w:hint="eastAsia"/>
          <w:kern w:val="2"/>
          <w:sz w:val="21"/>
          <w:szCs w:val="21"/>
        </w:rPr>
        <w:t>2.2 ]</w:t>
      </w:r>
    </w:p>
    <w:p w:rsidR="00425C94" w:rsidRPr="00694572" w:rsidRDefault="00827BA9">
      <w:pPr>
        <w:rPr>
          <w:rFonts w:ascii="黑体" w:eastAsia="黑体" w:hAnsi="黑体"/>
        </w:rPr>
      </w:pPr>
      <w:r w:rsidRPr="00827BA9">
        <w:rPr>
          <w:rFonts w:ascii="黑体" w:eastAsia="黑体" w:hAnsi="黑体"/>
        </w:rPr>
        <w:t xml:space="preserve">3.2 </w:t>
      </w:r>
    </w:p>
    <w:p w:rsidR="00E128A7" w:rsidRDefault="00B06F94">
      <w:pPr>
        <w:ind w:firstLine="420"/>
        <w:rPr>
          <w:rFonts w:ascii="黑体" w:eastAsia="黑体" w:hAnsi="黑体"/>
        </w:rPr>
      </w:pPr>
      <w:r>
        <w:rPr>
          <w:rFonts w:ascii="黑体" w:eastAsia="黑体" w:hAnsi="黑体" w:hint="eastAsia"/>
          <w:lang w:val="zh-CN"/>
        </w:rPr>
        <w:t>消费品安全</w:t>
      </w:r>
      <w:r w:rsidR="00827BA9" w:rsidRPr="00827BA9">
        <w:rPr>
          <w:rFonts w:ascii="黑体" w:eastAsia="黑体" w:hAnsi="黑体"/>
        </w:rPr>
        <w:t xml:space="preserve">  </w:t>
      </w:r>
      <w:r w:rsidR="00827BA9" w:rsidRPr="00827BA9">
        <w:rPr>
          <w:rFonts w:eastAsia="黑体"/>
          <w:b/>
        </w:rPr>
        <w:t>consumer product safety</w:t>
      </w:r>
      <w:r w:rsidR="00827BA9" w:rsidRPr="00827BA9">
        <w:rPr>
          <w:rFonts w:ascii="黑体" w:eastAsia="黑体" w:hAnsi="黑体"/>
        </w:rPr>
        <w:t xml:space="preserve"> </w:t>
      </w:r>
    </w:p>
    <w:p w:rsidR="00E128A7" w:rsidRDefault="00B06F94">
      <w:pPr>
        <w:ind w:firstLine="420"/>
        <w:rPr>
          <w:rFonts w:ascii="宋体" w:hAnsi="宋体"/>
          <w:szCs w:val="21"/>
        </w:rPr>
      </w:pPr>
      <w:r>
        <w:rPr>
          <w:rFonts w:ascii="宋体" w:hAnsi="宋体" w:hint="eastAsia"/>
          <w:szCs w:val="21"/>
        </w:rPr>
        <w:t>消费品免除了不可接受风险的状态。</w:t>
      </w:r>
    </w:p>
    <w:p w:rsidR="00E128A7" w:rsidRDefault="00B06F94">
      <w:pPr>
        <w:pStyle w:val="afff1"/>
        <w:ind w:firstLine="420"/>
        <w:contextualSpacing/>
        <w:rPr>
          <w:kern w:val="2"/>
          <w:sz w:val="21"/>
          <w:szCs w:val="21"/>
        </w:rPr>
      </w:pPr>
      <w:r>
        <w:rPr>
          <w:rFonts w:hint="eastAsia"/>
          <w:kern w:val="2"/>
          <w:sz w:val="21"/>
          <w:szCs w:val="21"/>
        </w:rPr>
        <w:t>[</w:t>
      </w:r>
      <w:r>
        <w:rPr>
          <w:rFonts w:hint="eastAsia"/>
          <w:sz w:val="21"/>
        </w:rPr>
        <w:t>GB/T 28803-2012</w:t>
      </w:r>
      <w:r>
        <w:rPr>
          <w:rFonts w:hint="eastAsia"/>
          <w:kern w:val="2"/>
          <w:sz w:val="21"/>
          <w:szCs w:val="21"/>
        </w:rPr>
        <w:t>，定义</w:t>
      </w:r>
      <w:r>
        <w:rPr>
          <w:rFonts w:hint="eastAsia"/>
          <w:kern w:val="2"/>
          <w:sz w:val="21"/>
          <w:szCs w:val="21"/>
        </w:rPr>
        <w:t>3.4]</w:t>
      </w:r>
    </w:p>
    <w:p w:rsidR="00425C94" w:rsidRDefault="00B06F94">
      <w:pPr>
        <w:rPr>
          <w:rFonts w:ascii="黑体" w:eastAsia="黑体" w:hAnsi="黑体"/>
        </w:rPr>
      </w:pPr>
      <w:r>
        <w:rPr>
          <w:rFonts w:ascii="黑体" w:eastAsia="黑体" w:hAnsi="黑体" w:hint="eastAsia"/>
        </w:rPr>
        <w:t xml:space="preserve">3.3 </w:t>
      </w:r>
    </w:p>
    <w:p w:rsidR="00E128A7" w:rsidRDefault="00B06F94">
      <w:pPr>
        <w:ind w:firstLine="420"/>
        <w:rPr>
          <w:rFonts w:ascii="黑体" w:eastAsia="黑体" w:hAnsi="黑体"/>
        </w:rPr>
      </w:pPr>
      <w:r>
        <w:rPr>
          <w:rFonts w:ascii="黑体" w:eastAsia="黑体" w:hAnsi="黑体" w:hint="eastAsia"/>
          <w:lang w:val="zh-CN"/>
        </w:rPr>
        <w:t>危害</w:t>
      </w:r>
      <w:r w:rsidR="00827BA9" w:rsidRPr="00827BA9">
        <w:rPr>
          <w:rFonts w:ascii="黑体" w:eastAsia="黑体" w:hAnsi="黑体" w:hint="eastAsia"/>
        </w:rPr>
        <w:t>（</w:t>
      </w:r>
      <w:r>
        <w:rPr>
          <w:rFonts w:ascii="黑体" w:eastAsia="黑体" w:hAnsi="黑体" w:hint="eastAsia"/>
          <w:lang w:val="zh-CN"/>
        </w:rPr>
        <w:t>源</w:t>
      </w:r>
      <w:r w:rsidR="00827BA9" w:rsidRPr="00827BA9">
        <w:rPr>
          <w:rFonts w:ascii="黑体" w:eastAsia="黑体" w:hAnsi="黑体" w:hint="eastAsia"/>
        </w:rPr>
        <w:t>）</w:t>
      </w:r>
      <w:r w:rsidR="00827BA9" w:rsidRPr="00827BA9">
        <w:rPr>
          <w:rFonts w:ascii="黑体" w:eastAsia="黑体" w:hAnsi="黑体"/>
        </w:rPr>
        <w:t xml:space="preserve">  </w:t>
      </w:r>
      <w:r w:rsidR="00827BA9" w:rsidRPr="00827BA9">
        <w:rPr>
          <w:rFonts w:eastAsia="黑体"/>
          <w:b/>
        </w:rPr>
        <w:t>hazard</w:t>
      </w:r>
    </w:p>
    <w:p w:rsidR="00E128A7" w:rsidRDefault="00B06F94">
      <w:pPr>
        <w:ind w:firstLine="420"/>
        <w:rPr>
          <w:rFonts w:ascii="宋体" w:hAnsi="宋体"/>
          <w:szCs w:val="21"/>
        </w:rPr>
      </w:pPr>
      <w:r>
        <w:rPr>
          <w:rFonts w:ascii="宋体" w:hAnsi="宋体" w:hint="eastAsia"/>
          <w:szCs w:val="21"/>
        </w:rPr>
        <w:t>可能导致伤害的危害因素或潜在根源。</w:t>
      </w:r>
    </w:p>
    <w:p w:rsidR="00E128A7" w:rsidRDefault="00B06F94">
      <w:pPr>
        <w:pStyle w:val="afff1"/>
        <w:ind w:firstLine="420"/>
        <w:contextualSpacing/>
        <w:rPr>
          <w:sz w:val="21"/>
        </w:rPr>
      </w:pPr>
      <w:r>
        <w:rPr>
          <w:rFonts w:hint="eastAsia"/>
          <w:kern w:val="2"/>
          <w:sz w:val="21"/>
          <w:szCs w:val="21"/>
        </w:rPr>
        <w:t>[</w:t>
      </w:r>
      <w:r>
        <w:rPr>
          <w:rFonts w:hint="eastAsia"/>
          <w:sz w:val="21"/>
        </w:rPr>
        <w:t>GB/T 22760-2008</w:t>
      </w:r>
      <w:r>
        <w:rPr>
          <w:rFonts w:hint="eastAsia"/>
          <w:sz w:val="21"/>
        </w:rPr>
        <w:t>，定义</w:t>
      </w:r>
      <w:r>
        <w:rPr>
          <w:rFonts w:hint="eastAsia"/>
          <w:sz w:val="21"/>
        </w:rPr>
        <w:t>2.3]</w:t>
      </w:r>
    </w:p>
    <w:p w:rsidR="00E128A7" w:rsidRDefault="00B06F94">
      <w:pPr>
        <w:ind w:firstLine="420"/>
      </w:pPr>
      <w:r>
        <w:rPr>
          <w:rFonts w:hint="eastAsia"/>
        </w:rPr>
        <w:t>注：分为物理危害、化学危害和生物危害，具体参照</w:t>
      </w:r>
      <w:r>
        <w:rPr>
          <w:rFonts w:hint="eastAsia"/>
        </w:rPr>
        <w:t>GB/T 22760-2008</w:t>
      </w:r>
      <w:r>
        <w:rPr>
          <w:rFonts w:hint="eastAsia"/>
        </w:rPr>
        <w:t>附录</w:t>
      </w:r>
      <w:r>
        <w:rPr>
          <w:rFonts w:hint="eastAsia"/>
        </w:rPr>
        <w:t>B</w:t>
      </w:r>
      <w:r>
        <w:rPr>
          <w:rFonts w:hint="eastAsia"/>
        </w:rPr>
        <w:t>。</w:t>
      </w:r>
    </w:p>
    <w:p w:rsidR="00425C94" w:rsidRDefault="00B06F94">
      <w:pPr>
        <w:rPr>
          <w:rFonts w:ascii="黑体" w:eastAsia="黑体" w:hAnsi="黑体"/>
        </w:rPr>
      </w:pPr>
      <w:r>
        <w:rPr>
          <w:rFonts w:ascii="黑体" w:eastAsia="黑体" w:hAnsi="黑体" w:hint="eastAsia"/>
        </w:rPr>
        <w:t>3.4</w:t>
      </w:r>
    </w:p>
    <w:p w:rsidR="00E128A7" w:rsidRDefault="00B06F94">
      <w:pPr>
        <w:ind w:firstLine="420"/>
        <w:rPr>
          <w:rFonts w:ascii="黑体" w:eastAsia="黑体" w:hAnsi="黑体"/>
        </w:rPr>
      </w:pPr>
      <w:r>
        <w:rPr>
          <w:rFonts w:ascii="黑体" w:eastAsia="黑体" w:hAnsi="黑体" w:hint="eastAsia"/>
          <w:lang w:val="zh-CN"/>
        </w:rPr>
        <w:t>危害识别</w:t>
      </w:r>
      <w:r>
        <w:rPr>
          <w:rFonts w:ascii="黑体" w:eastAsia="黑体" w:hAnsi="黑体"/>
        </w:rPr>
        <w:t xml:space="preserve">  </w:t>
      </w:r>
      <w:r>
        <w:rPr>
          <w:rFonts w:eastAsia="黑体" w:hint="eastAsia"/>
          <w:b/>
        </w:rPr>
        <w:t>hazard identification</w:t>
      </w:r>
    </w:p>
    <w:p w:rsidR="00E128A7" w:rsidRDefault="00B06F94">
      <w:pPr>
        <w:ind w:firstLine="420"/>
        <w:rPr>
          <w:rFonts w:ascii="宋体" w:hAnsi="宋体"/>
          <w:szCs w:val="21"/>
        </w:rPr>
      </w:pPr>
      <w:r>
        <w:rPr>
          <w:rFonts w:ascii="宋体" w:hAnsi="宋体" w:hint="eastAsia"/>
          <w:szCs w:val="21"/>
        </w:rPr>
        <w:t>发现、列举和描述风险要素的过程。</w:t>
      </w:r>
    </w:p>
    <w:p w:rsidR="00E128A7" w:rsidRDefault="00B06F94">
      <w:pPr>
        <w:pStyle w:val="afff1"/>
        <w:ind w:firstLine="420"/>
        <w:contextualSpacing/>
        <w:rPr>
          <w:sz w:val="21"/>
        </w:rPr>
      </w:pPr>
      <w:r>
        <w:rPr>
          <w:rFonts w:hint="eastAsia"/>
          <w:kern w:val="2"/>
          <w:sz w:val="21"/>
          <w:szCs w:val="21"/>
        </w:rPr>
        <w:t>[</w:t>
      </w:r>
      <w:r>
        <w:rPr>
          <w:rFonts w:hint="eastAsia"/>
          <w:sz w:val="21"/>
        </w:rPr>
        <w:t>GB/T 28803-2012</w:t>
      </w:r>
      <w:r>
        <w:rPr>
          <w:rFonts w:hint="eastAsia"/>
          <w:sz w:val="21"/>
        </w:rPr>
        <w:t>，定义</w:t>
      </w:r>
      <w:r>
        <w:rPr>
          <w:rFonts w:hint="eastAsia"/>
          <w:sz w:val="21"/>
        </w:rPr>
        <w:t>3.7]</w:t>
      </w:r>
    </w:p>
    <w:p w:rsidR="00425C94" w:rsidRDefault="00B06F94">
      <w:pPr>
        <w:pStyle w:val="a4"/>
        <w:numPr>
          <w:ilvl w:val="0"/>
          <w:numId w:val="0"/>
        </w:numPr>
        <w:spacing w:before="322" w:after="322"/>
      </w:pPr>
      <w:bookmarkStart w:id="30" w:name="_Toc518566095"/>
      <w:r>
        <w:rPr>
          <w:rFonts w:hint="eastAsia"/>
        </w:rPr>
        <w:t>4 危害分类</w:t>
      </w:r>
      <w:bookmarkEnd w:id="30"/>
    </w:p>
    <w:p w:rsidR="00425C94" w:rsidRDefault="00B06F94">
      <w:pPr>
        <w:spacing w:line="360" w:lineRule="auto"/>
        <w:rPr>
          <w:rFonts w:ascii="黑体" w:eastAsia="黑体" w:hAnsi="黑体"/>
        </w:rPr>
      </w:pPr>
      <w:r>
        <w:rPr>
          <w:rFonts w:ascii="黑体" w:eastAsia="黑体" w:hAnsi="黑体" w:hint="eastAsia"/>
        </w:rPr>
        <w:lastRenderedPageBreak/>
        <w:t>4.1 按危害对象分类</w:t>
      </w:r>
    </w:p>
    <w:p w:rsidR="00425C94" w:rsidRDefault="00827BA9">
      <w:pPr>
        <w:spacing w:line="360" w:lineRule="auto"/>
        <w:ind w:firstLine="420"/>
        <w:rPr>
          <w:rFonts w:ascii="宋体" w:hAnsi="宋体"/>
          <w:szCs w:val="21"/>
        </w:rPr>
      </w:pPr>
      <w:r w:rsidRPr="00827BA9">
        <w:rPr>
          <w:rFonts w:ascii="宋体" w:hAnsi="宋体" w:hint="eastAsia"/>
          <w:szCs w:val="21"/>
        </w:rPr>
        <w:t>按照危害对象</w:t>
      </w:r>
      <w:r w:rsidR="00B06F94">
        <w:rPr>
          <w:rFonts w:ascii="宋体" w:hAnsi="宋体" w:hint="eastAsia"/>
          <w:szCs w:val="21"/>
        </w:rPr>
        <w:t>来分</w:t>
      </w:r>
      <w:r w:rsidRPr="00827BA9">
        <w:rPr>
          <w:rFonts w:ascii="宋体" w:hAnsi="宋体" w:hint="eastAsia"/>
          <w:szCs w:val="21"/>
        </w:rPr>
        <w:t>，</w:t>
      </w:r>
      <w:r w:rsidR="00B06F94">
        <w:rPr>
          <w:rFonts w:ascii="宋体" w:hAnsi="宋体" w:hint="eastAsia"/>
          <w:szCs w:val="21"/>
        </w:rPr>
        <w:t>危害可分为人身安全和健康危害、环境危害、财产（物品）损失危害。</w:t>
      </w:r>
    </w:p>
    <w:p w:rsidR="00E128A7" w:rsidRDefault="00B06F94">
      <w:pPr>
        <w:spacing w:line="360" w:lineRule="auto"/>
        <w:rPr>
          <w:rFonts w:ascii="黑体" w:eastAsia="黑体" w:hAnsi="黑体"/>
        </w:rPr>
      </w:pPr>
      <w:r>
        <w:rPr>
          <w:rFonts w:ascii="黑体" w:eastAsia="黑体" w:hAnsi="黑体" w:hint="eastAsia"/>
        </w:rPr>
        <w:t>4.2 按危害特征属性分类</w:t>
      </w:r>
    </w:p>
    <w:p w:rsidR="00E128A7" w:rsidRDefault="00B06F94">
      <w:pPr>
        <w:spacing w:line="360" w:lineRule="auto"/>
        <w:ind w:firstLine="420"/>
        <w:rPr>
          <w:rFonts w:ascii="宋体" w:hAnsi="宋体"/>
          <w:szCs w:val="21"/>
        </w:rPr>
      </w:pPr>
      <w:r>
        <w:rPr>
          <w:rFonts w:ascii="宋体" w:hAnsi="宋体" w:hint="eastAsia"/>
          <w:szCs w:val="21"/>
        </w:rPr>
        <w:t>按照危害特征属性来分，危害可分为物理危害、化学危害和生物危害。</w:t>
      </w:r>
    </w:p>
    <w:p w:rsidR="00E128A7" w:rsidRDefault="00B06F94">
      <w:pPr>
        <w:spacing w:line="360" w:lineRule="auto"/>
        <w:rPr>
          <w:rFonts w:ascii="黑体" w:eastAsia="黑体" w:hAnsi="黑体"/>
        </w:rPr>
      </w:pPr>
      <w:r>
        <w:rPr>
          <w:rFonts w:ascii="黑体" w:eastAsia="黑体" w:hAnsi="黑体" w:hint="eastAsia"/>
        </w:rPr>
        <w:t>4.3 按危害是否发生属性分类</w:t>
      </w:r>
    </w:p>
    <w:p w:rsidR="00E128A7" w:rsidRDefault="00B06F94">
      <w:pPr>
        <w:spacing w:line="360" w:lineRule="auto"/>
        <w:ind w:firstLine="420"/>
        <w:rPr>
          <w:rFonts w:ascii="宋体" w:hAnsi="宋体"/>
          <w:szCs w:val="21"/>
        </w:rPr>
      </w:pPr>
      <w:r>
        <w:rPr>
          <w:rFonts w:ascii="宋体" w:hAnsi="宋体" w:hint="eastAsia"/>
          <w:szCs w:val="21"/>
        </w:rPr>
        <w:t>按照危害是否发生来分，危害可分为已发生（已知）危害和潜在危害。</w:t>
      </w:r>
    </w:p>
    <w:p w:rsidR="00425C94" w:rsidRDefault="00B06F94">
      <w:pPr>
        <w:pStyle w:val="a4"/>
        <w:numPr>
          <w:ilvl w:val="0"/>
          <w:numId w:val="0"/>
        </w:numPr>
        <w:spacing w:before="322" w:after="322"/>
      </w:pPr>
      <w:bookmarkStart w:id="31" w:name="_Toc518566096"/>
      <w:r>
        <w:rPr>
          <w:rFonts w:hint="eastAsia"/>
        </w:rPr>
        <w:t>5 危害识别的一般流程（步骤）</w:t>
      </w:r>
      <w:bookmarkEnd w:id="31"/>
    </w:p>
    <w:p w:rsidR="00490F92" w:rsidRDefault="00B06F94">
      <w:pPr>
        <w:spacing w:line="360" w:lineRule="auto"/>
        <w:rPr>
          <w:rFonts w:ascii="黑体" w:eastAsia="黑体" w:hAnsi="黑体"/>
        </w:rPr>
      </w:pPr>
      <w:r>
        <w:rPr>
          <w:rFonts w:ascii="黑体" w:eastAsia="黑体" w:hAnsi="黑体" w:hint="eastAsia"/>
        </w:rPr>
        <w:t>5</w:t>
      </w:r>
      <w:r>
        <w:rPr>
          <w:rFonts w:ascii="黑体" w:eastAsia="黑体" w:hAnsi="黑体" w:hint="eastAsia"/>
          <w:lang w:val="zh-CN"/>
        </w:rPr>
        <w:t>.1</w:t>
      </w:r>
      <w:r>
        <w:rPr>
          <w:rFonts w:ascii="黑体" w:eastAsia="黑体" w:hAnsi="黑体" w:hint="eastAsia"/>
        </w:rPr>
        <w:t xml:space="preserve"> </w:t>
      </w:r>
      <w:r w:rsidR="00490F92">
        <w:rPr>
          <w:rFonts w:ascii="黑体" w:eastAsia="黑体" w:hAnsi="黑体" w:hint="eastAsia"/>
        </w:rPr>
        <w:t>概述</w:t>
      </w:r>
    </w:p>
    <w:p w:rsidR="00490F92" w:rsidRDefault="00490F92" w:rsidP="00490F92">
      <w:pPr>
        <w:ind w:firstLine="420"/>
        <w:rPr>
          <w:rFonts w:ascii="宋体" w:hAnsi="宋体"/>
          <w:szCs w:val="21"/>
        </w:rPr>
      </w:pPr>
      <w:r>
        <w:rPr>
          <w:rFonts w:ascii="宋体" w:hAnsi="宋体" w:hint="eastAsia"/>
          <w:szCs w:val="21"/>
        </w:rPr>
        <w:t>消费品危害识别方法根据危害是否发生，一般分为原因-</w:t>
      </w:r>
      <w:r w:rsidRPr="00490F92">
        <w:rPr>
          <w:rFonts w:ascii="宋体" w:hAnsi="宋体" w:hint="eastAsia"/>
          <w:szCs w:val="21"/>
        </w:rPr>
        <w:t>结果法</w:t>
      </w:r>
      <w:r>
        <w:rPr>
          <w:rFonts w:ascii="宋体" w:hAnsi="宋体" w:hint="eastAsia"/>
          <w:szCs w:val="21"/>
        </w:rPr>
        <w:t>、结果-原因法两类（详见附录C）。</w:t>
      </w:r>
    </w:p>
    <w:p w:rsidR="00490F92" w:rsidRDefault="00490F92" w:rsidP="00490F92">
      <w:pPr>
        <w:ind w:firstLine="420"/>
        <w:rPr>
          <w:rFonts w:ascii="宋体" w:hAnsi="宋体"/>
          <w:szCs w:val="21"/>
        </w:rPr>
      </w:pPr>
      <w:r>
        <w:rPr>
          <w:rFonts w:ascii="宋体" w:hAnsi="宋体" w:hint="eastAsia"/>
          <w:szCs w:val="21"/>
        </w:rPr>
        <w:t>a）原因-结果法是指：通过判定</w:t>
      </w:r>
      <w:r w:rsidR="00A43D93">
        <w:rPr>
          <w:rFonts w:ascii="宋体" w:hAnsi="宋体" w:hint="eastAsia"/>
          <w:szCs w:val="21"/>
        </w:rPr>
        <w:t>，</w:t>
      </w:r>
      <w:r w:rsidRPr="00490F92">
        <w:rPr>
          <w:rFonts w:ascii="宋体" w:hAnsi="宋体" w:hint="eastAsia"/>
          <w:szCs w:val="21"/>
        </w:rPr>
        <w:t>若已知危害，并能构建出该危害可能造成伤害的危害处境，以及这种处境如何导致伤害的过程，则可由危害直接推知伤害。</w:t>
      </w:r>
    </w:p>
    <w:p w:rsidR="00A43D93" w:rsidRDefault="00490F92">
      <w:pPr>
        <w:ind w:firstLine="420"/>
        <w:rPr>
          <w:rFonts w:ascii="宋体" w:hAnsi="宋体"/>
          <w:szCs w:val="21"/>
        </w:rPr>
      </w:pPr>
      <w:r>
        <w:rPr>
          <w:rFonts w:ascii="宋体" w:hAnsi="宋体" w:hint="eastAsia"/>
          <w:szCs w:val="21"/>
        </w:rPr>
        <w:t>b）</w:t>
      </w:r>
      <w:r w:rsidRPr="00490F92">
        <w:rPr>
          <w:rFonts w:ascii="宋体" w:hAnsi="宋体" w:hint="eastAsia"/>
          <w:szCs w:val="21"/>
        </w:rPr>
        <w:t>结果－原因法：若能判断出潜在伤害，则可以潜在伤害为起点，确定引起伤害的危害。即由伤害推知危害处境，再推知危害</w:t>
      </w:r>
      <w:r>
        <w:rPr>
          <w:rFonts w:ascii="宋体" w:hAnsi="宋体" w:hint="eastAsia"/>
          <w:szCs w:val="21"/>
        </w:rPr>
        <w:t>的识别方法</w:t>
      </w:r>
      <w:r w:rsidRPr="00490F92">
        <w:rPr>
          <w:rFonts w:ascii="宋体" w:hAnsi="宋体" w:hint="eastAsia"/>
          <w:szCs w:val="21"/>
        </w:rPr>
        <w:t>。</w:t>
      </w:r>
    </w:p>
    <w:p w:rsidR="00E128A7" w:rsidRDefault="00827BA9">
      <w:pPr>
        <w:spacing w:line="360" w:lineRule="auto"/>
        <w:rPr>
          <w:rFonts w:ascii="黑体" w:eastAsia="黑体" w:hAnsi="黑体"/>
        </w:rPr>
      </w:pPr>
      <w:r w:rsidRPr="00827BA9">
        <w:rPr>
          <w:rFonts w:ascii="黑体" w:eastAsia="黑体" w:hAnsi="黑体"/>
        </w:rPr>
        <w:t>5.2</w:t>
      </w:r>
      <w:r w:rsidR="00E86629">
        <w:rPr>
          <w:rFonts w:ascii="黑体" w:eastAsia="黑体" w:hAnsi="黑体" w:hint="eastAsia"/>
        </w:rPr>
        <w:t xml:space="preserve"> </w:t>
      </w:r>
      <w:r w:rsidRPr="00827BA9">
        <w:rPr>
          <w:rFonts w:ascii="黑体" w:eastAsia="黑体" w:hAnsi="黑体" w:hint="eastAsia"/>
        </w:rPr>
        <w:t>危害识别流程</w:t>
      </w:r>
    </w:p>
    <w:p w:rsidR="00E128A7" w:rsidRDefault="00E86629">
      <w:pPr>
        <w:spacing w:line="360" w:lineRule="auto"/>
        <w:rPr>
          <w:rFonts w:ascii="黑体" w:eastAsia="黑体" w:hAnsi="黑体"/>
        </w:rPr>
      </w:pPr>
      <w:r>
        <w:rPr>
          <w:rFonts w:ascii="黑体" w:eastAsia="黑体" w:hAnsi="黑体" w:hint="eastAsia"/>
        </w:rPr>
        <w:t xml:space="preserve">5.2.1 </w:t>
      </w:r>
      <w:r w:rsidRPr="00A141CF">
        <w:rPr>
          <w:rFonts w:ascii="黑体" w:eastAsia="黑体" w:hAnsi="黑体" w:hint="eastAsia"/>
        </w:rPr>
        <w:t>原因-结果法</w:t>
      </w:r>
      <w:r>
        <w:rPr>
          <w:rFonts w:ascii="黑体" w:eastAsia="黑体" w:hAnsi="黑体" w:hint="eastAsia"/>
        </w:rPr>
        <w:t>危害识别流程</w:t>
      </w:r>
    </w:p>
    <w:p w:rsidR="00A43D93" w:rsidRDefault="00365880">
      <w:pPr>
        <w:ind w:firstLine="420"/>
        <w:rPr>
          <w:rFonts w:ascii="宋体" w:hAnsi="宋体"/>
          <w:szCs w:val="21"/>
        </w:rPr>
      </w:pPr>
      <w:r>
        <w:rPr>
          <w:rFonts w:ascii="宋体" w:hAnsi="宋体" w:hint="eastAsia"/>
          <w:szCs w:val="21"/>
        </w:rPr>
        <w:t>基于</w:t>
      </w:r>
      <w:r w:rsidR="00827BA9" w:rsidRPr="00827BA9">
        <w:rPr>
          <w:rFonts w:ascii="宋体" w:hAnsi="宋体" w:hint="eastAsia"/>
          <w:szCs w:val="21"/>
        </w:rPr>
        <w:t>原因</w:t>
      </w:r>
      <w:r w:rsidR="00827BA9" w:rsidRPr="00827BA9">
        <w:rPr>
          <w:rFonts w:ascii="宋体" w:hAnsi="宋体"/>
          <w:szCs w:val="21"/>
        </w:rPr>
        <w:t>-结果法的消费品危害识别</w:t>
      </w:r>
      <w:r>
        <w:rPr>
          <w:rFonts w:ascii="宋体" w:hAnsi="宋体" w:hint="eastAsia"/>
          <w:szCs w:val="21"/>
        </w:rPr>
        <w:t>方法，主要适用于生产企业在</w:t>
      </w:r>
      <w:r w:rsidR="003F288F">
        <w:rPr>
          <w:rFonts w:ascii="宋体" w:hAnsi="宋体" w:hint="eastAsia"/>
          <w:szCs w:val="21"/>
        </w:rPr>
        <w:t>消费品设计、生产阶段使用</w:t>
      </w:r>
      <w:r>
        <w:rPr>
          <w:rFonts w:ascii="宋体" w:hAnsi="宋体" w:hint="eastAsia"/>
          <w:szCs w:val="21"/>
        </w:rPr>
        <w:t>，</w:t>
      </w:r>
      <w:r w:rsidR="003F288F">
        <w:rPr>
          <w:rFonts w:ascii="宋体" w:hAnsi="宋体" w:hint="eastAsia"/>
          <w:szCs w:val="21"/>
        </w:rPr>
        <w:t>该</w:t>
      </w:r>
      <w:r>
        <w:rPr>
          <w:rFonts w:ascii="宋体" w:hAnsi="宋体" w:hint="eastAsia"/>
          <w:szCs w:val="21"/>
        </w:rPr>
        <w:t>识别</w:t>
      </w:r>
      <w:r w:rsidR="00827BA9" w:rsidRPr="00827BA9">
        <w:rPr>
          <w:rFonts w:ascii="宋体" w:hAnsi="宋体" w:hint="eastAsia"/>
          <w:szCs w:val="21"/>
        </w:rPr>
        <w:t>流程主要包括：信息采集、</w:t>
      </w:r>
      <w:r w:rsidR="00A43D93">
        <w:rPr>
          <w:rFonts w:ascii="宋体" w:hAnsi="宋体" w:hint="eastAsia"/>
          <w:szCs w:val="21"/>
        </w:rPr>
        <w:t>特性</w:t>
      </w:r>
      <w:r w:rsidR="00827BA9" w:rsidRPr="00827BA9">
        <w:rPr>
          <w:rFonts w:ascii="宋体" w:hAnsi="宋体" w:hint="eastAsia"/>
          <w:szCs w:val="21"/>
        </w:rPr>
        <w:t>分析</w:t>
      </w:r>
      <w:r w:rsidR="00A43D93">
        <w:rPr>
          <w:rFonts w:ascii="宋体" w:hAnsi="宋体" w:hint="eastAsia"/>
          <w:szCs w:val="21"/>
        </w:rPr>
        <w:t>（使用人群特性、消费品特性、使用环境特性）</w:t>
      </w:r>
      <w:r w:rsidR="00827BA9" w:rsidRPr="00827BA9">
        <w:rPr>
          <w:rFonts w:ascii="宋体" w:hAnsi="宋体" w:hint="eastAsia"/>
          <w:szCs w:val="21"/>
        </w:rPr>
        <w:t>、</w:t>
      </w:r>
      <w:r w:rsidR="00114FCF">
        <w:rPr>
          <w:rFonts w:ascii="宋体" w:hAnsi="宋体" w:hint="eastAsia"/>
          <w:szCs w:val="21"/>
        </w:rPr>
        <w:t>判定已知潜在</w:t>
      </w:r>
      <w:r w:rsidR="00827BA9" w:rsidRPr="00827BA9">
        <w:rPr>
          <w:rFonts w:ascii="宋体" w:hAnsi="宋体" w:hint="eastAsia"/>
          <w:szCs w:val="21"/>
        </w:rPr>
        <w:t>危害</w:t>
      </w:r>
      <w:r w:rsidR="00114FCF">
        <w:rPr>
          <w:rFonts w:ascii="宋体" w:hAnsi="宋体" w:hint="eastAsia"/>
          <w:szCs w:val="21"/>
        </w:rPr>
        <w:t>类型</w:t>
      </w:r>
      <w:r w:rsidR="00827BA9" w:rsidRPr="00827BA9">
        <w:rPr>
          <w:rFonts w:ascii="宋体" w:hAnsi="宋体" w:hint="eastAsia"/>
          <w:szCs w:val="21"/>
        </w:rPr>
        <w:t>、</w:t>
      </w:r>
      <w:r w:rsidR="00A900C5">
        <w:rPr>
          <w:rFonts w:ascii="宋体" w:hAnsi="宋体" w:hint="eastAsia"/>
          <w:szCs w:val="21"/>
        </w:rPr>
        <w:t>场景构建（</w:t>
      </w:r>
      <w:r w:rsidR="00827BA9" w:rsidRPr="00827BA9">
        <w:rPr>
          <w:rFonts w:ascii="宋体" w:hAnsi="宋体" w:hint="eastAsia"/>
          <w:szCs w:val="21"/>
        </w:rPr>
        <w:t>构建伤害场景</w:t>
      </w:r>
      <w:r w:rsidR="00A900C5">
        <w:rPr>
          <w:rFonts w:ascii="宋体" w:hAnsi="宋体" w:hint="eastAsia"/>
          <w:szCs w:val="21"/>
        </w:rPr>
        <w:t>、</w:t>
      </w:r>
      <w:r w:rsidR="00827BA9" w:rsidRPr="00827BA9">
        <w:rPr>
          <w:rFonts w:ascii="宋体" w:hAnsi="宋体" w:hint="eastAsia"/>
          <w:szCs w:val="21"/>
        </w:rPr>
        <w:t>构建暴露场景</w:t>
      </w:r>
      <w:r w:rsidR="00A900C5">
        <w:rPr>
          <w:rFonts w:ascii="宋体" w:hAnsi="宋体" w:hint="eastAsia"/>
          <w:szCs w:val="21"/>
        </w:rPr>
        <w:t>）</w:t>
      </w:r>
      <w:r w:rsidR="00827BA9" w:rsidRPr="00827BA9">
        <w:rPr>
          <w:rFonts w:ascii="宋体" w:hAnsi="宋体" w:hint="eastAsia"/>
          <w:szCs w:val="21"/>
        </w:rPr>
        <w:t>、</w:t>
      </w:r>
      <w:r w:rsidR="00B432F7">
        <w:rPr>
          <w:rFonts w:ascii="宋体" w:hAnsi="宋体" w:hint="eastAsia"/>
          <w:szCs w:val="21"/>
        </w:rPr>
        <w:t>选取物理危害识别方法</w:t>
      </w:r>
      <w:r w:rsidR="002A1CD8">
        <w:rPr>
          <w:rFonts w:ascii="宋体" w:hAnsi="宋体" w:hint="eastAsia"/>
          <w:szCs w:val="21"/>
        </w:rPr>
        <w:t>、</w:t>
      </w:r>
      <w:r w:rsidR="00B432F7">
        <w:rPr>
          <w:rFonts w:ascii="宋体" w:hAnsi="宋体" w:hint="eastAsia"/>
          <w:szCs w:val="21"/>
        </w:rPr>
        <w:t>开展实验检测、分析实验结果、</w:t>
      </w:r>
      <w:r w:rsidR="00827BA9" w:rsidRPr="00827BA9">
        <w:rPr>
          <w:rFonts w:ascii="宋体" w:hAnsi="宋体" w:hint="eastAsia"/>
          <w:szCs w:val="21"/>
        </w:rPr>
        <w:t>分析伤害类型、确定危害因素等几个步骤（详见图</w:t>
      </w:r>
      <w:r w:rsidR="00827BA9" w:rsidRPr="00827BA9">
        <w:rPr>
          <w:rFonts w:ascii="宋体" w:hAnsi="宋体"/>
          <w:szCs w:val="21"/>
        </w:rPr>
        <w:t>1），具体分析如下。</w:t>
      </w:r>
    </w:p>
    <w:p w:rsidR="00A43D93" w:rsidRDefault="00E86629">
      <w:pPr>
        <w:ind w:firstLine="420"/>
        <w:rPr>
          <w:rFonts w:ascii="宋体" w:hAnsi="宋体"/>
          <w:szCs w:val="21"/>
        </w:rPr>
      </w:pPr>
      <w:r>
        <w:rPr>
          <w:rFonts w:ascii="宋体" w:hAnsi="宋体" w:hint="eastAsia"/>
          <w:szCs w:val="21"/>
        </w:rPr>
        <w:t>a）</w:t>
      </w:r>
      <w:r w:rsidR="00365880">
        <w:rPr>
          <w:rFonts w:ascii="宋体" w:hAnsi="宋体" w:hint="eastAsia"/>
          <w:szCs w:val="21"/>
        </w:rPr>
        <w:t>信息采集：数据采集途径应包含但不限于产品设计方案、使用说明书、结构设计说明、测试实验数据、文献资料等相关途径。</w:t>
      </w:r>
    </w:p>
    <w:p w:rsidR="00A43D93" w:rsidRDefault="00365880">
      <w:pPr>
        <w:ind w:firstLine="420"/>
        <w:rPr>
          <w:rFonts w:ascii="宋体" w:hAnsi="宋体"/>
          <w:szCs w:val="21"/>
        </w:rPr>
      </w:pPr>
      <w:r>
        <w:rPr>
          <w:rFonts w:ascii="宋体" w:hAnsi="宋体" w:hint="eastAsia"/>
          <w:szCs w:val="21"/>
        </w:rPr>
        <w:t>b）</w:t>
      </w:r>
      <w:r w:rsidR="00A43D93">
        <w:rPr>
          <w:rFonts w:ascii="宋体" w:hAnsi="宋体" w:hint="eastAsia"/>
          <w:szCs w:val="21"/>
        </w:rPr>
        <w:t>特性</w:t>
      </w:r>
      <w:r>
        <w:rPr>
          <w:rFonts w:ascii="宋体" w:hAnsi="宋体" w:hint="eastAsia"/>
          <w:szCs w:val="21"/>
        </w:rPr>
        <w:t>分析：分为使用人群特性、消费品特性、使用环境特性分析。</w:t>
      </w:r>
    </w:p>
    <w:p w:rsidR="00A43D93" w:rsidRDefault="00365880">
      <w:pPr>
        <w:ind w:firstLine="420"/>
        <w:rPr>
          <w:rFonts w:ascii="宋体" w:hAnsi="宋体"/>
          <w:szCs w:val="21"/>
        </w:rPr>
      </w:pPr>
      <w:r>
        <w:rPr>
          <w:rFonts w:ascii="宋体" w:hAnsi="宋体" w:hint="eastAsia"/>
          <w:szCs w:val="21"/>
        </w:rPr>
        <w:t>——使用人群特性</w:t>
      </w:r>
      <w:r w:rsidR="009959BF">
        <w:rPr>
          <w:rFonts w:ascii="宋体" w:hAnsi="宋体" w:hint="eastAsia"/>
          <w:szCs w:val="21"/>
        </w:rPr>
        <w:t>分析</w:t>
      </w:r>
      <w:r>
        <w:rPr>
          <w:rFonts w:ascii="宋体" w:hAnsi="宋体" w:hint="eastAsia"/>
          <w:szCs w:val="21"/>
        </w:rPr>
        <w:t>：使用人群性别、年龄、健康状况等；</w:t>
      </w:r>
    </w:p>
    <w:p w:rsidR="00A43D93" w:rsidRDefault="00365880">
      <w:pPr>
        <w:ind w:firstLine="420"/>
        <w:rPr>
          <w:rFonts w:ascii="宋体" w:hAnsi="宋体"/>
          <w:szCs w:val="21"/>
        </w:rPr>
      </w:pPr>
      <w:r>
        <w:rPr>
          <w:rFonts w:ascii="宋体" w:hAnsi="宋体" w:hint="eastAsia"/>
          <w:szCs w:val="21"/>
        </w:rPr>
        <w:t>——消费品特性</w:t>
      </w:r>
      <w:r w:rsidR="009959BF">
        <w:rPr>
          <w:rFonts w:ascii="宋体" w:hAnsi="宋体" w:hint="eastAsia"/>
          <w:szCs w:val="21"/>
        </w:rPr>
        <w:t>分析</w:t>
      </w:r>
      <w:r>
        <w:rPr>
          <w:rFonts w:ascii="宋体" w:hAnsi="宋体" w:hint="eastAsia"/>
          <w:szCs w:val="21"/>
        </w:rPr>
        <w:t>：消费品结构、用途、</w:t>
      </w:r>
      <w:r w:rsidR="00717E7B">
        <w:rPr>
          <w:rFonts w:ascii="宋体" w:hAnsi="宋体" w:hint="eastAsia"/>
          <w:szCs w:val="21"/>
        </w:rPr>
        <w:t>使用方式、使用范围等；</w:t>
      </w:r>
    </w:p>
    <w:p w:rsidR="00A43D93" w:rsidRDefault="00717E7B">
      <w:pPr>
        <w:ind w:firstLine="420"/>
        <w:rPr>
          <w:rFonts w:ascii="宋体" w:hAnsi="宋体"/>
          <w:szCs w:val="21"/>
        </w:rPr>
      </w:pPr>
      <w:r>
        <w:rPr>
          <w:rFonts w:ascii="宋体" w:hAnsi="宋体" w:hint="eastAsia"/>
          <w:szCs w:val="21"/>
        </w:rPr>
        <w:t>——使用环境特性</w:t>
      </w:r>
      <w:r w:rsidR="009959BF">
        <w:rPr>
          <w:rFonts w:ascii="宋体" w:hAnsi="宋体" w:hint="eastAsia"/>
          <w:szCs w:val="21"/>
        </w:rPr>
        <w:t>分析</w:t>
      </w:r>
      <w:r>
        <w:rPr>
          <w:rFonts w:ascii="宋体" w:hAnsi="宋体" w:hint="eastAsia"/>
          <w:szCs w:val="21"/>
        </w:rPr>
        <w:t>：正常使用</w:t>
      </w:r>
      <w:r w:rsidR="009959BF">
        <w:rPr>
          <w:rFonts w:ascii="宋体" w:hAnsi="宋体" w:hint="eastAsia"/>
          <w:szCs w:val="21"/>
        </w:rPr>
        <w:t>环境</w:t>
      </w:r>
      <w:r>
        <w:rPr>
          <w:rFonts w:ascii="宋体" w:hAnsi="宋体" w:hint="eastAsia"/>
          <w:szCs w:val="21"/>
        </w:rPr>
        <w:t>、</w:t>
      </w:r>
      <w:r w:rsidR="009959BF">
        <w:rPr>
          <w:rFonts w:ascii="宋体" w:hAnsi="宋体" w:hint="eastAsia"/>
          <w:szCs w:val="21"/>
        </w:rPr>
        <w:t>高温、高湿、噪声、辐射、高压、静电等。</w:t>
      </w:r>
    </w:p>
    <w:p w:rsidR="00A43D93" w:rsidRPr="009959BF" w:rsidRDefault="00A43D93">
      <w:pPr>
        <w:ind w:firstLine="420"/>
        <w:rPr>
          <w:rFonts w:ascii="宋体" w:hAnsi="宋体"/>
          <w:szCs w:val="21"/>
        </w:rPr>
      </w:pPr>
      <w:r>
        <w:rPr>
          <w:rFonts w:ascii="宋体" w:hAnsi="宋体" w:hint="eastAsia"/>
          <w:szCs w:val="21"/>
        </w:rPr>
        <w:t>c）判定已知</w:t>
      </w:r>
      <w:r w:rsidR="00114FCF">
        <w:rPr>
          <w:rFonts w:ascii="宋体" w:hAnsi="宋体" w:hint="eastAsia"/>
          <w:szCs w:val="21"/>
        </w:rPr>
        <w:t>潜在</w:t>
      </w:r>
      <w:r>
        <w:rPr>
          <w:rFonts w:ascii="宋体" w:hAnsi="宋体" w:hint="eastAsia"/>
          <w:szCs w:val="21"/>
        </w:rPr>
        <w:t>危害类型：</w:t>
      </w:r>
      <w:r w:rsidR="00114FCF">
        <w:rPr>
          <w:rFonts w:ascii="宋体" w:hAnsi="宋体" w:hint="eastAsia"/>
          <w:szCs w:val="21"/>
        </w:rPr>
        <w:t>按照危害因素特征属性，判定该已知潜在危害所属类型</w:t>
      </w:r>
      <w:r w:rsidR="00AF4BDD">
        <w:rPr>
          <w:rFonts w:ascii="宋体" w:hAnsi="宋体" w:hint="eastAsia"/>
          <w:szCs w:val="21"/>
        </w:rPr>
        <w:t>（分类见4.2）</w:t>
      </w:r>
      <w:r w:rsidR="00114FCF">
        <w:rPr>
          <w:rFonts w:ascii="宋体" w:hAnsi="宋体" w:hint="eastAsia"/>
          <w:szCs w:val="21"/>
        </w:rPr>
        <w:t>。</w:t>
      </w:r>
    </w:p>
    <w:p w:rsidR="00AF4BDD" w:rsidRDefault="00114FCF">
      <w:pPr>
        <w:ind w:firstLine="420"/>
        <w:rPr>
          <w:rFonts w:ascii="宋体" w:hAnsi="宋体"/>
          <w:szCs w:val="21"/>
        </w:rPr>
      </w:pPr>
      <w:r>
        <w:rPr>
          <w:rFonts w:ascii="宋体" w:hAnsi="宋体" w:hint="eastAsia"/>
          <w:szCs w:val="21"/>
        </w:rPr>
        <w:t>d）</w:t>
      </w:r>
      <w:r w:rsidR="00AF4BDD">
        <w:rPr>
          <w:rFonts w:ascii="宋体" w:hAnsi="宋体" w:hint="eastAsia"/>
          <w:szCs w:val="21"/>
        </w:rPr>
        <w:t>场景构建：场景构建包括针对物理危害构建的伤害场景和针对化学危害、生物危害构建的暴露场景。</w:t>
      </w:r>
    </w:p>
    <w:p w:rsidR="00A43D93" w:rsidRDefault="00AF4BDD">
      <w:pPr>
        <w:ind w:firstLine="420"/>
        <w:rPr>
          <w:rFonts w:ascii="宋体" w:hAnsi="宋体"/>
          <w:szCs w:val="21"/>
        </w:rPr>
      </w:pPr>
      <w:r>
        <w:rPr>
          <w:rFonts w:ascii="宋体" w:hAnsi="宋体" w:hint="eastAsia"/>
          <w:szCs w:val="21"/>
        </w:rPr>
        <w:t>——构建伤害场景：针对物理危害，通过虚拟仿真、行为观察等方法模拟消费者在</w:t>
      </w:r>
      <w:r w:rsidR="00FD227F">
        <w:rPr>
          <w:rFonts w:ascii="宋体" w:hAnsi="宋体" w:hint="eastAsia"/>
          <w:szCs w:val="21"/>
        </w:rPr>
        <w:t>不同使用环境下</w:t>
      </w:r>
      <w:r>
        <w:rPr>
          <w:rFonts w:ascii="宋体" w:hAnsi="宋体" w:hint="eastAsia"/>
          <w:szCs w:val="21"/>
        </w:rPr>
        <w:t>使用某种消费品导致</w:t>
      </w:r>
      <w:r w:rsidR="00FD227F">
        <w:rPr>
          <w:rFonts w:ascii="宋体" w:hAnsi="宋体" w:hint="eastAsia"/>
          <w:szCs w:val="21"/>
        </w:rPr>
        <w:t>不同</w:t>
      </w:r>
      <w:r>
        <w:rPr>
          <w:rFonts w:ascii="宋体" w:hAnsi="宋体" w:hint="eastAsia"/>
          <w:szCs w:val="21"/>
        </w:rPr>
        <w:t>伤害发生的场景。</w:t>
      </w:r>
    </w:p>
    <w:p w:rsidR="00AF4BDD" w:rsidRDefault="00AF4BDD">
      <w:pPr>
        <w:ind w:firstLine="420"/>
        <w:rPr>
          <w:rFonts w:ascii="宋体" w:hAnsi="宋体"/>
          <w:szCs w:val="21"/>
        </w:rPr>
      </w:pPr>
      <w:r>
        <w:rPr>
          <w:rFonts w:ascii="宋体" w:hAnsi="宋体" w:hint="eastAsia"/>
          <w:szCs w:val="21"/>
        </w:rPr>
        <w:t>——构建暴露场景：</w:t>
      </w:r>
      <w:r w:rsidR="00A900C5">
        <w:rPr>
          <w:rFonts w:ascii="宋体" w:hAnsi="宋体" w:hint="eastAsia"/>
          <w:szCs w:val="21"/>
        </w:rPr>
        <w:t>针对化学危害、生物危害，构建消费者暴露于某种含有潜在危害的消费品中的场景。</w:t>
      </w:r>
    </w:p>
    <w:p w:rsidR="00E128A7" w:rsidRDefault="002A1CD8">
      <w:pPr>
        <w:ind w:firstLine="420"/>
        <w:rPr>
          <w:rFonts w:ascii="宋体" w:hAnsi="宋体"/>
          <w:szCs w:val="21"/>
        </w:rPr>
      </w:pPr>
      <w:r>
        <w:rPr>
          <w:rFonts w:ascii="宋体" w:hAnsi="宋体" w:hint="eastAsia"/>
          <w:szCs w:val="21"/>
        </w:rPr>
        <w:t>e）</w:t>
      </w:r>
      <w:r w:rsidR="001167CE">
        <w:rPr>
          <w:rFonts w:ascii="宋体" w:hAnsi="宋体" w:hint="eastAsia"/>
          <w:szCs w:val="21"/>
        </w:rPr>
        <w:t>选取</w:t>
      </w:r>
      <w:r>
        <w:rPr>
          <w:rFonts w:ascii="宋体" w:hAnsi="宋体" w:hint="eastAsia"/>
          <w:szCs w:val="21"/>
        </w:rPr>
        <w:t>危害识别</w:t>
      </w:r>
      <w:r w:rsidR="001167CE">
        <w:rPr>
          <w:rFonts w:ascii="宋体" w:hAnsi="宋体" w:hint="eastAsia"/>
          <w:szCs w:val="21"/>
        </w:rPr>
        <w:t>方法</w:t>
      </w:r>
      <w:r>
        <w:rPr>
          <w:rFonts w:ascii="宋体" w:hAnsi="宋体" w:hint="eastAsia"/>
          <w:szCs w:val="21"/>
        </w:rPr>
        <w:t>：</w:t>
      </w:r>
      <w:r w:rsidR="001167CE">
        <w:rPr>
          <w:rFonts w:ascii="宋体" w:hAnsi="宋体" w:hint="eastAsia"/>
          <w:szCs w:val="21"/>
        </w:rPr>
        <w:t>基于原因-结果法的物理危害识别方法详见附录C</w:t>
      </w:r>
      <w:r w:rsidR="009554FC">
        <w:rPr>
          <w:rFonts w:ascii="宋体" w:hAnsi="宋体" w:hint="eastAsia"/>
          <w:szCs w:val="21"/>
        </w:rPr>
        <w:t>.1</w:t>
      </w:r>
      <w:r w:rsidR="00B37B06">
        <w:rPr>
          <w:rFonts w:ascii="宋体" w:hAnsi="宋体" w:hint="eastAsia"/>
          <w:szCs w:val="21"/>
        </w:rPr>
        <w:t>，选定一种识别方法，并按照相应的步骤开展物理危害识别</w:t>
      </w:r>
      <w:r w:rsidR="001167CE">
        <w:rPr>
          <w:rFonts w:ascii="宋体" w:hAnsi="宋体" w:hint="eastAsia"/>
          <w:szCs w:val="21"/>
        </w:rPr>
        <w:t>。</w:t>
      </w:r>
    </w:p>
    <w:p w:rsidR="00E128A7" w:rsidRDefault="001167CE">
      <w:pPr>
        <w:ind w:firstLine="420"/>
        <w:rPr>
          <w:rFonts w:ascii="宋体" w:hAnsi="宋体"/>
          <w:szCs w:val="21"/>
        </w:rPr>
      </w:pPr>
      <w:r>
        <w:rPr>
          <w:rFonts w:ascii="宋体" w:hAnsi="宋体" w:hint="eastAsia"/>
          <w:szCs w:val="21"/>
        </w:rPr>
        <w:t>f）开展实验检测：化学危害与生物危害识别方法类似，根据构建的暴露场景，设计实验方案并开</w:t>
      </w:r>
      <w:r>
        <w:rPr>
          <w:rFonts w:ascii="宋体" w:hAnsi="宋体" w:hint="eastAsia"/>
          <w:szCs w:val="21"/>
        </w:rPr>
        <w:lastRenderedPageBreak/>
        <w:t>展相应的实验检测</w:t>
      </w:r>
      <w:r w:rsidR="00D679E3">
        <w:rPr>
          <w:rFonts w:ascii="宋体" w:hAnsi="宋体" w:hint="eastAsia"/>
          <w:szCs w:val="21"/>
        </w:rPr>
        <w:t>。</w:t>
      </w:r>
    </w:p>
    <w:p w:rsidR="00E128A7" w:rsidRDefault="00E86629">
      <w:pPr>
        <w:jc w:val="center"/>
        <w:rPr>
          <w:rFonts w:ascii="黑体" w:eastAsia="黑体" w:hAnsi="黑体"/>
        </w:rPr>
      </w:pPr>
      <w:r w:rsidRPr="00E86629">
        <w:t xml:space="preserve"> </w:t>
      </w:r>
      <w:r w:rsidR="009554FC">
        <w:object w:dxaOrig="5951" w:dyaOrig="9494">
          <v:shape id="_x0000_i1025" type="#_x0000_t75" style="width:266.15pt;height:423.8pt" o:ole="">
            <v:imagedata r:id="rId21" o:title=""/>
          </v:shape>
          <o:OLEObject Type="Embed" ProgID="Visio.Drawing.11" ShapeID="_x0000_i1025" DrawAspect="Content" ObjectID="_1592720815" r:id="rId22"/>
        </w:object>
      </w:r>
    </w:p>
    <w:p w:rsidR="00E128A7" w:rsidRDefault="00827BA9">
      <w:pPr>
        <w:ind w:firstLine="420"/>
        <w:jc w:val="center"/>
        <w:rPr>
          <w:rFonts w:ascii="黑体" w:eastAsia="黑体" w:hAnsi="黑体"/>
        </w:rPr>
      </w:pPr>
      <w:r w:rsidRPr="00827BA9">
        <w:rPr>
          <w:rFonts w:ascii="黑体" w:eastAsia="黑体" w:hAnsi="黑体" w:hint="eastAsia"/>
        </w:rPr>
        <w:t xml:space="preserve">图1  </w:t>
      </w:r>
      <w:r w:rsidR="00A141CF" w:rsidRPr="00A141CF">
        <w:rPr>
          <w:rFonts w:ascii="黑体" w:eastAsia="黑体" w:hAnsi="黑体" w:hint="eastAsia"/>
        </w:rPr>
        <w:t>原因-结果法危害识别流程</w:t>
      </w:r>
      <w:r w:rsidRPr="00827BA9">
        <w:rPr>
          <w:rFonts w:ascii="黑体" w:eastAsia="黑体" w:hAnsi="黑体" w:hint="eastAsia"/>
        </w:rPr>
        <w:t>图</w:t>
      </w:r>
    </w:p>
    <w:p w:rsidR="002A1CA1" w:rsidRDefault="002A1CA1" w:rsidP="00F238D8">
      <w:pPr>
        <w:ind w:firstLine="420"/>
        <w:rPr>
          <w:rFonts w:ascii="宋体" w:hAnsi="宋体"/>
          <w:szCs w:val="21"/>
        </w:rPr>
      </w:pPr>
      <w:r>
        <w:rPr>
          <w:rFonts w:ascii="宋体" w:hAnsi="宋体" w:hint="eastAsia"/>
          <w:szCs w:val="21"/>
        </w:rPr>
        <w:t>g）分析实验结果：对实验结果进行详细分析，判定是否检出已知潜在危害因素，并分析该因素导致的伤害。</w:t>
      </w:r>
    </w:p>
    <w:p w:rsidR="00F238D8" w:rsidRDefault="002A1CA1" w:rsidP="00F238D8">
      <w:pPr>
        <w:ind w:firstLine="420"/>
        <w:rPr>
          <w:rFonts w:ascii="宋体" w:hAnsi="宋体"/>
          <w:szCs w:val="21"/>
        </w:rPr>
      </w:pPr>
      <w:r>
        <w:rPr>
          <w:rFonts w:ascii="宋体" w:hAnsi="宋体" w:hint="eastAsia"/>
          <w:szCs w:val="21"/>
        </w:rPr>
        <w:t>h</w:t>
      </w:r>
      <w:r w:rsidR="00F238D8">
        <w:rPr>
          <w:rFonts w:ascii="宋体" w:hAnsi="宋体" w:hint="eastAsia"/>
          <w:szCs w:val="21"/>
        </w:rPr>
        <w:t>）分析伤害类型：</w:t>
      </w:r>
      <w:r>
        <w:rPr>
          <w:rFonts w:ascii="宋体" w:hAnsi="宋体" w:hint="eastAsia"/>
          <w:szCs w:val="21"/>
        </w:rPr>
        <w:t>根据以上分析，</w:t>
      </w:r>
      <w:r w:rsidR="00F238D8">
        <w:rPr>
          <w:rFonts w:ascii="宋体" w:hAnsi="宋体" w:hint="eastAsia"/>
          <w:szCs w:val="21"/>
        </w:rPr>
        <w:t>推知不同伤害场景、暴露场景下，物理危害、化学危害、生物危害导致的伤害类型，伤害分类参见GB/T 28803-2012 附录A。</w:t>
      </w:r>
    </w:p>
    <w:p w:rsidR="00F238D8" w:rsidRPr="001167CE" w:rsidRDefault="002A1CA1" w:rsidP="00F238D8">
      <w:pPr>
        <w:ind w:firstLine="420"/>
        <w:rPr>
          <w:rFonts w:ascii="宋体" w:hAnsi="宋体"/>
          <w:szCs w:val="21"/>
        </w:rPr>
      </w:pPr>
      <w:proofErr w:type="spellStart"/>
      <w:r>
        <w:rPr>
          <w:rFonts w:ascii="宋体" w:hAnsi="宋体" w:hint="eastAsia"/>
          <w:szCs w:val="21"/>
        </w:rPr>
        <w:t>i</w:t>
      </w:r>
      <w:proofErr w:type="spellEnd"/>
      <w:r w:rsidR="00F238D8">
        <w:rPr>
          <w:rFonts w:ascii="宋体" w:hAnsi="宋体" w:hint="eastAsia"/>
          <w:szCs w:val="21"/>
        </w:rPr>
        <w:t>）确定危害因素：根据以上分析，若已知潜在危害能导致伤害的发生，判定该潜在危害因素确为</w:t>
      </w:r>
      <w:r w:rsidR="003A6820">
        <w:rPr>
          <w:rFonts w:ascii="宋体" w:hAnsi="宋体" w:hint="eastAsia"/>
          <w:szCs w:val="21"/>
        </w:rPr>
        <w:t>消费品</w:t>
      </w:r>
      <w:r w:rsidR="00F238D8">
        <w:rPr>
          <w:rFonts w:ascii="宋体" w:hAnsi="宋体" w:hint="eastAsia"/>
          <w:szCs w:val="21"/>
        </w:rPr>
        <w:t>危害因素。</w:t>
      </w:r>
    </w:p>
    <w:p w:rsidR="003F288F" w:rsidRDefault="003F288F" w:rsidP="003F288F">
      <w:pPr>
        <w:spacing w:line="360" w:lineRule="auto"/>
        <w:rPr>
          <w:rFonts w:ascii="黑体" w:eastAsia="黑体" w:hAnsi="黑体"/>
        </w:rPr>
      </w:pPr>
      <w:r>
        <w:rPr>
          <w:rFonts w:ascii="黑体" w:eastAsia="黑体" w:hAnsi="黑体" w:hint="eastAsia"/>
        </w:rPr>
        <w:t xml:space="preserve">5.2.2 </w:t>
      </w:r>
      <w:r w:rsidRPr="00A141CF">
        <w:rPr>
          <w:rFonts w:ascii="黑体" w:eastAsia="黑体" w:hAnsi="黑体" w:hint="eastAsia"/>
        </w:rPr>
        <w:t>结果-原因法</w:t>
      </w:r>
      <w:r>
        <w:rPr>
          <w:rFonts w:ascii="黑体" w:eastAsia="黑体" w:hAnsi="黑体" w:hint="eastAsia"/>
        </w:rPr>
        <w:t>危害识别流程</w:t>
      </w:r>
    </w:p>
    <w:p w:rsidR="00E128A7" w:rsidRDefault="003F288F">
      <w:pPr>
        <w:ind w:firstLine="420"/>
        <w:rPr>
          <w:rFonts w:ascii="宋体" w:hAnsi="宋体"/>
          <w:szCs w:val="21"/>
        </w:rPr>
      </w:pPr>
      <w:r>
        <w:rPr>
          <w:rFonts w:ascii="宋体" w:hAnsi="宋体" w:hint="eastAsia"/>
          <w:szCs w:val="21"/>
        </w:rPr>
        <w:t>基于结果</w:t>
      </w:r>
      <w:r w:rsidRPr="003F5A21">
        <w:rPr>
          <w:rFonts w:ascii="宋体" w:hAnsi="宋体"/>
          <w:szCs w:val="21"/>
        </w:rPr>
        <w:t>-</w:t>
      </w:r>
      <w:r>
        <w:rPr>
          <w:rFonts w:ascii="宋体" w:hAnsi="宋体" w:hint="eastAsia"/>
          <w:szCs w:val="21"/>
        </w:rPr>
        <w:t>原因</w:t>
      </w:r>
      <w:r w:rsidRPr="003F5A21">
        <w:rPr>
          <w:rFonts w:ascii="宋体" w:hAnsi="宋体"/>
          <w:szCs w:val="21"/>
        </w:rPr>
        <w:t>法的消费品危害识别</w:t>
      </w:r>
      <w:r>
        <w:rPr>
          <w:rFonts w:ascii="宋体" w:hAnsi="宋体" w:hint="eastAsia"/>
          <w:szCs w:val="21"/>
        </w:rPr>
        <w:t>方法，主要适用于相关机构、科研院所、生产企业在消费品销售阶段和使用阶段识别其危害因素，该识别流程</w:t>
      </w:r>
      <w:r w:rsidRPr="003F5A21">
        <w:rPr>
          <w:rFonts w:ascii="宋体" w:hAnsi="宋体" w:hint="eastAsia"/>
          <w:szCs w:val="21"/>
        </w:rPr>
        <w:t>主要包括：信息采集、</w:t>
      </w:r>
      <w:r>
        <w:rPr>
          <w:rFonts w:ascii="宋体" w:hAnsi="宋体" w:hint="eastAsia"/>
          <w:szCs w:val="21"/>
        </w:rPr>
        <w:t>特性</w:t>
      </w:r>
      <w:r w:rsidRPr="003F5A21">
        <w:rPr>
          <w:rFonts w:ascii="宋体" w:hAnsi="宋体" w:hint="eastAsia"/>
          <w:szCs w:val="21"/>
        </w:rPr>
        <w:t>分析</w:t>
      </w:r>
      <w:r>
        <w:rPr>
          <w:rFonts w:ascii="宋体" w:hAnsi="宋体" w:hint="eastAsia"/>
          <w:szCs w:val="21"/>
        </w:rPr>
        <w:t>（使用人群特性、消费品特性、使用环境特性）</w:t>
      </w:r>
      <w:r w:rsidRPr="003F5A21">
        <w:rPr>
          <w:rFonts w:ascii="宋体" w:hAnsi="宋体" w:hint="eastAsia"/>
          <w:szCs w:val="21"/>
        </w:rPr>
        <w:t>、</w:t>
      </w:r>
      <w:r w:rsidR="0092327A">
        <w:rPr>
          <w:rFonts w:ascii="宋体" w:hAnsi="宋体" w:hint="eastAsia"/>
          <w:szCs w:val="21"/>
        </w:rPr>
        <w:t>确定伤害类型、</w:t>
      </w:r>
      <w:r w:rsidR="00B432F7">
        <w:rPr>
          <w:rFonts w:ascii="宋体" w:hAnsi="宋体" w:hint="eastAsia"/>
          <w:szCs w:val="21"/>
        </w:rPr>
        <w:t>初步判定</w:t>
      </w:r>
      <w:r w:rsidRPr="003F5A21">
        <w:rPr>
          <w:rFonts w:ascii="宋体" w:hAnsi="宋体" w:hint="eastAsia"/>
          <w:szCs w:val="21"/>
        </w:rPr>
        <w:t>危害</w:t>
      </w:r>
      <w:r>
        <w:rPr>
          <w:rFonts w:ascii="宋体" w:hAnsi="宋体" w:hint="eastAsia"/>
          <w:szCs w:val="21"/>
        </w:rPr>
        <w:t>类型</w:t>
      </w:r>
      <w:r w:rsidRPr="003F5A21">
        <w:rPr>
          <w:rFonts w:ascii="宋体" w:hAnsi="宋体" w:hint="eastAsia"/>
          <w:szCs w:val="21"/>
        </w:rPr>
        <w:t>、</w:t>
      </w:r>
      <w:r>
        <w:rPr>
          <w:rFonts w:ascii="宋体" w:hAnsi="宋体" w:hint="eastAsia"/>
          <w:szCs w:val="21"/>
        </w:rPr>
        <w:t>场景构建（</w:t>
      </w:r>
      <w:r w:rsidRPr="003F5A21">
        <w:rPr>
          <w:rFonts w:ascii="宋体" w:hAnsi="宋体" w:hint="eastAsia"/>
          <w:szCs w:val="21"/>
        </w:rPr>
        <w:t>构建伤害场景</w:t>
      </w:r>
      <w:r>
        <w:rPr>
          <w:rFonts w:ascii="宋体" w:hAnsi="宋体" w:hint="eastAsia"/>
          <w:szCs w:val="21"/>
        </w:rPr>
        <w:t>、</w:t>
      </w:r>
      <w:r w:rsidRPr="003F5A21">
        <w:rPr>
          <w:rFonts w:ascii="宋体" w:hAnsi="宋体" w:hint="eastAsia"/>
          <w:szCs w:val="21"/>
        </w:rPr>
        <w:t>构建暴露场景</w:t>
      </w:r>
      <w:r>
        <w:rPr>
          <w:rFonts w:ascii="宋体" w:hAnsi="宋体" w:hint="eastAsia"/>
          <w:szCs w:val="21"/>
        </w:rPr>
        <w:t>）</w:t>
      </w:r>
      <w:r w:rsidRPr="003F5A21">
        <w:rPr>
          <w:rFonts w:ascii="宋体" w:hAnsi="宋体" w:hint="eastAsia"/>
          <w:szCs w:val="21"/>
        </w:rPr>
        <w:t>、</w:t>
      </w:r>
      <w:r w:rsidR="00B432F7">
        <w:rPr>
          <w:rFonts w:ascii="宋体" w:hAnsi="宋体" w:hint="eastAsia"/>
          <w:szCs w:val="21"/>
        </w:rPr>
        <w:t>选取物理危害识别方法</w:t>
      </w:r>
      <w:r w:rsidRPr="003F5A21">
        <w:rPr>
          <w:rFonts w:ascii="宋体" w:hAnsi="宋体" w:hint="eastAsia"/>
          <w:szCs w:val="21"/>
        </w:rPr>
        <w:t>、</w:t>
      </w:r>
      <w:r w:rsidR="00B432F7">
        <w:rPr>
          <w:rFonts w:ascii="宋体" w:hAnsi="宋体" w:hint="eastAsia"/>
          <w:szCs w:val="21"/>
        </w:rPr>
        <w:t>开展实验检测、分析实验结果、识别危害因素</w:t>
      </w:r>
      <w:r w:rsidRPr="003F5A21">
        <w:rPr>
          <w:rFonts w:ascii="宋体" w:hAnsi="宋体" w:hint="eastAsia"/>
          <w:szCs w:val="21"/>
        </w:rPr>
        <w:t>等几个步骤（详见图</w:t>
      </w:r>
      <w:r w:rsidR="00F238D8">
        <w:rPr>
          <w:rFonts w:ascii="宋体" w:hAnsi="宋体" w:hint="eastAsia"/>
          <w:szCs w:val="21"/>
        </w:rPr>
        <w:t>2</w:t>
      </w:r>
      <w:r w:rsidRPr="003F5A21">
        <w:rPr>
          <w:rFonts w:ascii="宋体" w:hAnsi="宋体"/>
          <w:szCs w:val="21"/>
        </w:rPr>
        <w:t>），具体分析如下。</w:t>
      </w:r>
    </w:p>
    <w:p w:rsidR="00E128A7" w:rsidRDefault="00062F86">
      <w:pPr>
        <w:ind w:firstLine="420"/>
        <w:jc w:val="center"/>
      </w:pPr>
      <w:r>
        <w:object w:dxaOrig="6008" w:dyaOrig="9353">
          <v:shape id="_x0000_i1026" type="#_x0000_t75" style="width:292.1pt;height:455.7pt" o:ole="">
            <v:imagedata r:id="rId23" o:title=""/>
          </v:shape>
          <o:OLEObject Type="Embed" ProgID="Visio.Drawing.11" ShapeID="_x0000_i1026" DrawAspect="Content" ObjectID="_1592720816" r:id="rId24"/>
        </w:object>
      </w:r>
    </w:p>
    <w:p w:rsidR="004B1B1C" w:rsidRDefault="004B1B1C" w:rsidP="004B1B1C">
      <w:pPr>
        <w:ind w:firstLine="420"/>
        <w:jc w:val="center"/>
        <w:rPr>
          <w:rFonts w:ascii="黑体" w:eastAsia="黑体" w:hAnsi="黑体"/>
        </w:rPr>
      </w:pPr>
      <w:r w:rsidRPr="003F5A21">
        <w:rPr>
          <w:rFonts w:ascii="黑体" w:eastAsia="黑体" w:hAnsi="黑体" w:hint="eastAsia"/>
        </w:rPr>
        <w:t>图</w:t>
      </w:r>
      <w:r>
        <w:rPr>
          <w:rFonts w:ascii="黑体" w:eastAsia="黑体" w:hAnsi="黑体" w:hint="eastAsia"/>
        </w:rPr>
        <w:t>2</w:t>
      </w:r>
      <w:r w:rsidRPr="003F5A21">
        <w:rPr>
          <w:rFonts w:ascii="黑体" w:eastAsia="黑体" w:hAnsi="黑体" w:hint="eastAsia"/>
        </w:rPr>
        <w:t xml:space="preserve">  </w:t>
      </w:r>
      <w:r w:rsidRPr="00A141CF">
        <w:rPr>
          <w:rFonts w:ascii="黑体" w:eastAsia="黑体" w:hAnsi="黑体" w:hint="eastAsia"/>
        </w:rPr>
        <w:t>结果-原因法危害识别流程</w:t>
      </w:r>
      <w:r w:rsidRPr="003F5A21">
        <w:rPr>
          <w:rFonts w:ascii="黑体" w:eastAsia="黑体" w:hAnsi="黑体" w:hint="eastAsia"/>
        </w:rPr>
        <w:t>图</w:t>
      </w:r>
    </w:p>
    <w:p w:rsidR="003F288F" w:rsidRDefault="003F288F" w:rsidP="003F288F">
      <w:pPr>
        <w:ind w:firstLine="420"/>
        <w:rPr>
          <w:rFonts w:ascii="宋体" w:hAnsi="宋体"/>
          <w:szCs w:val="21"/>
        </w:rPr>
      </w:pPr>
      <w:r>
        <w:rPr>
          <w:rFonts w:ascii="宋体" w:hAnsi="宋体" w:hint="eastAsia"/>
          <w:szCs w:val="21"/>
        </w:rPr>
        <w:t>a）信息采集：数据采集途径应包含但不限于</w:t>
      </w:r>
      <w:r w:rsidR="00B432F7">
        <w:rPr>
          <w:rFonts w:ascii="宋体" w:hAnsi="宋体" w:hint="eastAsia"/>
          <w:szCs w:val="21"/>
        </w:rPr>
        <w:t>网络舆情、消费者投诉、哨点监测、召回通报</w:t>
      </w:r>
      <w:r>
        <w:rPr>
          <w:rFonts w:ascii="宋体" w:hAnsi="宋体" w:hint="eastAsia"/>
          <w:szCs w:val="21"/>
        </w:rPr>
        <w:t>等相关途径。</w:t>
      </w:r>
    </w:p>
    <w:p w:rsidR="003F288F" w:rsidRDefault="003F288F" w:rsidP="003F288F">
      <w:pPr>
        <w:ind w:firstLine="420"/>
        <w:rPr>
          <w:rFonts w:ascii="宋体" w:hAnsi="宋体"/>
          <w:szCs w:val="21"/>
        </w:rPr>
      </w:pPr>
      <w:r>
        <w:rPr>
          <w:rFonts w:ascii="宋体" w:hAnsi="宋体" w:hint="eastAsia"/>
          <w:szCs w:val="21"/>
        </w:rPr>
        <w:t>b）特性分析：</w:t>
      </w:r>
      <w:r w:rsidR="00F32843">
        <w:rPr>
          <w:rFonts w:ascii="宋体" w:hAnsi="宋体" w:hint="eastAsia"/>
          <w:szCs w:val="21"/>
        </w:rPr>
        <w:t>详</w:t>
      </w:r>
      <w:r w:rsidR="00F238D8">
        <w:rPr>
          <w:rFonts w:ascii="宋体" w:hAnsi="宋体" w:hint="eastAsia"/>
          <w:szCs w:val="21"/>
        </w:rPr>
        <w:t>见5.2.1 b）</w:t>
      </w:r>
      <w:r>
        <w:rPr>
          <w:rFonts w:ascii="宋体" w:hAnsi="宋体" w:hint="eastAsia"/>
          <w:szCs w:val="21"/>
        </w:rPr>
        <w:t>。</w:t>
      </w:r>
    </w:p>
    <w:p w:rsidR="00F238D8" w:rsidRDefault="003F288F" w:rsidP="003F288F">
      <w:pPr>
        <w:ind w:firstLine="420"/>
        <w:rPr>
          <w:rFonts w:ascii="宋体" w:hAnsi="宋体"/>
          <w:szCs w:val="21"/>
        </w:rPr>
      </w:pPr>
      <w:r>
        <w:rPr>
          <w:rFonts w:ascii="宋体" w:hAnsi="宋体" w:hint="eastAsia"/>
          <w:szCs w:val="21"/>
        </w:rPr>
        <w:t>c）</w:t>
      </w:r>
      <w:r w:rsidR="00F238D8">
        <w:rPr>
          <w:rFonts w:ascii="宋体" w:hAnsi="宋体" w:hint="eastAsia"/>
          <w:szCs w:val="21"/>
        </w:rPr>
        <w:t>确定伤害类型</w:t>
      </w:r>
      <w:r>
        <w:rPr>
          <w:rFonts w:ascii="宋体" w:hAnsi="宋体" w:hint="eastAsia"/>
          <w:szCs w:val="21"/>
        </w:rPr>
        <w:t>：</w:t>
      </w:r>
      <w:r w:rsidR="00F238D8">
        <w:rPr>
          <w:rFonts w:ascii="宋体" w:hAnsi="宋体" w:hint="eastAsia"/>
          <w:szCs w:val="21"/>
        </w:rPr>
        <w:t>根据采集到的信息，梳理主要伤害类型，伤害分类参见GB/T 28803-2012 附录A。</w:t>
      </w:r>
    </w:p>
    <w:p w:rsidR="00F238D8" w:rsidRDefault="00F238D8" w:rsidP="003F288F">
      <w:pPr>
        <w:ind w:firstLine="420"/>
        <w:rPr>
          <w:rFonts w:ascii="宋体" w:hAnsi="宋体"/>
          <w:szCs w:val="21"/>
        </w:rPr>
      </w:pPr>
      <w:r>
        <w:rPr>
          <w:rFonts w:ascii="宋体" w:hAnsi="宋体" w:hint="eastAsia"/>
          <w:szCs w:val="21"/>
        </w:rPr>
        <w:t>d）初步判定危害类型：根据采集到的信息，初步判定</w:t>
      </w:r>
      <w:r w:rsidR="00F32843">
        <w:rPr>
          <w:rFonts w:ascii="宋体" w:hAnsi="宋体" w:hint="eastAsia"/>
          <w:szCs w:val="21"/>
        </w:rPr>
        <w:t>危害因素所属类型，危害因素分类详见4.2。</w:t>
      </w:r>
    </w:p>
    <w:p w:rsidR="00E128A7" w:rsidRDefault="00F32843">
      <w:pPr>
        <w:ind w:firstLine="420"/>
        <w:rPr>
          <w:rFonts w:ascii="宋体" w:hAnsi="宋体"/>
          <w:szCs w:val="21"/>
        </w:rPr>
      </w:pPr>
      <w:r>
        <w:rPr>
          <w:rFonts w:ascii="宋体" w:hAnsi="宋体" w:hint="eastAsia"/>
          <w:szCs w:val="21"/>
        </w:rPr>
        <w:t>e</w:t>
      </w:r>
      <w:r w:rsidR="003F288F">
        <w:rPr>
          <w:rFonts w:ascii="宋体" w:hAnsi="宋体" w:hint="eastAsia"/>
          <w:szCs w:val="21"/>
        </w:rPr>
        <w:t>）场景构建：</w:t>
      </w:r>
      <w:r>
        <w:rPr>
          <w:rFonts w:ascii="宋体" w:hAnsi="宋体" w:hint="eastAsia"/>
          <w:szCs w:val="21"/>
        </w:rPr>
        <w:t>详见5.2.1 d)。</w:t>
      </w:r>
    </w:p>
    <w:p w:rsidR="003F288F" w:rsidRDefault="00042CB4" w:rsidP="003F288F">
      <w:pPr>
        <w:ind w:firstLine="420"/>
        <w:rPr>
          <w:rFonts w:ascii="宋体" w:hAnsi="宋体"/>
          <w:szCs w:val="21"/>
        </w:rPr>
      </w:pPr>
      <w:r>
        <w:rPr>
          <w:rFonts w:ascii="宋体" w:hAnsi="宋体" w:hint="eastAsia"/>
          <w:szCs w:val="21"/>
        </w:rPr>
        <w:t>f</w:t>
      </w:r>
      <w:r w:rsidR="003F288F">
        <w:rPr>
          <w:rFonts w:ascii="宋体" w:hAnsi="宋体" w:hint="eastAsia"/>
          <w:szCs w:val="21"/>
        </w:rPr>
        <w:t>）选取</w:t>
      </w:r>
      <w:r w:rsidR="00B37B06">
        <w:rPr>
          <w:rFonts w:ascii="宋体" w:hAnsi="宋体" w:hint="eastAsia"/>
          <w:szCs w:val="21"/>
        </w:rPr>
        <w:t>物理</w:t>
      </w:r>
      <w:r w:rsidR="003F288F">
        <w:rPr>
          <w:rFonts w:ascii="宋体" w:hAnsi="宋体" w:hint="eastAsia"/>
          <w:szCs w:val="21"/>
        </w:rPr>
        <w:t>危害识别方法：基于</w:t>
      </w:r>
      <w:r>
        <w:rPr>
          <w:rFonts w:ascii="宋体" w:hAnsi="宋体" w:hint="eastAsia"/>
          <w:szCs w:val="21"/>
        </w:rPr>
        <w:t>结果</w:t>
      </w:r>
      <w:r w:rsidR="003F288F">
        <w:rPr>
          <w:rFonts w:ascii="宋体" w:hAnsi="宋体" w:hint="eastAsia"/>
          <w:szCs w:val="21"/>
        </w:rPr>
        <w:t>-</w:t>
      </w:r>
      <w:r>
        <w:rPr>
          <w:rFonts w:ascii="宋体" w:hAnsi="宋体" w:hint="eastAsia"/>
          <w:szCs w:val="21"/>
        </w:rPr>
        <w:t>原因</w:t>
      </w:r>
      <w:r w:rsidR="003F288F">
        <w:rPr>
          <w:rFonts w:ascii="宋体" w:hAnsi="宋体" w:hint="eastAsia"/>
          <w:szCs w:val="21"/>
        </w:rPr>
        <w:t>法的物理危害识别方法详见附录</w:t>
      </w:r>
      <w:r w:rsidR="003B4D5F">
        <w:rPr>
          <w:rFonts w:ascii="宋体" w:hAnsi="宋体" w:hint="eastAsia"/>
          <w:szCs w:val="21"/>
        </w:rPr>
        <w:t>C</w:t>
      </w:r>
      <w:r w:rsidR="009554FC">
        <w:rPr>
          <w:rFonts w:ascii="宋体" w:hAnsi="宋体" w:hint="eastAsia"/>
          <w:szCs w:val="21"/>
        </w:rPr>
        <w:t>.1</w:t>
      </w:r>
      <w:r w:rsidR="00B37B06">
        <w:rPr>
          <w:rFonts w:ascii="宋体" w:hAnsi="宋体" w:hint="eastAsia"/>
          <w:szCs w:val="21"/>
        </w:rPr>
        <w:t>，选定一种识别方法，并按照相应的步骤开展物理危害识别</w:t>
      </w:r>
      <w:r w:rsidR="003F288F">
        <w:rPr>
          <w:rFonts w:ascii="宋体" w:hAnsi="宋体" w:hint="eastAsia"/>
          <w:szCs w:val="21"/>
        </w:rPr>
        <w:t>。</w:t>
      </w:r>
    </w:p>
    <w:p w:rsidR="002A1CA1" w:rsidRDefault="002A1CA1" w:rsidP="003F288F">
      <w:pPr>
        <w:ind w:firstLine="420"/>
        <w:rPr>
          <w:rFonts w:ascii="宋体" w:hAnsi="宋体"/>
          <w:szCs w:val="21"/>
        </w:rPr>
      </w:pPr>
      <w:r>
        <w:rPr>
          <w:rFonts w:ascii="宋体" w:hAnsi="宋体" w:hint="eastAsia"/>
          <w:szCs w:val="21"/>
        </w:rPr>
        <w:t>g</w:t>
      </w:r>
      <w:r w:rsidR="003F288F">
        <w:rPr>
          <w:rFonts w:ascii="宋体" w:hAnsi="宋体" w:hint="eastAsia"/>
          <w:szCs w:val="21"/>
        </w:rPr>
        <w:t>）开展实验检测：</w:t>
      </w:r>
      <w:r>
        <w:rPr>
          <w:rFonts w:ascii="宋体" w:hAnsi="宋体" w:hint="eastAsia"/>
          <w:szCs w:val="21"/>
        </w:rPr>
        <w:t xml:space="preserve">详见5.2.1 </w:t>
      </w:r>
      <w:r w:rsidR="00B37B06">
        <w:rPr>
          <w:rFonts w:ascii="宋体" w:hAnsi="宋体" w:hint="eastAsia"/>
          <w:szCs w:val="21"/>
        </w:rPr>
        <w:t>f</w:t>
      </w:r>
      <w:r>
        <w:rPr>
          <w:rFonts w:ascii="宋体" w:hAnsi="宋体" w:hint="eastAsia"/>
          <w:szCs w:val="21"/>
        </w:rPr>
        <w:t>)。</w:t>
      </w:r>
    </w:p>
    <w:p w:rsidR="00B37B06" w:rsidRDefault="00B37B06" w:rsidP="00B37B06">
      <w:pPr>
        <w:ind w:firstLine="420"/>
        <w:rPr>
          <w:rFonts w:ascii="宋体" w:hAnsi="宋体"/>
          <w:szCs w:val="21"/>
        </w:rPr>
      </w:pPr>
      <w:r>
        <w:rPr>
          <w:rFonts w:ascii="宋体" w:hAnsi="宋体" w:hint="eastAsia"/>
          <w:szCs w:val="21"/>
        </w:rPr>
        <w:t>h）分析实验结果：对实验结果进行详细分析，判断检出的危害因素是否是导致已知伤害发生的原</w:t>
      </w:r>
      <w:r>
        <w:rPr>
          <w:rFonts w:ascii="宋体" w:hAnsi="宋体" w:hint="eastAsia"/>
          <w:szCs w:val="21"/>
        </w:rPr>
        <w:lastRenderedPageBreak/>
        <w:t>因</w:t>
      </w:r>
      <w:r w:rsidR="005517C2">
        <w:rPr>
          <w:rFonts w:ascii="宋体" w:hAnsi="宋体" w:hint="eastAsia"/>
          <w:szCs w:val="21"/>
        </w:rPr>
        <w:t>，如果是，这该因素就是消费品的危害因素；如果不是，那该因素不是消费品的危害因素</w:t>
      </w:r>
      <w:r>
        <w:rPr>
          <w:rFonts w:ascii="宋体" w:hAnsi="宋体" w:hint="eastAsia"/>
          <w:szCs w:val="21"/>
        </w:rPr>
        <w:t>。</w:t>
      </w:r>
    </w:p>
    <w:p w:rsidR="00E128A7" w:rsidRDefault="00B37B06">
      <w:pPr>
        <w:ind w:firstLine="420"/>
        <w:rPr>
          <w:rFonts w:ascii="宋体" w:hAnsi="宋体"/>
          <w:szCs w:val="21"/>
        </w:rPr>
      </w:pPr>
      <w:proofErr w:type="spellStart"/>
      <w:r>
        <w:rPr>
          <w:rFonts w:ascii="宋体" w:hAnsi="宋体" w:hint="eastAsia"/>
          <w:szCs w:val="21"/>
        </w:rPr>
        <w:t>i</w:t>
      </w:r>
      <w:proofErr w:type="spellEnd"/>
      <w:r w:rsidR="003F288F">
        <w:rPr>
          <w:rFonts w:ascii="宋体" w:hAnsi="宋体" w:hint="eastAsia"/>
          <w:szCs w:val="21"/>
        </w:rPr>
        <w:t>）</w:t>
      </w:r>
      <w:r>
        <w:rPr>
          <w:rFonts w:ascii="宋体" w:hAnsi="宋体" w:hint="eastAsia"/>
          <w:szCs w:val="21"/>
        </w:rPr>
        <w:t>识别</w:t>
      </w:r>
      <w:r w:rsidR="003F288F">
        <w:rPr>
          <w:rFonts w:ascii="宋体" w:hAnsi="宋体" w:hint="eastAsia"/>
          <w:szCs w:val="21"/>
        </w:rPr>
        <w:t>危害因素：根据以上</w:t>
      </w:r>
      <w:r w:rsidR="005517C2">
        <w:rPr>
          <w:rFonts w:ascii="宋体" w:hAnsi="宋体" w:hint="eastAsia"/>
          <w:szCs w:val="21"/>
        </w:rPr>
        <w:t>流程</w:t>
      </w:r>
      <w:r w:rsidR="003F288F">
        <w:rPr>
          <w:rFonts w:ascii="宋体" w:hAnsi="宋体" w:hint="eastAsia"/>
          <w:szCs w:val="21"/>
        </w:rPr>
        <w:t>，</w:t>
      </w:r>
      <w:r>
        <w:rPr>
          <w:rFonts w:ascii="宋体" w:hAnsi="宋体" w:hint="eastAsia"/>
          <w:szCs w:val="21"/>
        </w:rPr>
        <w:t>识别出消费品物理危害、化学危害、生物危害。</w:t>
      </w:r>
    </w:p>
    <w:p w:rsidR="00425C94" w:rsidRDefault="00425C94">
      <w:pPr>
        <w:spacing w:line="360" w:lineRule="auto"/>
        <w:rPr>
          <w:rFonts w:ascii="黑体" w:eastAsia="黑体" w:hAnsi="黑体"/>
          <w:lang w:val="zh-CN"/>
        </w:rPr>
      </w:pPr>
    </w:p>
    <w:p w:rsidR="00425C94" w:rsidRDefault="00425C94">
      <w:pPr>
        <w:spacing w:line="360" w:lineRule="auto"/>
        <w:rPr>
          <w:rFonts w:ascii="黑体" w:eastAsia="黑体" w:hAnsi="黑体"/>
          <w:lang w:val="zh-CN"/>
        </w:rPr>
        <w:sectPr w:rsidR="00425C94">
          <w:headerReference w:type="default" r:id="rId25"/>
          <w:footerReference w:type="default" r:id="rId26"/>
          <w:pgSz w:w="11906" w:h="16838"/>
          <w:pgMar w:top="567" w:right="1134" w:bottom="1134" w:left="1417" w:header="1418" w:footer="1134" w:gutter="0"/>
          <w:pgNumType w:start="1"/>
          <w:cols w:space="720"/>
          <w:formProt w:val="0"/>
          <w:docGrid w:type="lines" w:linePitch="322"/>
        </w:sectPr>
      </w:pPr>
    </w:p>
    <w:p w:rsidR="00E128A7" w:rsidRDefault="00827BA9" w:rsidP="00C04A70">
      <w:pPr>
        <w:pStyle w:val="a4"/>
        <w:numPr>
          <w:ilvl w:val="0"/>
          <w:numId w:val="0"/>
        </w:numPr>
        <w:spacing w:beforeLines="50" w:afterLines="50" w:line="360" w:lineRule="auto"/>
        <w:jc w:val="center"/>
        <w:rPr>
          <w:szCs w:val="21"/>
        </w:rPr>
      </w:pPr>
      <w:bookmarkStart w:id="32" w:name="_Toc518566097"/>
      <w:r w:rsidRPr="00827BA9">
        <w:rPr>
          <w:rFonts w:hint="eastAsia"/>
          <w:szCs w:val="21"/>
        </w:rPr>
        <w:lastRenderedPageBreak/>
        <w:t>附录</w:t>
      </w:r>
      <w:r w:rsidRPr="00827BA9">
        <w:rPr>
          <w:szCs w:val="21"/>
        </w:rPr>
        <w:t>A</w:t>
      </w:r>
      <w:bookmarkEnd w:id="32"/>
    </w:p>
    <w:p w:rsidR="00E128A7" w:rsidRDefault="00B06F94" w:rsidP="00C04A70">
      <w:pPr>
        <w:pStyle w:val="a4"/>
        <w:numPr>
          <w:ilvl w:val="0"/>
          <w:numId w:val="0"/>
        </w:numPr>
        <w:spacing w:beforeLines="50" w:afterLines="50" w:line="360" w:lineRule="auto"/>
        <w:jc w:val="center"/>
        <w:rPr>
          <w:szCs w:val="21"/>
        </w:rPr>
      </w:pPr>
      <w:bookmarkStart w:id="33" w:name="_Toc516044187"/>
      <w:bookmarkStart w:id="34" w:name="_Toc516663485"/>
      <w:bookmarkStart w:id="35" w:name="_Toc518566098"/>
      <w:r w:rsidRPr="00B06F94">
        <w:rPr>
          <w:rFonts w:hint="eastAsia"/>
          <w:szCs w:val="21"/>
        </w:rPr>
        <w:t>（资料性附录）</w:t>
      </w:r>
      <w:bookmarkEnd w:id="33"/>
      <w:bookmarkEnd w:id="34"/>
      <w:bookmarkEnd w:id="35"/>
    </w:p>
    <w:p w:rsidR="00E128A7" w:rsidRDefault="00786252" w:rsidP="00C04A70">
      <w:pPr>
        <w:pStyle w:val="a4"/>
        <w:numPr>
          <w:ilvl w:val="0"/>
          <w:numId w:val="0"/>
        </w:numPr>
        <w:spacing w:beforeLines="50" w:afterLines="50" w:line="360" w:lineRule="auto"/>
        <w:jc w:val="center"/>
        <w:rPr>
          <w:sz w:val="28"/>
        </w:rPr>
      </w:pPr>
      <w:bookmarkStart w:id="36" w:name="_Toc516663486"/>
      <w:bookmarkStart w:id="37" w:name="_Toc516044188"/>
      <w:bookmarkStart w:id="38" w:name="_Toc518566099"/>
      <w:r>
        <w:rPr>
          <w:rFonts w:hint="eastAsia"/>
          <w:szCs w:val="21"/>
        </w:rPr>
        <w:t>基于情景分析法的</w:t>
      </w:r>
      <w:r w:rsidRPr="00786252">
        <w:rPr>
          <w:rFonts w:hint="eastAsia"/>
          <w:szCs w:val="21"/>
        </w:rPr>
        <w:t>消费品安全危害识别典型案例</w:t>
      </w:r>
      <w:bookmarkEnd w:id="36"/>
      <w:bookmarkEnd w:id="37"/>
      <w:bookmarkEnd w:id="38"/>
    </w:p>
    <w:p w:rsidR="00425C94" w:rsidRDefault="00B06F94">
      <w:pPr>
        <w:spacing w:line="360" w:lineRule="auto"/>
        <w:rPr>
          <w:rFonts w:ascii="宋体" w:hAnsi="宋体"/>
        </w:rPr>
      </w:pPr>
      <w:r w:rsidRPr="00083534">
        <w:rPr>
          <w:rFonts w:ascii="黑体" w:eastAsia="黑体" w:hAnsi="黑体"/>
        </w:rPr>
        <w:t xml:space="preserve">A.1 </w:t>
      </w:r>
      <w:r w:rsidRPr="00083534">
        <w:rPr>
          <w:rFonts w:ascii="黑体" w:eastAsia="黑体" w:hAnsi="黑体" w:hint="eastAsia"/>
        </w:rPr>
        <w:t>背景设定</w:t>
      </w:r>
    </w:p>
    <w:p w:rsidR="00425C94" w:rsidRDefault="00B06F94" w:rsidP="00083534">
      <w:pPr>
        <w:spacing w:line="360" w:lineRule="auto"/>
        <w:ind w:firstLineChars="200" w:firstLine="420"/>
        <w:rPr>
          <w:rFonts w:ascii="宋体" w:hAnsi="宋体"/>
        </w:rPr>
      </w:pPr>
      <w:proofErr w:type="gramStart"/>
      <w:r>
        <w:rPr>
          <w:rFonts w:ascii="宋体" w:hAnsi="宋体" w:hint="eastAsia"/>
        </w:rPr>
        <w:t>某风险</w:t>
      </w:r>
      <w:proofErr w:type="gramEnd"/>
      <w:r>
        <w:rPr>
          <w:rFonts w:ascii="宋体" w:hAnsi="宋体" w:hint="eastAsia"/>
        </w:rPr>
        <w:t>评估机构接收到来自哨点医院的伤害监测信息，需要开展危害识别。</w:t>
      </w:r>
    </w:p>
    <w:p w:rsidR="00425C94" w:rsidRDefault="00B06F94">
      <w:pPr>
        <w:spacing w:line="360" w:lineRule="auto"/>
        <w:rPr>
          <w:rFonts w:ascii="宋体" w:hAnsi="宋体"/>
        </w:rPr>
      </w:pPr>
      <w:r>
        <w:rPr>
          <w:rFonts w:ascii="黑体" w:eastAsia="黑体" w:hAnsi="黑体" w:hint="eastAsia"/>
        </w:rPr>
        <w:t xml:space="preserve">A.2 </w:t>
      </w:r>
      <w:r w:rsidRPr="00083534">
        <w:rPr>
          <w:rFonts w:ascii="黑体" w:eastAsia="黑体" w:hAnsi="黑体" w:hint="eastAsia"/>
        </w:rPr>
        <w:t>危害信息</w:t>
      </w:r>
    </w:p>
    <w:p w:rsidR="00425C94" w:rsidRDefault="00B06F94" w:rsidP="00083534">
      <w:pPr>
        <w:spacing w:line="360" w:lineRule="auto"/>
        <w:ind w:firstLineChars="200" w:firstLine="420"/>
        <w:rPr>
          <w:rFonts w:ascii="宋体" w:hAnsi="宋体"/>
        </w:rPr>
      </w:pPr>
      <w:proofErr w:type="gramStart"/>
      <w:r>
        <w:rPr>
          <w:rFonts w:ascii="宋体" w:hAnsi="宋体" w:hint="eastAsia"/>
        </w:rPr>
        <w:t>某哨点</w:t>
      </w:r>
      <w:proofErr w:type="gramEnd"/>
      <w:r>
        <w:rPr>
          <w:rFonts w:ascii="宋体" w:hAnsi="宋体" w:hint="eastAsia"/>
        </w:rPr>
        <w:t>医院采集到</w:t>
      </w:r>
      <w:r w:rsidRPr="00083534">
        <w:rPr>
          <w:rFonts w:ascii="宋体" w:hAnsi="宋体"/>
        </w:rPr>
        <w:t>产品伤害</w:t>
      </w:r>
      <w:r>
        <w:rPr>
          <w:rFonts w:ascii="宋体" w:hAnsi="宋体" w:hint="eastAsia"/>
        </w:rPr>
        <w:t>信息，监测到某成年女性在使用电吹风吹头发时，</w:t>
      </w:r>
      <w:r w:rsidRPr="00083534">
        <w:rPr>
          <w:rFonts w:ascii="宋体" w:hAnsi="宋体" w:hint="eastAsia"/>
        </w:rPr>
        <w:t>电吹风</w:t>
      </w:r>
      <w:proofErr w:type="gramStart"/>
      <w:r w:rsidRPr="00083534">
        <w:rPr>
          <w:rFonts w:ascii="宋体" w:hAnsi="宋体"/>
        </w:rPr>
        <w:t>吸绞湿头发</w:t>
      </w:r>
      <w:proofErr w:type="gramEnd"/>
      <w:r w:rsidRPr="00083534">
        <w:rPr>
          <w:rFonts w:ascii="宋体" w:hAnsi="宋体"/>
        </w:rPr>
        <w:t>导致消费者</w:t>
      </w:r>
      <w:r>
        <w:rPr>
          <w:rFonts w:ascii="宋体" w:hAnsi="宋体" w:hint="eastAsia"/>
        </w:rPr>
        <w:t>被短时间电击，消费者出现呕吐、恶心、麻木和头晕等症状。</w:t>
      </w:r>
    </w:p>
    <w:p w:rsidR="00425C94" w:rsidRDefault="00B06F94" w:rsidP="00083534">
      <w:pPr>
        <w:spacing w:line="360" w:lineRule="auto"/>
        <w:rPr>
          <w:rFonts w:ascii="宋体" w:hAnsi="宋体"/>
        </w:rPr>
      </w:pPr>
      <w:r>
        <w:rPr>
          <w:rFonts w:ascii="黑体" w:eastAsia="黑体" w:hAnsi="黑体" w:hint="eastAsia"/>
        </w:rPr>
        <w:t>A.3 危害识别过程</w:t>
      </w:r>
    </w:p>
    <w:p w:rsidR="00425C94" w:rsidRDefault="00B06F94">
      <w:pPr>
        <w:spacing w:line="360" w:lineRule="auto"/>
        <w:rPr>
          <w:rFonts w:ascii="宋体" w:eastAsia="黑体" w:hAnsi="宋体"/>
        </w:rPr>
      </w:pPr>
      <w:r>
        <w:rPr>
          <w:rFonts w:ascii="黑体" w:eastAsia="黑体" w:hAnsi="黑体" w:hint="eastAsia"/>
        </w:rPr>
        <w:t>A.3.1 基本范围和属性界定</w:t>
      </w:r>
    </w:p>
    <w:p w:rsidR="00425C94" w:rsidRDefault="00B06F94" w:rsidP="00083534">
      <w:pPr>
        <w:spacing w:line="360" w:lineRule="auto"/>
        <w:ind w:firstLineChars="200" w:firstLine="420"/>
        <w:rPr>
          <w:rFonts w:ascii="宋体" w:hAnsi="宋体"/>
        </w:rPr>
      </w:pPr>
      <w:r>
        <w:rPr>
          <w:rFonts w:ascii="宋体" w:hAnsi="宋体" w:hint="eastAsia"/>
        </w:rPr>
        <w:t>基本范围和属性判定如下：</w:t>
      </w:r>
    </w:p>
    <w:p w:rsidR="00425C94" w:rsidRDefault="00B06F94" w:rsidP="00083534">
      <w:pPr>
        <w:numPr>
          <w:ilvl w:val="0"/>
          <w:numId w:val="18"/>
        </w:numPr>
        <w:spacing w:line="360" w:lineRule="auto"/>
        <w:ind w:firstLineChars="200" w:firstLine="420"/>
        <w:rPr>
          <w:rFonts w:ascii="宋体" w:hAnsi="宋体"/>
        </w:rPr>
      </w:pPr>
      <w:r>
        <w:rPr>
          <w:rFonts w:ascii="宋体" w:hAnsi="宋体" w:hint="eastAsia"/>
        </w:rPr>
        <w:t>阶段：属消费品使用阶段的危害识别；</w:t>
      </w:r>
    </w:p>
    <w:p w:rsidR="00425C94" w:rsidRDefault="00B06F94" w:rsidP="00083534">
      <w:pPr>
        <w:numPr>
          <w:ilvl w:val="0"/>
          <w:numId w:val="18"/>
        </w:numPr>
        <w:spacing w:line="360" w:lineRule="auto"/>
        <w:ind w:firstLineChars="200" w:firstLine="420"/>
        <w:rPr>
          <w:rFonts w:ascii="宋体" w:hAnsi="宋体"/>
        </w:rPr>
      </w:pPr>
      <w:r>
        <w:rPr>
          <w:rFonts w:ascii="宋体" w:hAnsi="宋体" w:hint="eastAsia"/>
        </w:rPr>
        <w:t>危害对象：人身伤害；</w:t>
      </w:r>
    </w:p>
    <w:p w:rsidR="00425C94" w:rsidRDefault="00B06F94" w:rsidP="00083534">
      <w:pPr>
        <w:numPr>
          <w:ilvl w:val="0"/>
          <w:numId w:val="18"/>
        </w:numPr>
        <w:spacing w:line="360" w:lineRule="auto"/>
        <w:ind w:firstLineChars="200" w:firstLine="420"/>
        <w:rPr>
          <w:rFonts w:ascii="宋体" w:hAnsi="宋体"/>
        </w:rPr>
      </w:pPr>
      <w:r>
        <w:rPr>
          <w:rFonts w:ascii="宋体" w:hAnsi="宋体" w:hint="eastAsia"/>
        </w:rPr>
        <w:t>危害因素类型：属于物理伤害；</w:t>
      </w:r>
    </w:p>
    <w:p w:rsidR="00425C94" w:rsidRDefault="00B06F94" w:rsidP="00083534">
      <w:pPr>
        <w:numPr>
          <w:ilvl w:val="0"/>
          <w:numId w:val="18"/>
        </w:numPr>
        <w:spacing w:line="360" w:lineRule="auto"/>
        <w:ind w:firstLineChars="200" w:firstLine="420"/>
        <w:rPr>
          <w:rFonts w:ascii="宋体" w:hAnsi="宋体"/>
        </w:rPr>
      </w:pPr>
      <w:r>
        <w:rPr>
          <w:rFonts w:ascii="宋体" w:hAnsi="宋体" w:hint="eastAsia"/>
        </w:rPr>
        <w:t>伤害类型：触电导致电击，本案例中伤害严重程度为较为严重，如致害场景变化或消费者有心脏问题，可能造成更为严重的伤害后果，如致死。</w:t>
      </w:r>
    </w:p>
    <w:p w:rsidR="00425C94" w:rsidRDefault="00B06F94">
      <w:pPr>
        <w:spacing w:line="360" w:lineRule="auto"/>
        <w:rPr>
          <w:rFonts w:ascii="宋体" w:eastAsia="黑体" w:hAnsi="宋体"/>
        </w:rPr>
      </w:pPr>
      <w:r>
        <w:rPr>
          <w:rFonts w:ascii="黑体" w:eastAsia="黑体" w:hAnsi="黑体" w:hint="eastAsia"/>
        </w:rPr>
        <w:t>A.3.2 方法运用</w:t>
      </w:r>
    </w:p>
    <w:p w:rsidR="00425C94" w:rsidRDefault="00B06F94" w:rsidP="00083534">
      <w:pPr>
        <w:spacing w:line="360" w:lineRule="auto"/>
        <w:ind w:firstLineChars="200" w:firstLine="420"/>
        <w:rPr>
          <w:rFonts w:ascii="宋体" w:hAnsi="宋体"/>
        </w:rPr>
      </w:pPr>
      <w:r>
        <w:rPr>
          <w:rFonts w:ascii="宋体" w:hAnsi="宋体" w:hint="eastAsia"/>
        </w:rPr>
        <w:t>鉴于为具体的伤害案例，可以采用情景分析法，从结果</w:t>
      </w:r>
      <w:proofErr w:type="gramStart"/>
      <w:r>
        <w:rPr>
          <w:rFonts w:ascii="宋体" w:hAnsi="宋体" w:hint="eastAsia"/>
        </w:rPr>
        <w:t>向原因</w:t>
      </w:r>
      <w:proofErr w:type="gramEnd"/>
      <w:r>
        <w:rPr>
          <w:rFonts w:ascii="宋体" w:hAnsi="宋体" w:hint="eastAsia"/>
        </w:rPr>
        <w:t>推导。</w:t>
      </w:r>
    </w:p>
    <w:p w:rsidR="00425C94" w:rsidRDefault="00B06F94">
      <w:pPr>
        <w:spacing w:line="360" w:lineRule="auto"/>
        <w:rPr>
          <w:rFonts w:ascii="宋体" w:eastAsia="黑体" w:hAnsi="宋体"/>
        </w:rPr>
      </w:pPr>
      <w:r>
        <w:rPr>
          <w:rFonts w:ascii="黑体" w:eastAsia="黑体" w:hAnsi="黑体" w:hint="eastAsia"/>
        </w:rPr>
        <w:t>A.3.3 消费品危害识别过程</w:t>
      </w:r>
    </w:p>
    <w:p w:rsidR="00425C94" w:rsidRDefault="00B06F94">
      <w:pPr>
        <w:spacing w:line="360" w:lineRule="auto"/>
        <w:ind w:firstLine="420"/>
        <w:rPr>
          <w:rFonts w:ascii="宋体" w:hAnsi="宋体"/>
        </w:rPr>
      </w:pPr>
      <w:r>
        <w:rPr>
          <w:rFonts w:ascii="宋体" w:hAnsi="宋体" w:hint="eastAsia"/>
        </w:rPr>
        <w:t>情景分析法的核心是让伤害事故“发生”一次，重现或假象其发生过程。</w:t>
      </w:r>
    </w:p>
    <w:p w:rsidR="00425C94" w:rsidRDefault="00B06F94" w:rsidP="00083534">
      <w:pPr>
        <w:spacing w:line="360" w:lineRule="auto"/>
        <w:ind w:firstLine="420"/>
        <w:rPr>
          <w:rFonts w:ascii="宋体" w:hAnsi="宋体"/>
        </w:rPr>
      </w:pPr>
      <w:r>
        <w:rPr>
          <w:rFonts w:ascii="宋体" w:hAnsi="宋体" w:hint="eastAsia"/>
        </w:rPr>
        <w:t>场景及过程构建：某长发女性消费者正在使用存在吸绞防范缺陷的某款吹风机吹干头发。出于某种目的或因为使用不慎，消费者转动吹风机时，风机进</w:t>
      </w:r>
      <w:proofErr w:type="gramStart"/>
      <w:r>
        <w:rPr>
          <w:rFonts w:ascii="宋体" w:hAnsi="宋体" w:hint="eastAsia"/>
        </w:rPr>
        <w:t>风口与</w:t>
      </w:r>
      <w:proofErr w:type="gramEnd"/>
      <w:r>
        <w:rPr>
          <w:rFonts w:ascii="宋体" w:hAnsi="宋体" w:hint="eastAsia"/>
        </w:rPr>
        <w:t>某一束头发末端靠近，由于进风口栅栏稀疏、孔足够大，这一束头发被迅速吸入，由于拉扯，吹风机不由自主进一步靠近消费者头部。由于进风的</w:t>
      </w:r>
      <w:proofErr w:type="gramStart"/>
      <w:r>
        <w:rPr>
          <w:rFonts w:ascii="宋体" w:hAnsi="宋体" w:hint="eastAsia"/>
        </w:rPr>
        <w:t>风扇离进风口</w:t>
      </w:r>
      <w:proofErr w:type="gramEnd"/>
      <w:r>
        <w:rPr>
          <w:rFonts w:ascii="宋体" w:hAnsi="宋体" w:hint="eastAsia"/>
        </w:rPr>
        <w:t>很近，风扇为涡轮型，一部分头发刚好卷在风扇叶上，越卷越紧甚至卡死；另一部分湿头发没有卷在风扇叶上，而是进一步深入到吹风机内部，并接触到了带电部位。由于吹风机内部带电部位的绝缘保护不到位，或者老化，同时，头上的水刚好顺着被卷入头发往下流，增加了头发的导电性。电吹</w:t>
      </w:r>
      <w:r>
        <w:rPr>
          <w:rFonts w:ascii="宋体" w:hAnsi="宋体" w:hint="eastAsia"/>
        </w:rPr>
        <w:lastRenderedPageBreak/>
        <w:t>风通过湿头发与人体建立了电回路，消费者被电击。从头发吸入到发生电击，只有很短时间，消费者没有反应过来，或者因为被卷入的头发较多，消费者没能及时地把吹风机拉开。消费者被电击倒地，吹风机插头被拉脱，电源断开，电击结束。</w:t>
      </w:r>
    </w:p>
    <w:p w:rsidR="00B06F94" w:rsidRDefault="00B06F94" w:rsidP="00B06F94">
      <w:pPr>
        <w:spacing w:line="360" w:lineRule="auto"/>
        <w:rPr>
          <w:rFonts w:ascii="黑体" w:eastAsia="黑体" w:hAnsi="黑体"/>
        </w:rPr>
      </w:pPr>
      <w:r>
        <w:rPr>
          <w:rFonts w:ascii="黑体" w:eastAsia="黑体" w:hAnsi="黑体" w:hint="eastAsia"/>
        </w:rPr>
        <w:t>A.4 危害识别结论</w:t>
      </w:r>
    </w:p>
    <w:p w:rsidR="00B06F94" w:rsidRDefault="00B06F94" w:rsidP="00B06F94">
      <w:pPr>
        <w:spacing w:line="360" w:lineRule="auto"/>
        <w:ind w:firstLine="420"/>
        <w:rPr>
          <w:rFonts w:ascii="宋体" w:hAnsi="宋体"/>
        </w:rPr>
      </w:pPr>
      <w:r>
        <w:rPr>
          <w:rFonts w:hint="eastAsia"/>
          <w:color w:val="000000"/>
          <w:kern w:val="0"/>
          <w:szCs w:val="28"/>
        </w:rPr>
        <w:t>部分电吹风产品可能存在吸绞头发的风险，造成人身伤害，伤害案例确有发生；如电吹风同时存在电气安全缺陷，可能导致更为严重的人身伤害。</w:t>
      </w:r>
    </w:p>
    <w:p w:rsidR="00B06F94" w:rsidRPr="008C394A" w:rsidRDefault="00B06F94" w:rsidP="00083534">
      <w:pPr>
        <w:spacing w:line="360" w:lineRule="auto"/>
        <w:ind w:firstLine="420"/>
        <w:rPr>
          <w:rFonts w:ascii="宋体" w:hAnsi="宋体"/>
        </w:rPr>
      </w:pPr>
    </w:p>
    <w:p w:rsidR="00425C94" w:rsidRDefault="00425C94" w:rsidP="00083534">
      <w:pPr>
        <w:spacing w:line="360" w:lineRule="auto"/>
        <w:ind w:firstLine="420"/>
        <w:rPr>
          <w:rFonts w:ascii="宋体" w:hAnsi="宋体"/>
        </w:rPr>
        <w:sectPr w:rsidR="00425C94">
          <w:pgSz w:w="11906" w:h="16838"/>
          <w:pgMar w:top="567" w:right="1134" w:bottom="1134" w:left="1417" w:header="1418" w:footer="1134" w:gutter="0"/>
          <w:cols w:space="720"/>
          <w:formProt w:val="0"/>
          <w:docGrid w:type="lines" w:linePitch="322"/>
        </w:sectPr>
      </w:pPr>
    </w:p>
    <w:p w:rsidR="00425C94" w:rsidRDefault="00B06F94" w:rsidP="00C04A70">
      <w:pPr>
        <w:pStyle w:val="a4"/>
        <w:numPr>
          <w:ilvl w:val="0"/>
          <w:numId w:val="0"/>
        </w:numPr>
        <w:spacing w:beforeLines="50" w:afterLines="50"/>
        <w:jc w:val="center"/>
        <w:rPr>
          <w:szCs w:val="21"/>
        </w:rPr>
      </w:pPr>
      <w:bookmarkStart w:id="39" w:name="_Toc518566100"/>
      <w:r>
        <w:rPr>
          <w:rFonts w:hint="eastAsia"/>
          <w:szCs w:val="21"/>
        </w:rPr>
        <w:lastRenderedPageBreak/>
        <w:t>附录B</w:t>
      </w:r>
      <w:bookmarkEnd w:id="39"/>
    </w:p>
    <w:p w:rsidR="00E128A7" w:rsidRDefault="00B06F94" w:rsidP="00C04A70">
      <w:pPr>
        <w:pStyle w:val="a4"/>
        <w:numPr>
          <w:ilvl w:val="0"/>
          <w:numId w:val="0"/>
        </w:numPr>
        <w:spacing w:beforeLines="50" w:afterLines="50"/>
        <w:jc w:val="center"/>
        <w:rPr>
          <w:szCs w:val="21"/>
        </w:rPr>
      </w:pPr>
      <w:bookmarkStart w:id="40" w:name="_Toc516663488"/>
      <w:bookmarkStart w:id="41" w:name="_Toc518566101"/>
      <w:r>
        <w:rPr>
          <w:rFonts w:hint="eastAsia"/>
          <w:szCs w:val="21"/>
        </w:rPr>
        <w:t>（资料性附录）</w:t>
      </w:r>
      <w:bookmarkEnd w:id="40"/>
      <w:bookmarkEnd w:id="41"/>
    </w:p>
    <w:p w:rsidR="00E128A7" w:rsidRDefault="00786252" w:rsidP="00C04A70">
      <w:pPr>
        <w:pStyle w:val="a4"/>
        <w:numPr>
          <w:ilvl w:val="0"/>
          <w:numId w:val="0"/>
        </w:numPr>
        <w:spacing w:beforeLines="50" w:afterLines="50"/>
        <w:jc w:val="center"/>
        <w:rPr>
          <w:sz w:val="28"/>
        </w:rPr>
      </w:pPr>
      <w:bookmarkStart w:id="42" w:name="_Toc516663489"/>
      <w:bookmarkStart w:id="43" w:name="_Toc518566102"/>
      <w:r w:rsidRPr="00786252">
        <w:rPr>
          <w:rFonts w:hint="eastAsia"/>
          <w:szCs w:val="21"/>
        </w:rPr>
        <w:t>基于</w:t>
      </w:r>
      <w:r>
        <w:rPr>
          <w:rFonts w:hint="eastAsia"/>
          <w:szCs w:val="21"/>
        </w:rPr>
        <w:t>FMEA</w:t>
      </w:r>
      <w:r w:rsidRPr="00786252">
        <w:rPr>
          <w:rFonts w:hint="eastAsia"/>
          <w:szCs w:val="21"/>
        </w:rPr>
        <w:t>法的消费品安全危害识别典型案例</w:t>
      </w:r>
      <w:bookmarkEnd w:id="42"/>
      <w:bookmarkEnd w:id="43"/>
    </w:p>
    <w:p w:rsidR="00425C94" w:rsidRDefault="00B06F94">
      <w:pPr>
        <w:spacing w:line="360" w:lineRule="auto"/>
        <w:rPr>
          <w:rFonts w:ascii="宋体" w:hAnsi="宋体"/>
        </w:rPr>
      </w:pPr>
      <w:r>
        <w:rPr>
          <w:rFonts w:ascii="黑体" w:eastAsia="黑体" w:hAnsi="黑体" w:hint="eastAsia"/>
        </w:rPr>
        <w:t>B.1 背景设定</w:t>
      </w:r>
    </w:p>
    <w:p w:rsidR="00425C94" w:rsidRDefault="00B06F94" w:rsidP="00DC614F">
      <w:pPr>
        <w:spacing w:line="360" w:lineRule="auto"/>
        <w:ind w:firstLineChars="200" w:firstLine="420"/>
        <w:rPr>
          <w:rFonts w:ascii="宋体" w:hAnsi="宋体"/>
        </w:rPr>
      </w:pPr>
      <w:r>
        <w:rPr>
          <w:rFonts w:ascii="宋体" w:hAnsi="宋体" w:hint="eastAsia"/>
        </w:rPr>
        <w:t>某企业对</w:t>
      </w:r>
      <w:r w:rsidR="00694572">
        <w:rPr>
          <w:rFonts w:ascii="宋体" w:hAnsi="宋体" w:hint="eastAsia"/>
        </w:rPr>
        <w:t>新设计的</w:t>
      </w:r>
      <w:r w:rsidR="00C2314E">
        <w:rPr>
          <w:rFonts w:ascii="宋体" w:hAnsi="宋体" w:hint="eastAsia"/>
        </w:rPr>
        <w:t>家用</w:t>
      </w:r>
      <w:r w:rsidR="00694572">
        <w:rPr>
          <w:rFonts w:ascii="宋体" w:hAnsi="宋体" w:hint="eastAsia"/>
        </w:rPr>
        <w:t>电吹风产品</w:t>
      </w:r>
      <w:r w:rsidR="00513621">
        <w:rPr>
          <w:rFonts w:ascii="宋体" w:hAnsi="宋体" w:hint="eastAsia"/>
        </w:rPr>
        <w:t>可能在使用过程中</w:t>
      </w:r>
      <w:r w:rsidR="00565D01">
        <w:rPr>
          <w:rFonts w:ascii="宋体" w:hAnsi="宋体" w:hint="eastAsia"/>
        </w:rPr>
        <w:t>存在</w:t>
      </w:r>
      <w:r w:rsidR="00513621">
        <w:rPr>
          <w:rFonts w:ascii="宋体" w:hAnsi="宋体" w:hint="eastAsia"/>
        </w:rPr>
        <w:t>的危害进行</w:t>
      </w:r>
      <w:r>
        <w:rPr>
          <w:rFonts w:ascii="宋体" w:hAnsi="宋体" w:hint="eastAsia"/>
        </w:rPr>
        <w:t>识别。</w:t>
      </w:r>
    </w:p>
    <w:p w:rsidR="00694572" w:rsidRDefault="00694572" w:rsidP="00694572">
      <w:pPr>
        <w:spacing w:line="360" w:lineRule="auto"/>
        <w:rPr>
          <w:rFonts w:ascii="宋体" w:hAnsi="宋体"/>
        </w:rPr>
      </w:pPr>
      <w:r>
        <w:rPr>
          <w:rFonts w:ascii="黑体" w:eastAsia="黑体" w:hAnsi="黑体" w:hint="eastAsia"/>
        </w:rPr>
        <w:t>B.2 危害信息</w:t>
      </w:r>
    </w:p>
    <w:p w:rsidR="00694572" w:rsidRPr="007C7B7F" w:rsidRDefault="00CC78C2" w:rsidP="00DC614F">
      <w:pPr>
        <w:spacing w:line="360" w:lineRule="auto"/>
        <w:ind w:firstLineChars="200" w:firstLine="420"/>
        <w:rPr>
          <w:rFonts w:ascii="宋体" w:hAnsi="宋体"/>
        </w:rPr>
      </w:pPr>
      <w:r>
        <w:rPr>
          <w:rFonts w:ascii="宋体" w:hAnsi="宋体" w:hint="eastAsia"/>
        </w:rPr>
        <w:t>根据相关舆情信息和伤害案例，</w:t>
      </w:r>
      <w:r w:rsidR="00EF4905">
        <w:rPr>
          <w:rFonts w:ascii="宋体" w:hAnsi="宋体" w:hint="eastAsia"/>
        </w:rPr>
        <w:t>初步判断</w:t>
      </w:r>
      <w:r>
        <w:rPr>
          <w:rFonts w:ascii="宋体" w:hAnsi="宋体" w:hint="eastAsia"/>
        </w:rPr>
        <w:t>电吹风</w:t>
      </w:r>
      <w:r w:rsidR="003D771D">
        <w:rPr>
          <w:rFonts w:ascii="宋体" w:hAnsi="宋体" w:hint="eastAsia"/>
        </w:rPr>
        <w:t>产品</w:t>
      </w:r>
      <w:r>
        <w:rPr>
          <w:rFonts w:ascii="宋体" w:hAnsi="宋体" w:hint="eastAsia"/>
        </w:rPr>
        <w:t>可能存在漏电</w:t>
      </w:r>
      <w:r w:rsidR="00224F8F">
        <w:rPr>
          <w:rFonts w:ascii="宋体" w:hAnsi="宋体" w:hint="eastAsia"/>
        </w:rPr>
        <w:t>、</w:t>
      </w:r>
      <w:r>
        <w:rPr>
          <w:rFonts w:ascii="宋体" w:hAnsi="宋体" w:hint="eastAsia"/>
        </w:rPr>
        <w:t>烫伤、</w:t>
      </w:r>
      <w:r w:rsidR="006E213F">
        <w:rPr>
          <w:rFonts w:ascii="宋体" w:hAnsi="宋体" w:hint="eastAsia"/>
        </w:rPr>
        <w:t>引发火灾</w:t>
      </w:r>
      <w:r w:rsidR="00863A5C">
        <w:rPr>
          <w:rFonts w:ascii="宋体" w:hAnsi="宋体" w:hint="eastAsia"/>
        </w:rPr>
        <w:t>或</w:t>
      </w:r>
      <w:r w:rsidR="00224F8F">
        <w:rPr>
          <w:rFonts w:ascii="宋体" w:hAnsi="宋体" w:hint="eastAsia"/>
        </w:rPr>
        <w:t>吸绞头发</w:t>
      </w:r>
      <w:r w:rsidR="00863A5C">
        <w:rPr>
          <w:rFonts w:ascii="宋体" w:hAnsi="宋体" w:hint="eastAsia"/>
        </w:rPr>
        <w:t>等造成人身伤害或财产损失</w:t>
      </w:r>
      <w:r w:rsidR="007C7B7F">
        <w:rPr>
          <w:rFonts w:ascii="宋体" w:hAnsi="宋体" w:hint="eastAsia"/>
        </w:rPr>
        <w:t>的隐患</w:t>
      </w:r>
      <w:r>
        <w:rPr>
          <w:rFonts w:ascii="宋体" w:hAnsi="宋体" w:hint="eastAsia"/>
        </w:rPr>
        <w:t>。</w:t>
      </w:r>
    </w:p>
    <w:p w:rsidR="009C53E7" w:rsidRDefault="009C53E7" w:rsidP="009C53E7">
      <w:pPr>
        <w:spacing w:line="360" w:lineRule="auto"/>
        <w:rPr>
          <w:rFonts w:ascii="黑体" w:eastAsia="黑体" w:hAnsi="黑体"/>
        </w:rPr>
      </w:pPr>
      <w:r>
        <w:rPr>
          <w:rFonts w:ascii="黑体" w:eastAsia="黑体" w:hAnsi="黑体" w:hint="eastAsia"/>
        </w:rPr>
        <w:t>B.3 危害识别过程</w:t>
      </w:r>
    </w:p>
    <w:p w:rsidR="009C53E7" w:rsidRDefault="009C53E7" w:rsidP="009C53E7">
      <w:pPr>
        <w:spacing w:line="360" w:lineRule="auto"/>
        <w:rPr>
          <w:rFonts w:ascii="黑体" w:eastAsia="黑体" w:hAnsi="黑体"/>
        </w:rPr>
      </w:pPr>
      <w:r>
        <w:rPr>
          <w:rFonts w:ascii="黑体" w:eastAsia="黑体" w:hAnsi="黑体" w:hint="eastAsia"/>
        </w:rPr>
        <w:t>B.3.1  基本范围和属性界定</w:t>
      </w:r>
    </w:p>
    <w:p w:rsidR="009C53E7" w:rsidRPr="00DC614F" w:rsidRDefault="00513621" w:rsidP="00DC614F">
      <w:pPr>
        <w:spacing w:line="360" w:lineRule="auto"/>
        <w:ind w:firstLineChars="200" w:firstLine="420"/>
        <w:rPr>
          <w:rFonts w:ascii="宋体" w:hAnsi="宋体"/>
        </w:rPr>
      </w:pPr>
      <w:r w:rsidRPr="00DC614F">
        <w:rPr>
          <w:rFonts w:ascii="宋体" w:hAnsi="宋体" w:hint="eastAsia"/>
        </w:rPr>
        <w:t>属消费品使用阶段的危害识别</w:t>
      </w:r>
      <w:r w:rsidR="007C5F9B">
        <w:rPr>
          <w:rFonts w:ascii="宋体" w:hAnsi="宋体" w:hint="eastAsia"/>
        </w:rPr>
        <w:t>，</w:t>
      </w:r>
      <w:r w:rsidR="00E34D39">
        <w:rPr>
          <w:rFonts w:ascii="宋体" w:hAnsi="宋体" w:hint="eastAsia"/>
        </w:rPr>
        <w:t>伤害结果未知</w:t>
      </w:r>
      <w:r w:rsidR="003822DA">
        <w:rPr>
          <w:rFonts w:ascii="宋体" w:hAnsi="宋体" w:hint="eastAsia"/>
        </w:rPr>
        <w:t>，但从相关危害信息可初步判断，主要</w:t>
      </w:r>
      <w:r w:rsidR="007C5F9B">
        <w:rPr>
          <w:rFonts w:ascii="宋体" w:hAnsi="宋体" w:hint="eastAsia"/>
        </w:rPr>
        <w:t>可能造成人身伤害或财产损失</w:t>
      </w:r>
      <w:r w:rsidR="003822DA">
        <w:rPr>
          <w:rFonts w:ascii="宋体" w:hAnsi="宋体" w:hint="eastAsia"/>
        </w:rPr>
        <w:t>。</w:t>
      </w:r>
    </w:p>
    <w:p w:rsidR="009C53E7" w:rsidRDefault="009C53E7" w:rsidP="009C53E7">
      <w:pPr>
        <w:spacing w:line="360" w:lineRule="auto"/>
        <w:rPr>
          <w:rFonts w:ascii="黑体" w:eastAsia="黑体" w:hAnsi="黑体"/>
        </w:rPr>
      </w:pPr>
      <w:r>
        <w:rPr>
          <w:rFonts w:ascii="黑体" w:eastAsia="黑体" w:hAnsi="黑体" w:hint="eastAsia"/>
        </w:rPr>
        <w:t>B.3.2  方法运用</w:t>
      </w:r>
    </w:p>
    <w:p w:rsidR="007C5F9B" w:rsidRPr="00DC614F" w:rsidRDefault="007C5F9B" w:rsidP="00DC614F">
      <w:pPr>
        <w:spacing w:line="360" w:lineRule="auto"/>
        <w:ind w:firstLineChars="200" w:firstLine="420"/>
        <w:rPr>
          <w:rFonts w:ascii="宋体" w:hAnsi="宋体"/>
        </w:rPr>
      </w:pPr>
      <w:r>
        <w:rPr>
          <w:rFonts w:ascii="宋体" w:hAnsi="宋体" w:hint="eastAsia"/>
        </w:rPr>
        <w:t>鉴于伤害结果未知，</w:t>
      </w:r>
      <w:r w:rsidR="007A17AA">
        <w:rPr>
          <w:rFonts w:ascii="宋体" w:hAnsi="宋体" w:hint="eastAsia"/>
        </w:rPr>
        <w:t>需要对产品可能存在的各种失效模式及产生的失效后果进行分析，因此</w:t>
      </w:r>
      <w:r>
        <w:rPr>
          <w:rFonts w:ascii="宋体" w:hAnsi="宋体" w:hint="eastAsia"/>
        </w:rPr>
        <w:t>采用</w:t>
      </w:r>
      <w:r w:rsidRPr="007C5F9B">
        <w:rPr>
          <w:rFonts w:ascii="宋体" w:hAnsi="宋体" w:hint="eastAsia"/>
        </w:rPr>
        <w:t>失效模式和效应分析</w:t>
      </w:r>
      <w:r w:rsidR="007A17AA">
        <w:rPr>
          <w:rFonts w:ascii="宋体" w:hAnsi="宋体" w:hint="eastAsia"/>
        </w:rPr>
        <w:t>方法</w:t>
      </w:r>
      <w:r w:rsidRPr="007C5F9B">
        <w:rPr>
          <w:rFonts w:ascii="宋体" w:hAnsi="宋体" w:hint="eastAsia"/>
        </w:rPr>
        <w:t>（FMEA</w:t>
      </w:r>
      <w:r>
        <w:rPr>
          <w:rFonts w:ascii="宋体" w:hAnsi="宋体" w:hint="eastAsia"/>
        </w:rPr>
        <w:t>），从原因</w:t>
      </w:r>
      <w:proofErr w:type="gramStart"/>
      <w:r>
        <w:rPr>
          <w:rFonts w:ascii="宋体" w:hAnsi="宋体" w:hint="eastAsia"/>
        </w:rPr>
        <w:t>向结果</w:t>
      </w:r>
      <w:proofErr w:type="gramEnd"/>
      <w:r>
        <w:rPr>
          <w:rFonts w:ascii="宋体" w:hAnsi="宋体" w:hint="eastAsia"/>
        </w:rPr>
        <w:t>推导。</w:t>
      </w:r>
    </w:p>
    <w:p w:rsidR="00425C94" w:rsidRDefault="009C53E7">
      <w:pPr>
        <w:spacing w:line="360" w:lineRule="auto"/>
        <w:rPr>
          <w:rFonts w:ascii="宋体" w:hAnsi="宋体"/>
        </w:rPr>
      </w:pPr>
      <w:r>
        <w:rPr>
          <w:rFonts w:ascii="黑体" w:eastAsia="黑体" w:hAnsi="黑体" w:hint="eastAsia"/>
        </w:rPr>
        <w:t>B.3.3  消费品危害识别过程</w:t>
      </w:r>
    </w:p>
    <w:p w:rsidR="00246775" w:rsidRDefault="00246775">
      <w:pPr>
        <w:spacing w:line="360" w:lineRule="auto"/>
        <w:ind w:firstLineChars="200" w:firstLine="420"/>
        <w:rPr>
          <w:rFonts w:ascii="宋体" w:hAnsi="宋体"/>
        </w:rPr>
      </w:pPr>
      <w:r>
        <w:rPr>
          <w:rFonts w:ascii="宋体" w:hAnsi="宋体" w:hint="eastAsia"/>
        </w:rPr>
        <w:t>a.了解分析对象，明确系统</w:t>
      </w:r>
      <w:r w:rsidR="0073563F">
        <w:rPr>
          <w:rFonts w:ascii="宋体" w:hAnsi="宋体" w:hint="eastAsia"/>
        </w:rPr>
        <w:t>组成</w:t>
      </w:r>
      <w:r w:rsidR="008744B2">
        <w:rPr>
          <w:rFonts w:ascii="宋体" w:hAnsi="宋体" w:hint="eastAsia"/>
        </w:rPr>
        <w:t>及</w:t>
      </w:r>
      <w:r w:rsidR="00672CA3">
        <w:rPr>
          <w:rFonts w:ascii="宋体" w:hAnsi="宋体" w:hint="eastAsia"/>
        </w:rPr>
        <w:t>结构层次关系</w:t>
      </w:r>
      <w:r w:rsidR="00CF1A09">
        <w:rPr>
          <w:rFonts w:ascii="宋体" w:hAnsi="宋体" w:hint="eastAsia"/>
        </w:rPr>
        <w:t>。</w:t>
      </w:r>
    </w:p>
    <w:p w:rsidR="00246775" w:rsidRDefault="007A17AA">
      <w:pPr>
        <w:spacing w:line="360" w:lineRule="auto"/>
        <w:ind w:firstLineChars="200" w:firstLine="420"/>
        <w:rPr>
          <w:rFonts w:ascii="宋体" w:hAnsi="宋体"/>
        </w:rPr>
      </w:pPr>
      <w:r>
        <w:rPr>
          <w:rFonts w:ascii="宋体" w:hAnsi="宋体" w:hint="eastAsia"/>
        </w:rPr>
        <w:t>该消费品对象为电吹风，</w:t>
      </w:r>
      <w:r w:rsidR="00C2314E">
        <w:rPr>
          <w:rFonts w:ascii="宋体" w:hAnsi="宋体" w:hint="eastAsia"/>
        </w:rPr>
        <w:t>属于家用电器，</w:t>
      </w:r>
      <w:r w:rsidR="00246775">
        <w:rPr>
          <w:rFonts w:ascii="宋体" w:hAnsi="宋体" w:hint="eastAsia"/>
        </w:rPr>
        <w:t>主要由壳体</w:t>
      </w:r>
      <w:r w:rsidR="00872CA9">
        <w:rPr>
          <w:rFonts w:ascii="宋体" w:hAnsi="宋体" w:hint="eastAsia"/>
        </w:rPr>
        <w:t>构造</w:t>
      </w:r>
      <w:r w:rsidR="00CF1A09">
        <w:rPr>
          <w:rFonts w:ascii="宋体" w:hAnsi="宋体" w:hint="eastAsia"/>
        </w:rPr>
        <w:t>（含手柄）</w:t>
      </w:r>
      <w:r w:rsidR="00246775">
        <w:rPr>
          <w:rFonts w:ascii="宋体" w:hAnsi="宋体" w:hint="eastAsia"/>
        </w:rPr>
        <w:t>、电动机</w:t>
      </w:r>
      <w:r w:rsidR="00872CA9">
        <w:rPr>
          <w:rFonts w:ascii="宋体" w:hAnsi="宋体" w:hint="eastAsia"/>
        </w:rPr>
        <w:t>和</w:t>
      </w:r>
      <w:r w:rsidR="00246775">
        <w:rPr>
          <w:rFonts w:ascii="宋体" w:hAnsi="宋体" w:hint="eastAsia"/>
        </w:rPr>
        <w:t>风叶、电热元件、挡风板、电源线等组成</w:t>
      </w:r>
      <w:r w:rsidR="00C2314E">
        <w:rPr>
          <w:rFonts w:ascii="宋体" w:hAnsi="宋体" w:hint="eastAsia"/>
        </w:rPr>
        <w:t>。</w:t>
      </w:r>
      <w:r w:rsidR="00CF1A09">
        <w:rPr>
          <w:rFonts w:ascii="宋体" w:hAnsi="宋体" w:hint="eastAsia"/>
        </w:rPr>
        <w:t>即电吹风产品作为系统层，其组成部分</w:t>
      </w:r>
      <w:r w:rsidR="00672CA3">
        <w:rPr>
          <w:rFonts w:ascii="宋体" w:hAnsi="宋体" w:hint="eastAsia"/>
        </w:rPr>
        <w:t>可</w:t>
      </w:r>
      <w:r w:rsidR="00CF1A09">
        <w:rPr>
          <w:rFonts w:ascii="宋体" w:hAnsi="宋体" w:hint="eastAsia"/>
        </w:rPr>
        <w:t>作为其子系统层</w:t>
      </w:r>
      <w:r w:rsidR="00C17F7F">
        <w:rPr>
          <w:rFonts w:ascii="宋体" w:hAnsi="宋体" w:hint="eastAsia"/>
        </w:rPr>
        <w:t>，且子系统层已不需再继续进行细分。</w:t>
      </w:r>
    </w:p>
    <w:p w:rsidR="00CF1A09" w:rsidRDefault="00CF1A09" w:rsidP="00CF1A09">
      <w:pPr>
        <w:spacing w:line="360" w:lineRule="auto"/>
        <w:ind w:firstLineChars="200" w:firstLine="420"/>
        <w:rPr>
          <w:rFonts w:ascii="宋体" w:hAnsi="宋体"/>
        </w:rPr>
      </w:pPr>
      <w:r>
        <w:rPr>
          <w:rFonts w:ascii="宋体" w:hAnsi="宋体" w:hint="eastAsia"/>
        </w:rPr>
        <w:t>b.</w:t>
      </w:r>
      <w:r w:rsidR="00C17F7F">
        <w:rPr>
          <w:rFonts w:ascii="宋体" w:hAnsi="宋体" w:hint="eastAsia"/>
        </w:rPr>
        <w:t>分析消费品使用阶段可能造成的危害。</w:t>
      </w:r>
    </w:p>
    <w:p w:rsidR="00D83BEC" w:rsidRPr="005C6548" w:rsidRDefault="00D83BEC" w:rsidP="00D83BEC">
      <w:pPr>
        <w:spacing w:line="360" w:lineRule="auto"/>
        <w:ind w:firstLineChars="200" w:firstLine="420"/>
        <w:rPr>
          <w:rFonts w:ascii="宋体" w:hAnsi="宋体"/>
        </w:rPr>
      </w:pPr>
      <w:r>
        <w:rPr>
          <w:rFonts w:ascii="宋体" w:hAnsi="宋体" w:hint="eastAsia"/>
        </w:rPr>
        <w:t>电吹风工作原理是</w:t>
      </w:r>
      <w:r w:rsidRPr="008744B2">
        <w:rPr>
          <w:rFonts w:ascii="宋体" w:hAnsi="宋体" w:hint="eastAsia"/>
        </w:rPr>
        <w:t>靠电动机驱动转子带动风叶旋转</w:t>
      </w:r>
      <w:r>
        <w:rPr>
          <w:rFonts w:ascii="宋体" w:hAnsi="宋体" w:hint="eastAsia"/>
        </w:rPr>
        <w:t>，</w:t>
      </w:r>
      <w:r w:rsidRPr="008744B2">
        <w:rPr>
          <w:rFonts w:ascii="宋体" w:hAnsi="宋体" w:hint="eastAsia"/>
        </w:rPr>
        <w:t>风叶在旋转的过程中，空气从进风口吸入，</w:t>
      </w:r>
      <w:r w:rsidR="000C0338" w:rsidRPr="008744B2">
        <w:rPr>
          <w:rFonts w:ascii="宋体" w:hAnsi="宋体" w:hint="eastAsia"/>
        </w:rPr>
        <w:t>形成的离心气流通过</w:t>
      </w:r>
      <w:r w:rsidR="000C0338">
        <w:rPr>
          <w:rFonts w:ascii="宋体" w:hAnsi="宋体" w:hint="eastAsia"/>
        </w:rPr>
        <w:t>工作中的</w:t>
      </w:r>
      <w:r w:rsidR="000C0338" w:rsidRPr="008744B2">
        <w:rPr>
          <w:rFonts w:ascii="宋体" w:hAnsi="宋体" w:hint="eastAsia"/>
        </w:rPr>
        <w:t>发热丝</w:t>
      </w:r>
      <w:r w:rsidR="000C0338">
        <w:rPr>
          <w:rFonts w:ascii="宋体" w:hAnsi="宋体" w:hint="eastAsia"/>
        </w:rPr>
        <w:t>时便</w:t>
      </w:r>
      <w:r w:rsidR="000C0338" w:rsidRPr="008744B2">
        <w:rPr>
          <w:rFonts w:ascii="宋体" w:hAnsi="宋体" w:hint="eastAsia"/>
        </w:rPr>
        <w:t>吹出热风</w:t>
      </w:r>
      <w:r>
        <w:rPr>
          <w:rFonts w:ascii="宋体" w:hAnsi="宋体" w:hint="eastAsia"/>
        </w:rPr>
        <w:t>。</w:t>
      </w:r>
      <w:r w:rsidR="00090AE2">
        <w:rPr>
          <w:rFonts w:ascii="宋体" w:hAnsi="宋体" w:hint="eastAsia"/>
        </w:rPr>
        <w:t>因使用电吹风过程中涉及到电，可能有</w:t>
      </w:r>
      <w:r w:rsidR="00317995">
        <w:rPr>
          <w:rFonts w:ascii="宋体" w:hAnsi="宋体" w:hint="eastAsia"/>
        </w:rPr>
        <w:t>触电</w:t>
      </w:r>
      <w:r w:rsidR="00090AE2">
        <w:rPr>
          <w:rFonts w:ascii="宋体" w:hAnsi="宋体" w:hint="eastAsia"/>
        </w:rPr>
        <w:t>危险；</w:t>
      </w:r>
      <w:r w:rsidR="00224F8F">
        <w:rPr>
          <w:rFonts w:ascii="宋体" w:hAnsi="宋体" w:hint="eastAsia"/>
        </w:rPr>
        <w:t>有电热元件，可能造成烫伤或</w:t>
      </w:r>
      <w:r w:rsidR="007B5D4E">
        <w:rPr>
          <w:rFonts w:ascii="宋体" w:hAnsi="宋体" w:hint="eastAsia"/>
        </w:rPr>
        <w:t>不当</w:t>
      </w:r>
      <w:r w:rsidR="00224F8F">
        <w:rPr>
          <w:rFonts w:ascii="宋体" w:hAnsi="宋体" w:hint="eastAsia"/>
        </w:rPr>
        <w:t>使用时引发火灾</w:t>
      </w:r>
      <w:r w:rsidR="007B5D4E">
        <w:rPr>
          <w:rFonts w:ascii="宋体" w:hAnsi="宋体" w:hint="eastAsia"/>
        </w:rPr>
        <w:t>；</w:t>
      </w:r>
      <w:r w:rsidR="00872CA9">
        <w:rPr>
          <w:rFonts w:ascii="宋体" w:hAnsi="宋体" w:hint="eastAsia"/>
        </w:rPr>
        <w:t>壳体</w:t>
      </w:r>
      <w:r w:rsidR="00CE78F1">
        <w:rPr>
          <w:rFonts w:ascii="宋体" w:hAnsi="宋体" w:hint="eastAsia"/>
        </w:rPr>
        <w:t>构造设计不合理或不当使用时，造成吸绞头发。</w:t>
      </w:r>
    </w:p>
    <w:p w:rsidR="00C17F7F" w:rsidRDefault="00C17F7F" w:rsidP="00CF1A09">
      <w:pPr>
        <w:spacing w:line="360" w:lineRule="auto"/>
        <w:ind w:firstLineChars="200" w:firstLine="420"/>
        <w:rPr>
          <w:rFonts w:ascii="宋体" w:hAnsi="宋体"/>
        </w:rPr>
      </w:pPr>
      <w:r>
        <w:rPr>
          <w:rFonts w:ascii="宋体" w:hAnsi="宋体" w:hint="eastAsia"/>
        </w:rPr>
        <w:t>C.</w:t>
      </w:r>
      <w:r w:rsidR="005E5116">
        <w:rPr>
          <w:rFonts w:ascii="宋体" w:hAnsi="宋体" w:hint="eastAsia"/>
        </w:rPr>
        <w:t>失效</w:t>
      </w:r>
      <w:r w:rsidR="000345BF">
        <w:rPr>
          <w:rFonts w:ascii="宋体" w:hAnsi="宋体" w:hint="eastAsia"/>
        </w:rPr>
        <w:t>类型</w:t>
      </w:r>
      <w:r w:rsidR="005E5116">
        <w:rPr>
          <w:rFonts w:ascii="宋体" w:hAnsi="宋体" w:hint="eastAsia"/>
        </w:rPr>
        <w:t>及其影响。</w:t>
      </w:r>
    </w:p>
    <w:p w:rsidR="00C17F7F" w:rsidRDefault="000345BF" w:rsidP="008C394A">
      <w:pPr>
        <w:spacing w:line="360" w:lineRule="auto"/>
        <w:ind w:firstLineChars="200" w:firstLine="420"/>
        <w:rPr>
          <w:rFonts w:ascii="宋体" w:hAnsi="宋体"/>
        </w:rPr>
      </w:pPr>
      <w:r>
        <w:rPr>
          <w:rFonts w:ascii="宋体" w:hAnsi="宋体" w:hint="eastAsia"/>
        </w:rPr>
        <w:t>分析所有元件失效的类型，用</w:t>
      </w:r>
      <w:r w:rsidR="004B418E">
        <w:rPr>
          <w:rFonts w:ascii="宋体" w:hAnsi="宋体" w:hint="eastAsia"/>
        </w:rPr>
        <w:t>FMEA表一个不漏地列出，如表B.1所示。</w:t>
      </w:r>
      <w:r w:rsidR="00D83BEC">
        <w:rPr>
          <w:rFonts w:ascii="宋体" w:hAnsi="宋体" w:hint="eastAsia"/>
        </w:rPr>
        <w:t>建立FMEA表时，因可能考虑不周，影响分析结果，因此</w:t>
      </w:r>
      <w:r w:rsidR="004B418E">
        <w:rPr>
          <w:rFonts w:ascii="宋体" w:hAnsi="宋体" w:hint="eastAsia"/>
        </w:rPr>
        <w:t>该过程可结合头脑风暴法和</w:t>
      </w:r>
      <w:r w:rsidR="004B418E" w:rsidRPr="004B418E">
        <w:rPr>
          <w:rFonts w:ascii="宋体" w:hAnsi="宋体" w:hint="eastAsia"/>
        </w:rPr>
        <w:t>德尔菲法</w:t>
      </w:r>
      <w:r w:rsidR="004B418E">
        <w:rPr>
          <w:rFonts w:ascii="宋体" w:hAnsi="宋体" w:hint="eastAsia"/>
        </w:rPr>
        <w:t>（专家调查法）</w:t>
      </w:r>
      <w:r w:rsidR="00D83BEC">
        <w:rPr>
          <w:rFonts w:ascii="宋体" w:hAnsi="宋体" w:hint="eastAsia"/>
        </w:rPr>
        <w:t>进行。</w:t>
      </w:r>
    </w:p>
    <w:p w:rsidR="00C17F7F" w:rsidRDefault="00C17F7F" w:rsidP="00C17F7F">
      <w:pPr>
        <w:spacing w:line="360" w:lineRule="auto"/>
        <w:jc w:val="center"/>
        <w:rPr>
          <w:rFonts w:ascii="宋体" w:hAnsi="宋体"/>
        </w:rPr>
      </w:pPr>
      <w:r>
        <w:rPr>
          <w:rFonts w:ascii="宋体" w:hAnsi="宋体" w:hint="eastAsia"/>
        </w:rPr>
        <w:lastRenderedPageBreak/>
        <w:t>表B.1  电吹风</w:t>
      </w:r>
      <w:r w:rsidR="00B562A5">
        <w:rPr>
          <w:rFonts w:ascii="宋体" w:hAnsi="宋体" w:hint="eastAsia"/>
        </w:rPr>
        <w:t>失效</w:t>
      </w:r>
      <w:r>
        <w:rPr>
          <w:rFonts w:ascii="宋体" w:hAnsi="宋体" w:hint="eastAsia"/>
        </w:rPr>
        <w:t>模式影响分析表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0"/>
        <w:gridCol w:w="1701"/>
        <w:gridCol w:w="2126"/>
        <w:gridCol w:w="4644"/>
      </w:tblGrid>
      <w:tr w:rsidR="00223012" w:rsidRPr="00223012" w:rsidTr="00223012">
        <w:tc>
          <w:tcPr>
            <w:tcW w:w="1100" w:type="dxa"/>
            <w:shd w:val="clear" w:color="auto" w:fill="auto"/>
            <w:vAlign w:val="center"/>
          </w:tcPr>
          <w:p w:rsidR="00C17F7F" w:rsidRPr="00223012" w:rsidRDefault="00C17F7F" w:rsidP="00223012">
            <w:pPr>
              <w:spacing w:line="360" w:lineRule="auto"/>
              <w:jc w:val="center"/>
              <w:rPr>
                <w:rFonts w:ascii="宋体" w:hAnsi="宋体"/>
                <w:sz w:val="18"/>
              </w:rPr>
            </w:pPr>
            <w:r w:rsidRPr="00223012">
              <w:rPr>
                <w:rFonts w:ascii="宋体" w:hAnsi="宋体" w:hint="eastAsia"/>
                <w:sz w:val="18"/>
              </w:rPr>
              <w:t>失效</w:t>
            </w:r>
            <w:r w:rsidR="005E5116" w:rsidRPr="00223012">
              <w:rPr>
                <w:rFonts w:ascii="宋体" w:hAnsi="宋体" w:hint="eastAsia"/>
                <w:sz w:val="18"/>
              </w:rPr>
              <w:t>元件</w:t>
            </w:r>
          </w:p>
        </w:tc>
        <w:tc>
          <w:tcPr>
            <w:tcW w:w="1701" w:type="dxa"/>
            <w:shd w:val="clear" w:color="auto" w:fill="auto"/>
            <w:vAlign w:val="center"/>
          </w:tcPr>
          <w:p w:rsidR="00C17F7F" w:rsidRPr="00223012" w:rsidRDefault="00C17F7F" w:rsidP="00223012">
            <w:pPr>
              <w:spacing w:line="360" w:lineRule="auto"/>
              <w:jc w:val="center"/>
              <w:rPr>
                <w:rFonts w:ascii="宋体" w:hAnsi="宋体"/>
                <w:sz w:val="18"/>
              </w:rPr>
            </w:pPr>
            <w:r w:rsidRPr="00223012">
              <w:rPr>
                <w:rFonts w:ascii="宋体" w:hAnsi="宋体" w:hint="eastAsia"/>
                <w:sz w:val="18"/>
              </w:rPr>
              <w:t>失效模式</w:t>
            </w:r>
          </w:p>
        </w:tc>
        <w:tc>
          <w:tcPr>
            <w:tcW w:w="2126" w:type="dxa"/>
            <w:shd w:val="clear" w:color="auto" w:fill="auto"/>
            <w:vAlign w:val="center"/>
          </w:tcPr>
          <w:p w:rsidR="00C17F7F" w:rsidRPr="00223012" w:rsidRDefault="00C17F7F" w:rsidP="00223012">
            <w:pPr>
              <w:spacing w:line="360" w:lineRule="auto"/>
              <w:jc w:val="center"/>
              <w:rPr>
                <w:rFonts w:ascii="宋体" w:hAnsi="宋体"/>
                <w:sz w:val="18"/>
              </w:rPr>
            </w:pPr>
            <w:r w:rsidRPr="00223012">
              <w:rPr>
                <w:rFonts w:ascii="宋体" w:hAnsi="宋体" w:hint="eastAsia"/>
                <w:sz w:val="18"/>
              </w:rPr>
              <w:t>失效后果</w:t>
            </w:r>
          </w:p>
        </w:tc>
        <w:tc>
          <w:tcPr>
            <w:tcW w:w="4644" w:type="dxa"/>
            <w:shd w:val="clear" w:color="auto" w:fill="auto"/>
            <w:vAlign w:val="center"/>
          </w:tcPr>
          <w:p w:rsidR="00C17F7F" w:rsidRPr="00223012" w:rsidRDefault="00C17F7F" w:rsidP="00223012">
            <w:pPr>
              <w:spacing w:line="360" w:lineRule="auto"/>
              <w:jc w:val="center"/>
              <w:rPr>
                <w:rFonts w:ascii="宋体" w:hAnsi="宋体"/>
                <w:sz w:val="18"/>
              </w:rPr>
            </w:pPr>
            <w:r w:rsidRPr="00223012">
              <w:rPr>
                <w:rFonts w:ascii="宋体" w:hAnsi="宋体" w:hint="eastAsia"/>
                <w:sz w:val="18"/>
              </w:rPr>
              <w:t>失效原因/机理</w:t>
            </w:r>
          </w:p>
        </w:tc>
      </w:tr>
      <w:tr w:rsidR="00223012" w:rsidRPr="00223012" w:rsidTr="00223012">
        <w:tc>
          <w:tcPr>
            <w:tcW w:w="1100" w:type="dxa"/>
            <w:shd w:val="clear" w:color="auto" w:fill="auto"/>
            <w:vAlign w:val="center"/>
          </w:tcPr>
          <w:p w:rsidR="00872CA9" w:rsidRPr="00223012" w:rsidRDefault="00872CA9" w:rsidP="00223012">
            <w:pPr>
              <w:jc w:val="center"/>
              <w:rPr>
                <w:rFonts w:ascii="宋体" w:hAnsi="宋体"/>
                <w:sz w:val="18"/>
              </w:rPr>
            </w:pPr>
            <w:r w:rsidRPr="00223012">
              <w:rPr>
                <w:rFonts w:ascii="宋体" w:hAnsi="宋体" w:hint="eastAsia"/>
                <w:sz w:val="18"/>
              </w:rPr>
              <w:t>壳体构造（含手柄）</w:t>
            </w:r>
          </w:p>
        </w:tc>
        <w:tc>
          <w:tcPr>
            <w:tcW w:w="1701" w:type="dxa"/>
            <w:shd w:val="clear" w:color="auto" w:fill="auto"/>
            <w:vAlign w:val="center"/>
          </w:tcPr>
          <w:p w:rsidR="00863A5C" w:rsidRPr="00223012" w:rsidRDefault="00863A5C" w:rsidP="00223012">
            <w:pPr>
              <w:jc w:val="center"/>
              <w:rPr>
                <w:rFonts w:ascii="宋体" w:hAnsi="宋体"/>
                <w:sz w:val="18"/>
              </w:rPr>
            </w:pPr>
            <w:r w:rsidRPr="00223012">
              <w:rPr>
                <w:rFonts w:ascii="宋体" w:hAnsi="宋体" w:hint="eastAsia"/>
                <w:sz w:val="18"/>
              </w:rPr>
              <w:t>缝隙过大</w:t>
            </w:r>
          </w:p>
          <w:p w:rsidR="00C302DD" w:rsidRPr="00223012" w:rsidRDefault="00073FA9" w:rsidP="00223012">
            <w:pPr>
              <w:jc w:val="center"/>
              <w:rPr>
                <w:rFonts w:ascii="宋体" w:hAnsi="宋体"/>
                <w:sz w:val="18"/>
              </w:rPr>
            </w:pPr>
            <w:r w:rsidRPr="00223012">
              <w:rPr>
                <w:rFonts w:ascii="宋体" w:hAnsi="宋体" w:hint="eastAsia"/>
                <w:sz w:val="18"/>
              </w:rPr>
              <w:t>吸绞头发</w:t>
            </w:r>
          </w:p>
        </w:tc>
        <w:tc>
          <w:tcPr>
            <w:tcW w:w="2126" w:type="dxa"/>
            <w:shd w:val="clear" w:color="auto" w:fill="auto"/>
            <w:vAlign w:val="center"/>
          </w:tcPr>
          <w:p w:rsidR="00C61D79" w:rsidRPr="00223012" w:rsidRDefault="0079150D" w:rsidP="00223012">
            <w:pPr>
              <w:jc w:val="center"/>
              <w:rPr>
                <w:rFonts w:ascii="宋体" w:hAnsi="宋体"/>
                <w:sz w:val="18"/>
              </w:rPr>
            </w:pPr>
            <w:r w:rsidRPr="00223012">
              <w:rPr>
                <w:rFonts w:ascii="宋体" w:hAnsi="宋体" w:hint="eastAsia"/>
                <w:sz w:val="18"/>
              </w:rPr>
              <w:t>触电</w:t>
            </w:r>
          </w:p>
          <w:p w:rsidR="0079150D" w:rsidRPr="00223012" w:rsidRDefault="00D46C09" w:rsidP="00223012">
            <w:pPr>
              <w:jc w:val="center"/>
              <w:rPr>
                <w:rFonts w:ascii="宋体" w:hAnsi="宋体"/>
                <w:sz w:val="18"/>
              </w:rPr>
            </w:pPr>
            <w:r w:rsidRPr="00223012">
              <w:rPr>
                <w:rFonts w:ascii="宋体" w:hAnsi="宋体" w:hint="eastAsia"/>
                <w:sz w:val="18"/>
              </w:rPr>
              <w:t>吸绞头发</w:t>
            </w:r>
            <w:r w:rsidR="00C61D79" w:rsidRPr="00223012">
              <w:rPr>
                <w:rFonts w:ascii="宋体" w:hAnsi="宋体" w:hint="eastAsia"/>
                <w:sz w:val="18"/>
              </w:rPr>
              <w:t>引发人身伤害</w:t>
            </w:r>
          </w:p>
        </w:tc>
        <w:tc>
          <w:tcPr>
            <w:tcW w:w="4644" w:type="dxa"/>
            <w:shd w:val="clear" w:color="auto" w:fill="auto"/>
            <w:vAlign w:val="center"/>
          </w:tcPr>
          <w:p w:rsidR="00FB3E17" w:rsidRPr="00223012" w:rsidRDefault="0079150D" w:rsidP="00223012">
            <w:pPr>
              <w:jc w:val="center"/>
              <w:rPr>
                <w:rFonts w:ascii="宋体" w:hAnsi="宋体"/>
                <w:sz w:val="18"/>
              </w:rPr>
            </w:pPr>
            <w:r w:rsidRPr="00223012">
              <w:rPr>
                <w:rFonts w:ascii="宋体" w:hAnsi="宋体" w:hint="eastAsia"/>
                <w:sz w:val="18"/>
              </w:rPr>
              <w:t>产品设计较粗糙，结构尺寸设计不合理，</w:t>
            </w:r>
            <w:r w:rsidR="008A7F83" w:rsidRPr="00223012">
              <w:rPr>
                <w:rFonts w:ascii="宋体" w:hAnsi="宋体" w:hint="eastAsia"/>
                <w:sz w:val="18"/>
              </w:rPr>
              <w:t>如</w:t>
            </w:r>
            <w:r w:rsidR="00C61D79" w:rsidRPr="00223012">
              <w:rPr>
                <w:rFonts w:ascii="宋体" w:hAnsi="宋体" w:hint="eastAsia"/>
                <w:sz w:val="18"/>
              </w:rPr>
              <w:t>外壳不用工具即可拆卸或使用试验探棒可伸入触及带电部件</w:t>
            </w:r>
          </w:p>
          <w:p w:rsidR="0079150D" w:rsidRPr="00223012" w:rsidRDefault="00FB3E17" w:rsidP="00223012">
            <w:pPr>
              <w:jc w:val="center"/>
              <w:rPr>
                <w:rFonts w:ascii="宋体" w:hAnsi="宋体"/>
                <w:sz w:val="18"/>
              </w:rPr>
            </w:pPr>
            <w:r w:rsidRPr="00223012">
              <w:rPr>
                <w:rFonts w:ascii="宋体" w:hAnsi="宋体" w:hint="eastAsia"/>
                <w:sz w:val="18"/>
              </w:rPr>
              <w:t>外壳的进风口设计不合理，</w:t>
            </w:r>
            <w:r w:rsidR="00A066F5" w:rsidRPr="00223012">
              <w:rPr>
                <w:rFonts w:ascii="宋体" w:hAnsi="宋体" w:hint="eastAsia"/>
                <w:sz w:val="18"/>
              </w:rPr>
              <w:t>当</w:t>
            </w:r>
            <w:r w:rsidRPr="00223012">
              <w:rPr>
                <w:rFonts w:ascii="宋体" w:hAnsi="宋体" w:hint="eastAsia"/>
                <w:sz w:val="18"/>
              </w:rPr>
              <w:t>消费者不当使用时，可能导致头发被吸绞</w:t>
            </w:r>
          </w:p>
        </w:tc>
      </w:tr>
      <w:tr w:rsidR="00223012" w:rsidRPr="00223012" w:rsidTr="00223012">
        <w:tc>
          <w:tcPr>
            <w:tcW w:w="1100" w:type="dxa"/>
            <w:shd w:val="clear" w:color="auto" w:fill="auto"/>
            <w:vAlign w:val="center"/>
          </w:tcPr>
          <w:p w:rsidR="00C17F7F" w:rsidRPr="00223012" w:rsidRDefault="00872CA9" w:rsidP="00223012">
            <w:pPr>
              <w:jc w:val="center"/>
              <w:rPr>
                <w:rFonts w:ascii="宋体" w:hAnsi="宋体"/>
                <w:sz w:val="18"/>
              </w:rPr>
            </w:pPr>
            <w:r w:rsidRPr="00223012">
              <w:rPr>
                <w:rFonts w:ascii="宋体" w:hAnsi="宋体" w:hint="eastAsia"/>
                <w:sz w:val="18"/>
              </w:rPr>
              <w:t>电动机和风叶</w:t>
            </w:r>
          </w:p>
        </w:tc>
        <w:tc>
          <w:tcPr>
            <w:tcW w:w="1701" w:type="dxa"/>
            <w:shd w:val="clear" w:color="auto" w:fill="auto"/>
            <w:vAlign w:val="center"/>
          </w:tcPr>
          <w:p w:rsidR="00C17F7F" w:rsidRPr="00223012" w:rsidRDefault="0079150D" w:rsidP="00223012">
            <w:pPr>
              <w:jc w:val="center"/>
              <w:rPr>
                <w:rFonts w:ascii="宋体" w:hAnsi="宋体"/>
                <w:sz w:val="18"/>
              </w:rPr>
            </w:pPr>
            <w:r w:rsidRPr="00223012">
              <w:rPr>
                <w:rFonts w:ascii="宋体" w:hAnsi="宋体" w:hint="eastAsia"/>
                <w:sz w:val="18"/>
              </w:rPr>
              <w:t>温升过高</w:t>
            </w:r>
          </w:p>
          <w:p w:rsidR="00863A5C" w:rsidRPr="00223012" w:rsidRDefault="00A066F5" w:rsidP="00223012">
            <w:pPr>
              <w:jc w:val="center"/>
              <w:rPr>
                <w:rFonts w:ascii="宋体" w:hAnsi="宋体"/>
                <w:sz w:val="18"/>
              </w:rPr>
            </w:pPr>
            <w:r w:rsidRPr="00223012">
              <w:rPr>
                <w:rFonts w:ascii="宋体" w:hAnsi="宋体" w:hint="eastAsia"/>
                <w:sz w:val="18"/>
              </w:rPr>
              <w:t>线圈老化</w:t>
            </w:r>
          </w:p>
          <w:p w:rsidR="007E233F" w:rsidRPr="00223012" w:rsidRDefault="00863A5C" w:rsidP="00223012">
            <w:pPr>
              <w:jc w:val="center"/>
              <w:rPr>
                <w:rFonts w:ascii="宋体" w:hAnsi="宋体"/>
                <w:sz w:val="18"/>
              </w:rPr>
            </w:pPr>
            <w:r w:rsidRPr="00223012">
              <w:rPr>
                <w:rFonts w:ascii="宋体" w:hAnsi="宋体" w:hint="eastAsia"/>
                <w:sz w:val="18"/>
              </w:rPr>
              <w:t>吸绞头发</w:t>
            </w:r>
          </w:p>
        </w:tc>
        <w:tc>
          <w:tcPr>
            <w:tcW w:w="2126" w:type="dxa"/>
            <w:shd w:val="clear" w:color="auto" w:fill="auto"/>
            <w:vAlign w:val="center"/>
          </w:tcPr>
          <w:p w:rsidR="00C17F7F" w:rsidRPr="00223012" w:rsidRDefault="00C61D79" w:rsidP="00223012">
            <w:pPr>
              <w:jc w:val="center"/>
              <w:rPr>
                <w:rFonts w:ascii="宋体" w:hAnsi="宋体"/>
                <w:sz w:val="18"/>
              </w:rPr>
            </w:pPr>
            <w:r w:rsidRPr="00223012">
              <w:rPr>
                <w:rFonts w:ascii="宋体" w:hAnsi="宋体" w:hint="eastAsia"/>
                <w:sz w:val="18"/>
              </w:rPr>
              <w:t>引发火灾导致人身伤害或财产损失</w:t>
            </w:r>
          </w:p>
          <w:p w:rsidR="008F5F87" w:rsidRPr="00223012" w:rsidRDefault="00C61D79" w:rsidP="00223012">
            <w:pPr>
              <w:jc w:val="center"/>
              <w:rPr>
                <w:rFonts w:ascii="宋体" w:hAnsi="宋体"/>
                <w:sz w:val="18"/>
              </w:rPr>
            </w:pPr>
            <w:r w:rsidRPr="00223012">
              <w:rPr>
                <w:rFonts w:ascii="宋体" w:hAnsi="宋体" w:hint="eastAsia"/>
                <w:sz w:val="18"/>
              </w:rPr>
              <w:t>吸绞头发引发人身伤害</w:t>
            </w:r>
          </w:p>
        </w:tc>
        <w:tc>
          <w:tcPr>
            <w:tcW w:w="4644" w:type="dxa"/>
            <w:shd w:val="clear" w:color="auto" w:fill="auto"/>
            <w:vAlign w:val="center"/>
          </w:tcPr>
          <w:p w:rsidR="00A066F5" w:rsidRPr="00223012" w:rsidRDefault="00A066F5" w:rsidP="00223012">
            <w:pPr>
              <w:jc w:val="center"/>
              <w:rPr>
                <w:rFonts w:ascii="宋体" w:hAnsi="宋体"/>
                <w:sz w:val="18"/>
              </w:rPr>
            </w:pPr>
            <w:r w:rsidRPr="00223012">
              <w:rPr>
                <w:rFonts w:ascii="宋体" w:hAnsi="宋体" w:hint="eastAsia"/>
                <w:sz w:val="18"/>
              </w:rPr>
              <w:t>电机堵转测试中绕组的温升超过标准限值要求，使用时间过长导致内部能量积聚，使得电吹风起火自燃</w:t>
            </w:r>
          </w:p>
          <w:p w:rsidR="00C17F7F" w:rsidRPr="00223012" w:rsidRDefault="00A066F5" w:rsidP="00223012">
            <w:pPr>
              <w:jc w:val="center"/>
              <w:rPr>
                <w:rFonts w:ascii="宋体" w:hAnsi="宋体"/>
                <w:sz w:val="18"/>
              </w:rPr>
            </w:pPr>
            <w:r w:rsidRPr="00223012">
              <w:rPr>
                <w:rFonts w:ascii="宋体" w:hAnsi="宋体" w:hint="eastAsia"/>
                <w:sz w:val="18"/>
              </w:rPr>
              <w:t>风</w:t>
            </w:r>
            <w:proofErr w:type="gramStart"/>
            <w:r w:rsidRPr="00223012">
              <w:rPr>
                <w:rFonts w:ascii="宋体" w:hAnsi="宋体" w:hint="eastAsia"/>
                <w:sz w:val="18"/>
              </w:rPr>
              <w:t>叶设计</w:t>
            </w:r>
            <w:proofErr w:type="gramEnd"/>
            <w:r w:rsidRPr="00223012">
              <w:rPr>
                <w:rFonts w:ascii="宋体" w:hAnsi="宋体" w:hint="eastAsia"/>
                <w:sz w:val="18"/>
              </w:rPr>
              <w:t>不合理，当消费者不当使用时，可能导致头发被吸绞</w:t>
            </w:r>
          </w:p>
        </w:tc>
      </w:tr>
      <w:tr w:rsidR="00223012" w:rsidRPr="00223012" w:rsidTr="00223012">
        <w:tc>
          <w:tcPr>
            <w:tcW w:w="1100" w:type="dxa"/>
            <w:shd w:val="clear" w:color="auto" w:fill="auto"/>
            <w:vAlign w:val="center"/>
          </w:tcPr>
          <w:p w:rsidR="00872CA9" w:rsidRPr="00223012" w:rsidRDefault="00872CA9" w:rsidP="00223012">
            <w:pPr>
              <w:jc w:val="center"/>
              <w:rPr>
                <w:rFonts w:ascii="宋体" w:hAnsi="宋体"/>
                <w:sz w:val="18"/>
              </w:rPr>
            </w:pPr>
            <w:r w:rsidRPr="00223012">
              <w:rPr>
                <w:rFonts w:ascii="宋体" w:hAnsi="宋体" w:hint="eastAsia"/>
                <w:sz w:val="18"/>
              </w:rPr>
              <w:t>电热元件</w:t>
            </w:r>
          </w:p>
        </w:tc>
        <w:tc>
          <w:tcPr>
            <w:tcW w:w="1701" w:type="dxa"/>
            <w:shd w:val="clear" w:color="auto" w:fill="auto"/>
            <w:vAlign w:val="center"/>
          </w:tcPr>
          <w:p w:rsidR="003D2394" w:rsidRPr="00223012" w:rsidRDefault="003D2394" w:rsidP="00223012">
            <w:pPr>
              <w:jc w:val="center"/>
              <w:rPr>
                <w:rFonts w:ascii="宋体" w:hAnsi="宋体"/>
                <w:sz w:val="18"/>
              </w:rPr>
            </w:pPr>
            <w:r w:rsidRPr="00223012">
              <w:rPr>
                <w:rFonts w:ascii="宋体" w:hAnsi="宋体" w:hint="eastAsia"/>
                <w:sz w:val="18"/>
              </w:rPr>
              <w:t>过热保护装置失效</w:t>
            </w:r>
          </w:p>
          <w:p w:rsidR="00E43CC4" w:rsidRPr="00223012" w:rsidRDefault="008F5F87" w:rsidP="00223012">
            <w:pPr>
              <w:jc w:val="center"/>
              <w:rPr>
                <w:rFonts w:ascii="宋体" w:hAnsi="宋体"/>
                <w:sz w:val="18"/>
              </w:rPr>
            </w:pPr>
            <w:r w:rsidRPr="00223012">
              <w:rPr>
                <w:rFonts w:ascii="宋体" w:hAnsi="宋体" w:hint="eastAsia"/>
                <w:sz w:val="18"/>
              </w:rPr>
              <w:t>温度过高</w:t>
            </w:r>
          </w:p>
        </w:tc>
        <w:tc>
          <w:tcPr>
            <w:tcW w:w="2126" w:type="dxa"/>
            <w:shd w:val="clear" w:color="auto" w:fill="auto"/>
            <w:vAlign w:val="center"/>
          </w:tcPr>
          <w:p w:rsidR="00872CA9" w:rsidRPr="00223012" w:rsidRDefault="00C61D79" w:rsidP="00223012">
            <w:pPr>
              <w:jc w:val="center"/>
              <w:rPr>
                <w:rFonts w:ascii="宋体" w:hAnsi="宋体"/>
                <w:sz w:val="18"/>
              </w:rPr>
            </w:pPr>
            <w:r w:rsidRPr="00223012">
              <w:rPr>
                <w:rFonts w:ascii="宋体" w:hAnsi="宋体" w:hint="eastAsia"/>
                <w:sz w:val="18"/>
              </w:rPr>
              <w:t>烫伤</w:t>
            </w:r>
          </w:p>
          <w:p w:rsidR="00C61D79" w:rsidRPr="00223012" w:rsidRDefault="00C61D79" w:rsidP="00223012">
            <w:pPr>
              <w:jc w:val="center"/>
              <w:rPr>
                <w:rFonts w:ascii="宋体" w:hAnsi="宋体"/>
                <w:sz w:val="18"/>
              </w:rPr>
            </w:pPr>
            <w:r w:rsidRPr="00223012">
              <w:rPr>
                <w:rFonts w:ascii="宋体" w:hAnsi="宋体" w:hint="eastAsia"/>
                <w:sz w:val="18"/>
              </w:rPr>
              <w:t>引发火灾导致人身伤害或财产损失</w:t>
            </w:r>
          </w:p>
        </w:tc>
        <w:tc>
          <w:tcPr>
            <w:tcW w:w="4644" w:type="dxa"/>
            <w:shd w:val="clear" w:color="auto" w:fill="auto"/>
            <w:vAlign w:val="center"/>
          </w:tcPr>
          <w:p w:rsidR="003D2394" w:rsidRPr="00223012" w:rsidRDefault="003D2394" w:rsidP="00223012">
            <w:pPr>
              <w:jc w:val="center"/>
              <w:rPr>
                <w:rFonts w:ascii="宋体" w:hAnsi="宋体"/>
                <w:sz w:val="18"/>
              </w:rPr>
            </w:pPr>
            <w:r w:rsidRPr="00223012">
              <w:rPr>
                <w:rFonts w:ascii="宋体" w:hAnsi="宋体" w:hint="eastAsia"/>
                <w:sz w:val="18"/>
              </w:rPr>
              <w:t>未设置过热保护装置或温度设置过高</w:t>
            </w:r>
          </w:p>
          <w:p w:rsidR="00872CA9" w:rsidRPr="00223012" w:rsidRDefault="003D2394" w:rsidP="00223012">
            <w:pPr>
              <w:jc w:val="center"/>
              <w:rPr>
                <w:rFonts w:ascii="宋体" w:hAnsi="宋体"/>
                <w:sz w:val="18"/>
              </w:rPr>
            </w:pPr>
            <w:r w:rsidRPr="00223012">
              <w:rPr>
                <w:rFonts w:ascii="宋体" w:hAnsi="宋体" w:hint="eastAsia"/>
                <w:sz w:val="18"/>
              </w:rPr>
              <w:t>消费者使用不当，如用来吹衣物等纺织品，且未有效照看</w:t>
            </w:r>
          </w:p>
        </w:tc>
      </w:tr>
      <w:tr w:rsidR="00223012" w:rsidRPr="00223012" w:rsidTr="00223012">
        <w:tc>
          <w:tcPr>
            <w:tcW w:w="1100" w:type="dxa"/>
            <w:shd w:val="clear" w:color="auto" w:fill="auto"/>
            <w:vAlign w:val="center"/>
          </w:tcPr>
          <w:p w:rsidR="00872CA9" w:rsidRPr="00223012" w:rsidRDefault="00872CA9" w:rsidP="00223012">
            <w:pPr>
              <w:jc w:val="center"/>
              <w:rPr>
                <w:rFonts w:ascii="宋体" w:hAnsi="宋体"/>
                <w:sz w:val="18"/>
              </w:rPr>
            </w:pPr>
            <w:r w:rsidRPr="00223012">
              <w:rPr>
                <w:rFonts w:ascii="宋体" w:hAnsi="宋体" w:hint="eastAsia"/>
                <w:sz w:val="18"/>
              </w:rPr>
              <w:t>电源线</w:t>
            </w:r>
          </w:p>
        </w:tc>
        <w:tc>
          <w:tcPr>
            <w:tcW w:w="1701" w:type="dxa"/>
            <w:shd w:val="clear" w:color="auto" w:fill="auto"/>
            <w:vAlign w:val="center"/>
          </w:tcPr>
          <w:p w:rsidR="00863A5C" w:rsidRPr="00223012" w:rsidRDefault="00863A5C" w:rsidP="00223012">
            <w:pPr>
              <w:jc w:val="center"/>
              <w:rPr>
                <w:rFonts w:ascii="宋体" w:hAnsi="宋体"/>
                <w:sz w:val="18"/>
              </w:rPr>
            </w:pPr>
            <w:r w:rsidRPr="00223012">
              <w:rPr>
                <w:rFonts w:ascii="宋体" w:hAnsi="宋体" w:hint="eastAsia"/>
                <w:sz w:val="18"/>
              </w:rPr>
              <w:t>短路</w:t>
            </w:r>
          </w:p>
          <w:p w:rsidR="00863A5C" w:rsidRPr="00223012" w:rsidRDefault="00863A5C" w:rsidP="00223012">
            <w:pPr>
              <w:jc w:val="center"/>
              <w:rPr>
                <w:rFonts w:ascii="宋体" w:hAnsi="宋体"/>
                <w:sz w:val="18"/>
              </w:rPr>
            </w:pPr>
            <w:r w:rsidRPr="00223012">
              <w:rPr>
                <w:rFonts w:ascii="宋体" w:hAnsi="宋体" w:hint="eastAsia"/>
                <w:sz w:val="18"/>
              </w:rPr>
              <w:t>烧坏、破损</w:t>
            </w:r>
          </w:p>
          <w:p w:rsidR="00BA427A" w:rsidRPr="00223012" w:rsidRDefault="00863A5C" w:rsidP="00223012">
            <w:pPr>
              <w:jc w:val="center"/>
              <w:rPr>
                <w:rFonts w:ascii="宋体" w:hAnsi="宋体"/>
                <w:sz w:val="18"/>
              </w:rPr>
            </w:pPr>
            <w:r w:rsidRPr="00223012">
              <w:rPr>
                <w:rFonts w:ascii="宋体" w:hAnsi="宋体" w:hint="eastAsia"/>
                <w:sz w:val="18"/>
              </w:rPr>
              <w:t>脱落</w:t>
            </w:r>
          </w:p>
        </w:tc>
        <w:tc>
          <w:tcPr>
            <w:tcW w:w="2126" w:type="dxa"/>
            <w:shd w:val="clear" w:color="auto" w:fill="auto"/>
            <w:vAlign w:val="center"/>
          </w:tcPr>
          <w:p w:rsidR="00863A5C" w:rsidRPr="00223012" w:rsidRDefault="00EB5C16" w:rsidP="00223012">
            <w:pPr>
              <w:jc w:val="center"/>
              <w:rPr>
                <w:rFonts w:ascii="宋体" w:hAnsi="宋体"/>
                <w:sz w:val="18"/>
              </w:rPr>
            </w:pPr>
            <w:r w:rsidRPr="00223012">
              <w:rPr>
                <w:rFonts w:ascii="宋体" w:hAnsi="宋体" w:hint="eastAsia"/>
                <w:sz w:val="18"/>
              </w:rPr>
              <w:t>触电</w:t>
            </w:r>
          </w:p>
          <w:p w:rsidR="00872CA9" w:rsidRPr="00223012" w:rsidRDefault="00EB5C16" w:rsidP="00223012">
            <w:pPr>
              <w:jc w:val="center"/>
              <w:rPr>
                <w:rFonts w:ascii="宋体" w:hAnsi="宋体"/>
                <w:sz w:val="18"/>
              </w:rPr>
            </w:pPr>
            <w:r w:rsidRPr="00223012">
              <w:rPr>
                <w:rFonts w:ascii="宋体" w:hAnsi="宋体" w:hint="eastAsia"/>
                <w:sz w:val="18"/>
              </w:rPr>
              <w:t>引发火灾导致人身伤害或财产损失</w:t>
            </w:r>
          </w:p>
        </w:tc>
        <w:tc>
          <w:tcPr>
            <w:tcW w:w="4644" w:type="dxa"/>
            <w:shd w:val="clear" w:color="auto" w:fill="auto"/>
            <w:vAlign w:val="center"/>
          </w:tcPr>
          <w:p w:rsidR="00BA427A" w:rsidRPr="00223012" w:rsidRDefault="00BA427A" w:rsidP="00223012">
            <w:pPr>
              <w:jc w:val="center"/>
              <w:rPr>
                <w:rFonts w:ascii="宋体" w:hAnsi="宋体"/>
                <w:sz w:val="18"/>
              </w:rPr>
            </w:pPr>
            <w:r w:rsidRPr="00223012">
              <w:rPr>
                <w:rFonts w:ascii="宋体" w:hAnsi="宋体"/>
                <w:sz w:val="18"/>
              </w:rPr>
              <w:t>内部布线</w:t>
            </w:r>
            <w:r w:rsidR="00DF28E6" w:rsidRPr="00223012">
              <w:rPr>
                <w:rFonts w:ascii="宋体" w:hAnsi="宋体" w:hint="eastAsia"/>
                <w:sz w:val="18"/>
              </w:rPr>
              <w:t>设计不合理，如</w:t>
            </w:r>
            <w:r w:rsidRPr="00223012">
              <w:rPr>
                <w:rFonts w:ascii="宋体" w:hAnsi="宋体"/>
                <w:sz w:val="18"/>
              </w:rPr>
              <w:t>预留过长</w:t>
            </w:r>
            <w:r w:rsidR="00437002" w:rsidRPr="00223012">
              <w:rPr>
                <w:rFonts w:ascii="宋体" w:hAnsi="宋体" w:hint="eastAsia"/>
                <w:sz w:val="18"/>
              </w:rPr>
              <w:t>，</w:t>
            </w:r>
            <w:r w:rsidRPr="00223012">
              <w:rPr>
                <w:rFonts w:ascii="宋体" w:hAnsi="宋体"/>
                <w:sz w:val="18"/>
              </w:rPr>
              <w:t>可触及到部件</w:t>
            </w:r>
          </w:p>
          <w:p w:rsidR="00446EA4" w:rsidRPr="00223012" w:rsidRDefault="00BA427A" w:rsidP="00223012">
            <w:pPr>
              <w:jc w:val="center"/>
              <w:rPr>
                <w:rFonts w:ascii="宋体" w:hAnsi="宋体"/>
                <w:sz w:val="18"/>
              </w:rPr>
            </w:pPr>
            <w:r w:rsidRPr="00223012">
              <w:rPr>
                <w:rFonts w:ascii="宋体" w:hAnsi="宋体" w:hint="eastAsia"/>
                <w:sz w:val="18"/>
              </w:rPr>
              <w:t>内部布线焊接处松脱，使电气间隙和爬电距离低于要求</w:t>
            </w:r>
          </w:p>
          <w:p w:rsidR="00EB5C16" w:rsidRPr="00223012" w:rsidRDefault="00815745" w:rsidP="00223012">
            <w:pPr>
              <w:jc w:val="center"/>
              <w:rPr>
                <w:rFonts w:ascii="宋体" w:hAnsi="宋体"/>
                <w:sz w:val="18"/>
              </w:rPr>
            </w:pPr>
            <w:r w:rsidRPr="00223012">
              <w:rPr>
                <w:rFonts w:ascii="宋体" w:hAnsi="宋体"/>
                <w:sz w:val="18"/>
              </w:rPr>
              <w:t>电源线横截面面积较小</w:t>
            </w:r>
          </w:p>
        </w:tc>
      </w:tr>
    </w:tbl>
    <w:p w:rsidR="00694572" w:rsidRDefault="00CC78C2" w:rsidP="00C04A70">
      <w:pPr>
        <w:spacing w:beforeLines="50" w:line="360" w:lineRule="auto"/>
        <w:rPr>
          <w:rFonts w:ascii="黑体" w:eastAsia="黑体" w:hAnsi="黑体"/>
        </w:rPr>
      </w:pPr>
      <w:r>
        <w:rPr>
          <w:rFonts w:ascii="黑体" w:eastAsia="黑体" w:hAnsi="黑体" w:hint="eastAsia"/>
        </w:rPr>
        <w:t>B</w:t>
      </w:r>
      <w:r w:rsidR="00694572">
        <w:rPr>
          <w:rFonts w:ascii="黑体" w:eastAsia="黑体" w:hAnsi="黑体" w:hint="eastAsia"/>
        </w:rPr>
        <w:t>.4 危害识别结论</w:t>
      </w:r>
    </w:p>
    <w:p w:rsidR="00425C94" w:rsidRDefault="00A329DB">
      <w:pPr>
        <w:spacing w:line="360" w:lineRule="auto"/>
        <w:ind w:firstLineChars="200" w:firstLine="420"/>
        <w:rPr>
          <w:rFonts w:ascii="宋体" w:hAnsi="宋体"/>
        </w:rPr>
      </w:pPr>
      <w:r>
        <w:rPr>
          <w:rFonts w:hint="eastAsia"/>
          <w:color w:val="000000"/>
          <w:kern w:val="0"/>
          <w:szCs w:val="28"/>
        </w:rPr>
        <w:t>部分电吹风产品可能存在</w:t>
      </w:r>
      <w:r w:rsidR="00190225" w:rsidRPr="00190225">
        <w:rPr>
          <w:rFonts w:hint="eastAsia"/>
          <w:color w:val="000000"/>
          <w:kern w:val="0"/>
          <w:szCs w:val="28"/>
        </w:rPr>
        <w:t>漏电、烫伤、引发火灾或吸绞头发等造成人身伤害或财产损失</w:t>
      </w:r>
      <w:r w:rsidR="007C7B7F">
        <w:rPr>
          <w:rFonts w:hint="eastAsia"/>
          <w:color w:val="000000"/>
          <w:kern w:val="0"/>
          <w:szCs w:val="28"/>
        </w:rPr>
        <w:t>的安全隐患</w:t>
      </w:r>
      <w:r>
        <w:rPr>
          <w:rFonts w:hint="eastAsia"/>
          <w:color w:val="000000"/>
          <w:kern w:val="0"/>
          <w:szCs w:val="28"/>
        </w:rPr>
        <w:t>。</w:t>
      </w:r>
    </w:p>
    <w:p w:rsidR="00425C94" w:rsidRDefault="00425C94" w:rsidP="00DC614F">
      <w:pPr>
        <w:pStyle w:val="a4"/>
        <w:numPr>
          <w:ilvl w:val="0"/>
          <w:numId w:val="0"/>
        </w:numPr>
        <w:spacing w:before="322" w:after="322" w:line="360" w:lineRule="auto"/>
        <w:ind w:firstLineChars="200" w:firstLine="420"/>
        <w:jc w:val="center"/>
        <w:rPr>
          <w:rFonts w:ascii="宋体" w:hAnsi="宋体"/>
          <w:szCs w:val="21"/>
        </w:rPr>
        <w:sectPr w:rsidR="00425C94">
          <w:pgSz w:w="11906" w:h="16838"/>
          <w:pgMar w:top="567" w:right="1134" w:bottom="1134" w:left="1417" w:header="1418" w:footer="1134" w:gutter="0"/>
          <w:cols w:space="720"/>
          <w:formProt w:val="0"/>
          <w:docGrid w:type="lines" w:linePitch="322"/>
        </w:sectPr>
      </w:pPr>
    </w:p>
    <w:p w:rsidR="00E128A7" w:rsidRDefault="00827BA9" w:rsidP="00C04A70">
      <w:pPr>
        <w:pStyle w:val="a4"/>
        <w:numPr>
          <w:ilvl w:val="0"/>
          <w:numId w:val="0"/>
        </w:numPr>
        <w:spacing w:beforeLines="50" w:afterLines="50"/>
        <w:jc w:val="center"/>
        <w:rPr>
          <w:rFonts w:ascii="Times New Roman"/>
          <w:szCs w:val="21"/>
        </w:rPr>
      </w:pPr>
      <w:bookmarkStart w:id="44" w:name="_Toc518566103"/>
      <w:r w:rsidRPr="00827BA9">
        <w:rPr>
          <w:rFonts w:hint="eastAsia"/>
          <w:szCs w:val="21"/>
        </w:rPr>
        <w:lastRenderedPageBreak/>
        <w:t>附录</w:t>
      </w:r>
      <w:r w:rsidRPr="00827BA9">
        <w:rPr>
          <w:rFonts w:ascii="Times New Roman"/>
          <w:szCs w:val="21"/>
        </w:rPr>
        <w:t xml:space="preserve"> </w:t>
      </w:r>
      <w:r w:rsidR="00490CB3">
        <w:rPr>
          <w:rFonts w:ascii="Times New Roman" w:hint="eastAsia"/>
          <w:szCs w:val="21"/>
        </w:rPr>
        <w:t>C</w:t>
      </w:r>
      <w:bookmarkEnd w:id="44"/>
    </w:p>
    <w:p w:rsidR="00E128A7" w:rsidRDefault="00827BA9" w:rsidP="00C04A70">
      <w:pPr>
        <w:pStyle w:val="a4"/>
        <w:numPr>
          <w:ilvl w:val="0"/>
          <w:numId w:val="0"/>
        </w:numPr>
        <w:spacing w:beforeLines="50" w:afterLines="50"/>
        <w:jc w:val="center"/>
        <w:rPr>
          <w:szCs w:val="21"/>
        </w:rPr>
      </w:pPr>
      <w:bookmarkStart w:id="45" w:name="_Toc516044190"/>
      <w:bookmarkStart w:id="46" w:name="_Toc516663491"/>
      <w:bookmarkStart w:id="47" w:name="_Toc518566104"/>
      <w:r w:rsidRPr="00827BA9">
        <w:rPr>
          <w:rFonts w:hint="eastAsia"/>
          <w:szCs w:val="21"/>
        </w:rPr>
        <w:t>（资料性附录）</w:t>
      </w:r>
      <w:bookmarkEnd w:id="45"/>
      <w:bookmarkEnd w:id="46"/>
      <w:bookmarkEnd w:id="47"/>
    </w:p>
    <w:p w:rsidR="00E128A7" w:rsidRDefault="00827BA9">
      <w:pPr>
        <w:ind w:firstLine="420"/>
        <w:jc w:val="center"/>
        <w:rPr>
          <w:szCs w:val="21"/>
        </w:rPr>
      </w:pPr>
      <w:bookmarkStart w:id="48" w:name="_Toc516044191"/>
      <w:r w:rsidRPr="00827BA9">
        <w:rPr>
          <w:rFonts w:hint="eastAsia"/>
          <w:szCs w:val="21"/>
        </w:rPr>
        <w:t>表</w:t>
      </w:r>
      <w:r w:rsidR="00490CB3">
        <w:rPr>
          <w:rFonts w:hint="eastAsia"/>
          <w:szCs w:val="21"/>
        </w:rPr>
        <w:t>C</w:t>
      </w:r>
      <w:r w:rsidRPr="00827BA9">
        <w:rPr>
          <w:szCs w:val="21"/>
        </w:rPr>
        <w:t>.1</w:t>
      </w:r>
      <w:r w:rsidR="009554FC">
        <w:rPr>
          <w:rFonts w:hint="eastAsia"/>
          <w:szCs w:val="21"/>
        </w:rPr>
        <w:t xml:space="preserve"> </w:t>
      </w:r>
      <w:r w:rsidR="004B1B1C">
        <w:rPr>
          <w:rFonts w:ascii="黑体" w:eastAsia="黑体" w:hAnsi="黑体" w:hint="eastAsia"/>
        </w:rPr>
        <w:t>消费品物理危害识别方法</w:t>
      </w:r>
      <w:bookmarkEnd w:id="48"/>
    </w:p>
    <w:tbl>
      <w:tblPr>
        <w:tblW w:w="14260" w:type="dxa"/>
        <w:tblInd w:w="100" w:type="dxa"/>
        <w:tblLook w:val="04A0"/>
      </w:tblPr>
      <w:tblGrid>
        <w:gridCol w:w="575"/>
        <w:gridCol w:w="851"/>
        <w:gridCol w:w="850"/>
        <w:gridCol w:w="1276"/>
        <w:gridCol w:w="3969"/>
        <w:gridCol w:w="6739"/>
      </w:tblGrid>
      <w:tr w:rsidR="00B11ADE" w:rsidRPr="00B11ADE" w:rsidTr="00A9705D">
        <w:trPr>
          <w:trHeight w:val="260"/>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3D93" w:rsidRDefault="00827BA9">
            <w:pPr>
              <w:widowControl/>
              <w:jc w:val="center"/>
              <w:rPr>
                <w:rFonts w:ascii="宋体" w:hAnsi="宋体" w:cs="宋体"/>
                <w:color w:val="000000"/>
                <w:kern w:val="0"/>
                <w:sz w:val="20"/>
                <w:szCs w:val="20"/>
              </w:rPr>
            </w:pPr>
            <w:r w:rsidRPr="00827BA9">
              <w:rPr>
                <w:rFonts w:ascii="宋体" w:hAnsi="宋体" w:cs="宋体" w:hint="eastAsia"/>
                <w:b/>
                <w:bCs/>
                <w:color w:val="000000"/>
                <w:kern w:val="0"/>
                <w:sz w:val="20"/>
                <w:szCs w:val="20"/>
              </w:rPr>
              <w:t>序号</w:t>
            </w:r>
          </w:p>
        </w:tc>
        <w:tc>
          <w:tcPr>
            <w:tcW w:w="1701" w:type="dxa"/>
            <w:gridSpan w:val="2"/>
            <w:tcBorders>
              <w:top w:val="single" w:sz="4" w:space="0" w:color="auto"/>
              <w:left w:val="nil"/>
              <w:bottom w:val="single" w:sz="4" w:space="0" w:color="auto"/>
              <w:right w:val="single" w:sz="4" w:space="0" w:color="000000"/>
            </w:tcBorders>
            <w:shd w:val="clear" w:color="auto" w:fill="auto"/>
            <w:vAlign w:val="center"/>
            <w:hideMark/>
          </w:tcPr>
          <w:p w:rsidR="00A43D93" w:rsidRDefault="00B11ADE">
            <w:pPr>
              <w:widowControl/>
              <w:jc w:val="center"/>
              <w:rPr>
                <w:rFonts w:ascii="宋体" w:hAnsi="宋体" w:cs="宋体"/>
                <w:b/>
                <w:bCs/>
                <w:color w:val="000000"/>
                <w:kern w:val="0"/>
                <w:sz w:val="20"/>
                <w:szCs w:val="20"/>
              </w:rPr>
            </w:pPr>
            <w:r w:rsidRPr="00B11ADE">
              <w:rPr>
                <w:rFonts w:ascii="宋体" w:hAnsi="宋体" w:cs="宋体" w:hint="eastAsia"/>
                <w:b/>
                <w:bCs/>
                <w:color w:val="000000"/>
                <w:kern w:val="0"/>
                <w:sz w:val="20"/>
                <w:szCs w:val="20"/>
              </w:rPr>
              <w:t>方法分类</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3D93" w:rsidRDefault="00B11ADE">
            <w:pPr>
              <w:widowControl/>
              <w:jc w:val="center"/>
              <w:rPr>
                <w:rFonts w:ascii="宋体" w:hAnsi="宋体" w:cs="宋体"/>
                <w:b/>
                <w:bCs/>
                <w:color w:val="000000"/>
                <w:kern w:val="0"/>
                <w:sz w:val="20"/>
                <w:szCs w:val="20"/>
              </w:rPr>
            </w:pPr>
            <w:r w:rsidRPr="00B11ADE">
              <w:rPr>
                <w:rFonts w:ascii="宋体" w:hAnsi="宋体" w:cs="宋体" w:hint="eastAsia"/>
                <w:b/>
                <w:bCs/>
                <w:color w:val="000000"/>
                <w:kern w:val="0"/>
                <w:sz w:val="20"/>
                <w:szCs w:val="20"/>
              </w:rPr>
              <w:t>物理危害识别方法名称</w:t>
            </w:r>
          </w:p>
        </w:tc>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3D93" w:rsidRDefault="00B11ADE">
            <w:pPr>
              <w:widowControl/>
              <w:jc w:val="center"/>
              <w:rPr>
                <w:rFonts w:ascii="宋体" w:hAnsi="宋体" w:cs="宋体"/>
                <w:b/>
                <w:bCs/>
                <w:color w:val="000000"/>
                <w:kern w:val="0"/>
                <w:sz w:val="20"/>
                <w:szCs w:val="20"/>
              </w:rPr>
            </w:pPr>
            <w:r w:rsidRPr="00B11ADE">
              <w:rPr>
                <w:rFonts w:ascii="宋体" w:hAnsi="宋体" w:cs="宋体" w:hint="eastAsia"/>
                <w:b/>
                <w:bCs/>
                <w:color w:val="000000"/>
                <w:kern w:val="0"/>
                <w:sz w:val="20"/>
                <w:szCs w:val="20"/>
              </w:rPr>
              <w:t>说明</w:t>
            </w:r>
          </w:p>
        </w:tc>
        <w:tc>
          <w:tcPr>
            <w:tcW w:w="6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43D93" w:rsidRDefault="00B11ADE">
            <w:pPr>
              <w:widowControl/>
              <w:jc w:val="center"/>
              <w:rPr>
                <w:rFonts w:ascii="宋体" w:hAnsi="宋体" w:cs="宋体"/>
                <w:b/>
                <w:bCs/>
                <w:color w:val="000000"/>
                <w:kern w:val="0"/>
                <w:sz w:val="20"/>
                <w:szCs w:val="20"/>
              </w:rPr>
            </w:pPr>
            <w:r w:rsidRPr="00B11ADE">
              <w:rPr>
                <w:rFonts w:ascii="宋体" w:hAnsi="宋体" w:cs="宋体" w:hint="eastAsia"/>
                <w:b/>
                <w:bCs/>
                <w:color w:val="000000"/>
                <w:kern w:val="0"/>
                <w:sz w:val="20"/>
                <w:szCs w:val="20"/>
              </w:rPr>
              <w:t>识别步骤</w:t>
            </w:r>
          </w:p>
        </w:tc>
      </w:tr>
      <w:tr w:rsidR="00B11ADE" w:rsidRPr="00B11ADE" w:rsidTr="00A9705D">
        <w:trPr>
          <w:trHeight w:val="260"/>
        </w:trPr>
        <w:tc>
          <w:tcPr>
            <w:tcW w:w="575" w:type="dxa"/>
            <w:vMerge/>
            <w:tcBorders>
              <w:top w:val="single" w:sz="4" w:space="0" w:color="auto"/>
              <w:left w:val="single" w:sz="4" w:space="0" w:color="auto"/>
              <w:bottom w:val="single" w:sz="4" w:space="0" w:color="000000"/>
              <w:right w:val="single" w:sz="4" w:space="0" w:color="auto"/>
            </w:tcBorders>
            <w:vAlign w:val="center"/>
            <w:hideMark/>
          </w:tcPr>
          <w:p w:rsidR="00E128A7" w:rsidRDefault="00E128A7">
            <w:pPr>
              <w:widowControl/>
              <w:jc w:val="center"/>
              <w:rPr>
                <w:rFonts w:ascii="宋体" w:hAnsi="宋体" w:cs="宋体"/>
                <w:color w:val="000000"/>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b/>
                <w:bCs/>
                <w:color w:val="000000"/>
                <w:kern w:val="0"/>
                <w:sz w:val="20"/>
                <w:szCs w:val="20"/>
              </w:rPr>
            </w:pPr>
            <w:r w:rsidRPr="00B11ADE">
              <w:rPr>
                <w:rFonts w:ascii="宋体" w:hAnsi="宋体" w:cs="宋体" w:hint="eastAsia"/>
                <w:b/>
                <w:bCs/>
                <w:color w:val="000000"/>
                <w:kern w:val="0"/>
                <w:sz w:val="20"/>
                <w:szCs w:val="20"/>
              </w:rPr>
              <w:t>原因</w:t>
            </w:r>
            <w:r>
              <w:rPr>
                <w:rFonts w:ascii="宋体" w:hAnsi="宋体" w:cs="宋体" w:hint="eastAsia"/>
                <w:b/>
                <w:bCs/>
                <w:color w:val="000000"/>
                <w:kern w:val="0"/>
                <w:sz w:val="20"/>
                <w:szCs w:val="20"/>
              </w:rPr>
              <w:t>-</w:t>
            </w:r>
            <w:r w:rsidRPr="00B11ADE">
              <w:rPr>
                <w:rFonts w:ascii="宋体" w:hAnsi="宋体" w:cs="宋体" w:hint="eastAsia"/>
                <w:b/>
                <w:bCs/>
                <w:color w:val="000000"/>
                <w:kern w:val="0"/>
                <w:sz w:val="20"/>
                <w:szCs w:val="20"/>
              </w:rPr>
              <w:t>结果</w:t>
            </w:r>
            <w:r>
              <w:rPr>
                <w:rFonts w:ascii="宋体" w:hAnsi="宋体" w:cs="宋体" w:hint="eastAsia"/>
                <w:b/>
                <w:bCs/>
                <w:color w:val="000000"/>
                <w:kern w:val="0"/>
                <w:sz w:val="20"/>
                <w:szCs w:val="20"/>
              </w:rPr>
              <w:t>法</w:t>
            </w:r>
          </w:p>
        </w:tc>
        <w:tc>
          <w:tcPr>
            <w:tcW w:w="850"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b/>
                <w:bCs/>
                <w:color w:val="000000"/>
                <w:kern w:val="0"/>
                <w:sz w:val="20"/>
                <w:szCs w:val="20"/>
              </w:rPr>
            </w:pPr>
            <w:r w:rsidRPr="00B11ADE">
              <w:rPr>
                <w:rFonts w:ascii="宋体" w:hAnsi="宋体" w:cs="宋体" w:hint="eastAsia"/>
                <w:b/>
                <w:bCs/>
                <w:color w:val="000000"/>
                <w:kern w:val="0"/>
                <w:sz w:val="20"/>
                <w:szCs w:val="20"/>
              </w:rPr>
              <w:t>结果</w:t>
            </w:r>
            <w:r>
              <w:rPr>
                <w:rFonts w:ascii="宋体" w:hAnsi="宋体" w:cs="宋体" w:hint="eastAsia"/>
                <w:b/>
                <w:bCs/>
                <w:color w:val="000000"/>
                <w:kern w:val="0"/>
                <w:sz w:val="20"/>
                <w:szCs w:val="20"/>
              </w:rPr>
              <w:t>-</w:t>
            </w:r>
            <w:r w:rsidRPr="00B11ADE">
              <w:rPr>
                <w:rFonts w:ascii="宋体" w:hAnsi="宋体" w:cs="宋体" w:hint="eastAsia"/>
                <w:b/>
                <w:bCs/>
                <w:color w:val="000000"/>
                <w:kern w:val="0"/>
                <w:sz w:val="20"/>
                <w:szCs w:val="20"/>
              </w:rPr>
              <w:t>原因</w:t>
            </w:r>
            <w:r>
              <w:rPr>
                <w:rFonts w:ascii="宋体" w:hAnsi="宋体" w:cs="宋体" w:hint="eastAsia"/>
                <w:b/>
                <w:bCs/>
                <w:color w:val="000000"/>
                <w:kern w:val="0"/>
                <w:sz w:val="20"/>
                <w:szCs w:val="20"/>
              </w:rPr>
              <w:t>法</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E128A7" w:rsidRDefault="00E128A7">
            <w:pPr>
              <w:widowControl/>
              <w:jc w:val="center"/>
              <w:rPr>
                <w:rFonts w:ascii="宋体" w:hAnsi="宋体" w:cs="宋体"/>
                <w:b/>
                <w:bCs/>
                <w:color w:val="000000"/>
                <w:kern w:val="0"/>
                <w:sz w:val="20"/>
                <w:szCs w:val="20"/>
              </w:rPr>
            </w:pPr>
          </w:p>
        </w:tc>
        <w:tc>
          <w:tcPr>
            <w:tcW w:w="3969" w:type="dxa"/>
            <w:vMerge/>
            <w:tcBorders>
              <w:top w:val="single" w:sz="4" w:space="0" w:color="auto"/>
              <w:left w:val="single" w:sz="4" w:space="0" w:color="auto"/>
              <w:bottom w:val="single" w:sz="4" w:space="0" w:color="000000"/>
              <w:right w:val="single" w:sz="4" w:space="0" w:color="auto"/>
            </w:tcBorders>
            <w:vAlign w:val="center"/>
            <w:hideMark/>
          </w:tcPr>
          <w:p w:rsidR="00A43D93" w:rsidRDefault="00A43D93">
            <w:pPr>
              <w:widowControl/>
              <w:jc w:val="left"/>
              <w:rPr>
                <w:rFonts w:ascii="宋体" w:hAnsi="宋体" w:cs="宋体"/>
                <w:b/>
                <w:bCs/>
                <w:color w:val="000000"/>
                <w:kern w:val="0"/>
                <w:sz w:val="20"/>
                <w:szCs w:val="20"/>
              </w:rPr>
            </w:pPr>
          </w:p>
        </w:tc>
        <w:tc>
          <w:tcPr>
            <w:tcW w:w="6739" w:type="dxa"/>
            <w:vMerge/>
            <w:tcBorders>
              <w:top w:val="single" w:sz="4" w:space="0" w:color="auto"/>
              <w:left w:val="single" w:sz="4" w:space="0" w:color="auto"/>
              <w:bottom w:val="single" w:sz="4" w:space="0" w:color="000000"/>
              <w:right w:val="single" w:sz="4" w:space="0" w:color="auto"/>
            </w:tcBorders>
            <w:vAlign w:val="center"/>
            <w:hideMark/>
          </w:tcPr>
          <w:p w:rsidR="00A43D93" w:rsidRDefault="00A43D93">
            <w:pPr>
              <w:widowControl/>
              <w:jc w:val="left"/>
              <w:rPr>
                <w:rFonts w:ascii="宋体" w:hAnsi="宋体" w:cs="宋体"/>
                <w:b/>
                <w:bCs/>
                <w:color w:val="000000"/>
                <w:kern w:val="0"/>
                <w:sz w:val="20"/>
                <w:szCs w:val="20"/>
              </w:rPr>
            </w:pPr>
          </w:p>
        </w:tc>
      </w:tr>
      <w:tr w:rsidR="00B11ADE" w:rsidRPr="00B11ADE" w:rsidTr="00A9705D">
        <w:trPr>
          <w:trHeight w:val="104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B11ADE">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Calibri" w:hAnsi="Calibri" w:cs="宋体"/>
                <w:color w:val="000000"/>
                <w:kern w:val="0"/>
                <w:sz w:val="20"/>
                <w:szCs w:val="20"/>
              </w:rPr>
            </w:pPr>
            <w:r>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头脑风暴法及结构化访谈</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宋体" w:hAnsi="宋体" w:cs="宋体"/>
                <w:color w:val="000000"/>
                <w:kern w:val="0"/>
                <w:sz w:val="20"/>
                <w:szCs w:val="20"/>
              </w:rPr>
            </w:pPr>
            <w:r w:rsidRPr="00B11ADE">
              <w:rPr>
                <w:rFonts w:ascii="宋体" w:hAnsi="宋体" w:cs="宋体" w:hint="eastAsia"/>
                <w:color w:val="000000"/>
                <w:kern w:val="0"/>
                <w:sz w:val="20"/>
                <w:szCs w:val="20"/>
              </w:rPr>
              <w:t>一种收集各种观点及评价并将其在团队内进行评级的方法。头脑风暴法可由提示、一对一以及一对多的访谈技术所激发。</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1</w:t>
            </w:r>
            <w:r w:rsidRPr="00B11ADE">
              <w:rPr>
                <w:rFonts w:ascii="宋体" w:hAnsi="宋体" w:cs="宋体" w:hint="eastAsia"/>
                <w:color w:val="000000"/>
                <w:kern w:val="0"/>
                <w:sz w:val="20"/>
                <w:szCs w:val="20"/>
              </w:rPr>
              <w:t>、确认要讨论的问题；</w:t>
            </w:r>
            <w:r w:rsidRPr="00B11ADE">
              <w:rPr>
                <w:rFonts w:ascii="Calibri" w:hAnsi="Calibri" w:cs="宋体"/>
                <w:color w:val="000000"/>
                <w:kern w:val="0"/>
                <w:sz w:val="20"/>
                <w:szCs w:val="20"/>
              </w:rPr>
              <w:t>2</w:t>
            </w:r>
            <w:r w:rsidRPr="00B11ADE">
              <w:rPr>
                <w:rFonts w:ascii="宋体" w:hAnsi="宋体" w:cs="宋体" w:hint="eastAsia"/>
                <w:color w:val="000000"/>
                <w:kern w:val="0"/>
                <w:sz w:val="20"/>
                <w:szCs w:val="20"/>
              </w:rPr>
              <w:t>、准备会场；</w:t>
            </w:r>
            <w:r w:rsidRPr="00B11ADE">
              <w:rPr>
                <w:rFonts w:ascii="Calibri" w:hAnsi="Calibri" w:cs="宋体"/>
                <w:color w:val="000000"/>
                <w:kern w:val="0"/>
                <w:sz w:val="20"/>
                <w:szCs w:val="20"/>
              </w:rPr>
              <w:t>3</w:t>
            </w:r>
            <w:r w:rsidRPr="00B11ADE">
              <w:rPr>
                <w:rFonts w:ascii="宋体" w:hAnsi="宋体" w:cs="宋体" w:hint="eastAsia"/>
                <w:color w:val="000000"/>
                <w:kern w:val="0"/>
                <w:sz w:val="20"/>
                <w:szCs w:val="20"/>
              </w:rPr>
              <w:t>、组织人员；</w:t>
            </w:r>
            <w:r w:rsidRPr="00B11ADE">
              <w:rPr>
                <w:rFonts w:ascii="Calibri" w:hAnsi="Calibri" w:cs="宋体"/>
                <w:color w:val="000000"/>
                <w:kern w:val="0"/>
                <w:sz w:val="20"/>
                <w:szCs w:val="20"/>
              </w:rPr>
              <w:t>4</w:t>
            </w:r>
            <w:r w:rsidRPr="00B11ADE">
              <w:rPr>
                <w:rFonts w:ascii="宋体" w:hAnsi="宋体" w:cs="宋体" w:hint="eastAsia"/>
                <w:color w:val="000000"/>
                <w:kern w:val="0"/>
                <w:sz w:val="20"/>
                <w:szCs w:val="20"/>
              </w:rPr>
              <w:t>、宣布主题；</w:t>
            </w:r>
            <w:r w:rsidRPr="00B11ADE">
              <w:rPr>
                <w:rFonts w:ascii="Calibri" w:hAnsi="Calibri" w:cs="宋体"/>
                <w:color w:val="000000"/>
                <w:kern w:val="0"/>
                <w:sz w:val="20"/>
                <w:szCs w:val="20"/>
              </w:rPr>
              <w:t>5</w:t>
            </w:r>
            <w:r w:rsidRPr="00B11ADE">
              <w:rPr>
                <w:rFonts w:ascii="宋体" w:hAnsi="宋体" w:cs="宋体" w:hint="eastAsia"/>
                <w:color w:val="000000"/>
                <w:kern w:val="0"/>
                <w:sz w:val="20"/>
                <w:szCs w:val="20"/>
              </w:rPr>
              <w:t>、头脑风暴；</w:t>
            </w:r>
            <w:r w:rsidRPr="00B11ADE">
              <w:rPr>
                <w:rFonts w:ascii="Calibri" w:hAnsi="Calibri" w:cs="宋体"/>
                <w:color w:val="000000"/>
                <w:kern w:val="0"/>
                <w:sz w:val="20"/>
                <w:szCs w:val="20"/>
              </w:rPr>
              <w:t>6</w:t>
            </w:r>
            <w:r w:rsidRPr="00B11ADE">
              <w:rPr>
                <w:rFonts w:ascii="宋体" w:hAnsi="宋体" w:cs="宋体" w:hint="eastAsia"/>
                <w:color w:val="000000"/>
                <w:kern w:val="0"/>
                <w:sz w:val="20"/>
                <w:szCs w:val="20"/>
              </w:rPr>
              <w:t>、整理问题，找出重点问题；</w:t>
            </w:r>
            <w:r w:rsidRPr="00B11ADE">
              <w:rPr>
                <w:rFonts w:ascii="Calibri" w:hAnsi="Calibri" w:cs="宋体"/>
                <w:color w:val="000000"/>
                <w:kern w:val="0"/>
                <w:sz w:val="20"/>
                <w:szCs w:val="20"/>
              </w:rPr>
              <w:t>7</w:t>
            </w:r>
            <w:r w:rsidRPr="00B11ADE">
              <w:rPr>
                <w:rFonts w:ascii="宋体" w:hAnsi="宋体" w:cs="宋体" w:hint="eastAsia"/>
                <w:color w:val="000000"/>
                <w:kern w:val="0"/>
                <w:sz w:val="20"/>
                <w:szCs w:val="20"/>
              </w:rPr>
              <w:t>、会后评价。</w:t>
            </w:r>
          </w:p>
        </w:tc>
      </w:tr>
      <w:tr w:rsidR="00B11ADE" w:rsidRPr="00B11ADE" w:rsidTr="00A9705D">
        <w:trPr>
          <w:trHeight w:val="130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B11ADE">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德尔菲法</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宋体" w:hAnsi="宋体" w:cs="宋体"/>
                <w:color w:val="000000"/>
                <w:kern w:val="0"/>
                <w:sz w:val="20"/>
                <w:szCs w:val="20"/>
              </w:rPr>
            </w:pPr>
            <w:r w:rsidRPr="00B11ADE">
              <w:rPr>
                <w:rFonts w:ascii="宋体" w:hAnsi="宋体" w:cs="宋体" w:hint="eastAsia"/>
                <w:color w:val="000000"/>
                <w:kern w:val="0"/>
                <w:sz w:val="20"/>
                <w:szCs w:val="20"/>
              </w:rPr>
              <w:t>一种综合各类专家观点并促其一致的方法，这些观点有利于支持风险源及影响的识别、可能性与后果分析以及风险评价。需要独立分析和专家投票。</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1</w:t>
            </w:r>
            <w:r w:rsidRPr="00B11ADE">
              <w:rPr>
                <w:rFonts w:ascii="宋体" w:hAnsi="宋体" w:cs="宋体" w:hint="eastAsia"/>
                <w:color w:val="000000"/>
                <w:kern w:val="0"/>
                <w:sz w:val="20"/>
                <w:szCs w:val="20"/>
              </w:rPr>
              <w:t>、确认问题；</w:t>
            </w:r>
            <w:r w:rsidRPr="00B11ADE">
              <w:rPr>
                <w:rFonts w:ascii="Calibri" w:hAnsi="Calibri" w:cs="宋体"/>
                <w:color w:val="000000"/>
                <w:kern w:val="0"/>
                <w:sz w:val="20"/>
                <w:szCs w:val="20"/>
              </w:rPr>
              <w:t>2</w:t>
            </w:r>
            <w:r w:rsidRPr="00B11ADE">
              <w:rPr>
                <w:rFonts w:ascii="宋体" w:hAnsi="宋体" w:cs="宋体" w:hint="eastAsia"/>
                <w:color w:val="000000"/>
                <w:kern w:val="0"/>
                <w:sz w:val="20"/>
                <w:szCs w:val="20"/>
              </w:rPr>
              <w:t>、选择专家组；</w:t>
            </w:r>
            <w:r w:rsidRPr="00B11ADE">
              <w:rPr>
                <w:rFonts w:ascii="Calibri" w:hAnsi="Calibri" w:cs="宋体"/>
                <w:color w:val="000000"/>
                <w:kern w:val="0"/>
                <w:sz w:val="20"/>
                <w:szCs w:val="20"/>
              </w:rPr>
              <w:t>3</w:t>
            </w:r>
            <w:r w:rsidRPr="00B11ADE">
              <w:rPr>
                <w:rFonts w:ascii="宋体" w:hAnsi="宋体" w:cs="宋体" w:hint="eastAsia"/>
                <w:color w:val="000000"/>
                <w:kern w:val="0"/>
                <w:sz w:val="20"/>
                <w:szCs w:val="20"/>
              </w:rPr>
              <w:t>、准备与发放问卷；</w:t>
            </w:r>
            <w:r w:rsidRPr="00B11ADE">
              <w:rPr>
                <w:rFonts w:ascii="Calibri" w:hAnsi="Calibri" w:cs="宋体"/>
                <w:color w:val="000000"/>
                <w:kern w:val="0"/>
                <w:sz w:val="20"/>
                <w:szCs w:val="20"/>
              </w:rPr>
              <w:t>4</w:t>
            </w:r>
            <w:r w:rsidRPr="00B11ADE">
              <w:rPr>
                <w:rFonts w:ascii="宋体" w:hAnsi="宋体" w:cs="宋体" w:hint="eastAsia"/>
                <w:color w:val="000000"/>
                <w:kern w:val="0"/>
                <w:sz w:val="20"/>
                <w:szCs w:val="20"/>
              </w:rPr>
              <w:t>、分析回收的问卷；</w:t>
            </w:r>
            <w:r w:rsidRPr="00B11ADE">
              <w:rPr>
                <w:rFonts w:ascii="Calibri" w:hAnsi="Calibri" w:cs="宋体"/>
                <w:color w:val="000000"/>
                <w:kern w:val="0"/>
                <w:sz w:val="20"/>
                <w:szCs w:val="20"/>
              </w:rPr>
              <w:t>5</w:t>
            </w:r>
            <w:r w:rsidRPr="00B11ADE">
              <w:rPr>
                <w:rFonts w:ascii="宋体" w:hAnsi="宋体" w:cs="宋体" w:hint="eastAsia"/>
                <w:color w:val="000000"/>
                <w:kern w:val="0"/>
                <w:sz w:val="20"/>
                <w:szCs w:val="20"/>
              </w:rPr>
              <w:t>、是否达成一致看法；</w:t>
            </w:r>
            <w:r w:rsidRPr="00B11ADE">
              <w:rPr>
                <w:rFonts w:ascii="Calibri" w:hAnsi="Calibri" w:cs="宋体"/>
                <w:color w:val="000000"/>
                <w:kern w:val="0"/>
                <w:sz w:val="20"/>
                <w:szCs w:val="20"/>
              </w:rPr>
              <w:t>6</w:t>
            </w:r>
            <w:r w:rsidRPr="00B11ADE">
              <w:rPr>
                <w:rFonts w:ascii="宋体" w:hAnsi="宋体" w:cs="宋体" w:hint="eastAsia"/>
                <w:color w:val="000000"/>
                <w:kern w:val="0"/>
                <w:sz w:val="20"/>
                <w:szCs w:val="20"/>
              </w:rPr>
              <w:t>、统计分析团体意见；</w:t>
            </w:r>
            <w:r w:rsidRPr="00B11ADE">
              <w:rPr>
                <w:rFonts w:ascii="Calibri" w:hAnsi="Calibri" w:cs="宋体"/>
                <w:color w:val="000000"/>
                <w:kern w:val="0"/>
                <w:sz w:val="20"/>
                <w:szCs w:val="20"/>
              </w:rPr>
              <w:t>7</w:t>
            </w:r>
            <w:r w:rsidRPr="00B11ADE">
              <w:rPr>
                <w:rFonts w:ascii="宋体" w:hAnsi="宋体" w:cs="宋体" w:hint="eastAsia"/>
                <w:color w:val="000000"/>
                <w:kern w:val="0"/>
                <w:sz w:val="20"/>
                <w:szCs w:val="20"/>
              </w:rPr>
              <w:t>、编制下一轮问卷；</w:t>
            </w:r>
            <w:r w:rsidRPr="00B11ADE">
              <w:rPr>
                <w:rFonts w:ascii="Calibri" w:hAnsi="Calibri" w:cs="宋体"/>
                <w:color w:val="000000"/>
                <w:kern w:val="0"/>
                <w:sz w:val="20"/>
                <w:szCs w:val="20"/>
              </w:rPr>
              <w:t>8</w:t>
            </w:r>
            <w:r w:rsidRPr="00B11ADE">
              <w:rPr>
                <w:rFonts w:ascii="宋体" w:hAnsi="宋体" w:cs="宋体" w:hint="eastAsia"/>
                <w:color w:val="000000"/>
                <w:kern w:val="0"/>
                <w:sz w:val="20"/>
                <w:szCs w:val="20"/>
              </w:rPr>
              <w:t>、整理分析最后结果。</w:t>
            </w:r>
          </w:p>
        </w:tc>
      </w:tr>
      <w:tr w:rsidR="00B11ADE" w:rsidRPr="00B11ADE" w:rsidTr="00A9705D">
        <w:trPr>
          <w:trHeight w:val="188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B11ADE">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A9705D">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检查表</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宋体" w:hAnsi="宋体" w:cs="宋体"/>
                <w:color w:val="000000"/>
                <w:kern w:val="0"/>
                <w:sz w:val="20"/>
                <w:szCs w:val="20"/>
              </w:rPr>
            </w:pPr>
            <w:r w:rsidRPr="00B11ADE">
              <w:rPr>
                <w:rFonts w:ascii="宋体" w:hAnsi="宋体" w:cs="宋体" w:hint="eastAsia"/>
                <w:color w:val="000000"/>
                <w:kern w:val="0"/>
                <w:sz w:val="20"/>
                <w:szCs w:val="20"/>
              </w:rPr>
              <w:t>一种简单的风险识别技术，提供了一系列典型的需要考虑的不确定性因素。使用者可参照以前的风险清单、规定或标准。</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1</w:t>
            </w:r>
            <w:r w:rsidRPr="00B11ADE">
              <w:rPr>
                <w:rFonts w:ascii="宋体" w:hAnsi="宋体" w:cs="宋体" w:hint="eastAsia"/>
                <w:color w:val="000000"/>
                <w:kern w:val="0"/>
                <w:sz w:val="20"/>
                <w:szCs w:val="20"/>
              </w:rPr>
              <w:t>、组成安全检查表编制组：由安全专家、技术人员、管理人员、操作人员组成；</w:t>
            </w:r>
            <w:r w:rsidRPr="00B11ADE">
              <w:rPr>
                <w:rFonts w:ascii="Calibri" w:hAnsi="Calibri" w:cs="宋体"/>
                <w:color w:val="000000"/>
                <w:kern w:val="0"/>
                <w:sz w:val="20"/>
                <w:szCs w:val="20"/>
              </w:rPr>
              <w:t>2</w:t>
            </w:r>
            <w:r w:rsidRPr="00B11ADE">
              <w:rPr>
                <w:rFonts w:ascii="宋体" w:hAnsi="宋体" w:cs="宋体" w:hint="eastAsia"/>
                <w:color w:val="000000"/>
                <w:kern w:val="0"/>
                <w:sz w:val="20"/>
                <w:szCs w:val="20"/>
              </w:rPr>
              <w:t>、收集同类安全检查表：评价方法、评价结果、使用效果、在用的检查表格；</w:t>
            </w:r>
            <w:r w:rsidRPr="00B11ADE">
              <w:rPr>
                <w:rFonts w:ascii="Calibri" w:hAnsi="Calibri" w:cs="宋体"/>
                <w:color w:val="000000"/>
                <w:kern w:val="0"/>
                <w:sz w:val="20"/>
                <w:szCs w:val="20"/>
              </w:rPr>
              <w:t>3</w:t>
            </w:r>
            <w:r w:rsidRPr="00B11ADE">
              <w:rPr>
                <w:rFonts w:ascii="宋体" w:hAnsi="宋体" w:cs="宋体" w:hint="eastAsia"/>
                <w:color w:val="000000"/>
                <w:kern w:val="0"/>
                <w:sz w:val="20"/>
                <w:szCs w:val="20"/>
              </w:rPr>
              <w:t>、分析评价对象：分析评价对象的结构、功能、工艺条件、管理状况、运行环境、可能的事故后果，注意收集以前发生事故的记录和各类图纸及说明书；</w:t>
            </w:r>
            <w:r w:rsidRPr="00B11ADE">
              <w:rPr>
                <w:rFonts w:ascii="Calibri" w:hAnsi="Calibri" w:cs="宋体"/>
                <w:color w:val="000000"/>
                <w:kern w:val="0"/>
                <w:sz w:val="20"/>
                <w:szCs w:val="20"/>
              </w:rPr>
              <w:t>4</w:t>
            </w:r>
            <w:r w:rsidRPr="00B11ADE">
              <w:rPr>
                <w:rFonts w:ascii="宋体" w:hAnsi="宋体" w:cs="宋体" w:hint="eastAsia"/>
                <w:color w:val="000000"/>
                <w:kern w:val="0"/>
                <w:sz w:val="20"/>
                <w:szCs w:val="20"/>
              </w:rPr>
              <w:t>、确定评价项目：根据各单元的危险因素清单确定；</w:t>
            </w:r>
            <w:r w:rsidRPr="00B11ADE">
              <w:rPr>
                <w:rFonts w:ascii="Calibri" w:hAnsi="Calibri" w:cs="宋体"/>
                <w:color w:val="000000"/>
                <w:kern w:val="0"/>
                <w:sz w:val="20"/>
                <w:szCs w:val="20"/>
              </w:rPr>
              <w:t>5</w:t>
            </w:r>
            <w:r w:rsidRPr="00B11ADE">
              <w:rPr>
                <w:rFonts w:ascii="宋体" w:hAnsi="宋体" w:cs="宋体" w:hint="eastAsia"/>
                <w:color w:val="000000"/>
                <w:kern w:val="0"/>
                <w:sz w:val="20"/>
                <w:szCs w:val="20"/>
              </w:rPr>
              <w:t>、编制表格：表头为包含序号、检查项目、检查依据、结果、发现问题；</w:t>
            </w:r>
            <w:r w:rsidRPr="00B11ADE">
              <w:rPr>
                <w:rFonts w:ascii="Calibri" w:hAnsi="Calibri" w:cs="宋体"/>
                <w:color w:val="000000"/>
                <w:kern w:val="0"/>
                <w:sz w:val="20"/>
                <w:szCs w:val="20"/>
              </w:rPr>
              <w:t>6</w:t>
            </w:r>
            <w:r w:rsidRPr="00B11ADE">
              <w:rPr>
                <w:rFonts w:ascii="宋体" w:hAnsi="宋体" w:cs="宋体" w:hint="eastAsia"/>
                <w:color w:val="000000"/>
                <w:kern w:val="0"/>
                <w:sz w:val="20"/>
                <w:szCs w:val="20"/>
              </w:rPr>
              <w:t>、专家会审：检查有无遗漏项目；</w:t>
            </w:r>
            <w:r w:rsidRPr="00B11ADE">
              <w:rPr>
                <w:rFonts w:ascii="Calibri" w:hAnsi="Calibri" w:cs="宋体"/>
                <w:color w:val="000000"/>
                <w:kern w:val="0"/>
                <w:sz w:val="20"/>
                <w:szCs w:val="20"/>
              </w:rPr>
              <w:t>7</w:t>
            </w:r>
            <w:r w:rsidRPr="00B11ADE">
              <w:rPr>
                <w:rFonts w:ascii="宋体" w:hAnsi="宋体" w:cs="宋体" w:hint="eastAsia"/>
                <w:color w:val="000000"/>
                <w:kern w:val="0"/>
                <w:sz w:val="20"/>
                <w:szCs w:val="20"/>
              </w:rPr>
              <w:t>、表格使用：补充与修改。</w:t>
            </w:r>
          </w:p>
        </w:tc>
      </w:tr>
      <w:tr w:rsidR="00B11ADE" w:rsidRPr="00B11ADE" w:rsidTr="00A9705D">
        <w:trPr>
          <w:trHeight w:val="162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A9705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4</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A9705D">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失效模式和效应分析（</w:t>
            </w:r>
            <w:r w:rsidRPr="00B11ADE">
              <w:rPr>
                <w:rFonts w:ascii="Calibri" w:hAnsi="Calibri" w:cs="宋体"/>
                <w:color w:val="000000"/>
                <w:kern w:val="0"/>
                <w:sz w:val="20"/>
                <w:szCs w:val="20"/>
              </w:rPr>
              <w:t>FMEA</w:t>
            </w:r>
            <w:r w:rsidRPr="00B11ADE">
              <w:rPr>
                <w:rFonts w:ascii="宋体" w:hAnsi="宋体" w:cs="宋体" w:hint="eastAsia"/>
                <w:color w:val="000000"/>
                <w:kern w:val="0"/>
                <w:sz w:val="20"/>
                <w:szCs w:val="20"/>
              </w:rPr>
              <w:t>）</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FMEA</w:t>
            </w:r>
            <w:r w:rsidRPr="00B11ADE">
              <w:rPr>
                <w:rFonts w:ascii="宋体" w:hAnsi="宋体" w:cs="宋体" w:hint="eastAsia"/>
                <w:color w:val="000000"/>
                <w:kern w:val="0"/>
                <w:sz w:val="20"/>
                <w:szCs w:val="20"/>
              </w:rPr>
              <w:t>是一种识别失效模式、机制及其影响的技术。有几类</w:t>
            </w:r>
            <w:r w:rsidRPr="00B11ADE">
              <w:rPr>
                <w:rFonts w:ascii="Calibri" w:hAnsi="Calibri" w:cs="宋体"/>
                <w:color w:val="000000"/>
                <w:kern w:val="0"/>
                <w:sz w:val="20"/>
                <w:szCs w:val="20"/>
              </w:rPr>
              <w:t>FMEA</w:t>
            </w:r>
            <w:r w:rsidRPr="00B11ADE">
              <w:rPr>
                <w:rFonts w:ascii="宋体" w:hAnsi="宋体" w:cs="宋体" w:hint="eastAsia"/>
                <w:color w:val="000000"/>
                <w:kern w:val="0"/>
                <w:sz w:val="20"/>
                <w:szCs w:val="20"/>
              </w:rPr>
              <w:t>：设计（或产品）</w:t>
            </w:r>
            <w:r w:rsidRPr="00B11ADE">
              <w:rPr>
                <w:rFonts w:ascii="Calibri" w:hAnsi="Calibri" w:cs="宋体"/>
                <w:color w:val="000000"/>
                <w:kern w:val="0"/>
                <w:sz w:val="20"/>
                <w:szCs w:val="20"/>
              </w:rPr>
              <w:t>FMEA</w:t>
            </w:r>
            <w:r w:rsidRPr="00B11ADE">
              <w:rPr>
                <w:rFonts w:ascii="宋体" w:hAnsi="宋体" w:cs="宋体" w:hint="eastAsia"/>
                <w:color w:val="000000"/>
                <w:kern w:val="0"/>
                <w:sz w:val="20"/>
                <w:szCs w:val="20"/>
              </w:rPr>
              <w:t>，用于部件及产品；系统</w:t>
            </w:r>
            <w:r w:rsidRPr="00B11ADE">
              <w:rPr>
                <w:rFonts w:ascii="Calibri" w:hAnsi="Calibri" w:cs="宋体"/>
                <w:color w:val="000000"/>
                <w:kern w:val="0"/>
                <w:sz w:val="20"/>
                <w:szCs w:val="20"/>
              </w:rPr>
              <w:t>FMEA</w:t>
            </w:r>
            <w:r w:rsidRPr="00B11ADE">
              <w:rPr>
                <w:rFonts w:ascii="宋体" w:hAnsi="宋体" w:cs="宋体" w:hint="eastAsia"/>
                <w:color w:val="000000"/>
                <w:kern w:val="0"/>
                <w:sz w:val="20"/>
                <w:szCs w:val="20"/>
              </w:rPr>
              <w:t>；过程</w:t>
            </w:r>
            <w:r w:rsidRPr="00B11ADE">
              <w:rPr>
                <w:rFonts w:ascii="Calibri" w:hAnsi="Calibri" w:cs="宋体"/>
                <w:color w:val="000000"/>
                <w:kern w:val="0"/>
                <w:sz w:val="20"/>
                <w:szCs w:val="20"/>
              </w:rPr>
              <w:t>FMEA</w:t>
            </w:r>
            <w:r w:rsidRPr="00B11ADE">
              <w:rPr>
                <w:rFonts w:ascii="宋体" w:hAnsi="宋体" w:cs="宋体" w:hint="eastAsia"/>
                <w:color w:val="000000"/>
                <w:kern w:val="0"/>
                <w:sz w:val="20"/>
                <w:szCs w:val="20"/>
              </w:rPr>
              <w:t>，用于加工及组装过程；还有服务</w:t>
            </w:r>
            <w:r w:rsidRPr="00B11ADE">
              <w:rPr>
                <w:rFonts w:ascii="Calibri" w:hAnsi="Calibri" w:cs="宋体"/>
                <w:color w:val="000000"/>
                <w:kern w:val="0"/>
                <w:sz w:val="20"/>
                <w:szCs w:val="20"/>
              </w:rPr>
              <w:t>FMEA</w:t>
            </w:r>
            <w:r w:rsidRPr="00B11ADE">
              <w:rPr>
                <w:rFonts w:ascii="宋体" w:hAnsi="宋体" w:cs="宋体" w:hint="eastAsia"/>
                <w:color w:val="000000"/>
                <w:kern w:val="0"/>
                <w:sz w:val="20"/>
                <w:szCs w:val="20"/>
              </w:rPr>
              <w:t>及软件</w:t>
            </w:r>
            <w:r w:rsidRPr="00B11ADE">
              <w:rPr>
                <w:rFonts w:ascii="Calibri" w:hAnsi="Calibri" w:cs="宋体"/>
                <w:color w:val="000000"/>
                <w:kern w:val="0"/>
                <w:sz w:val="20"/>
                <w:szCs w:val="20"/>
              </w:rPr>
              <w:t>FMEA</w:t>
            </w:r>
            <w:r w:rsidRPr="00B11ADE">
              <w:rPr>
                <w:rFonts w:ascii="宋体" w:hAnsi="宋体" w:cs="宋体" w:hint="eastAsia"/>
                <w:color w:val="000000"/>
                <w:kern w:val="0"/>
                <w:sz w:val="20"/>
                <w:szCs w:val="20"/>
              </w:rPr>
              <w:t>。</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1</w:t>
            </w:r>
            <w:r w:rsidRPr="00B11ADE">
              <w:rPr>
                <w:rFonts w:ascii="宋体" w:hAnsi="宋体" w:cs="宋体" w:hint="eastAsia"/>
                <w:color w:val="000000"/>
                <w:kern w:val="0"/>
                <w:sz w:val="20"/>
                <w:szCs w:val="20"/>
              </w:rPr>
              <w:t>、确定分析对象系统；</w:t>
            </w:r>
            <w:r w:rsidRPr="00B11ADE">
              <w:rPr>
                <w:rFonts w:ascii="Calibri" w:hAnsi="Calibri" w:cs="宋体"/>
                <w:color w:val="000000"/>
                <w:kern w:val="0"/>
                <w:sz w:val="20"/>
                <w:szCs w:val="20"/>
              </w:rPr>
              <w:t>2</w:t>
            </w:r>
            <w:r w:rsidRPr="00B11ADE">
              <w:rPr>
                <w:rFonts w:ascii="宋体" w:hAnsi="宋体" w:cs="宋体" w:hint="eastAsia"/>
                <w:color w:val="000000"/>
                <w:kern w:val="0"/>
                <w:sz w:val="20"/>
                <w:szCs w:val="20"/>
              </w:rPr>
              <w:t>、分析元素故障类型和产生原因；</w:t>
            </w:r>
            <w:r w:rsidRPr="00B11ADE">
              <w:rPr>
                <w:rFonts w:ascii="Calibri" w:hAnsi="Calibri" w:cs="宋体"/>
                <w:color w:val="000000"/>
                <w:kern w:val="0"/>
                <w:sz w:val="20"/>
                <w:szCs w:val="20"/>
              </w:rPr>
              <w:t>3</w:t>
            </w:r>
            <w:r w:rsidRPr="00B11ADE">
              <w:rPr>
                <w:rFonts w:ascii="宋体" w:hAnsi="宋体" w:cs="宋体" w:hint="eastAsia"/>
                <w:color w:val="000000"/>
                <w:kern w:val="0"/>
                <w:sz w:val="20"/>
                <w:szCs w:val="20"/>
              </w:rPr>
              <w:t>、研究故障类型的后果；</w:t>
            </w:r>
            <w:r w:rsidRPr="00B11ADE">
              <w:rPr>
                <w:rFonts w:ascii="Calibri" w:hAnsi="Calibri" w:cs="宋体"/>
                <w:color w:val="000000"/>
                <w:kern w:val="0"/>
                <w:sz w:val="20"/>
                <w:szCs w:val="20"/>
              </w:rPr>
              <w:t>4</w:t>
            </w:r>
            <w:r w:rsidRPr="00B11ADE">
              <w:rPr>
                <w:rFonts w:ascii="宋体" w:hAnsi="宋体" w:cs="宋体" w:hint="eastAsia"/>
                <w:color w:val="000000"/>
                <w:kern w:val="0"/>
                <w:sz w:val="20"/>
                <w:szCs w:val="20"/>
              </w:rPr>
              <w:t>、填写故障模式和后果分析表格；</w:t>
            </w:r>
            <w:r w:rsidRPr="00B11ADE">
              <w:rPr>
                <w:rFonts w:ascii="Calibri" w:hAnsi="Calibri" w:cs="宋体"/>
                <w:color w:val="000000"/>
                <w:kern w:val="0"/>
                <w:sz w:val="20"/>
                <w:szCs w:val="20"/>
              </w:rPr>
              <w:t>5</w:t>
            </w:r>
            <w:r w:rsidRPr="00B11ADE">
              <w:rPr>
                <w:rFonts w:ascii="宋体" w:hAnsi="宋体" w:cs="宋体" w:hint="eastAsia"/>
                <w:color w:val="000000"/>
                <w:kern w:val="0"/>
                <w:sz w:val="20"/>
                <w:szCs w:val="20"/>
              </w:rPr>
              <w:t>、风险定量评价。</w:t>
            </w:r>
          </w:p>
        </w:tc>
      </w:tr>
      <w:tr w:rsidR="00B11ADE" w:rsidRPr="00B11ADE" w:rsidTr="00A9705D">
        <w:trPr>
          <w:trHeight w:val="105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A9705D">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A9705D">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危险与可操作性分析（</w:t>
            </w:r>
            <w:r w:rsidRPr="00B11ADE">
              <w:rPr>
                <w:rFonts w:ascii="Calibri" w:hAnsi="Calibri" w:cs="宋体"/>
                <w:color w:val="000000"/>
                <w:kern w:val="0"/>
                <w:sz w:val="20"/>
                <w:szCs w:val="20"/>
              </w:rPr>
              <w:t>HAZOP</w:t>
            </w:r>
            <w:r w:rsidRPr="00B11ADE">
              <w:rPr>
                <w:rFonts w:ascii="宋体" w:hAnsi="宋体" w:cs="宋体" w:hint="eastAsia"/>
                <w:color w:val="000000"/>
                <w:kern w:val="0"/>
                <w:sz w:val="20"/>
                <w:szCs w:val="20"/>
              </w:rPr>
              <w:t>）</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HAZOP</w:t>
            </w:r>
            <w:r w:rsidRPr="00B11ADE">
              <w:rPr>
                <w:rFonts w:ascii="宋体" w:hAnsi="宋体" w:cs="宋体" w:hint="eastAsia"/>
                <w:color w:val="000000"/>
                <w:kern w:val="0"/>
                <w:sz w:val="20"/>
                <w:szCs w:val="20"/>
              </w:rPr>
              <w:t>是一种综合性的风险识别过程，用于明确可能偏离预期绩效的偏差，并可评估偏离的危害度。它使用一种基于引导词的系统。</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1</w:t>
            </w:r>
            <w:r w:rsidRPr="00B11ADE">
              <w:rPr>
                <w:rFonts w:ascii="宋体" w:hAnsi="宋体" w:cs="宋体" w:hint="eastAsia"/>
                <w:color w:val="000000"/>
                <w:kern w:val="0"/>
                <w:sz w:val="20"/>
                <w:szCs w:val="20"/>
              </w:rPr>
              <w:t>、应用一个引导词；</w:t>
            </w:r>
            <w:r w:rsidRPr="00B11ADE">
              <w:rPr>
                <w:rFonts w:ascii="Calibri" w:hAnsi="Calibri" w:cs="宋体"/>
                <w:color w:val="000000"/>
                <w:kern w:val="0"/>
                <w:sz w:val="20"/>
                <w:szCs w:val="20"/>
              </w:rPr>
              <w:t>2</w:t>
            </w:r>
            <w:r w:rsidRPr="00B11ADE">
              <w:rPr>
                <w:rFonts w:ascii="宋体" w:hAnsi="宋体" w:cs="宋体" w:hint="eastAsia"/>
                <w:color w:val="000000"/>
                <w:kern w:val="0"/>
                <w:sz w:val="20"/>
                <w:szCs w:val="20"/>
              </w:rPr>
              <w:t>、开发偏差；</w:t>
            </w:r>
            <w:r w:rsidRPr="00B11ADE">
              <w:rPr>
                <w:rFonts w:ascii="Calibri" w:hAnsi="Calibri" w:cs="宋体"/>
                <w:color w:val="000000"/>
                <w:kern w:val="0"/>
                <w:sz w:val="20"/>
                <w:szCs w:val="20"/>
              </w:rPr>
              <w:t>3</w:t>
            </w:r>
            <w:r w:rsidRPr="00B11ADE">
              <w:rPr>
                <w:rFonts w:ascii="宋体" w:hAnsi="宋体" w:cs="宋体" w:hint="eastAsia"/>
                <w:color w:val="000000"/>
                <w:kern w:val="0"/>
                <w:sz w:val="20"/>
                <w:szCs w:val="20"/>
              </w:rPr>
              <w:t>、列出可能引发偏差的原因；</w:t>
            </w:r>
            <w:r w:rsidRPr="00B11ADE">
              <w:rPr>
                <w:rFonts w:ascii="Calibri" w:hAnsi="Calibri" w:cs="宋体"/>
                <w:color w:val="000000"/>
                <w:kern w:val="0"/>
                <w:sz w:val="20"/>
                <w:szCs w:val="20"/>
              </w:rPr>
              <w:t>4</w:t>
            </w:r>
            <w:r w:rsidRPr="00B11ADE">
              <w:rPr>
                <w:rFonts w:ascii="宋体" w:hAnsi="宋体" w:cs="宋体" w:hint="eastAsia"/>
                <w:color w:val="000000"/>
                <w:kern w:val="0"/>
                <w:sz w:val="20"/>
                <w:szCs w:val="20"/>
              </w:rPr>
              <w:t>、列出偏差可能引起的后果；</w:t>
            </w:r>
            <w:r w:rsidRPr="00B11ADE">
              <w:rPr>
                <w:rFonts w:ascii="Calibri" w:hAnsi="Calibri" w:cs="宋体"/>
                <w:color w:val="000000"/>
                <w:kern w:val="0"/>
                <w:sz w:val="20"/>
                <w:szCs w:val="20"/>
              </w:rPr>
              <w:t>5</w:t>
            </w:r>
            <w:r w:rsidRPr="00B11ADE">
              <w:rPr>
                <w:rFonts w:ascii="宋体" w:hAnsi="宋体" w:cs="宋体" w:hint="eastAsia"/>
                <w:color w:val="000000"/>
                <w:kern w:val="0"/>
                <w:sz w:val="20"/>
                <w:szCs w:val="20"/>
              </w:rPr>
              <w:t>、考虑危险或可操作性的问题；</w:t>
            </w:r>
            <w:r w:rsidRPr="00B11ADE">
              <w:rPr>
                <w:rFonts w:ascii="Calibri" w:hAnsi="Calibri" w:cs="宋体"/>
                <w:color w:val="000000"/>
                <w:kern w:val="0"/>
                <w:sz w:val="20"/>
                <w:szCs w:val="20"/>
              </w:rPr>
              <w:t>6</w:t>
            </w:r>
            <w:r w:rsidRPr="00B11ADE">
              <w:rPr>
                <w:rFonts w:ascii="宋体" w:hAnsi="宋体" w:cs="宋体" w:hint="eastAsia"/>
                <w:color w:val="000000"/>
                <w:kern w:val="0"/>
                <w:sz w:val="20"/>
                <w:szCs w:val="20"/>
              </w:rPr>
              <w:t>、定义要采取的行动；</w:t>
            </w:r>
            <w:r w:rsidRPr="00B11ADE">
              <w:rPr>
                <w:rFonts w:ascii="Calibri" w:hAnsi="Calibri" w:cs="宋体"/>
                <w:color w:val="000000"/>
                <w:kern w:val="0"/>
                <w:sz w:val="20"/>
                <w:szCs w:val="20"/>
              </w:rPr>
              <w:t>7</w:t>
            </w:r>
            <w:r w:rsidRPr="00B11ADE">
              <w:rPr>
                <w:rFonts w:ascii="宋体" w:hAnsi="宋体" w:cs="宋体" w:hint="eastAsia"/>
                <w:color w:val="000000"/>
                <w:kern w:val="0"/>
                <w:sz w:val="20"/>
                <w:szCs w:val="20"/>
              </w:rPr>
              <w:t>、对所进行的讨论和所做的决定做记录。</w:t>
            </w:r>
          </w:p>
        </w:tc>
      </w:tr>
      <w:tr w:rsidR="00B11ADE" w:rsidRPr="00B11ADE" w:rsidTr="00A9705D">
        <w:trPr>
          <w:trHeight w:val="108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A9705D">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A9705D">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危害分析与关键点控制（</w:t>
            </w:r>
            <w:r w:rsidRPr="00B11ADE">
              <w:rPr>
                <w:rFonts w:ascii="Calibri" w:hAnsi="Calibri" w:cs="宋体"/>
                <w:color w:val="000000"/>
                <w:kern w:val="0"/>
                <w:sz w:val="20"/>
                <w:szCs w:val="20"/>
              </w:rPr>
              <w:t>HACCP</w:t>
            </w:r>
            <w:r w:rsidRPr="00B11ADE">
              <w:rPr>
                <w:rFonts w:ascii="宋体" w:hAnsi="宋体" w:cs="宋体" w:hint="eastAsia"/>
                <w:color w:val="000000"/>
                <w:kern w:val="0"/>
                <w:sz w:val="20"/>
                <w:szCs w:val="20"/>
              </w:rPr>
              <w:t>）</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HACCP</w:t>
            </w:r>
            <w:r w:rsidRPr="00B11ADE">
              <w:rPr>
                <w:rFonts w:ascii="宋体" w:hAnsi="宋体" w:cs="宋体" w:hint="eastAsia"/>
                <w:color w:val="000000"/>
                <w:kern w:val="0"/>
                <w:sz w:val="20"/>
                <w:szCs w:val="20"/>
              </w:rPr>
              <w:t>是一种系统的、前瞻性及预防性的技术，通过测量并监控那些应处于规定限值内的具体特征来确保产品质量、可靠性以及过程的安全性。</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1</w:t>
            </w:r>
            <w:r w:rsidRPr="00B11ADE">
              <w:rPr>
                <w:rFonts w:ascii="宋体" w:hAnsi="宋体" w:cs="宋体" w:hint="eastAsia"/>
                <w:color w:val="000000"/>
                <w:kern w:val="0"/>
                <w:sz w:val="20"/>
                <w:szCs w:val="20"/>
              </w:rPr>
              <w:t>、组建</w:t>
            </w:r>
            <w:r w:rsidRPr="00B11ADE">
              <w:rPr>
                <w:rFonts w:ascii="Calibri" w:hAnsi="Calibri" w:cs="宋体"/>
                <w:color w:val="000000"/>
                <w:kern w:val="0"/>
                <w:sz w:val="20"/>
                <w:szCs w:val="20"/>
              </w:rPr>
              <w:t>HACCP</w:t>
            </w:r>
            <w:r w:rsidRPr="00B11ADE">
              <w:rPr>
                <w:rFonts w:ascii="宋体" w:hAnsi="宋体" w:cs="宋体" w:hint="eastAsia"/>
                <w:color w:val="000000"/>
                <w:kern w:val="0"/>
                <w:sz w:val="20"/>
                <w:szCs w:val="20"/>
              </w:rPr>
              <w:t>工作组；</w:t>
            </w:r>
            <w:r w:rsidRPr="00B11ADE">
              <w:rPr>
                <w:rFonts w:ascii="Calibri" w:hAnsi="Calibri" w:cs="宋体"/>
                <w:color w:val="000000"/>
                <w:kern w:val="0"/>
                <w:sz w:val="20"/>
                <w:szCs w:val="20"/>
              </w:rPr>
              <w:t>2</w:t>
            </w:r>
            <w:r w:rsidRPr="00B11ADE">
              <w:rPr>
                <w:rFonts w:ascii="宋体" w:hAnsi="宋体" w:cs="宋体" w:hint="eastAsia"/>
                <w:color w:val="000000"/>
                <w:kern w:val="0"/>
                <w:sz w:val="20"/>
                <w:szCs w:val="20"/>
              </w:rPr>
              <w:t>、描述消费品特征；</w:t>
            </w:r>
            <w:r w:rsidRPr="00B11ADE">
              <w:rPr>
                <w:rFonts w:ascii="Calibri" w:hAnsi="Calibri" w:cs="宋体"/>
                <w:color w:val="000000"/>
                <w:kern w:val="0"/>
                <w:sz w:val="20"/>
                <w:szCs w:val="20"/>
              </w:rPr>
              <w:t>3</w:t>
            </w:r>
            <w:r w:rsidRPr="00B11ADE">
              <w:rPr>
                <w:rFonts w:ascii="宋体" w:hAnsi="宋体" w:cs="宋体" w:hint="eastAsia"/>
                <w:color w:val="000000"/>
                <w:kern w:val="0"/>
                <w:sz w:val="20"/>
                <w:szCs w:val="20"/>
              </w:rPr>
              <w:t>、确定消费品的预期用途；</w:t>
            </w:r>
            <w:r w:rsidRPr="00B11ADE">
              <w:rPr>
                <w:rFonts w:ascii="Calibri" w:hAnsi="Calibri" w:cs="宋体"/>
                <w:color w:val="000000"/>
                <w:kern w:val="0"/>
                <w:sz w:val="20"/>
                <w:szCs w:val="20"/>
              </w:rPr>
              <w:t>4</w:t>
            </w:r>
            <w:r w:rsidRPr="00B11ADE">
              <w:rPr>
                <w:rFonts w:ascii="宋体" w:hAnsi="宋体" w:cs="宋体" w:hint="eastAsia"/>
                <w:color w:val="000000"/>
                <w:kern w:val="0"/>
                <w:sz w:val="20"/>
                <w:szCs w:val="20"/>
              </w:rPr>
              <w:t>、制定消费品流程一览图；</w:t>
            </w:r>
            <w:r w:rsidRPr="00B11ADE">
              <w:rPr>
                <w:rFonts w:ascii="Calibri" w:hAnsi="Calibri" w:cs="宋体"/>
                <w:color w:val="000000"/>
                <w:kern w:val="0"/>
                <w:sz w:val="20"/>
                <w:szCs w:val="20"/>
              </w:rPr>
              <w:t>5</w:t>
            </w:r>
            <w:r w:rsidRPr="00B11ADE">
              <w:rPr>
                <w:rFonts w:ascii="宋体" w:hAnsi="宋体" w:cs="宋体" w:hint="eastAsia"/>
                <w:color w:val="000000"/>
                <w:kern w:val="0"/>
                <w:sz w:val="20"/>
                <w:szCs w:val="20"/>
              </w:rPr>
              <w:t>、现场确认流程、平面和管网图；</w:t>
            </w:r>
            <w:r w:rsidRPr="00B11ADE">
              <w:rPr>
                <w:rFonts w:ascii="Calibri" w:hAnsi="Calibri" w:cs="宋体"/>
                <w:color w:val="000000"/>
                <w:kern w:val="0"/>
                <w:sz w:val="20"/>
                <w:szCs w:val="20"/>
              </w:rPr>
              <w:t>6</w:t>
            </w:r>
            <w:r w:rsidRPr="00B11ADE">
              <w:rPr>
                <w:rFonts w:ascii="宋体" w:hAnsi="宋体" w:cs="宋体" w:hint="eastAsia"/>
                <w:color w:val="000000"/>
                <w:kern w:val="0"/>
                <w:sz w:val="20"/>
                <w:szCs w:val="20"/>
              </w:rPr>
              <w:t>、危害分析；</w:t>
            </w:r>
            <w:r w:rsidRPr="00B11ADE">
              <w:rPr>
                <w:rFonts w:ascii="Calibri" w:hAnsi="Calibri" w:cs="宋体"/>
                <w:color w:val="000000"/>
                <w:kern w:val="0"/>
                <w:sz w:val="20"/>
                <w:szCs w:val="20"/>
              </w:rPr>
              <w:t>7</w:t>
            </w:r>
            <w:r w:rsidRPr="00B11ADE">
              <w:rPr>
                <w:rFonts w:ascii="宋体" w:hAnsi="宋体" w:cs="宋体" w:hint="eastAsia"/>
                <w:color w:val="000000"/>
                <w:kern w:val="0"/>
                <w:sz w:val="20"/>
                <w:szCs w:val="20"/>
              </w:rPr>
              <w:t>、确定关键控制点；</w:t>
            </w:r>
            <w:r w:rsidRPr="00B11ADE">
              <w:rPr>
                <w:rFonts w:ascii="Calibri" w:hAnsi="Calibri" w:cs="宋体"/>
                <w:color w:val="000000"/>
                <w:kern w:val="0"/>
                <w:sz w:val="20"/>
                <w:szCs w:val="20"/>
              </w:rPr>
              <w:t>8</w:t>
            </w:r>
            <w:r w:rsidRPr="00B11ADE">
              <w:rPr>
                <w:rFonts w:ascii="宋体" w:hAnsi="宋体" w:cs="宋体" w:hint="eastAsia"/>
                <w:color w:val="000000"/>
                <w:kern w:val="0"/>
                <w:sz w:val="20"/>
                <w:szCs w:val="20"/>
              </w:rPr>
              <w:t>、建立关键限量；</w:t>
            </w:r>
            <w:r w:rsidRPr="00B11ADE">
              <w:rPr>
                <w:rFonts w:ascii="Calibri" w:hAnsi="Calibri" w:cs="宋体"/>
                <w:color w:val="000000"/>
                <w:kern w:val="0"/>
                <w:sz w:val="20"/>
                <w:szCs w:val="20"/>
              </w:rPr>
              <w:t>9</w:t>
            </w:r>
            <w:r w:rsidRPr="00B11ADE">
              <w:rPr>
                <w:rFonts w:ascii="宋体" w:hAnsi="宋体" w:cs="宋体" w:hint="eastAsia"/>
                <w:color w:val="000000"/>
                <w:kern w:val="0"/>
                <w:sz w:val="20"/>
                <w:szCs w:val="20"/>
              </w:rPr>
              <w:t>、建立监测系统；</w:t>
            </w:r>
            <w:r w:rsidRPr="00B11ADE">
              <w:rPr>
                <w:rFonts w:ascii="Calibri" w:hAnsi="Calibri" w:cs="宋体"/>
                <w:color w:val="000000"/>
                <w:kern w:val="0"/>
                <w:sz w:val="20"/>
                <w:szCs w:val="20"/>
              </w:rPr>
              <w:t>10</w:t>
            </w:r>
            <w:r w:rsidRPr="00B11ADE">
              <w:rPr>
                <w:rFonts w:ascii="宋体" w:hAnsi="宋体" w:cs="宋体" w:hint="eastAsia"/>
                <w:color w:val="000000"/>
                <w:kern w:val="0"/>
                <w:sz w:val="20"/>
                <w:szCs w:val="20"/>
              </w:rPr>
              <w:t>、制定纠偏措施；</w:t>
            </w:r>
            <w:r w:rsidRPr="00B11ADE">
              <w:rPr>
                <w:rFonts w:ascii="Calibri" w:hAnsi="Calibri" w:cs="宋体"/>
                <w:color w:val="000000"/>
                <w:kern w:val="0"/>
                <w:sz w:val="20"/>
                <w:szCs w:val="20"/>
              </w:rPr>
              <w:t>11</w:t>
            </w:r>
            <w:r w:rsidRPr="00B11ADE">
              <w:rPr>
                <w:rFonts w:ascii="宋体" w:hAnsi="宋体" w:cs="宋体" w:hint="eastAsia"/>
                <w:color w:val="000000"/>
                <w:kern w:val="0"/>
                <w:sz w:val="20"/>
                <w:szCs w:val="20"/>
              </w:rPr>
              <w:t>、建立验证程序；</w:t>
            </w:r>
            <w:r w:rsidRPr="00B11ADE">
              <w:rPr>
                <w:rFonts w:ascii="Calibri" w:hAnsi="Calibri" w:cs="宋体"/>
                <w:color w:val="000000"/>
                <w:kern w:val="0"/>
                <w:sz w:val="20"/>
                <w:szCs w:val="20"/>
              </w:rPr>
              <w:t>12</w:t>
            </w:r>
            <w:r w:rsidRPr="00B11ADE">
              <w:rPr>
                <w:rFonts w:ascii="宋体" w:hAnsi="宋体" w:cs="宋体" w:hint="eastAsia"/>
                <w:color w:val="000000"/>
                <w:kern w:val="0"/>
                <w:sz w:val="20"/>
                <w:szCs w:val="20"/>
              </w:rPr>
              <w:t>、建立文件和记录保存系统。</w:t>
            </w:r>
          </w:p>
        </w:tc>
      </w:tr>
      <w:tr w:rsidR="00B11ADE" w:rsidRPr="00B11ADE" w:rsidTr="00A9705D">
        <w:trPr>
          <w:trHeight w:val="80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A9705D">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A9705D">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结构化假设分析（</w:t>
            </w:r>
            <w:r w:rsidRPr="00B11ADE">
              <w:rPr>
                <w:rFonts w:ascii="Calibri" w:hAnsi="Calibri" w:cs="宋体"/>
                <w:color w:val="000000"/>
                <w:kern w:val="0"/>
                <w:sz w:val="20"/>
                <w:szCs w:val="20"/>
              </w:rPr>
              <w:t>SWIFT</w:t>
            </w:r>
            <w:r w:rsidRPr="00B11ADE">
              <w:rPr>
                <w:rFonts w:ascii="宋体" w:hAnsi="宋体" w:cs="宋体" w:hint="eastAsia"/>
                <w:color w:val="000000"/>
                <w:kern w:val="0"/>
                <w:sz w:val="20"/>
                <w:szCs w:val="20"/>
              </w:rPr>
              <w:t>）</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宋体" w:hAnsi="宋体" w:cs="宋体"/>
                <w:color w:val="000000"/>
                <w:kern w:val="0"/>
                <w:sz w:val="20"/>
                <w:szCs w:val="20"/>
              </w:rPr>
            </w:pPr>
            <w:r w:rsidRPr="00B11ADE">
              <w:rPr>
                <w:rFonts w:ascii="宋体" w:hAnsi="宋体" w:cs="宋体" w:hint="eastAsia"/>
                <w:color w:val="000000"/>
                <w:kern w:val="0"/>
                <w:sz w:val="20"/>
                <w:szCs w:val="20"/>
              </w:rPr>
              <w:t>一种激发团队识别风险的技术，通常在引导式研讨班上使用，并可用于风险分析及评价。</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1</w:t>
            </w:r>
            <w:r w:rsidRPr="00B11ADE">
              <w:rPr>
                <w:rFonts w:ascii="宋体" w:hAnsi="宋体" w:cs="宋体" w:hint="eastAsia"/>
                <w:color w:val="000000"/>
                <w:kern w:val="0"/>
                <w:sz w:val="20"/>
                <w:szCs w:val="20"/>
              </w:rPr>
              <w:t>、计划和准备；</w:t>
            </w:r>
            <w:r w:rsidRPr="00B11ADE">
              <w:rPr>
                <w:rFonts w:ascii="Calibri" w:hAnsi="Calibri" w:cs="宋体"/>
                <w:color w:val="000000"/>
                <w:kern w:val="0"/>
                <w:sz w:val="20"/>
                <w:szCs w:val="20"/>
              </w:rPr>
              <w:t>2</w:t>
            </w:r>
            <w:r w:rsidRPr="00B11ADE">
              <w:rPr>
                <w:rFonts w:ascii="宋体" w:hAnsi="宋体" w:cs="宋体" w:hint="eastAsia"/>
                <w:color w:val="000000"/>
                <w:kern w:val="0"/>
                <w:sz w:val="20"/>
                <w:szCs w:val="20"/>
              </w:rPr>
              <w:t>、识别可能的危险事件；</w:t>
            </w:r>
            <w:r w:rsidRPr="00B11ADE">
              <w:rPr>
                <w:rFonts w:ascii="Calibri" w:hAnsi="Calibri" w:cs="宋体"/>
                <w:color w:val="000000"/>
                <w:kern w:val="0"/>
                <w:sz w:val="20"/>
                <w:szCs w:val="20"/>
              </w:rPr>
              <w:t>3</w:t>
            </w:r>
            <w:r w:rsidRPr="00B11ADE">
              <w:rPr>
                <w:rFonts w:ascii="宋体" w:hAnsi="宋体" w:cs="宋体" w:hint="eastAsia"/>
                <w:color w:val="000000"/>
                <w:kern w:val="0"/>
                <w:sz w:val="20"/>
                <w:szCs w:val="20"/>
              </w:rPr>
              <w:t>、确定危险事件的原因；</w:t>
            </w:r>
            <w:r w:rsidRPr="00B11ADE">
              <w:rPr>
                <w:rFonts w:ascii="Calibri" w:hAnsi="Calibri" w:cs="宋体"/>
                <w:color w:val="000000"/>
                <w:kern w:val="0"/>
                <w:sz w:val="20"/>
                <w:szCs w:val="20"/>
              </w:rPr>
              <w:t>4</w:t>
            </w:r>
            <w:r w:rsidRPr="00B11ADE">
              <w:rPr>
                <w:rFonts w:ascii="宋体" w:hAnsi="宋体" w:cs="宋体" w:hint="eastAsia"/>
                <w:color w:val="000000"/>
                <w:kern w:val="0"/>
                <w:sz w:val="20"/>
                <w:szCs w:val="20"/>
              </w:rPr>
              <w:t>、确定危险事件的后果；</w:t>
            </w:r>
            <w:r w:rsidRPr="00B11ADE">
              <w:rPr>
                <w:rFonts w:ascii="Calibri" w:hAnsi="Calibri" w:cs="宋体"/>
                <w:color w:val="000000"/>
                <w:kern w:val="0"/>
                <w:sz w:val="20"/>
                <w:szCs w:val="20"/>
              </w:rPr>
              <w:t>5</w:t>
            </w:r>
            <w:r w:rsidRPr="00B11ADE">
              <w:rPr>
                <w:rFonts w:ascii="宋体" w:hAnsi="宋体" w:cs="宋体" w:hint="eastAsia"/>
                <w:color w:val="000000"/>
                <w:kern w:val="0"/>
                <w:sz w:val="20"/>
                <w:szCs w:val="20"/>
              </w:rPr>
              <w:t>、识别现有安全栅；</w:t>
            </w:r>
            <w:r w:rsidRPr="00B11ADE">
              <w:rPr>
                <w:rFonts w:ascii="Calibri" w:hAnsi="Calibri" w:cs="宋体"/>
                <w:color w:val="000000"/>
                <w:kern w:val="0"/>
                <w:sz w:val="20"/>
                <w:szCs w:val="20"/>
              </w:rPr>
              <w:t>6</w:t>
            </w:r>
            <w:r w:rsidRPr="00B11ADE">
              <w:rPr>
                <w:rFonts w:ascii="宋体" w:hAnsi="宋体" w:cs="宋体" w:hint="eastAsia"/>
                <w:color w:val="000000"/>
                <w:kern w:val="0"/>
                <w:sz w:val="20"/>
                <w:szCs w:val="20"/>
              </w:rPr>
              <w:t>、评估风险；</w:t>
            </w:r>
            <w:r w:rsidRPr="00B11ADE">
              <w:rPr>
                <w:rFonts w:ascii="Calibri" w:hAnsi="Calibri" w:cs="宋体"/>
                <w:color w:val="000000"/>
                <w:kern w:val="0"/>
                <w:sz w:val="20"/>
                <w:szCs w:val="20"/>
              </w:rPr>
              <w:t>7</w:t>
            </w:r>
            <w:r w:rsidRPr="00B11ADE">
              <w:rPr>
                <w:rFonts w:ascii="宋体" w:hAnsi="宋体" w:cs="宋体" w:hint="eastAsia"/>
                <w:color w:val="000000"/>
                <w:kern w:val="0"/>
                <w:sz w:val="20"/>
                <w:szCs w:val="20"/>
              </w:rPr>
              <w:t>、提出改善建议；</w:t>
            </w:r>
            <w:r w:rsidRPr="00B11ADE">
              <w:rPr>
                <w:rFonts w:ascii="Calibri" w:hAnsi="Calibri" w:cs="宋体"/>
                <w:color w:val="000000"/>
                <w:kern w:val="0"/>
                <w:sz w:val="20"/>
                <w:szCs w:val="20"/>
              </w:rPr>
              <w:t>8</w:t>
            </w:r>
            <w:r w:rsidRPr="00B11ADE">
              <w:rPr>
                <w:rFonts w:ascii="宋体" w:hAnsi="宋体" w:cs="宋体" w:hint="eastAsia"/>
                <w:color w:val="000000"/>
                <w:kern w:val="0"/>
                <w:sz w:val="20"/>
                <w:szCs w:val="20"/>
              </w:rPr>
              <w:t>、报告分析结果。</w:t>
            </w:r>
          </w:p>
        </w:tc>
      </w:tr>
      <w:tr w:rsidR="00B11ADE" w:rsidRPr="00B11ADE" w:rsidTr="00A9705D">
        <w:trPr>
          <w:trHeight w:val="209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A9705D">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A9705D">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以可靠性为中心的维修</w:t>
            </w:r>
            <w:r w:rsidR="00A9705D">
              <w:rPr>
                <w:rFonts w:ascii="宋体" w:hAnsi="宋体" w:cs="宋体" w:hint="eastAsia"/>
                <w:color w:val="000000"/>
                <w:kern w:val="0"/>
                <w:sz w:val="20"/>
                <w:szCs w:val="20"/>
              </w:rPr>
              <w:t>（RCM）</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宋体" w:hAnsi="宋体" w:cs="宋体"/>
                <w:color w:val="000000"/>
                <w:kern w:val="0"/>
                <w:sz w:val="20"/>
                <w:szCs w:val="20"/>
              </w:rPr>
            </w:pPr>
            <w:r w:rsidRPr="00B11ADE">
              <w:rPr>
                <w:rFonts w:ascii="宋体" w:hAnsi="宋体" w:cs="宋体" w:hint="eastAsia"/>
                <w:color w:val="000000"/>
                <w:kern w:val="0"/>
                <w:sz w:val="20"/>
                <w:szCs w:val="20"/>
              </w:rPr>
              <w:t>以可靠性为中心的维修（</w:t>
            </w:r>
            <w:r w:rsidRPr="00B11ADE">
              <w:rPr>
                <w:rFonts w:ascii="Calibri" w:hAnsi="Calibri" w:cs="宋体"/>
                <w:color w:val="000000"/>
                <w:kern w:val="0"/>
                <w:sz w:val="20"/>
                <w:szCs w:val="20"/>
              </w:rPr>
              <w:t>RCM</w:t>
            </w:r>
            <w:r w:rsidRPr="00B11ADE">
              <w:rPr>
                <w:rFonts w:ascii="宋体" w:hAnsi="宋体" w:cs="宋体" w:hint="eastAsia"/>
                <w:color w:val="000000"/>
                <w:kern w:val="0"/>
                <w:sz w:val="20"/>
                <w:szCs w:val="20"/>
              </w:rPr>
              <w:t>）是一种基于可靠性分析方法实现维修策略优化的技术，其目标是在满足安全性、环境技术要求和使用工作要求的同时，获得产品的最小维修资源消耗。通过这项工作，用户可以找出系统组成中对系统性能影响最大的零部件及其维修工作方式。</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A9705D">
            <w:pPr>
              <w:widowControl/>
              <w:jc w:val="left"/>
              <w:rPr>
                <w:rFonts w:ascii="Calibri" w:hAnsi="Calibri" w:cs="宋体"/>
                <w:color w:val="000000"/>
                <w:kern w:val="0"/>
                <w:sz w:val="20"/>
                <w:szCs w:val="20"/>
              </w:rPr>
            </w:pPr>
            <w:r w:rsidRPr="00A9705D">
              <w:rPr>
                <w:rFonts w:ascii="Calibri" w:hAnsi="Calibri" w:cs="宋体" w:hint="eastAsia"/>
                <w:color w:val="000000"/>
                <w:kern w:val="0"/>
                <w:sz w:val="20"/>
                <w:szCs w:val="20"/>
              </w:rPr>
              <w:t>1</w:t>
            </w:r>
            <w:r w:rsidRPr="00A9705D">
              <w:rPr>
                <w:rFonts w:ascii="Calibri" w:hAnsi="Calibri" w:cs="宋体" w:hint="eastAsia"/>
                <w:color w:val="000000"/>
                <w:kern w:val="0"/>
                <w:sz w:val="20"/>
                <w:szCs w:val="20"/>
              </w:rPr>
              <w:t>、确定研究的系统及定义系统边界；</w:t>
            </w:r>
            <w:r w:rsidRPr="00A9705D">
              <w:rPr>
                <w:rFonts w:ascii="Calibri" w:hAnsi="Calibri" w:cs="宋体" w:hint="eastAsia"/>
                <w:color w:val="000000"/>
                <w:kern w:val="0"/>
                <w:sz w:val="20"/>
                <w:szCs w:val="20"/>
              </w:rPr>
              <w:t>2</w:t>
            </w:r>
            <w:r w:rsidRPr="00A9705D">
              <w:rPr>
                <w:rFonts w:ascii="Calibri" w:hAnsi="Calibri" w:cs="宋体" w:hint="eastAsia"/>
                <w:color w:val="000000"/>
                <w:kern w:val="0"/>
                <w:sz w:val="20"/>
                <w:szCs w:val="20"/>
              </w:rPr>
              <w:t>、确定设备在线性使用环境下的功能及相应的性能指标；</w:t>
            </w:r>
            <w:r w:rsidRPr="00A9705D">
              <w:rPr>
                <w:rFonts w:ascii="Calibri" w:hAnsi="Calibri" w:cs="宋体" w:hint="eastAsia"/>
                <w:color w:val="000000"/>
                <w:kern w:val="0"/>
                <w:sz w:val="20"/>
                <w:szCs w:val="20"/>
              </w:rPr>
              <w:t>3</w:t>
            </w:r>
            <w:r w:rsidRPr="00A9705D">
              <w:rPr>
                <w:rFonts w:ascii="Calibri" w:hAnsi="Calibri" w:cs="宋体" w:hint="eastAsia"/>
                <w:color w:val="000000"/>
                <w:kern w:val="0"/>
                <w:sz w:val="20"/>
                <w:szCs w:val="20"/>
              </w:rPr>
              <w:t>、确定功能故障；</w:t>
            </w:r>
            <w:r w:rsidRPr="00A9705D">
              <w:rPr>
                <w:rFonts w:ascii="Calibri" w:hAnsi="Calibri" w:cs="宋体" w:hint="eastAsia"/>
                <w:color w:val="000000"/>
                <w:kern w:val="0"/>
                <w:sz w:val="20"/>
                <w:szCs w:val="20"/>
              </w:rPr>
              <w:t>4</w:t>
            </w:r>
            <w:r w:rsidRPr="00A9705D">
              <w:rPr>
                <w:rFonts w:ascii="Calibri" w:hAnsi="Calibri" w:cs="宋体" w:hint="eastAsia"/>
                <w:color w:val="000000"/>
                <w:kern w:val="0"/>
                <w:sz w:val="20"/>
                <w:szCs w:val="20"/>
              </w:rPr>
              <w:t>、分析引发功能故障的故障模式，找出故障原因；</w:t>
            </w:r>
            <w:r w:rsidRPr="00A9705D">
              <w:rPr>
                <w:rFonts w:ascii="Calibri" w:hAnsi="Calibri" w:cs="宋体" w:hint="eastAsia"/>
                <w:color w:val="000000"/>
                <w:kern w:val="0"/>
                <w:sz w:val="20"/>
                <w:szCs w:val="20"/>
              </w:rPr>
              <w:t>5</w:t>
            </w:r>
            <w:r w:rsidRPr="00A9705D">
              <w:rPr>
                <w:rFonts w:ascii="Calibri" w:hAnsi="Calibri" w:cs="宋体" w:hint="eastAsia"/>
                <w:color w:val="000000"/>
                <w:kern w:val="0"/>
                <w:sz w:val="20"/>
                <w:szCs w:val="20"/>
              </w:rPr>
              <w:t>、分析故障发生时会出现什么情况；</w:t>
            </w:r>
            <w:r w:rsidRPr="00A9705D">
              <w:rPr>
                <w:rFonts w:ascii="Calibri" w:hAnsi="Calibri" w:cs="宋体" w:hint="eastAsia"/>
                <w:color w:val="000000"/>
                <w:kern w:val="0"/>
                <w:sz w:val="20"/>
                <w:szCs w:val="20"/>
              </w:rPr>
              <w:t>6</w:t>
            </w:r>
            <w:r w:rsidRPr="00A9705D">
              <w:rPr>
                <w:rFonts w:ascii="Calibri" w:hAnsi="Calibri" w:cs="宋体" w:hint="eastAsia"/>
                <w:color w:val="000000"/>
                <w:kern w:val="0"/>
                <w:sz w:val="20"/>
                <w:szCs w:val="20"/>
              </w:rPr>
              <w:t>、确定故障后果重要程度；</w:t>
            </w:r>
            <w:r w:rsidRPr="00A9705D">
              <w:rPr>
                <w:rFonts w:ascii="Calibri" w:hAnsi="Calibri" w:cs="宋体" w:hint="eastAsia"/>
                <w:color w:val="000000"/>
                <w:kern w:val="0"/>
                <w:sz w:val="20"/>
                <w:szCs w:val="20"/>
              </w:rPr>
              <w:t>7</w:t>
            </w:r>
            <w:r w:rsidRPr="00A9705D">
              <w:rPr>
                <w:rFonts w:ascii="Calibri" w:hAnsi="Calibri" w:cs="宋体" w:hint="eastAsia"/>
                <w:color w:val="000000"/>
                <w:kern w:val="0"/>
                <w:sz w:val="20"/>
                <w:szCs w:val="20"/>
              </w:rPr>
              <w:t>、确定预防维修工作。</w:t>
            </w:r>
          </w:p>
        </w:tc>
      </w:tr>
      <w:tr w:rsidR="00B11ADE" w:rsidRPr="00B11ADE" w:rsidTr="00A9705D">
        <w:trPr>
          <w:trHeight w:val="2400"/>
        </w:trPr>
        <w:tc>
          <w:tcPr>
            <w:tcW w:w="575" w:type="dxa"/>
            <w:tcBorders>
              <w:top w:val="nil"/>
              <w:left w:val="single" w:sz="4" w:space="0" w:color="auto"/>
              <w:bottom w:val="single" w:sz="4" w:space="0" w:color="auto"/>
              <w:right w:val="single" w:sz="4" w:space="0" w:color="auto"/>
            </w:tcBorders>
            <w:shd w:val="clear" w:color="auto" w:fill="auto"/>
            <w:vAlign w:val="center"/>
            <w:hideMark/>
          </w:tcPr>
          <w:p w:rsidR="00E128A7" w:rsidRDefault="00A9705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w:t>
            </w:r>
          </w:p>
        </w:tc>
        <w:tc>
          <w:tcPr>
            <w:tcW w:w="851" w:type="dxa"/>
            <w:tcBorders>
              <w:top w:val="nil"/>
              <w:left w:val="nil"/>
              <w:bottom w:val="single" w:sz="4" w:space="0" w:color="auto"/>
              <w:right w:val="single" w:sz="4" w:space="0" w:color="auto"/>
            </w:tcBorders>
            <w:shd w:val="clear" w:color="auto" w:fill="auto"/>
            <w:vAlign w:val="center"/>
            <w:hideMark/>
          </w:tcPr>
          <w:p w:rsidR="00A43D93" w:rsidRDefault="00A9705D">
            <w:pPr>
              <w:widowControl/>
              <w:jc w:val="center"/>
              <w:rPr>
                <w:rFonts w:ascii="Calibri" w:hAnsi="Calibri" w:cs="宋体"/>
                <w:color w:val="000000"/>
                <w:kern w:val="0"/>
                <w:sz w:val="20"/>
                <w:szCs w:val="20"/>
              </w:rPr>
            </w:pPr>
            <w:r w:rsidRPr="00044FE9">
              <w:rPr>
                <w:rFonts w:ascii="Calibri" w:hAnsi="Calibri" w:cs="宋体"/>
                <w:color w:val="000000"/>
                <w:kern w:val="0"/>
                <w:sz w:val="20"/>
                <w:szCs w:val="20"/>
              </w:rPr>
              <w:sym w:font="Wingdings" w:char="F0FC"/>
            </w:r>
          </w:p>
        </w:tc>
        <w:tc>
          <w:tcPr>
            <w:tcW w:w="850" w:type="dxa"/>
            <w:tcBorders>
              <w:top w:val="nil"/>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center"/>
              <w:rPr>
                <w:rFonts w:ascii="宋体" w:hAnsi="宋体" w:cs="宋体"/>
                <w:color w:val="000000"/>
                <w:kern w:val="0"/>
                <w:sz w:val="20"/>
                <w:szCs w:val="20"/>
              </w:rPr>
            </w:pPr>
            <w:r w:rsidRPr="00B11ADE">
              <w:rPr>
                <w:rFonts w:ascii="宋体" w:hAnsi="宋体" w:cs="宋体" w:hint="eastAsia"/>
                <w:color w:val="000000"/>
                <w:kern w:val="0"/>
                <w:sz w:val="20"/>
                <w:szCs w:val="20"/>
              </w:rPr>
              <w:t>故障树分析</w:t>
            </w:r>
            <w:r w:rsidR="00A9705D">
              <w:rPr>
                <w:rFonts w:ascii="宋体" w:hAnsi="宋体" w:cs="宋体" w:hint="eastAsia"/>
                <w:color w:val="000000"/>
                <w:kern w:val="0"/>
                <w:sz w:val="20"/>
                <w:szCs w:val="20"/>
              </w:rPr>
              <w:t>（FTA）</w:t>
            </w:r>
          </w:p>
        </w:tc>
        <w:tc>
          <w:tcPr>
            <w:tcW w:w="396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宋体" w:hAnsi="宋体" w:cs="宋体"/>
                <w:color w:val="000000"/>
                <w:kern w:val="0"/>
                <w:sz w:val="20"/>
                <w:szCs w:val="20"/>
              </w:rPr>
            </w:pPr>
            <w:r w:rsidRPr="00B11ADE">
              <w:rPr>
                <w:rFonts w:ascii="宋体" w:hAnsi="宋体" w:cs="宋体" w:hint="eastAsia"/>
                <w:color w:val="000000"/>
                <w:kern w:val="0"/>
                <w:sz w:val="20"/>
                <w:szCs w:val="20"/>
              </w:rPr>
              <w:t>始于不良事项（顶事件）的分析并确定该事件可能发生的所有方式，并以逻辑树形图的形式进行展示。在建立起故障树后，就应考虑如何减轻或消除潜在的风险源。</w:t>
            </w:r>
          </w:p>
        </w:tc>
        <w:tc>
          <w:tcPr>
            <w:tcW w:w="6739" w:type="dxa"/>
            <w:tcBorders>
              <w:top w:val="nil"/>
              <w:left w:val="nil"/>
              <w:bottom w:val="single" w:sz="4" w:space="0" w:color="auto"/>
              <w:right w:val="single" w:sz="4" w:space="0" w:color="auto"/>
            </w:tcBorders>
            <w:shd w:val="clear" w:color="auto" w:fill="auto"/>
            <w:vAlign w:val="center"/>
            <w:hideMark/>
          </w:tcPr>
          <w:p w:rsidR="00A43D93" w:rsidRDefault="00B11ADE">
            <w:pPr>
              <w:widowControl/>
              <w:jc w:val="left"/>
              <w:rPr>
                <w:rFonts w:ascii="Calibri" w:hAnsi="Calibri" w:cs="宋体"/>
                <w:color w:val="000000"/>
                <w:kern w:val="0"/>
                <w:sz w:val="20"/>
                <w:szCs w:val="20"/>
              </w:rPr>
            </w:pPr>
            <w:r w:rsidRPr="00B11ADE">
              <w:rPr>
                <w:rFonts w:ascii="Calibri" w:hAnsi="Calibri" w:cs="宋体"/>
                <w:color w:val="000000"/>
                <w:kern w:val="0"/>
                <w:sz w:val="20"/>
                <w:szCs w:val="20"/>
              </w:rPr>
              <w:t>1</w:t>
            </w:r>
            <w:r w:rsidRPr="00B11ADE">
              <w:rPr>
                <w:rFonts w:ascii="宋体" w:hAnsi="宋体" w:cs="宋体" w:hint="eastAsia"/>
                <w:color w:val="000000"/>
                <w:kern w:val="0"/>
                <w:sz w:val="20"/>
                <w:szCs w:val="20"/>
              </w:rPr>
              <w:t>、确定分析对象系统和</w:t>
            </w:r>
            <w:proofErr w:type="gramStart"/>
            <w:r w:rsidRPr="00B11ADE">
              <w:rPr>
                <w:rFonts w:ascii="宋体" w:hAnsi="宋体" w:cs="宋体" w:hint="eastAsia"/>
                <w:color w:val="000000"/>
                <w:kern w:val="0"/>
                <w:sz w:val="20"/>
                <w:szCs w:val="20"/>
              </w:rPr>
              <w:t>要</w:t>
            </w:r>
            <w:proofErr w:type="gramEnd"/>
            <w:r w:rsidRPr="00B11ADE">
              <w:rPr>
                <w:rFonts w:ascii="宋体" w:hAnsi="宋体" w:cs="宋体" w:hint="eastAsia"/>
                <w:color w:val="000000"/>
                <w:kern w:val="0"/>
                <w:sz w:val="20"/>
                <w:szCs w:val="20"/>
              </w:rPr>
              <w:t>分析的各对象事件（顶上事件）；</w:t>
            </w:r>
            <w:r w:rsidRPr="00B11ADE">
              <w:rPr>
                <w:rFonts w:ascii="Calibri" w:hAnsi="Calibri" w:cs="宋体"/>
                <w:color w:val="000000"/>
                <w:kern w:val="0"/>
                <w:sz w:val="20"/>
                <w:szCs w:val="20"/>
              </w:rPr>
              <w:t>2</w:t>
            </w:r>
            <w:r w:rsidRPr="00B11ADE">
              <w:rPr>
                <w:rFonts w:ascii="宋体" w:hAnsi="宋体" w:cs="宋体" w:hint="eastAsia"/>
                <w:color w:val="000000"/>
                <w:kern w:val="0"/>
                <w:sz w:val="20"/>
                <w:szCs w:val="20"/>
              </w:rPr>
              <w:t>、确定系统故障发生概率、故障损失的安全目标值；</w:t>
            </w:r>
            <w:r w:rsidRPr="00B11ADE">
              <w:rPr>
                <w:rFonts w:ascii="Calibri" w:hAnsi="Calibri" w:cs="宋体"/>
                <w:color w:val="000000"/>
                <w:kern w:val="0"/>
                <w:sz w:val="20"/>
                <w:szCs w:val="20"/>
              </w:rPr>
              <w:t>3</w:t>
            </w:r>
            <w:r w:rsidRPr="00B11ADE">
              <w:rPr>
                <w:rFonts w:ascii="宋体" w:hAnsi="宋体" w:cs="宋体" w:hint="eastAsia"/>
                <w:color w:val="000000"/>
                <w:kern w:val="0"/>
                <w:sz w:val="20"/>
                <w:szCs w:val="20"/>
              </w:rPr>
              <w:t>、调查与故障有关的所有直接原因和各种因素（设备故障、人员失误和环境不了因素）；</w:t>
            </w:r>
            <w:r w:rsidRPr="00B11ADE">
              <w:rPr>
                <w:rFonts w:ascii="Calibri" w:hAnsi="Calibri" w:cs="宋体"/>
                <w:color w:val="000000"/>
                <w:kern w:val="0"/>
                <w:sz w:val="20"/>
                <w:szCs w:val="20"/>
              </w:rPr>
              <w:t>4</w:t>
            </w:r>
            <w:r w:rsidRPr="00B11ADE">
              <w:rPr>
                <w:rFonts w:ascii="宋体" w:hAnsi="宋体" w:cs="宋体" w:hint="eastAsia"/>
                <w:color w:val="000000"/>
                <w:kern w:val="0"/>
                <w:sz w:val="20"/>
                <w:szCs w:val="20"/>
              </w:rPr>
              <w:t>、编制故障树，从顶事件起一级</w:t>
            </w:r>
            <w:proofErr w:type="gramStart"/>
            <w:r w:rsidRPr="00B11ADE">
              <w:rPr>
                <w:rFonts w:ascii="宋体" w:hAnsi="宋体" w:cs="宋体" w:hint="eastAsia"/>
                <w:color w:val="000000"/>
                <w:kern w:val="0"/>
                <w:sz w:val="20"/>
                <w:szCs w:val="20"/>
              </w:rPr>
              <w:t>一级</w:t>
            </w:r>
            <w:proofErr w:type="gramEnd"/>
            <w:r w:rsidRPr="00B11ADE">
              <w:rPr>
                <w:rFonts w:ascii="宋体" w:hAnsi="宋体" w:cs="宋体" w:hint="eastAsia"/>
                <w:color w:val="000000"/>
                <w:kern w:val="0"/>
                <w:sz w:val="20"/>
                <w:szCs w:val="20"/>
              </w:rPr>
              <w:t>往下找出所有原因事件，直到最基本的原因事件为止，按其逻辑关系画出故障树；</w:t>
            </w:r>
            <w:r w:rsidRPr="00B11ADE">
              <w:rPr>
                <w:rFonts w:ascii="Calibri" w:hAnsi="Calibri" w:cs="宋体"/>
                <w:color w:val="000000"/>
                <w:kern w:val="0"/>
                <w:sz w:val="20"/>
                <w:szCs w:val="20"/>
              </w:rPr>
              <w:t>5</w:t>
            </w:r>
            <w:r w:rsidRPr="00B11ADE">
              <w:rPr>
                <w:rFonts w:ascii="宋体" w:hAnsi="宋体" w:cs="宋体" w:hint="eastAsia"/>
                <w:color w:val="000000"/>
                <w:kern w:val="0"/>
                <w:sz w:val="20"/>
                <w:szCs w:val="20"/>
              </w:rPr>
              <w:t>、定性分析：按故障树结构进行简化，求出最小分割集，确定各基本事件的结构重要度；</w:t>
            </w:r>
            <w:r w:rsidRPr="00B11ADE">
              <w:rPr>
                <w:rFonts w:ascii="Calibri" w:hAnsi="Calibri" w:cs="宋体"/>
                <w:color w:val="000000"/>
                <w:kern w:val="0"/>
                <w:sz w:val="20"/>
                <w:szCs w:val="20"/>
              </w:rPr>
              <w:t>6</w:t>
            </w:r>
            <w:r w:rsidRPr="00B11ADE">
              <w:rPr>
                <w:rFonts w:ascii="宋体" w:hAnsi="宋体" w:cs="宋体" w:hint="eastAsia"/>
                <w:color w:val="000000"/>
                <w:kern w:val="0"/>
                <w:sz w:val="20"/>
                <w:szCs w:val="20"/>
              </w:rPr>
              <w:t>、定量分析：找出各基本事件的发生概率，求出概率的所有可能方案，利用</w:t>
            </w:r>
            <w:proofErr w:type="gramStart"/>
            <w:r w:rsidRPr="00B11ADE">
              <w:rPr>
                <w:rFonts w:ascii="宋体" w:hAnsi="宋体" w:cs="宋体" w:hint="eastAsia"/>
                <w:color w:val="000000"/>
                <w:kern w:val="0"/>
                <w:sz w:val="20"/>
                <w:szCs w:val="20"/>
              </w:rPr>
              <w:t>最</w:t>
            </w:r>
            <w:proofErr w:type="gramEnd"/>
            <w:r w:rsidRPr="00B11ADE">
              <w:rPr>
                <w:rFonts w:ascii="宋体" w:hAnsi="宋体" w:cs="宋体" w:hint="eastAsia"/>
                <w:color w:val="000000"/>
                <w:kern w:val="0"/>
                <w:sz w:val="20"/>
                <w:szCs w:val="20"/>
              </w:rPr>
              <w:t>小径集找出消除故障的最佳方案；</w:t>
            </w:r>
            <w:r w:rsidRPr="00B11ADE">
              <w:rPr>
                <w:rFonts w:ascii="Calibri" w:hAnsi="Calibri" w:cs="宋体"/>
                <w:color w:val="000000"/>
                <w:kern w:val="0"/>
                <w:sz w:val="20"/>
                <w:szCs w:val="20"/>
              </w:rPr>
              <w:t>7</w:t>
            </w:r>
            <w:r w:rsidRPr="00B11ADE">
              <w:rPr>
                <w:rFonts w:ascii="宋体" w:hAnsi="宋体" w:cs="宋体" w:hint="eastAsia"/>
                <w:color w:val="000000"/>
                <w:kern w:val="0"/>
                <w:sz w:val="20"/>
                <w:szCs w:val="20"/>
              </w:rPr>
              <w:t>、通过重要度（重要度系数）分析确定所采取对策措施的重点和先后顺序，从而得出分析、评价的结论。</w:t>
            </w:r>
          </w:p>
        </w:tc>
      </w:tr>
      <w:tr w:rsidR="00B11ADE" w:rsidRPr="00A9705D" w:rsidTr="00A9705D">
        <w:trPr>
          <w:trHeight w:val="540"/>
        </w:trPr>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8A7" w:rsidRDefault="00827BA9">
            <w:pPr>
              <w:widowControl/>
              <w:jc w:val="center"/>
              <w:rPr>
                <w:rFonts w:ascii="宋体" w:hAnsi="宋体" w:cs="宋体"/>
                <w:color w:val="000000"/>
                <w:kern w:val="0"/>
                <w:sz w:val="20"/>
                <w:szCs w:val="20"/>
              </w:rPr>
            </w:pPr>
            <w:r w:rsidRPr="00827BA9">
              <w:rPr>
                <w:rFonts w:ascii="宋体" w:hAnsi="宋体" w:cs="宋体"/>
                <w:color w:val="000000"/>
                <w:kern w:val="0"/>
                <w:sz w:val="20"/>
                <w:szCs w:val="20"/>
              </w:rPr>
              <w:t>1</w:t>
            </w:r>
            <w:r w:rsidR="00A9705D">
              <w:rPr>
                <w:rFonts w:ascii="宋体" w:hAnsi="宋体" w:cs="宋体" w:hint="eastAsia"/>
                <w:color w:val="000000"/>
                <w:kern w:val="0"/>
                <w:sz w:val="20"/>
                <w:szCs w:val="20"/>
              </w:rPr>
              <w:t>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center"/>
              <w:rPr>
                <w:rFonts w:ascii="Calibri" w:hAnsi="Calibri" w:cs="宋体"/>
                <w:color w:val="000000"/>
                <w:kern w:val="0"/>
                <w:sz w:val="20"/>
                <w:szCs w:val="20"/>
              </w:rPr>
            </w:pPr>
            <w:r w:rsidRPr="00827BA9">
              <w:rPr>
                <w:rFonts w:ascii="Calibri" w:hAnsi="Calibri" w:cs="宋体"/>
                <w:color w:val="000000"/>
                <w:kern w:val="0"/>
                <w:sz w:val="20"/>
                <w:szCs w:val="20"/>
              </w:rPr>
              <w:sym w:font="Wingdings" w:char="F0FC"/>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center"/>
              <w:rPr>
                <w:rFonts w:ascii="宋体" w:hAnsi="宋体" w:cs="宋体"/>
                <w:color w:val="000000"/>
                <w:kern w:val="0"/>
                <w:sz w:val="20"/>
                <w:szCs w:val="20"/>
              </w:rPr>
            </w:pPr>
            <w:r w:rsidRPr="00827BA9">
              <w:rPr>
                <w:rFonts w:ascii="宋体" w:hAnsi="宋体" w:cs="宋体" w:hint="eastAsia"/>
                <w:color w:val="000000"/>
                <w:kern w:val="0"/>
                <w:sz w:val="20"/>
                <w:szCs w:val="20"/>
              </w:rPr>
              <w:t>事件树分析（</w:t>
            </w:r>
            <w:r w:rsidRPr="00827BA9">
              <w:rPr>
                <w:rFonts w:ascii="宋体" w:hAnsi="宋体" w:cs="宋体"/>
                <w:color w:val="000000"/>
                <w:kern w:val="0"/>
                <w:sz w:val="20"/>
                <w:szCs w:val="20"/>
              </w:rPr>
              <w:t>ETA）</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left"/>
              <w:rPr>
                <w:rFonts w:ascii="宋体" w:hAnsi="宋体" w:cs="宋体"/>
                <w:color w:val="000000"/>
                <w:kern w:val="0"/>
                <w:sz w:val="20"/>
                <w:szCs w:val="20"/>
              </w:rPr>
            </w:pPr>
            <w:r w:rsidRPr="00827BA9">
              <w:rPr>
                <w:rFonts w:ascii="宋体" w:hAnsi="宋体" w:cs="宋体" w:hint="eastAsia"/>
                <w:color w:val="000000"/>
                <w:kern w:val="0"/>
                <w:sz w:val="20"/>
                <w:szCs w:val="20"/>
              </w:rPr>
              <w:t>运用归纳推理方法将各类初始事件的可能性转化成可能发生的结果。</w:t>
            </w:r>
          </w:p>
        </w:tc>
        <w:tc>
          <w:tcPr>
            <w:tcW w:w="6739"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left"/>
              <w:rPr>
                <w:rFonts w:ascii="Calibri" w:hAnsi="Calibri" w:cs="宋体"/>
                <w:color w:val="000000"/>
                <w:kern w:val="0"/>
                <w:sz w:val="20"/>
                <w:szCs w:val="20"/>
              </w:rPr>
            </w:pPr>
            <w:r w:rsidRPr="00827BA9">
              <w:rPr>
                <w:rFonts w:ascii="Calibri" w:hAnsi="Calibri" w:cs="宋体"/>
                <w:color w:val="000000"/>
                <w:kern w:val="0"/>
                <w:sz w:val="20"/>
                <w:szCs w:val="20"/>
              </w:rPr>
              <w:t>1</w:t>
            </w:r>
            <w:r w:rsidRPr="00827BA9">
              <w:rPr>
                <w:rFonts w:ascii="宋体" w:hAnsi="宋体" w:cs="宋体" w:hint="eastAsia"/>
                <w:color w:val="000000"/>
                <w:kern w:val="0"/>
                <w:sz w:val="20"/>
                <w:szCs w:val="20"/>
              </w:rPr>
              <w:t>、确定初始事件；</w:t>
            </w:r>
            <w:r w:rsidRPr="00827BA9">
              <w:rPr>
                <w:rFonts w:ascii="Calibri" w:hAnsi="Calibri" w:cs="宋体"/>
                <w:color w:val="000000"/>
                <w:kern w:val="0"/>
                <w:sz w:val="20"/>
                <w:szCs w:val="20"/>
              </w:rPr>
              <w:t>2</w:t>
            </w:r>
            <w:r w:rsidRPr="00827BA9">
              <w:rPr>
                <w:rFonts w:ascii="宋体" w:hAnsi="宋体" w:cs="宋体" w:hint="eastAsia"/>
                <w:color w:val="000000"/>
                <w:kern w:val="0"/>
                <w:sz w:val="20"/>
                <w:szCs w:val="20"/>
              </w:rPr>
              <w:t>、判定安全功能；</w:t>
            </w:r>
            <w:r w:rsidRPr="00827BA9">
              <w:rPr>
                <w:rFonts w:ascii="Calibri" w:hAnsi="Calibri" w:cs="宋体"/>
                <w:color w:val="000000"/>
                <w:kern w:val="0"/>
                <w:sz w:val="20"/>
                <w:szCs w:val="20"/>
              </w:rPr>
              <w:t>3</w:t>
            </w:r>
            <w:r w:rsidRPr="00827BA9">
              <w:rPr>
                <w:rFonts w:ascii="宋体" w:hAnsi="宋体" w:cs="宋体" w:hint="eastAsia"/>
                <w:color w:val="000000"/>
                <w:kern w:val="0"/>
                <w:sz w:val="20"/>
                <w:szCs w:val="20"/>
              </w:rPr>
              <w:t>、发展事件树和简化事件树；</w:t>
            </w:r>
            <w:r w:rsidRPr="00827BA9">
              <w:rPr>
                <w:rFonts w:ascii="Calibri" w:hAnsi="Calibri" w:cs="宋体"/>
                <w:color w:val="000000"/>
                <w:kern w:val="0"/>
                <w:sz w:val="20"/>
                <w:szCs w:val="20"/>
              </w:rPr>
              <w:t>4</w:t>
            </w:r>
            <w:r w:rsidRPr="00827BA9">
              <w:rPr>
                <w:rFonts w:ascii="宋体" w:hAnsi="宋体" w:cs="宋体" w:hint="eastAsia"/>
                <w:color w:val="000000"/>
                <w:kern w:val="0"/>
                <w:sz w:val="20"/>
                <w:szCs w:val="20"/>
              </w:rPr>
              <w:t>、分析事件树；</w:t>
            </w:r>
            <w:r w:rsidRPr="00827BA9">
              <w:rPr>
                <w:rFonts w:ascii="Calibri" w:hAnsi="Calibri" w:cs="宋体"/>
                <w:color w:val="000000"/>
                <w:kern w:val="0"/>
                <w:sz w:val="20"/>
                <w:szCs w:val="20"/>
              </w:rPr>
              <w:t>5</w:t>
            </w:r>
            <w:r w:rsidRPr="00827BA9">
              <w:rPr>
                <w:rFonts w:ascii="宋体" w:hAnsi="宋体" w:cs="宋体" w:hint="eastAsia"/>
                <w:color w:val="000000"/>
                <w:kern w:val="0"/>
                <w:sz w:val="20"/>
                <w:szCs w:val="20"/>
              </w:rPr>
              <w:t>、事件树的定量分析。</w:t>
            </w:r>
          </w:p>
        </w:tc>
      </w:tr>
      <w:tr w:rsidR="00A9705D" w:rsidRPr="00A9705D" w:rsidTr="00A9705D">
        <w:trPr>
          <w:trHeight w:val="540"/>
        </w:trPr>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8A7" w:rsidRDefault="00A9705D">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center"/>
              <w:rPr>
                <w:rFonts w:ascii="Calibri" w:hAnsi="Calibri" w:cs="宋体"/>
                <w:color w:val="000000"/>
                <w:kern w:val="0"/>
                <w:sz w:val="20"/>
                <w:szCs w:val="20"/>
              </w:rPr>
            </w:pPr>
            <w:r w:rsidRPr="00827BA9">
              <w:rPr>
                <w:rFonts w:ascii="Calibri" w:hAnsi="Calibri" w:cs="宋体"/>
                <w:color w:val="000000"/>
                <w:kern w:val="0"/>
                <w:sz w:val="20"/>
                <w:szCs w:val="20"/>
              </w:rPr>
              <w:sym w:font="Wingdings" w:char="F0FC"/>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center"/>
              <w:rPr>
                <w:rFonts w:ascii="宋体" w:hAnsi="宋体" w:cs="宋体"/>
                <w:color w:val="000000"/>
                <w:kern w:val="0"/>
                <w:sz w:val="20"/>
                <w:szCs w:val="20"/>
              </w:rPr>
            </w:pPr>
            <w:r w:rsidRPr="00827BA9">
              <w:rPr>
                <w:rFonts w:ascii="宋体" w:hAnsi="宋体" w:cs="宋体" w:hint="eastAsia"/>
                <w:color w:val="000000"/>
                <w:kern w:val="0"/>
                <w:sz w:val="20"/>
                <w:szCs w:val="20"/>
              </w:rPr>
              <w:t>保护层分析法</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left"/>
              <w:rPr>
                <w:rFonts w:ascii="宋体" w:hAnsi="宋体" w:cs="宋体"/>
                <w:color w:val="000000"/>
                <w:kern w:val="0"/>
                <w:sz w:val="20"/>
                <w:szCs w:val="20"/>
              </w:rPr>
            </w:pPr>
            <w:r w:rsidRPr="00827BA9">
              <w:rPr>
                <w:rFonts w:ascii="宋体" w:hAnsi="宋体" w:cs="宋体" w:hint="eastAsia"/>
                <w:color w:val="000000"/>
                <w:kern w:val="0"/>
                <w:sz w:val="20"/>
                <w:szCs w:val="20"/>
              </w:rPr>
              <w:t>保护层分析，也被称作障碍分析，它可以对控制及其效果进行评价。</w:t>
            </w:r>
          </w:p>
        </w:tc>
        <w:tc>
          <w:tcPr>
            <w:tcW w:w="6739"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left"/>
              <w:rPr>
                <w:rFonts w:ascii="Calibri" w:hAnsi="Calibri" w:cs="宋体"/>
                <w:color w:val="000000"/>
                <w:kern w:val="0"/>
                <w:sz w:val="20"/>
                <w:szCs w:val="20"/>
              </w:rPr>
            </w:pPr>
            <w:r w:rsidRPr="00827BA9">
              <w:rPr>
                <w:rFonts w:ascii="Calibri" w:hAnsi="Calibri" w:cs="宋体"/>
                <w:color w:val="000000"/>
                <w:kern w:val="0"/>
                <w:sz w:val="20"/>
                <w:szCs w:val="20"/>
              </w:rPr>
              <w:t>1</w:t>
            </w:r>
            <w:r w:rsidRPr="00827BA9">
              <w:rPr>
                <w:rFonts w:ascii="宋体" w:hAnsi="宋体" w:cs="宋体" w:hint="eastAsia"/>
                <w:color w:val="000000"/>
                <w:kern w:val="0"/>
                <w:sz w:val="20"/>
                <w:szCs w:val="20"/>
              </w:rPr>
              <w:t>、场景识别和筛选；</w:t>
            </w:r>
            <w:r w:rsidRPr="00827BA9">
              <w:rPr>
                <w:rFonts w:ascii="Calibri" w:hAnsi="Calibri" w:cs="宋体"/>
                <w:color w:val="000000"/>
                <w:kern w:val="0"/>
                <w:sz w:val="20"/>
                <w:szCs w:val="20"/>
              </w:rPr>
              <w:t>2</w:t>
            </w:r>
            <w:r w:rsidRPr="00827BA9">
              <w:rPr>
                <w:rFonts w:ascii="宋体" w:hAnsi="宋体" w:cs="宋体" w:hint="eastAsia"/>
                <w:color w:val="000000"/>
                <w:kern w:val="0"/>
                <w:sz w:val="20"/>
                <w:szCs w:val="20"/>
              </w:rPr>
              <w:t>、初始事件确认；</w:t>
            </w:r>
            <w:r w:rsidRPr="00827BA9">
              <w:rPr>
                <w:rFonts w:ascii="Calibri" w:hAnsi="Calibri" w:cs="宋体"/>
                <w:color w:val="000000"/>
                <w:kern w:val="0"/>
                <w:sz w:val="20"/>
                <w:szCs w:val="20"/>
              </w:rPr>
              <w:t>3</w:t>
            </w:r>
            <w:r w:rsidRPr="00827BA9">
              <w:rPr>
                <w:rFonts w:ascii="宋体" w:hAnsi="宋体" w:cs="宋体" w:hint="eastAsia"/>
                <w:color w:val="000000"/>
                <w:kern w:val="0"/>
                <w:sz w:val="20"/>
                <w:szCs w:val="20"/>
              </w:rPr>
              <w:t>、独立保护层评估；</w:t>
            </w:r>
            <w:r w:rsidRPr="00827BA9">
              <w:rPr>
                <w:rFonts w:ascii="Calibri" w:hAnsi="Calibri" w:cs="宋体"/>
                <w:color w:val="000000"/>
                <w:kern w:val="0"/>
                <w:sz w:val="20"/>
                <w:szCs w:val="20"/>
              </w:rPr>
              <w:t>4</w:t>
            </w:r>
            <w:r w:rsidRPr="00827BA9">
              <w:rPr>
                <w:rFonts w:ascii="宋体" w:hAnsi="宋体" w:cs="宋体" w:hint="eastAsia"/>
                <w:color w:val="000000"/>
                <w:kern w:val="0"/>
                <w:sz w:val="20"/>
                <w:szCs w:val="20"/>
              </w:rPr>
              <w:t>、场景频率计算；</w:t>
            </w:r>
            <w:r w:rsidRPr="00827BA9">
              <w:rPr>
                <w:rFonts w:ascii="Calibri" w:hAnsi="Calibri" w:cs="宋体"/>
                <w:color w:val="000000"/>
                <w:kern w:val="0"/>
                <w:sz w:val="20"/>
                <w:szCs w:val="20"/>
              </w:rPr>
              <w:t>5</w:t>
            </w:r>
            <w:r w:rsidRPr="00827BA9">
              <w:rPr>
                <w:rFonts w:ascii="宋体" w:hAnsi="宋体" w:cs="宋体" w:hint="eastAsia"/>
                <w:color w:val="000000"/>
                <w:kern w:val="0"/>
                <w:sz w:val="20"/>
                <w:szCs w:val="20"/>
              </w:rPr>
              <w:t>、风险评估与决策；</w:t>
            </w:r>
            <w:r w:rsidRPr="00827BA9">
              <w:rPr>
                <w:rFonts w:ascii="Calibri" w:hAnsi="Calibri" w:cs="宋体"/>
                <w:color w:val="000000"/>
                <w:kern w:val="0"/>
                <w:sz w:val="20"/>
                <w:szCs w:val="20"/>
              </w:rPr>
              <w:t>6</w:t>
            </w:r>
            <w:r w:rsidRPr="00827BA9">
              <w:rPr>
                <w:rFonts w:ascii="宋体" w:hAnsi="宋体" w:cs="宋体" w:hint="eastAsia"/>
                <w:color w:val="000000"/>
                <w:kern w:val="0"/>
                <w:sz w:val="20"/>
                <w:szCs w:val="20"/>
              </w:rPr>
              <w:t>、后续跟踪与审查。</w:t>
            </w:r>
          </w:p>
        </w:tc>
      </w:tr>
      <w:tr w:rsidR="00A9705D" w:rsidRPr="00B11ADE" w:rsidTr="00A9705D">
        <w:trPr>
          <w:trHeight w:val="1610"/>
        </w:trPr>
        <w:tc>
          <w:tcPr>
            <w:tcW w:w="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8A7" w:rsidRDefault="00A9705D">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43D93" w:rsidRDefault="00A43D93">
            <w:pPr>
              <w:widowControl/>
              <w:jc w:val="center"/>
              <w:rPr>
                <w:rFonts w:ascii="Calibri" w:hAnsi="Calibri" w:cs="宋体"/>
                <w:color w:val="000000"/>
                <w:kern w:val="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center"/>
              <w:rPr>
                <w:rFonts w:ascii="Calibri" w:hAnsi="Calibri" w:cs="宋体"/>
                <w:color w:val="000000"/>
                <w:kern w:val="0"/>
                <w:sz w:val="20"/>
                <w:szCs w:val="20"/>
              </w:rPr>
            </w:pPr>
            <w:r w:rsidRPr="00827BA9">
              <w:rPr>
                <w:rFonts w:ascii="Calibri" w:hAnsi="Calibri" w:cs="宋体"/>
                <w:color w:val="000000"/>
                <w:kern w:val="0"/>
                <w:sz w:val="20"/>
                <w:szCs w:val="20"/>
              </w:rPr>
              <w:sym w:font="Wingdings" w:char="F0FC"/>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center"/>
              <w:rPr>
                <w:rFonts w:ascii="宋体" w:hAnsi="宋体" w:cs="宋体"/>
                <w:color w:val="000000"/>
                <w:kern w:val="0"/>
                <w:sz w:val="20"/>
                <w:szCs w:val="20"/>
              </w:rPr>
            </w:pPr>
            <w:r w:rsidRPr="00827BA9">
              <w:rPr>
                <w:rFonts w:ascii="宋体" w:hAnsi="宋体" w:cs="宋体" w:hint="eastAsia"/>
                <w:color w:val="000000"/>
                <w:kern w:val="0"/>
                <w:sz w:val="20"/>
                <w:szCs w:val="20"/>
              </w:rPr>
              <w:t>预先危险分析（</w:t>
            </w:r>
            <w:r w:rsidRPr="00827BA9">
              <w:rPr>
                <w:rFonts w:ascii="Calibri" w:hAnsi="Calibri" w:cs="宋体"/>
                <w:color w:val="000000"/>
                <w:kern w:val="0"/>
                <w:sz w:val="20"/>
                <w:szCs w:val="20"/>
              </w:rPr>
              <w:t>PHA</w:t>
            </w:r>
            <w:r w:rsidRPr="00827BA9">
              <w:rPr>
                <w:rFonts w:ascii="宋体" w:hAnsi="宋体" w:cs="宋体" w:hint="eastAsia"/>
                <w:color w:val="000000"/>
                <w:kern w:val="0"/>
                <w:sz w:val="20"/>
                <w:szCs w:val="20"/>
              </w:rPr>
              <w: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left"/>
              <w:rPr>
                <w:rFonts w:ascii="Calibri" w:hAnsi="Calibri" w:cs="宋体"/>
                <w:color w:val="000000"/>
                <w:kern w:val="0"/>
                <w:sz w:val="20"/>
                <w:szCs w:val="20"/>
              </w:rPr>
            </w:pPr>
            <w:r w:rsidRPr="00827BA9">
              <w:rPr>
                <w:rFonts w:ascii="Calibri" w:hAnsi="Calibri" w:cs="宋体"/>
                <w:color w:val="000000"/>
                <w:kern w:val="0"/>
                <w:sz w:val="20"/>
                <w:szCs w:val="20"/>
              </w:rPr>
              <w:t>PHA</w:t>
            </w:r>
            <w:r w:rsidRPr="00827BA9">
              <w:rPr>
                <w:rFonts w:ascii="宋体" w:hAnsi="宋体" w:cs="宋体" w:hint="eastAsia"/>
                <w:color w:val="000000"/>
                <w:kern w:val="0"/>
                <w:sz w:val="20"/>
                <w:szCs w:val="20"/>
              </w:rPr>
              <w:t>是一种简单的归纳分析方法，其目标是识别风险以及可能危害特定活动、设备或系统的危险性情况及事项。</w:t>
            </w:r>
          </w:p>
        </w:tc>
        <w:tc>
          <w:tcPr>
            <w:tcW w:w="6739" w:type="dxa"/>
            <w:tcBorders>
              <w:top w:val="single" w:sz="4" w:space="0" w:color="auto"/>
              <w:left w:val="nil"/>
              <w:bottom w:val="single" w:sz="4" w:space="0" w:color="auto"/>
              <w:right w:val="single" w:sz="4" w:space="0" w:color="auto"/>
            </w:tcBorders>
            <w:shd w:val="clear" w:color="auto" w:fill="auto"/>
            <w:vAlign w:val="center"/>
            <w:hideMark/>
          </w:tcPr>
          <w:p w:rsidR="00A43D93" w:rsidRDefault="00827BA9">
            <w:pPr>
              <w:widowControl/>
              <w:jc w:val="left"/>
              <w:rPr>
                <w:rFonts w:ascii="Calibri" w:hAnsi="Calibri" w:cs="宋体"/>
                <w:color w:val="000000"/>
                <w:kern w:val="0"/>
                <w:sz w:val="20"/>
                <w:szCs w:val="20"/>
              </w:rPr>
            </w:pPr>
            <w:r w:rsidRPr="00827BA9">
              <w:rPr>
                <w:rFonts w:ascii="Calibri" w:hAnsi="Calibri" w:cs="宋体"/>
                <w:color w:val="000000"/>
                <w:kern w:val="0"/>
                <w:sz w:val="20"/>
                <w:szCs w:val="20"/>
              </w:rPr>
              <w:t>1</w:t>
            </w:r>
            <w:r w:rsidRPr="00827BA9">
              <w:rPr>
                <w:rFonts w:ascii="宋体" w:hAnsi="宋体" w:cs="宋体" w:hint="eastAsia"/>
                <w:color w:val="000000"/>
                <w:kern w:val="0"/>
                <w:sz w:val="20"/>
                <w:szCs w:val="20"/>
              </w:rPr>
              <w:t>、收集资料：查阅同类产品的经验教训，查明所开发的系统是否存在同样问题；</w:t>
            </w:r>
            <w:r w:rsidRPr="00827BA9">
              <w:rPr>
                <w:rFonts w:ascii="Calibri" w:hAnsi="Calibri" w:cs="宋体"/>
                <w:color w:val="000000"/>
                <w:kern w:val="0"/>
                <w:sz w:val="20"/>
                <w:szCs w:val="20"/>
              </w:rPr>
              <w:t>2</w:t>
            </w:r>
            <w:r w:rsidRPr="00827BA9">
              <w:rPr>
                <w:rFonts w:ascii="宋体" w:hAnsi="宋体" w:cs="宋体" w:hint="eastAsia"/>
                <w:color w:val="000000"/>
                <w:kern w:val="0"/>
                <w:sz w:val="20"/>
                <w:szCs w:val="20"/>
              </w:rPr>
              <w:t>、了解开发系统：了解开发系统的任务、目的、环境；</w:t>
            </w:r>
            <w:r w:rsidRPr="00827BA9">
              <w:rPr>
                <w:rFonts w:ascii="Calibri" w:hAnsi="Calibri" w:cs="宋体"/>
                <w:color w:val="000000"/>
                <w:kern w:val="0"/>
                <w:sz w:val="20"/>
                <w:szCs w:val="20"/>
              </w:rPr>
              <w:t>3</w:t>
            </w:r>
            <w:r w:rsidRPr="00827BA9">
              <w:rPr>
                <w:rFonts w:ascii="宋体" w:hAnsi="宋体" w:cs="宋体" w:hint="eastAsia"/>
                <w:color w:val="000000"/>
                <w:kern w:val="0"/>
                <w:sz w:val="20"/>
                <w:szCs w:val="20"/>
              </w:rPr>
              <w:t>、认清潜在危险：确定能够造成受伤、损失、功能失效和物质损失的初始危险；</w:t>
            </w:r>
            <w:r w:rsidRPr="00827BA9">
              <w:rPr>
                <w:rFonts w:ascii="Calibri" w:hAnsi="Calibri" w:cs="宋体"/>
                <w:color w:val="000000"/>
                <w:kern w:val="0"/>
                <w:sz w:val="20"/>
                <w:szCs w:val="20"/>
              </w:rPr>
              <w:t>4</w:t>
            </w:r>
            <w:r w:rsidRPr="00827BA9">
              <w:rPr>
                <w:rFonts w:ascii="宋体" w:hAnsi="宋体" w:cs="宋体" w:hint="eastAsia"/>
                <w:color w:val="000000"/>
                <w:kern w:val="0"/>
                <w:sz w:val="20"/>
                <w:szCs w:val="20"/>
              </w:rPr>
              <w:t>、确定起因时间：分析可能引发事故的起因；</w:t>
            </w:r>
            <w:r w:rsidRPr="00827BA9">
              <w:rPr>
                <w:rFonts w:ascii="Calibri" w:hAnsi="Calibri" w:cs="宋体"/>
                <w:color w:val="000000"/>
                <w:kern w:val="0"/>
                <w:sz w:val="20"/>
                <w:szCs w:val="20"/>
              </w:rPr>
              <w:t>5</w:t>
            </w:r>
            <w:r w:rsidRPr="00827BA9">
              <w:rPr>
                <w:rFonts w:ascii="宋体" w:hAnsi="宋体" w:cs="宋体" w:hint="eastAsia"/>
                <w:color w:val="000000"/>
                <w:kern w:val="0"/>
                <w:sz w:val="20"/>
                <w:szCs w:val="20"/>
              </w:rPr>
              <w:t>、确定消除危险的方法：找到消除或控制危险的可行方法；</w:t>
            </w:r>
            <w:r w:rsidRPr="00827BA9">
              <w:rPr>
                <w:rFonts w:ascii="Calibri" w:hAnsi="Calibri" w:cs="宋体"/>
                <w:color w:val="000000"/>
                <w:kern w:val="0"/>
                <w:sz w:val="20"/>
                <w:szCs w:val="20"/>
              </w:rPr>
              <w:t>6</w:t>
            </w:r>
            <w:r w:rsidRPr="00827BA9">
              <w:rPr>
                <w:rFonts w:ascii="宋体" w:hAnsi="宋体" w:cs="宋体" w:hint="eastAsia"/>
                <w:color w:val="000000"/>
                <w:kern w:val="0"/>
                <w:sz w:val="20"/>
                <w:szCs w:val="20"/>
              </w:rPr>
              <w:t>、确定预防措施：制定事故</w:t>
            </w:r>
            <w:proofErr w:type="gramStart"/>
            <w:r w:rsidRPr="00827BA9">
              <w:rPr>
                <w:rFonts w:ascii="宋体" w:hAnsi="宋体" w:cs="宋体" w:hint="eastAsia"/>
                <w:color w:val="000000"/>
                <w:kern w:val="0"/>
                <w:sz w:val="20"/>
                <w:szCs w:val="20"/>
              </w:rPr>
              <w:t>预控制</w:t>
            </w:r>
            <w:proofErr w:type="gramEnd"/>
            <w:r w:rsidRPr="00827BA9">
              <w:rPr>
                <w:rFonts w:ascii="宋体" w:hAnsi="宋体" w:cs="宋体" w:hint="eastAsia"/>
                <w:color w:val="000000"/>
                <w:kern w:val="0"/>
                <w:sz w:val="20"/>
                <w:szCs w:val="20"/>
              </w:rPr>
              <w:t>措施；</w:t>
            </w:r>
            <w:r w:rsidRPr="00827BA9">
              <w:rPr>
                <w:rFonts w:ascii="Calibri" w:hAnsi="Calibri" w:cs="宋体"/>
                <w:color w:val="000000"/>
                <w:kern w:val="0"/>
                <w:sz w:val="20"/>
                <w:szCs w:val="20"/>
              </w:rPr>
              <w:t>7</w:t>
            </w:r>
            <w:r w:rsidRPr="00827BA9">
              <w:rPr>
                <w:rFonts w:ascii="宋体" w:hAnsi="宋体" w:cs="宋体" w:hint="eastAsia"/>
                <w:color w:val="000000"/>
                <w:kern w:val="0"/>
                <w:sz w:val="20"/>
                <w:szCs w:val="20"/>
              </w:rPr>
              <w:t>、汇总分析表：某种消费品预先危险性分析表。</w:t>
            </w:r>
          </w:p>
        </w:tc>
      </w:tr>
    </w:tbl>
    <w:p w:rsidR="00425C94" w:rsidRDefault="00425C94">
      <w:pPr>
        <w:pStyle w:val="afff0"/>
      </w:pPr>
    </w:p>
    <w:p w:rsidR="003B4D5F" w:rsidRDefault="003B4D5F">
      <w:pPr>
        <w:pStyle w:val="afff0"/>
        <w:sectPr w:rsidR="003B4D5F">
          <w:pgSz w:w="16838" w:h="11906" w:orient="landscape"/>
          <w:pgMar w:top="1417" w:right="567" w:bottom="1134" w:left="1134" w:header="1418" w:footer="1134" w:gutter="0"/>
          <w:cols w:space="720"/>
          <w:formProt w:val="0"/>
          <w:docGrid w:type="lines" w:linePitch="322"/>
        </w:sectPr>
      </w:pPr>
    </w:p>
    <w:p w:rsidR="0099529D" w:rsidRDefault="0099529D" w:rsidP="00C04A70">
      <w:pPr>
        <w:pStyle w:val="a4"/>
        <w:numPr>
          <w:ilvl w:val="0"/>
          <w:numId w:val="0"/>
        </w:numPr>
        <w:spacing w:beforeLines="50" w:afterLines="50"/>
        <w:jc w:val="center"/>
        <w:rPr>
          <w:rFonts w:ascii="Times New Roman"/>
          <w:szCs w:val="21"/>
        </w:rPr>
      </w:pPr>
      <w:bookmarkStart w:id="49" w:name="_Toc518566105"/>
      <w:bookmarkStart w:id="50" w:name="_Toc516663492"/>
      <w:r w:rsidRPr="003F5A21">
        <w:rPr>
          <w:rFonts w:hint="eastAsia"/>
          <w:szCs w:val="21"/>
        </w:rPr>
        <w:lastRenderedPageBreak/>
        <w:t>附录</w:t>
      </w:r>
      <w:r w:rsidRPr="003F5A21">
        <w:rPr>
          <w:rFonts w:ascii="Times New Roman"/>
          <w:szCs w:val="21"/>
        </w:rPr>
        <w:t xml:space="preserve"> </w:t>
      </w:r>
      <w:r>
        <w:rPr>
          <w:rFonts w:ascii="Times New Roman" w:hint="eastAsia"/>
          <w:szCs w:val="21"/>
        </w:rPr>
        <w:t>C</w:t>
      </w:r>
      <w:bookmarkEnd w:id="49"/>
    </w:p>
    <w:p w:rsidR="0099529D" w:rsidRDefault="0099529D" w:rsidP="00C04A70">
      <w:pPr>
        <w:pStyle w:val="a4"/>
        <w:numPr>
          <w:ilvl w:val="0"/>
          <w:numId w:val="0"/>
        </w:numPr>
        <w:spacing w:beforeLines="50" w:afterLines="50"/>
        <w:jc w:val="center"/>
        <w:rPr>
          <w:szCs w:val="21"/>
        </w:rPr>
      </w:pPr>
      <w:bookmarkStart w:id="51" w:name="_Toc518566106"/>
      <w:r w:rsidRPr="003F5A21">
        <w:rPr>
          <w:rFonts w:hint="eastAsia"/>
          <w:szCs w:val="21"/>
        </w:rPr>
        <w:t>（资料性附录）</w:t>
      </w:r>
      <w:bookmarkEnd w:id="51"/>
    </w:p>
    <w:p w:rsidR="00E128A7" w:rsidRDefault="00827BA9">
      <w:pPr>
        <w:pStyle w:val="a4"/>
        <w:numPr>
          <w:ilvl w:val="0"/>
          <w:numId w:val="0"/>
        </w:numPr>
        <w:spacing w:before="322" w:after="322"/>
        <w:jc w:val="center"/>
        <w:rPr>
          <w:szCs w:val="21"/>
        </w:rPr>
      </w:pPr>
      <w:bookmarkStart w:id="52" w:name="_Toc516044193"/>
      <w:bookmarkStart w:id="53" w:name="_Toc516663493"/>
      <w:bookmarkStart w:id="54" w:name="_Toc518566107"/>
      <w:bookmarkEnd w:id="50"/>
      <w:r w:rsidRPr="00827BA9">
        <w:rPr>
          <w:rFonts w:hint="eastAsia"/>
          <w:szCs w:val="21"/>
        </w:rPr>
        <w:t>表</w:t>
      </w:r>
      <w:r w:rsidRPr="00827BA9">
        <w:rPr>
          <w:szCs w:val="21"/>
        </w:rPr>
        <w:t>C.2 消费品</w:t>
      </w:r>
      <w:r w:rsidRPr="00827BA9">
        <w:rPr>
          <w:rFonts w:hint="eastAsia"/>
          <w:szCs w:val="21"/>
        </w:rPr>
        <w:t>化学危害</w:t>
      </w:r>
      <w:r w:rsidR="000C2EAF">
        <w:rPr>
          <w:rFonts w:hint="eastAsia"/>
          <w:szCs w:val="21"/>
        </w:rPr>
        <w:t>、生物危害</w:t>
      </w:r>
      <w:r w:rsidRPr="00827BA9">
        <w:rPr>
          <w:rFonts w:hint="eastAsia"/>
          <w:szCs w:val="21"/>
        </w:rPr>
        <w:t>识别试验方法</w:t>
      </w:r>
      <w:bookmarkEnd w:id="52"/>
      <w:bookmarkEnd w:id="53"/>
      <w:bookmarkEnd w:id="54"/>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7"/>
        <w:gridCol w:w="421"/>
        <w:gridCol w:w="992"/>
        <w:gridCol w:w="1843"/>
        <w:gridCol w:w="1558"/>
        <w:gridCol w:w="2268"/>
        <w:gridCol w:w="2092"/>
      </w:tblGrid>
      <w:tr w:rsidR="00425C94">
        <w:tc>
          <w:tcPr>
            <w:tcW w:w="397" w:type="dxa"/>
            <w:vAlign w:val="center"/>
          </w:tcPr>
          <w:p w:rsidR="00E128A7" w:rsidRDefault="00B06F94">
            <w:pPr>
              <w:jc w:val="center"/>
              <w:rPr>
                <w:rFonts w:ascii="宋体" w:hAnsi="宋体"/>
                <w:sz w:val="18"/>
                <w:szCs w:val="18"/>
                <w:lang w:val="zh-CN"/>
              </w:rPr>
            </w:pPr>
            <w:r>
              <w:rPr>
                <w:rFonts w:ascii="宋体" w:hAnsi="宋体" w:hint="eastAsia"/>
                <w:sz w:val="18"/>
                <w:szCs w:val="18"/>
                <w:lang w:val="zh-CN"/>
              </w:rPr>
              <w:t>序号</w:t>
            </w:r>
          </w:p>
        </w:tc>
        <w:tc>
          <w:tcPr>
            <w:tcW w:w="1413" w:type="dxa"/>
            <w:gridSpan w:val="2"/>
            <w:vAlign w:val="center"/>
          </w:tcPr>
          <w:p w:rsidR="00E128A7" w:rsidRDefault="00B06F94">
            <w:pPr>
              <w:jc w:val="center"/>
              <w:rPr>
                <w:rFonts w:ascii="宋体" w:hAnsi="宋体"/>
                <w:sz w:val="18"/>
                <w:szCs w:val="18"/>
                <w:lang w:val="zh-CN"/>
              </w:rPr>
            </w:pPr>
            <w:r>
              <w:rPr>
                <w:rFonts w:ascii="宋体" w:hAnsi="宋体" w:hint="eastAsia"/>
                <w:sz w:val="18"/>
                <w:szCs w:val="18"/>
                <w:lang w:val="zh-CN"/>
              </w:rPr>
              <w:t>危害性指标</w:t>
            </w:r>
          </w:p>
        </w:tc>
        <w:tc>
          <w:tcPr>
            <w:tcW w:w="1843" w:type="dxa"/>
            <w:vAlign w:val="center"/>
          </w:tcPr>
          <w:p w:rsidR="00E128A7" w:rsidRDefault="00B06F94">
            <w:pPr>
              <w:jc w:val="center"/>
              <w:rPr>
                <w:rFonts w:ascii="宋体" w:hAnsi="宋体"/>
                <w:sz w:val="18"/>
                <w:szCs w:val="18"/>
                <w:lang w:val="zh-CN"/>
              </w:rPr>
            </w:pPr>
            <w:r>
              <w:rPr>
                <w:rFonts w:ascii="宋体" w:hAnsi="宋体" w:hint="eastAsia"/>
                <w:sz w:val="18"/>
                <w:szCs w:val="18"/>
                <w:lang w:val="zh-CN"/>
              </w:rPr>
              <w:t>试验期</w:t>
            </w:r>
          </w:p>
        </w:tc>
        <w:tc>
          <w:tcPr>
            <w:tcW w:w="1558" w:type="dxa"/>
            <w:vAlign w:val="center"/>
          </w:tcPr>
          <w:p w:rsidR="00E128A7" w:rsidRDefault="00B06F94">
            <w:pPr>
              <w:jc w:val="center"/>
              <w:rPr>
                <w:rFonts w:ascii="宋体" w:hAnsi="宋体"/>
                <w:sz w:val="18"/>
                <w:szCs w:val="18"/>
                <w:lang w:val="zh-CN"/>
              </w:rPr>
            </w:pPr>
            <w:r>
              <w:rPr>
                <w:rFonts w:ascii="宋体" w:hAnsi="宋体" w:hint="eastAsia"/>
                <w:sz w:val="18"/>
                <w:szCs w:val="18"/>
                <w:lang w:val="zh-CN"/>
              </w:rPr>
              <w:t>试验终点</w:t>
            </w:r>
          </w:p>
        </w:tc>
        <w:tc>
          <w:tcPr>
            <w:tcW w:w="2268" w:type="dxa"/>
            <w:vAlign w:val="center"/>
          </w:tcPr>
          <w:p w:rsidR="00E128A7" w:rsidRDefault="00B06F94">
            <w:pPr>
              <w:jc w:val="center"/>
              <w:rPr>
                <w:rFonts w:ascii="宋体" w:hAnsi="宋体"/>
                <w:sz w:val="18"/>
                <w:szCs w:val="18"/>
                <w:lang w:val="zh-CN"/>
              </w:rPr>
            </w:pPr>
            <w:r>
              <w:rPr>
                <w:rFonts w:ascii="宋体" w:hAnsi="宋体" w:hint="eastAsia"/>
                <w:sz w:val="18"/>
                <w:szCs w:val="18"/>
                <w:lang w:val="zh-CN"/>
              </w:rPr>
              <w:t>推荐标准试验方法</w:t>
            </w:r>
          </w:p>
        </w:tc>
        <w:tc>
          <w:tcPr>
            <w:tcW w:w="2092" w:type="dxa"/>
            <w:vAlign w:val="center"/>
          </w:tcPr>
          <w:p w:rsidR="00E128A7" w:rsidRDefault="00B06F94">
            <w:pPr>
              <w:jc w:val="center"/>
              <w:rPr>
                <w:rFonts w:ascii="宋体" w:hAnsi="宋体"/>
                <w:sz w:val="18"/>
                <w:szCs w:val="18"/>
                <w:lang w:val="zh-CN"/>
              </w:rPr>
            </w:pPr>
            <w:r>
              <w:rPr>
                <w:rFonts w:ascii="宋体" w:hAnsi="宋体" w:hint="eastAsia"/>
                <w:sz w:val="18"/>
                <w:szCs w:val="18"/>
                <w:lang w:val="zh-CN"/>
              </w:rPr>
              <w:t>试验方法依据标准</w:t>
            </w:r>
          </w:p>
        </w:tc>
      </w:tr>
      <w:tr w:rsidR="00425C94">
        <w:tc>
          <w:tcPr>
            <w:tcW w:w="397" w:type="dxa"/>
            <w:vAlign w:val="center"/>
          </w:tcPr>
          <w:p w:rsidR="00E128A7" w:rsidRDefault="00B06F94">
            <w:pPr>
              <w:jc w:val="center"/>
              <w:rPr>
                <w:rFonts w:ascii="宋体" w:hAnsi="宋体"/>
                <w:sz w:val="18"/>
                <w:szCs w:val="18"/>
                <w:lang w:val="zh-CN"/>
              </w:rPr>
            </w:pPr>
            <w:r>
              <w:rPr>
                <w:rFonts w:ascii="宋体" w:hAnsi="宋体" w:hint="eastAsia"/>
                <w:sz w:val="18"/>
                <w:szCs w:val="18"/>
                <w:lang w:val="zh-CN"/>
              </w:rPr>
              <w:t>1</w:t>
            </w:r>
          </w:p>
        </w:tc>
        <w:tc>
          <w:tcPr>
            <w:tcW w:w="421" w:type="dxa"/>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急性毒性</w:t>
            </w:r>
          </w:p>
        </w:tc>
        <w:tc>
          <w:tcPr>
            <w:tcW w:w="992" w:type="dxa"/>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急性经口毒性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染毒后一般1-2d，但需连续观察7-14d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LC</w:t>
            </w:r>
            <w:r>
              <w:rPr>
                <w:rFonts w:ascii="宋体" w:hAnsi="宋体" w:hint="eastAsia"/>
                <w:sz w:val="18"/>
                <w:szCs w:val="18"/>
                <w:vertAlign w:val="subscript"/>
                <w:lang w:val="zh-CN"/>
              </w:rPr>
              <w:t>50</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急性经口毒性试验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21603—2008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化学品测试方法401</w:t>
            </w:r>
          </w:p>
        </w:tc>
      </w:tr>
      <w:tr w:rsidR="00425C94">
        <w:tc>
          <w:tcPr>
            <w:tcW w:w="397" w:type="dxa"/>
            <w:vAlign w:val="center"/>
          </w:tcPr>
          <w:p w:rsidR="00E128A7" w:rsidRDefault="00B06F94">
            <w:pPr>
              <w:jc w:val="center"/>
              <w:rPr>
                <w:rFonts w:ascii="宋体" w:hAnsi="宋体"/>
                <w:sz w:val="18"/>
                <w:szCs w:val="18"/>
                <w:lang w:val="zh-CN"/>
              </w:rPr>
            </w:pPr>
            <w:r>
              <w:rPr>
                <w:rFonts w:ascii="宋体" w:hAnsi="宋体" w:hint="eastAsia"/>
                <w:sz w:val="18"/>
                <w:szCs w:val="18"/>
                <w:lang w:val="zh-CN"/>
              </w:rPr>
              <w:t>2</w:t>
            </w:r>
          </w:p>
        </w:tc>
        <w:tc>
          <w:tcPr>
            <w:tcW w:w="421" w:type="dxa"/>
            <w:vMerge/>
            <w:vAlign w:val="center"/>
          </w:tcPr>
          <w:p w:rsidR="00E128A7" w:rsidRDefault="00E128A7">
            <w:pPr>
              <w:jc w:val="center"/>
              <w:rPr>
                <w:rFonts w:ascii="宋体" w:hAnsi="宋体"/>
                <w:sz w:val="18"/>
                <w:szCs w:val="18"/>
                <w:lang w:val="zh-CN"/>
              </w:rPr>
            </w:pPr>
          </w:p>
        </w:tc>
        <w:tc>
          <w:tcPr>
            <w:tcW w:w="992" w:type="dxa"/>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染毒后14d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LC</w:t>
            </w:r>
            <w:r>
              <w:rPr>
                <w:rFonts w:ascii="宋体" w:hAnsi="宋体" w:hint="eastAsia"/>
                <w:sz w:val="18"/>
                <w:szCs w:val="18"/>
                <w:vertAlign w:val="subscript"/>
                <w:lang w:val="zh-CN"/>
              </w:rPr>
              <w:t>50</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急性经口毒性试验：固定计量法</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21804—2008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化学品测试方法420</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w:t>
            </w:r>
          </w:p>
        </w:tc>
        <w:tc>
          <w:tcPr>
            <w:tcW w:w="421" w:type="dxa"/>
            <w:vMerge/>
            <w:vAlign w:val="center"/>
          </w:tcPr>
          <w:p w:rsidR="00E128A7" w:rsidRDefault="00E128A7">
            <w:pPr>
              <w:jc w:val="center"/>
              <w:rPr>
                <w:rFonts w:ascii="宋体" w:hAnsi="宋体"/>
                <w:sz w:val="18"/>
                <w:szCs w:val="18"/>
                <w:lang w:val="zh-CN"/>
              </w:rPr>
            </w:pPr>
          </w:p>
        </w:tc>
        <w:tc>
          <w:tcPr>
            <w:tcW w:w="992" w:type="dxa"/>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染毒后14d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LC</w:t>
            </w:r>
            <w:r>
              <w:rPr>
                <w:rFonts w:ascii="宋体" w:hAnsi="宋体" w:hint="eastAsia"/>
                <w:sz w:val="18"/>
                <w:szCs w:val="18"/>
                <w:vertAlign w:val="subscript"/>
                <w:lang w:val="zh-CN"/>
              </w:rPr>
              <w:t>50</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急性经口毒性试验：急性毒性分类法</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21757—2008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化学品测试方法423</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4</w:t>
            </w:r>
          </w:p>
        </w:tc>
        <w:tc>
          <w:tcPr>
            <w:tcW w:w="421" w:type="dxa"/>
            <w:vMerge/>
            <w:vAlign w:val="center"/>
          </w:tcPr>
          <w:p w:rsidR="00E128A7" w:rsidRDefault="00E128A7">
            <w:pPr>
              <w:jc w:val="center"/>
              <w:rPr>
                <w:rFonts w:ascii="宋体" w:hAnsi="宋体"/>
                <w:sz w:val="18"/>
                <w:szCs w:val="18"/>
                <w:lang w:val="zh-CN"/>
              </w:rPr>
            </w:pPr>
          </w:p>
        </w:tc>
        <w:tc>
          <w:tcPr>
            <w:tcW w:w="9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急性经皮肤毒性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染毒后连续观察7-14d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LC</w:t>
            </w:r>
            <w:r>
              <w:rPr>
                <w:rFonts w:ascii="宋体" w:hAnsi="宋体" w:hint="eastAsia"/>
                <w:sz w:val="18"/>
                <w:szCs w:val="18"/>
                <w:vertAlign w:val="subscript"/>
                <w:lang w:val="zh-CN"/>
              </w:rPr>
              <w:t>50</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急性经皮毒性试验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21606—2008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化学品测试方法402</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5</w:t>
            </w:r>
          </w:p>
        </w:tc>
        <w:tc>
          <w:tcPr>
            <w:tcW w:w="421" w:type="dxa"/>
            <w:vMerge/>
            <w:vAlign w:val="center"/>
          </w:tcPr>
          <w:p w:rsidR="00E128A7" w:rsidRDefault="00E128A7">
            <w:pPr>
              <w:jc w:val="center"/>
              <w:rPr>
                <w:rFonts w:ascii="宋体" w:hAnsi="宋体"/>
                <w:sz w:val="18"/>
                <w:szCs w:val="18"/>
                <w:lang w:val="zh-CN"/>
              </w:rPr>
            </w:pPr>
          </w:p>
        </w:tc>
        <w:tc>
          <w:tcPr>
            <w:tcW w:w="9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急性吸入毒性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染毒后至少观察14d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LC</w:t>
            </w:r>
            <w:r>
              <w:rPr>
                <w:rFonts w:ascii="宋体" w:hAnsi="宋体" w:hint="eastAsia"/>
                <w:sz w:val="18"/>
                <w:szCs w:val="18"/>
                <w:vertAlign w:val="subscript"/>
                <w:lang w:val="zh-CN"/>
              </w:rPr>
              <w:t>50</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急性吸入毒性试验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21605—2008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化学品测试方法403</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6</w:t>
            </w:r>
          </w:p>
        </w:tc>
        <w:tc>
          <w:tcPr>
            <w:tcW w:w="421" w:type="dxa"/>
            <w:vMerge/>
            <w:vAlign w:val="center"/>
          </w:tcPr>
          <w:p w:rsidR="00E128A7" w:rsidRDefault="00E128A7">
            <w:pPr>
              <w:jc w:val="center"/>
              <w:rPr>
                <w:rFonts w:ascii="宋体" w:hAnsi="宋体"/>
                <w:sz w:val="18"/>
                <w:szCs w:val="18"/>
                <w:lang w:val="zh-CN"/>
              </w:rPr>
            </w:pPr>
          </w:p>
        </w:tc>
        <w:tc>
          <w:tcPr>
            <w:tcW w:w="9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皮肤腐蚀/刺激</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染毒后72h（不超过14d）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皮肤刺激（腐蚀）可逆/不可逆</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急性皮肤刺激/腐蚀性试验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21604—2008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化学品测试方法404</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7</w:t>
            </w:r>
          </w:p>
        </w:tc>
        <w:tc>
          <w:tcPr>
            <w:tcW w:w="421" w:type="dxa"/>
            <w:vMerge/>
            <w:vAlign w:val="center"/>
          </w:tcPr>
          <w:p w:rsidR="00E128A7" w:rsidRDefault="00E128A7">
            <w:pPr>
              <w:jc w:val="center"/>
              <w:rPr>
                <w:rFonts w:ascii="宋体" w:hAnsi="宋体"/>
                <w:sz w:val="18"/>
                <w:szCs w:val="18"/>
                <w:lang w:val="zh-CN"/>
              </w:rPr>
            </w:pPr>
          </w:p>
        </w:tc>
        <w:tc>
          <w:tcPr>
            <w:tcW w:w="9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眼睛损伤/刺激</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染毒后7d（不超过21d）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眼睛刺激（腐蚀）可逆/不可逆</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急性眼睛刺激性/腐蚀性试验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21609—2008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化学品测试方法405</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8</w:t>
            </w:r>
          </w:p>
        </w:tc>
        <w:tc>
          <w:tcPr>
            <w:tcW w:w="421" w:type="dxa"/>
            <w:vMerge/>
            <w:vAlign w:val="center"/>
          </w:tcPr>
          <w:p w:rsidR="00E128A7" w:rsidRDefault="00E128A7">
            <w:pPr>
              <w:jc w:val="center"/>
              <w:rPr>
                <w:rFonts w:ascii="宋体" w:hAnsi="宋体"/>
                <w:sz w:val="18"/>
                <w:szCs w:val="18"/>
                <w:lang w:val="zh-CN"/>
              </w:rPr>
            </w:pPr>
          </w:p>
        </w:tc>
        <w:tc>
          <w:tcPr>
            <w:tcW w:w="9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皮肤致敏</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GPMT法：31d</w:t>
            </w:r>
          </w:p>
          <w:p w:rsidR="00E128A7" w:rsidRDefault="00B06F94">
            <w:pPr>
              <w:jc w:val="center"/>
              <w:rPr>
                <w:rFonts w:ascii="宋体" w:eastAsia="黑体" w:hAnsi="宋体"/>
                <w:sz w:val="18"/>
                <w:szCs w:val="18"/>
                <w:lang w:val="zh-CN"/>
              </w:rPr>
            </w:pPr>
            <w:r>
              <w:rPr>
                <w:rFonts w:ascii="宋体" w:hAnsi="宋体" w:hint="eastAsia"/>
                <w:sz w:val="18"/>
                <w:szCs w:val="18"/>
                <w:lang w:val="zh-CN"/>
              </w:rPr>
              <w:t>BT法：25d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皮肤反应</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皮肤致敏试验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21608—2008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化学品测试方法406</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9</w:t>
            </w:r>
          </w:p>
        </w:tc>
        <w:tc>
          <w:tcPr>
            <w:tcW w:w="421" w:type="dxa"/>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反复剂量毒性</w:t>
            </w:r>
          </w:p>
        </w:tc>
        <w:tc>
          <w:tcPr>
            <w:tcW w:w="992" w:type="dxa"/>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反复经口毒性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28d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啮齿类动物28d反复经口毒性试验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21752—2008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化学品测试方法407</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10</w:t>
            </w:r>
          </w:p>
        </w:tc>
        <w:tc>
          <w:tcPr>
            <w:tcW w:w="421" w:type="dxa"/>
            <w:vMerge/>
            <w:vAlign w:val="center"/>
          </w:tcPr>
          <w:p w:rsidR="00E128A7" w:rsidRDefault="00E128A7">
            <w:pPr>
              <w:jc w:val="center"/>
              <w:rPr>
                <w:rFonts w:ascii="宋体" w:hAnsi="宋体"/>
                <w:sz w:val="18"/>
                <w:szCs w:val="18"/>
                <w:lang w:val="zh-CN"/>
              </w:rPr>
            </w:pPr>
          </w:p>
        </w:tc>
        <w:tc>
          <w:tcPr>
            <w:tcW w:w="992" w:type="dxa"/>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90d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啮齿类动物亚慢性（90d）经口毒性试验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21763—2008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化学品测试方法408</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11</w:t>
            </w:r>
          </w:p>
        </w:tc>
        <w:tc>
          <w:tcPr>
            <w:tcW w:w="421" w:type="dxa"/>
            <w:vMerge/>
            <w:vAlign w:val="center"/>
          </w:tcPr>
          <w:p w:rsidR="00E128A7" w:rsidRDefault="00E128A7">
            <w:pPr>
              <w:jc w:val="center"/>
              <w:rPr>
                <w:rFonts w:ascii="宋体" w:hAnsi="宋体"/>
                <w:sz w:val="18"/>
                <w:szCs w:val="18"/>
                <w:lang w:val="zh-CN"/>
              </w:rPr>
            </w:pPr>
          </w:p>
        </w:tc>
        <w:tc>
          <w:tcPr>
            <w:tcW w:w="992" w:type="dxa"/>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90d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非啮齿类动物亚慢性（90d）经口毒性试验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21778—2008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化学品测试方法409</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12</w:t>
            </w:r>
          </w:p>
        </w:tc>
        <w:tc>
          <w:tcPr>
            <w:tcW w:w="421" w:type="dxa"/>
            <w:vMerge/>
            <w:vAlign w:val="center"/>
          </w:tcPr>
          <w:p w:rsidR="00E128A7" w:rsidRDefault="00E128A7">
            <w:pPr>
              <w:jc w:val="center"/>
              <w:rPr>
                <w:rFonts w:ascii="宋体" w:hAnsi="宋体"/>
                <w:sz w:val="18"/>
                <w:szCs w:val="18"/>
                <w:lang w:val="zh-CN"/>
              </w:rPr>
            </w:pPr>
          </w:p>
        </w:tc>
        <w:tc>
          <w:tcPr>
            <w:tcW w:w="992" w:type="dxa"/>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12m</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慢性毒性试验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21759—2008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化学品测试方法452</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13</w:t>
            </w:r>
          </w:p>
        </w:tc>
        <w:tc>
          <w:tcPr>
            <w:tcW w:w="421" w:type="dxa"/>
            <w:vMerge/>
            <w:vAlign w:val="center"/>
          </w:tcPr>
          <w:p w:rsidR="00E128A7" w:rsidRDefault="00E128A7">
            <w:pPr>
              <w:jc w:val="center"/>
              <w:rPr>
                <w:rFonts w:ascii="宋体" w:hAnsi="宋体"/>
                <w:sz w:val="18"/>
                <w:szCs w:val="18"/>
                <w:lang w:val="zh-CN"/>
              </w:rPr>
            </w:pPr>
          </w:p>
        </w:tc>
        <w:tc>
          <w:tcPr>
            <w:tcW w:w="992" w:type="dxa"/>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小鼠、仓鼠：24m</w:t>
            </w:r>
          </w:p>
          <w:p w:rsidR="00E128A7" w:rsidRDefault="00B06F94">
            <w:pPr>
              <w:jc w:val="center"/>
              <w:rPr>
                <w:rFonts w:ascii="宋体" w:eastAsia="黑体" w:hAnsi="宋体"/>
                <w:sz w:val="18"/>
                <w:szCs w:val="18"/>
                <w:lang w:val="zh-CN"/>
              </w:rPr>
            </w:pPr>
            <w:r>
              <w:rPr>
                <w:rFonts w:ascii="宋体" w:hAnsi="宋体" w:hint="eastAsia"/>
                <w:sz w:val="18"/>
                <w:szCs w:val="18"/>
                <w:lang w:val="zh-CN"/>
              </w:rPr>
              <w:t>大鼠：30m</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慢性毒性与致癌性联合试验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21788—2008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化学品测试方法453</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14</w:t>
            </w:r>
          </w:p>
        </w:tc>
        <w:tc>
          <w:tcPr>
            <w:tcW w:w="421" w:type="dxa"/>
            <w:vMerge/>
            <w:vAlign w:val="center"/>
          </w:tcPr>
          <w:p w:rsidR="00E128A7" w:rsidRDefault="00E128A7">
            <w:pPr>
              <w:jc w:val="center"/>
              <w:rPr>
                <w:rFonts w:ascii="宋体" w:hAnsi="宋体"/>
                <w:sz w:val="18"/>
                <w:szCs w:val="18"/>
                <w:lang w:val="zh-CN"/>
              </w:rPr>
            </w:pPr>
          </w:p>
        </w:tc>
        <w:tc>
          <w:tcPr>
            <w:tcW w:w="992" w:type="dxa"/>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反复经皮毒性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21d或28d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反复经皮毒性：21/28d试验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21753—2008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化学品测试方法410</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15</w:t>
            </w:r>
          </w:p>
        </w:tc>
        <w:tc>
          <w:tcPr>
            <w:tcW w:w="421" w:type="dxa"/>
            <w:vMerge/>
            <w:vAlign w:val="center"/>
          </w:tcPr>
          <w:p w:rsidR="00E128A7" w:rsidRDefault="00E128A7">
            <w:pPr>
              <w:jc w:val="center"/>
              <w:rPr>
                <w:rFonts w:ascii="宋体" w:hAnsi="宋体"/>
                <w:sz w:val="18"/>
                <w:szCs w:val="18"/>
                <w:lang w:val="zh-CN"/>
              </w:rPr>
            </w:pPr>
          </w:p>
        </w:tc>
        <w:tc>
          <w:tcPr>
            <w:tcW w:w="992" w:type="dxa"/>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90d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亚慢性经皮毒性：90d试验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21764—2008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化学品测试方法411</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16</w:t>
            </w:r>
          </w:p>
        </w:tc>
        <w:tc>
          <w:tcPr>
            <w:tcW w:w="421" w:type="dxa"/>
            <w:vMerge/>
            <w:vAlign w:val="center"/>
          </w:tcPr>
          <w:p w:rsidR="00E128A7" w:rsidRDefault="00E128A7">
            <w:pPr>
              <w:jc w:val="center"/>
              <w:rPr>
                <w:rFonts w:ascii="宋体" w:hAnsi="宋体"/>
                <w:sz w:val="18"/>
                <w:szCs w:val="18"/>
                <w:lang w:val="zh-CN"/>
              </w:rPr>
            </w:pPr>
          </w:p>
        </w:tc>
        <w:tc>
          <w:tcPr>
            <w:tcW w:w="9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反复吸入毒性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28d或14d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反复吸入毒性：28/14d试验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21754—2008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化学品测试方法412</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17</w:t>
            </w:r>
          </w:p>
        </w:tc>
        <w:tc>
          <w:tcPr>
            <w:tcW w:w="1413" w:type="dxa"/>
            <w:gridSpan w:val="2"/>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致突变性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染毒后72h</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点突变</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细菌回复突变试验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21786—2008</w:t>
            </w:r>
          </w:p>
          <w:p w:rsidR="00E128A7" w:rsidRDefault="00B06F94">
            <w:pPr>
              <w:jc w:val="center"/>
              <w:rPr>
                <w:rFonts w:ascii="宋体" w:eastAsia="黑体" w:hAnsi="宋体"/>
                <w:sz w:val="18"/>
                <w:szCs w:val="18"/>
                <w:lang w:val="zh-CN"/>
              </w:rPr>
            </w:pPr>
            <w:r>
              <w:rPr>
                <w:rFonts w:ascii="宋体" w:hAnsi="宋体" w:hint="eastAsia"/>
                <w:sz w:val="18"/>
                <w:szCs w:val="18"/>
                <w:lang w:val="zh-CN"/>
              </w:rPr>
              <w:lastRenderedPageBreak/>
              <w:t>化学品测试方法471 472</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lastRenderedPageBreak/>
              <w:t>18</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1个或多个细胞周期</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染色体畸变</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体外哺乳动物细胞染色体畸变试验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21794—2008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化学品测试方法473</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19</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染毒后36h-72h</w:t>
            </w:r>
          </w:p>
          <w:p w:rsidR="00E128A7" w:rsidRDefault="00B06F94">
            <w:pPr>
              <w:jc w:val="center"/>
              <w:rPr>
                <w:rFonts w:ascii="宋体" w:eastAsia="黑体" w:hAnsi="宋体"/>
                <w:sz w:val="18"/>
                <w:szCs w:val="18"/>
                <w:lang w:val="zh-CN"/>
              </w:rPr>
            </w:pPr>
            <w:r>
              <w:rPr>
                <w:rFonts w:ascii="宋体" w:hAnsi="宋体" w:hint="eastAsia"/>
                <w:sz w:val="18"/>
                <w:szCs w:val="18"/>
                <w:lang w:val="zh-CN"/>
              </w:rPr>
              <w:t>限度试验：14d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染色体畸变或非整倍体</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哺乳动物红血球为细胞核试验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21773—2008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化学品测试方法474</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20</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1个或多个细胞周期</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细胞基因突变</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体外哺乳动物细胞基因突变试验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21793—2008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化学品测试方法476</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21</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染毒后24h</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DNA损伤</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哺乳动物细胞姐妹染色单体互换体外试验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化学品测试方法479</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22</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1个或多个细胞周期</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DNA损伤的切除修复</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体外哺乳动物细胞DNA损伤与修复/非程序性DNA合成试验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21768—2008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化学品测试方法482</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23</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染毒后14d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染色体畸变</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哺乳动物骨髓染色体畸变试验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21772—2008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化学品测试方法475</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24</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染毒后48h</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染色体畸变</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哺乳动物精原细胞染色体畸变试验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21751—2008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化学品测试方法483</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25</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w:t>
            </w:r>
            <w:proofErr w:type="gramStart"/>
            <w:r>
              <w:rPr>
                <w:rFonts w:ascii="宋体" w:hAnsi="宋体" w:hint="eastAsia"/>
                <w:sz w:val="18"/>
                <w:szCs w:val="18"/>
                <w:lang w:val="zh-CN"/>
              </w:rPr>
              <w:t>至胎鼠</w:t>
            </w:r>
            <w:proofErr w:type="gramEnd"/>
            <w:r>
              <w:rPr>
                <w:rFonts w:ascii="宋体" w:hAnsi="宋体" w:hint="eastAsia"/>
                <w:sz w:val="18"/>
                <w:szCs w:val="18"/>
                <w:lang w:val="zh-CN"/>
              </w:rPr>
              <w:t>出生后4周</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体细胞基因突变</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小鼠斑点试验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21799—2008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化学品测试方法484</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26</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染毒后F2代</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染色体畸变</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小鼠遗传性易位试验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21798—2008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化学品测试方法485</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27</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染毒后48h</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原发性DNA损伤</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体内哺乳动物肝细胞程序外DNA合成（UDS）试验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21767—2008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化学品测试方法486</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28</w:t>
            </w:r>
          </w:p>
        </w:tc>
        <w:tc>
          <w:tcPr>
            <w:tcW w:w="1413" w:type="dxa"/>
            <w:gridSpan w:val="2"/>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致癌性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小鼠、地鼠：24m</w:t>
            </w:r>
          </w:p>
          <w:p w:rsidR="00E128A7" w:rsidRDefault="00B06F94">
            <w:pPr>
              <w:jc w:val="center"/>
              <w:rPr>
                <w:rFonts w:ascii="宋体" w:eastAsia="黑体" w:hAnsi="宋体"/>
                <w:sz w:val="18"/>
                <w:szCs w:val="18"/>
                <w:lang w:val="zh-CN"/>
              </w:rPr>
            </w:pPr>
            <w:r>
              <w:rPr>
                <w:rFonts w:ascii="宋体" w:hAnsi="宋体" w:hint="eastAsia"/>
                <w:sz w:val="18"/>
                <w:szCs w:val="18"/>
                <w:lang w:val="zh-CN"/>
              </w:rPr>
              <w:t>大鼠：30m</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NOAEL</w:t>
            </w:r>
          </w:p>
          <w:p w:rsidR="00E128A7" w:rsidRDefault="00B06F94">
            <w:pPr>
              <w:jc w:val="center"/>
              <w:rPr>
                <w:rFonts w:ascii="宋体" w:eastAsia="黑体" w:hAnsi="宋体"/>
                <w:sz w:val="18"/>
                <w:szCs w:val="18"/>
                <w:lang w:val="zh-CN"/>
              </w:rPr>
            </w:pPr>
            <w:r>
              <w:rPr>
                <w:rFonts w:ascii="宋体" w:hAnsi="宋体" w:hint="eastAsia"/>
                <w:sz w:val="18"/>
                <w:szCs w:val="18"/>
                <w:lang w:val="zh-CN"/>
              </w:rPr>
              <w:t>MTD</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致癌性试验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化学品测试方法451</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29</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小鼠、仓鼠：24m</w:t>
            </w:r>
          </w:p>
          <w:p w:rsidR="00E128A7" w:rsidRDefault="00B06F94">
            <w:pPr>
              <w:jc w:val="center"/>
              <w:rPr>
                <w:rFonts w:ascii="宋体" w:eastAsia="黑体" w:hAnsi="宋体"/>
                <w:sz w:val="18"/>
                <w:szCs w:val="18"/>
                <w:lang w:val="zh-CN"/>
              </w:rPr>
            </w:pPr>
            <w:r>
              <w:rPr>
                <w:rFonts w:ascii="宋体" w:hAnsi="宋体" w:hint="eastAsia"/>
                <w:sz w:val="18"/>
                <w:szCs w:val="18"/>
                <w:lang w:val="zh-CN"/>
              </w:rPr>
              <w:t>大鼠：30m</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慢性毒性与致癌性联合毒性试验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21788—2008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化学品测试方法453</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30</w:t>
            </w:r>
          </w:p>
        </w:tc>
        <w:tc>
          <w:tcPr>
            <w:tcW w:w="1413" w:type="dxa"/>
            <w:gridSpan w:val="2"/>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生殖毒性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54d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生殖/发育毒性筛选试验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21766—2008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化学品测试方法421</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31</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54d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重复剂量毒性合并生殖/发育毒性筛选试验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21771—2008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化学品测试方法422</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32</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染毒受孕后</w:t>
            </w:r>
          </w:p>
          <w:p w:rsidR="00E128A7" w:rsidRDefault="00B06F94">
            <w:pPr>
              <w:jc w:val="center"/>
              <w:rPr>
                <w:rFonts w:ascii="宋体" w:eastAsia="黑体" w:hAnsi="宋体"/>
                <w:sz w:val="18"/>
                <w:szCs w:val="18"/>
                <w:lang w:val="zh-CN"/>
              </w:rPr>
            </w:pPr>
            <w:r>
              <w:rPr>
                <w:rFonts w:ascii="宋体" w:hAnsi="宋体" w:hint="eastAsia"/>
                <w:sz w:val="18"/>
                <w:szCs w:val="18"/>
                <w:lang w:val="zh-CN"/>
              </w:rPr>
              <w:t>——鼠：15d，兔20d</w:t>
            </w:r>
          </w:p>
        </w:tc>
        <w:tc>
          <w:tcPr>
            <w:tcW w:w="1558" w:type="dxa"/>
            <w:vAlign w:val="center"/>
          </w:tcPr>
          <w:p w:rsidR="00425C94" w:rsidRDefault="00B06F94">
            <w:pPr>
              <w:jc w:val="center"/>
              <w:rPr>
                <w:rFonts w:ascii="Calibri" w:hAnsi="Calibri"/>
                <w:szCs w:val="22"/>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致</w:t>
            </w:r>
            <w:proofErr w:type="gramStart"/>
            <w:r>
              <w:rPr>
                <w:rFonts w:ascii="宋体" w:hAnsi="宋体" w:hint="eastAsia"/>
                <w:sz w:val="18"/>
                <w:szCs w:val="18"/>
                <w:lang w:val="zh-CN"/>
              </w:rPr>
              <w:t>畸</w:t>
            </w:r>
            <w:proofErr w:type="gramEnd"/>
            <w:r>
              <w:rPr>
                <w:rFonts w:ascii="宋体" w:hAnsi="宋体" w:hint="eastAsia"/>
                <w:sz w:val="18"/>
                <w:szCs w:val="18"/>
                <w:lang w:val="zh-CN"/>
              </w:rPr>
              <w:t>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化学品测试方法414</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33</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大鼠：12w</w:t>
            </w:r>
          </w:p>
          <w:p w:rsidR="00E128A7" w:rsidRDefault="00B06F94">
            <w:pPr>
              <w:jc w:val="center"/>
              <w:rPr>
                <w:rFonts w:ascii="宋体" w:eastAsia="黑体" w:hAnsi="宋体"/>
                <w:sz w:val="18"/>
                <w:szCs w:val="18"/>
                <w:lang w:val="zh-CN"/>
              </w:rPr>
            </w:pPr>
            <w:r>
              <w:rPr>
                <w:rFonts w:ascii="宋体" w:hAnsi="宋体" w:hint="eastAsia"/>
                <w:sz w:val="18"/>
                <w:szCs w:val="18"/>
                <w:lang w:val="zh-CN"/>
              </w:rPr>
              <w:t>小鼠：8w</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染色体损伤</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啮齿动物显性致死试验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21610—2008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化学品测试方法478</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34</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染毒期</w:t>
            </w:r>
          </w:p>
          <w:p w:rsidR="00E128A7" w:rsidRDefault="00B06F94">
            <w:pPr>
              <w:jc w:val="center"/>
              <w:rPr>
                <w:rFonts w:ascii="宋体" w:eastAsia="黑体" w:hAnsi="宋体"/>
                <w:sz w:val="18"/>
                <w:szCs w:val="18"/>
                <w:lang w:val="zh-CN"/>
              </w:rPr>
            </w:pPr>
            <w:r>
              <w:rPr>
                <w:rFonts w:ascii="宋体" w:hAnsi="宋体" w:hint="eastAsia"/>
                <w:sz w:val="18"/>
                <w:szCs w:val="18"/>
                <w:lang w:val="zh-CN"/>
              </w:rPr>
              <w:t>——大鼠：70d，小鼠56d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两代繁殖毒性试验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21758—2008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化学品测试方法416</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35</w:t>
            </w:r>
          </w:p>
        </w:tc>
        <w:tc>
          <w:tcPr>
            <w:tcW w:w="1413" w:type="dxa"/>
            <w:gridSpan w:val="2"/>
            <w:vAlign w:val="center"/>
          </w:tcPr>
          <w:p w:rsidR="00E128A7" w:rsidRDefault="00B06F94">
            <w:pPr>
              <w:jc w:val="center"/>
              <w:rPr>
                <w:rFonts w:ascii="宋体" w:eastAsia="黑体" w:hAnsi="宋体"/>
                <w:sz w:val="18"/>
                <w:szCs w:val="18"/>
                <w:lang w:val="zh-CN"/>
              </w:rPr>
            </w:pPr>
            <w:proofErr w:type="gramStart"/>
            <w:r>
              <w:rPr>
                <w:rFonts w:ascii="宋体" w:hAnsi="宋体" w:hint="eastAsia"/>
                <w:sz w:val="18"/>
                <w:szCs w:val="18"/>
                <w:lang w:val="zh-CN"/>
              </w:rPr>
              <w:t>毒代动力学</w:t>
            </w:r>
            <w:proofErr w:type="gramEnd"/>
            <w:r>
              <w:rPr>
                <w:rFonts w:ascii="宋体" w:hAnsi="宋体" w:hint="eastAsia"/>
                <w:sz w:val="18"/>
                <w:szCs w:val="18"/>
                <w:lang w:val="zh-CN"/>
              </w:rPr>
              <w:t>效应</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染毒后观察期：&gt;4.5个</w:t>
            </w:r>
            <w:r>
              <w:rPr>
                <w:rFonts w:ascii="宋体" w:hAnsi="宋体" w:hint="eastAsia"/>
                <w:i/>
                <w:sz w:val="18"/>
                <w:szCs w:val="18"/>
                <w:lang w:val="zh-CN"/>
              </w:rPr>
              <w:t>t</w:t>
            </w:r>
            <w:r>
              <w:rPr>
                <w:rFonts w:ascii="宋体" w:hAnsi="宋体" w:hint="eastAsia"/>
                <w:sz w:val="18"/>
                <w:szCs w:val="18"/>
                <w:vertAlign w:val="subscript"/>
                <w:lang w:val="zh-CN"/>
              </w:rPr>
              <w:t>1/2</w:t>
            </w:r>
            <w:r>
              <w:rPr>
                <w:rFonts w:ascii="宋体" w:hAnsi="宋体" w:hint="eastAsia"/>
                <w:sz w:val="18"/>
                <w:szCs w:val="18"/>
                <w:lang w:val="zh-CN"/>
              </w:rPr>
              <w:t>（95%受试物被消除）</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毒性动力学试验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化学品测试方法417</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36</w:t>
            </w:r>
          </w:p>
        </w:tc>
        <w:tc>
          <w:tcPr>
            <w:tcW w:w="1413" w:type="dxa"/>
            <w:gridSpan w:val="2"/>
            <w:vMerge w:val="restart"/>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神经毒性</w:t>
            </w: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染毒期限21d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行为异常、共济</w:t>
            </w:r>
            <w:r>
              <w:rPr>
                <w:rFonts w:ascii="宋体" w:hAnsi="宋体" w:hint="eastAsia"/>
                <w:sz w:val="18"/>
                <w:szCs w:val="18"/>
                <w:lang w:val="zh-CN"/>
              </w:rPr>
              <w:lastRenderedPageBreak/>
              <w:t>运动失调</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lastRenderedPageBreak/>
              <w:t>有机磷化合物急性毒性的</w:t>
            </w:r>
            <w:r>
              <w:rPr>
                <w:rFonts w:ascii="宋体" w:hAnsi="宋体" w:hint="eastAsia"/>
                <w:sz w:val="18"/>
                <w:szCs w:val="18"/>
                <w:lang w:val="zh-CN"/>
              </w:rPr>
              <w:lastRenderedPageBreak/>
              <w:t>迟发性神经毒性试验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lastRenderedPageBreak/>
              <w:t>化学品测试方法418</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lastRenderedPageBreak/>
              <w:t>37</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染毒期限28d</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有机磷化合物亚慢性（28d）染毒的迟发性神经毒性试验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化学品测试方法419</w:t>
            </w:r>
          </w:p>
        </w:tc>
      </w:tr>
      <w:tr w:rsidR="00425C94">
        <w:tc>
          <w:tcPr>
            <w:tcW w:w="397"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38</w:t>
            </w:r>
          </w:p>
        </w:tc>
        <w:tc>
          <w:tcPr>
            <w:tcW w:w="1413" w:type="dxa"/>
            <w:gridSpan w:val="2"/>
            <w:vMerge/>
            <w:vAlign w:val="center"/>
          </w:tcPr>
          <w:p w:rsidR="00E128A7" w:rsidRDefault="00E128A7">
            <w:pPr>
              <w:jc w:val="center"/>
              <w:rPr>
                <w:rFonts w:ascii="宋体" w:hAnsi="宋体"/>
                <w:sz w:val="18"/>
                <w:szCs w:val="18"/>
                <w:lang w:val="zh-CN"/>
              </w:rPr>
            </w:pPr>
          </w:p>
        </w:tc>
        <w:tc>
          <w:tcPr>
            <w:tcW w:w="1843"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染毒期限：</w:t>
            </w:r>
          </w:p>
          <w:p w:rsidR="00E128A7" w:rsidRDefault="00B06F94">
            <w:pPr>
              <w:jc w:val="center"/>
              <w:rPr>
                <w:rFonts w:ascii="宋体" w:eastAsia="黑体" w:hAnsi="宋体"/>
                <w:sz w:val="18"/>
                <w:szCs w:val="18"/>
                <w:lang w:val="zh-CN"/>
              </w:rPr>
            </w:pPr>
            <w:r>
              <w:rPr>
                <w:rFonts w:ascii="宋体" w:hAnsi="宋体" w:hint="eastAsia"/>
                <w:sz w:val="18"/>
                <w:szCs w:val="18"/>
                <w:lang w:val="zh-CN"/>
              </w:rPr>
              <w:t>28d、90d（亚慢性）、1y或以上（慢性）</w:t>
            </w:r>
          </w:p>
        </w:tc>
        <w:tc>
          <w:tcPr>
            <w:tcW w:w="155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NOAEL</w:t>
            </w:r>
          </w:p>
        </w:tc>
        <w:tc>
          <w:tcPr>
            <w:tcW w:w="2268"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啮齿类动物的神经毒性试验</w:t>
            </w:r>
          </w:p>
        </w:tc>
        <w:tc>
          <w:tcPr>
            <w:tcW w:w="2092" w:type="dxa"/>
            <w:vAlign w:val="center"/>
          </w:tcPr>
          <w:p w:rsidR="00E128A7" w:rsidRDefault="00B06F94">
            <w:pPr>
              <w:jc w:val="center"/>
              <w:rPr>
                <w:rFonts w:ascii="宋体" w:eastAsia="黑体" w:hAnsi="宋体"/>
                <w:sz w:val="18"/>
                <w:szCs w:val="18"/>
                <w:lang w:val="zh-CN"/>
              </w:rPr>
            </w:pPr>
            <w:r>
              <w:rPr>
                <w:rFonts w:ascii="宋体" w:hAnsi="宋体" w:hint="eastAsia"/>
                <w:sz w:val="18"/>
                <w:szCs w:val="18"/>
                <w:lang w:val="zh-CN"/>
              </w:rPr>
              <w:t>GB/T 21787—2008</w:t>
            </w:r>
          </w:p>
          <w:p w:rsidR="00E128A7" w:rsidRDefault="00B06F94">
            <w:pPr>
              <w:jc w:val="center"/>
              <w:rPr>
                <w:rFonts w:ascii="宋体" w:eastAsia="黑体" w:hAnsi="宋体"/>
                <w:sz w:val="18"/>
                <w:szCs w:val="18"/>
                <w:lang w:val="zh-CN"/>
              </w:rPr>
            </w:pPr>
            <w:r>
              <w:rPr>
                <w:rFonts w:ascii="宋体" w:hAnsi="宋体" w:hint="eastAsia"/>
                <w:sz w:val="18"/>
                <w:szCs w:val="18"/>
                <w:lang w:val="zh-CN"/>
              </w:rPr>
              <w:t>化学品测试方法424</w:t>
            </w:r>
          </w:p>
        </w:tc>
      </w:tr>
    </w:tbl>
    <w:p w:rsidR="00425C94" w:rsidRDefault="00425C94">
      <w:pPr>
        <w:spacing w:line="360" w:lineRule="auto"/>
        <w:ind w:firstLine="420"/>
        <w:jc w:val="center"/>
        <w:rPr>
          <w:rFonts w:eastAsia="黑体" w:hAnsi="黑体"/>
          <w:lang w:val="zh-CN"/>
        </w:rPr>
      </w:pPr>
    </w:p>
    <w:p w:rsidR="00425C94" w:rsidRDefault="00425C94">
      <w:pPr>
        <w:spacing w:line="360" w:lineRule="auto"/>
        <w:ind w:firstLine="420"/>
        <w:rPr>
          <w:rFonts w:ascii="宋体" w:hAnsi="宋体"/>
          <w:szCs w:val="21"/>
        </w:rPr>
        <w:sectPr w:rsidR="00425C94">
          <w:pgSz w:w="11906" w:h="16838"/>
          <w:pgMar w:top="567" w:right="1134" w:bottom="1134" w:left="1417" w:header="1418" w:footer="1134" w:gutter="0"/>
          <w:cols w:space="720"/>
          <w:formProt w:val="0"/>
          <w:docGrid w:type="lines" w:linePitch="322"/>
        </w:sectPr>
      </w:pPr>
    </w:p>
    <w:p w:rsidR="00425C94" w:rsidRDefault="00B06F94">
      <w:pPr>
        <w:pStyle w:val="a4"/>
        <w:numPr>
          <w:ilvl w:val="0"/>
          <w:numId w:val="0"/>
        </w:numPr>
        <w:spacing w:before="240" w:after="240"/>
        <w:jc w:val="center"/>
        <w:rPr>
          <w:sz w:val="28"/>
        </w:rPr>
      </w:pPr>
      <w:bookmarkStart w:id="55" w:name="_Toc518566108"/>
      <w:r>
        <w:rPr>
          <w:rFonts w:hint="eastAsia"/>
          <w:sz w:val="28"/>
        </w:rPr>
        <w:lastRenderedPageBreak/>
        <w:t>参考文献</w:t>
      </w:r>
      <w:bookmarkEnd w:id="55"/>
    </w:p>
    <w:p w:rsidR="00425C94" w:rsidRDefault="00B06F94">
      <w:pPr>
        <w:pStyle w:val="afff0"/>
        <w:ind w:firstLineChars="500" w:firstLine="1050"/>
      </w:pPr>
      <w:r>
        <w:rPr>
          <w:rFonts w:hint="eastAsia"/>
        </w:rPr>
        <w:t>[1] GB/T 22760-2008 消费品安全风险评估通则</w:t>
      </w:r>
    </w:p>
    <w:p w:rsidR="00425C94" w:rsidRDefault="00B06F94">
      <w:pPr>
        <w:pStyle w:val="afff0"/>
        <w:ind w:firstLineChars="500" w:firstLine="1050"/>
      </w:pPr>
      <w:r>
        <w:rPr>
          <w:rFonts w:hint="eastAsia"/>
        </w:rPr>
        <w:t>[2] GB/T 28803-2012 消费品安全风险管理导则</w:t>
      </w:r>
    </w:p>
    <w:p w:rsidR="00425C94" w:rsidRDefault="00B06F94">
      <w:pPr>
        <w:pStyle w:val="afff0"/>
        <w:ind w:firstLineChars="500" w:firstLine="1050"/>
      </w:pPr>
      <w:r>
        <w:rPr>
          <w:rFonts w:hint="eastAsia"/>
        </w:rPr>
        <w:t>[3] GB/T 20000.4-2003 标准化工作指南 第4部分：标准中涉及安全的内容</w:t>
      </w:r>
    </w:p>
    <w:p w:rsidR="00425C94" w:rsidRPr="00425C94" w:rsidRDefault="00425C94">
      <w:pPr>
        <w:pStyle w:val="afff0"/>
        <w:ind w:firstLineChars="500" w:firstLine="1050"/>
      </w:pPr>
    </w:p>
    <w:sectPr w:rsidR="00425C94" w:rsidRPr="00425C94" w:rsidSect="00B0719A">
      <w:pgSz w:w="11906" w:h="16838"/>
      <w:pgMar w:top="567" w:right="1134" w:bottom="1134" w:left="1418" w:header="1418" w:footer="1134" w:gutter="0"/>
      <w:cols w:space="720"/>
      <w:formProt w:val="0"/>
      <w:docGrid w:linePitch="32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6E7" w:rsidRDefault="004076E7">
      <w:r>
        <w:separator/>
      </w:r>
    </w:p>
  </w:endnote>
  <w:endnote w:type="continuationSeparator" w:id="0">
    <w:p w:rsidR="004076E7" w:rsidRDefault="004076E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D1C" w:rsidRDefault="00DC5B37">
    <w:pPr>
      <w:pStyle w:val="affd"/>
      <w:framePr w:wrap="around" w:vAnchor="text" w:hAnchor="margin" w:xAlign="right" w:y="1"/>
      <w:rPr>
        <w:rStyle w:val="afff4"/>
      </w:rPr>
    </w:pPr>
    <w:r>
      <w:rPr>
        <w:rStyle w:val="afff4"/>
      </w:rPr>
      <w:fldChar w:fldCharType="begin"/>
    </w:r>
    <w:r w:rsidR="007F6D1C">
      <w:rPr>
        <w:rStyle w:val="afff4"/>
      </w:rPr>
      <w:instrText xml:space="preserve">PAGE  </w:instrText>
    </w:r>
    <w:r>
      <w:rPr>
        <w:rStyle w:val="afff4"/>
      </w:rPr>
      <w:fldChar w:fldCharType="separate"/>
    </w:r>
    <w:r w:rsidR="007F6D1C">
      <w:rPr>
        <w:rStyle w:val="afff4"/>
        <w:noProof/>
      </w:rPr>
      <w:t>ii</w:t>
    </w:r>
    <w:r>
      <w:rPr>
        <w:rStyle w:val="afff4"/>
      </w:rPr>
      <w:fldChar w:fldCharType="end"/>
    </w:r>
  </w:p>
  <w:p w:rsidR="007F6D1C" w:rsidRDefault="007F6D1C" w:rsidP="007F6D1C">
    <w:pPr>
      <w:pStyle w:val="affd"/>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D1C" w:rsidRDefault="007F6D1C" w:rsidP="007F6D1C">
    <w:pPr>
      <w:pStyle w:val="affd"/>
      <w:framePr w:wrap="around" w:vAnchor="text" w:hAnchor="margin" w:xAlign="center" w:y="1"/>
      <w:rPr>
        <w:rStyle w:val="afff4"/>
      </w:rPr>
    </w:pPr>
    <w:r>
      <w:rPr>
        <w:rStyle w:val="afff4"/>
        <w:rFonts w:hint="eastAsia"/>
      </w:rPr>
      <w:t xml:space="preserve">                                                                                                   </w:t>
    </w:r>
  </w:p>
  <w:p w:rsidR="007F6D1C" w:rsidRDefault="007F6D1C" w:rsidP="007F6D1C">
    <w:pPr>
      <w:pStyle w:val="af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D1C" w:rsidRDefault="007F6D1C">
    <w:pPr>
      <w:pStyle w:val="aff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CE" w:rsidRDefault="00DC5B37">
    <w:pPr>
      <w:pStyle w:val="afffffb"/>
      <w:rPr>
        <w:rStyle w:val="afff4"/>
      </w:rPr>
    </w:pPr>
    <w:r>
      <w:fldChar w:fldCharType="begin"/>
    </w:r>
    <w:r w:rsidR="001167CE">
      <w:rPr>
        <w:rStyle w:val="afff4"/>
      </w:rPr>
      <w:instrText xml:space="preserve">PAGE  </w:instrText>
    </w:r>
    <w:r>
      <w:fldChar w:fldCharType="separate"/>
    </w:r>
    <w:r w:rsidR="00C04A70">
      <w:rPr>
        <w:rStyle w:val="afff4"/>
        <w:noProof/>
      </w:rPr>
      <w:t>16</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CE" w:rsidRDefault="00DC5B37">
    <w:pPr>
      <w:pStyle w:val="afffffe"/>
      <w:rPr>
        <w:rStyle w:val="afff4"/>
      </w:rPr>
    </w:pPr>
    <w:r>
      <w:fldChar w:fldCharType="begin"/>
    </w:r>
    <w:r w:rsidR="001167CE">
      <w:rPr>
        <w:rStyle w:val="afff4"/>
      </w:rPr>
      <w:instrText xml:space="preserve">PAGE  </w:instrText>
    </w:r>
    <w:r>
      <w:fldChar w:fldCharType="separate"/>
    </w:r>
    <w:r w:rsidR="00C04A70">
      <w:rPr>
        <w:rStyle w:val="afff4"/>
        <w:noProof/>
      </w:rPr>
      <w:t>III</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CE" w:rsidRDefault="00DC5B37">
    <w:pPr>
      <w:pStyle w:val="afffffe"/>
    </w:pPr>
    <w:r>
      <w:fldChar w:fldCharType="begin"/>
    </w:r>
    <w:r w:rsidR="001167CE">
      <w:instrText xml:space="preserve"> PAGE  \* MERGEFORMAT </w:instrText>
    </w:r>
    <w:r>
      <w:fldChar w:fldCharType="separate"/>
    </w:r>
    <w:r w:rsidR="00C04A70">
      <w:rPr>
        <w:noProof/>
      </w:rPr>
      <w:t>15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6E7" w:rsidRDefault="004076E7">
      <w:r>
        <w:separator/>
      </w:r>
    </w:p>
  </w:footnote>
  <w:footnote w:type="continuationSeparator" w:id="0">
    <w:p w:rsidR="004076E7" w:rsidRDefault="004076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D1C" w:rsidRPr="00CA1DA1" w:rsidRDefault="007F6D1C" w:rsidP="00065504">
    <w:pPr>
      <w:rPr>
        <w:sz w:val="18"/>
        <w:szCs w:val="18"/>
      </w:rPr>
    </w:pPr>
    <w:r w:rsidRPr="00CA1DA1">
      <w:rPr>
        <w:rFonts w:hint="eastAsia"/>
        <w:sz w:val="18"/>
        <w:szCs w:val="18"/>
      </w:rPr>
      <w:t>GB/T XXXX</w:t>
    </w:r>
    <w:r w:rsidRPr="00CA1DA1">
      <w:rPr>
        <w:rFonts w:hint="eastAsia"/>
        <w:sz w:val="18"/>
        <w:szCs w:val="18"/>
      </w:rPr>
      <w:t>—</w:t>
    </w:r>
    <w:r w:rsidRPr="00CA1DA1">
      <w:rPr>
        <w:rFonts w:hint="eastAsia"/>
        <w:sz w:val="18"/>
        <w:szCs w:val="18"/>
      </w:rP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D1C" w:rsidRPr="00A060D4" w:rsidRDefault="007F6D1C" w:rsidP="00065504">
    <w:pPr>
      <w:rPr>
        <w:sz w:val="18"/>
        <w:szCs w:val="18"/>
      </w:rPr>
    </w:pPr>
    <w:r>
      <w:rPr>
        <w:rFonts w:hint="eastAsia"/>
      </w:rPr>
      <w:t xml:space="preserve">                                                               </w:t>
    </w:r>
    <w:r w:rsidRPr="00A060D4">
      <w:rPr>
        <w:sz w:val="18"/>
        <w:szCs w:val="18"/>
      </w:rPr>
      <w:t>GB/T 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D1C" w:rsidRDefault="007F6D1C">
    <w:pPr>
      <w:pStyle w:val="aff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CE" w:rsidRDefault="001167CE">
    <w:pPr>
      <w:pStyle w:val="affff7"/>
    </w:pPr>
    <w:r>
      <w:t xml:space="preserve">GB </w:t>
    </w:r>
    <w:r>
      <w:rPr>
        <w:rFonts w:hint="eastAsia"/>
      </w:rPr>
      <w:t>5296</w:t>
    </w:r>
    <w:r>
      <w:t>.</w:t>
    </w:r>
    <w:r>
      <w:rPr>
        <w:rFonts w:hint="eastAsia"/>
      </w:rPr>
      <w:t>1</w:t>
    </w:r>
    <w:r>
      <w:t>—</w:t>
    </w:r>
    <w:r>
      <w:t>20</w:t>
    </w:r>
    <w: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CE" w:rsidRDefault="001167CE">
    <w:pPr>
      <w:pStyle w:val="affff8"/>
    </w:pPr>
    <w:r>
      <w:t xml:space="preserve">GB/T </w:t>
    </w:r>
    <w:r>
      <w:rPr>
        <w:rFonts w:hint="eastAsia"/>
      </w:rPr>
      <w:t>XXXX</w:t>
    </w:r>
    <w:r>
      <w:t>—</w:t>
    </w:r>
    <w:r>
      <w:t>20</w:t>
    </w:r>
    <w:r>
      <w:rPr>
        <w:rFonts w:hint="eastAsia"/>
      </w:rPr>
      <w:t>1×</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7CE" w:rsidRDefault="001167CE">
    <w:pPr>
      <w:pStyle w:val="affff8"/>
    </w:pPr>
    <w:r>
      <w:t>GB/T XXXXX</w:t>
    </w:r>
    <w:r>
      <w:t>—</w:t>
    </w:r>
    <w:r>
      <w:rPr>
        <w:rFonts w:hint="eastAsia"/>
      </w:rPr>
      <w:t>201</w:t>
    </w:r>
    <w:r>
      <w:t>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079102AD"/>
    <w:lvl w:ilvl="0" w:tentative="1">
      <w:start w:val="1"/>
      <w:numFmt w:val="decimal"/>
      <w:pStyle w:val="a"/>
      <w:suff w:val="nothing"/>
      <w:lvlText w:val="注%1："/>
      <w:lvlJc w:val="left"/>
      <w:pPr>
        <w:ind w:left="811" w:hanging="448"/>
      </w:pPr>
      <w:rPr>
        <w:rFonts w:ascii="黑体" w:eastAsia="黑体" w:hint="eastAsia"/>
        <w:b w:val="0"/>
        <w:i w:val="0"/>
        <w:sz w:val="18"/>
        <w:lang w:val="en-US"/>
      </w:rPr>
    </w:lvl>
    <w:lvl w:ilvl="1" w:tentative="1">
      <w:start w:val="1"/>
      <w:numFmt w:val="lowerLetter"/>
      <w:lvlText w:val="%2)"/>
      <w:lvlJc w:val="left"/>
      <w:pPr>
        <w:tabs>
          <w:tab w:val="left" w:pos="0"/>
        </w:tabs>
        <w:ind w:left="992" w:hanging="629"/>
      </w:pPr>
      <w:rPr>
        <w:rFonts w:hint="eastAsia"/>
      </w:rPr>
    </w:lvl>
    <w:lvl w:ilvl="2" w:tentative="1">
      <w:start w:val="1"/>
      <w:numFmt w:val="lowerRoman"/>
      <w:lvlText w:val="%3."/>
      <w:lvlJc w:val="right"/>
      <w:pPr>
        <w:tabs>
          <w:tab w:val="left" w:pos="0"/>
        </w:tabs>
        <w:ind w:left="992" w:hanging="629"/>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1">
      <w:start w:val="1"/>
      <w:numFmt w:val="decimal"/>
      <w:pStyle w:val="a0"/>
      <w:suff w:val="nothing"/>
      <w:lvlText w:val="示例%1："/>
      <w:lvlJc w:val="left"/>
      <w:pPr>
        <w:ind w:left="0" w:firstLine="397"/>
      </w:pPr>
      <w:rPr>
        <w:rFonts w:ascii="黑体" w:eastAsia="黑体" w:hint="eastAsia"/>
        <w:sz w:val="18"/>
      </w:rPr>
    </w:lvl>
    <w:lvl w:ilvl="1" w:tentative="1">
      <w:start w:val="1"/>
      <w:numFmt w:val="lowerLetter"/>
      <w:lvlText w:val="%2)"/>
      <w:lvlJc w:val="left"/>
      <w:pPr>
        <w:ind w:left="840" w:hanging="42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2">
    <w:nsid w:val="0AE367E9"/>
    <w:multiLevelType w:val="multilevel"/>
    <w:tmpl w:val="0AE367E9"/>
    <w:lvl w:ilvl="0" w:tentative="1">
      <w:start w:val="1"/>
      <w:numFmt w:val="none"/>
      <w:pStyle w:val="a1"/>
      <w:suff w:val="nothing"/>
      <w:lvlText w:val="%1示例："/>
      <w:lvlJc w:val="left"/>
      <w:pPr>
        <w:ind w:left="0" w:firstLine="363"/>
      </w:pPr>
      <w:rPr>
        <w:rFonts w:ascii="黑体" w:eastAsia="黑体" w:hint="eastAsia"/>
        <w:b w:val="0"/>
        <w:i w:val="0"/>
        <w:sz w:val="18"/>
        <w:szCs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1">
      <w:start w:val="1"/>
      <w:numFmt w:val="lowerLetter"/>
      <w:pStyle w:val="a2"/>
      <w:suff w:val="nothing"/>
      <w:lvlText w:val="%1   "/>
      <w:lvlJc w:val="left"/>
      <w:pPr>
        <w:ind w:left="544" w:hanging="181"/>
      </w:pPr>
      <w:rPr>
        <w:rFonts w:ascii="宋体" w:eastAsia="宋体" w:hint="eastAsia"/>
        <w:b w:val="0"/>
        <w:i w:val="0"/>
        <w:sz w:val="18"/>
        <w:vertAlign w:val="superscript"/>
      </w:rPr>
    </w:lvl>
    <w:lvl w:ilvl="1" w:tentative="1">
      <w:start w:val="1"/>
      <w:numFmt w:val="lowerLetter"/>
      <w:lvlText w:val="%2"/>
      <w:lvlJc w:val="left"/>
      <w:pPr>
        <w:tabs>
          <w:tab w:val="left" w:pos="57"/>
        </w:tabs>
        <w:ind w:left="363" w:hanging="363"/>
      </w:pPr>
      <w:rPr>
        <w:rFonts w:hint="eastAsia"/>
      </w:rPr>
    </w:lvl>
    <w:lvl w:ilvl="2" w:tentative="1">
      <w:start w:val="1"/>
      <w:numFmt w:val="lowerRoman"/>
      <w:lvlText w:val="%3."/>
      <w:lvlJc w:val="right"/>
      <w:pPr>
        <w:tabs>
          <w:tab w:val="left" w:pos="57"/>
        </w:tabs>
        <w:ind w:left="363" w:hanging="363"/>
      </w:pPr>
      <w:rPr>
        <w:rFonts w:hint="eastAsia"/>
      </w:rPr>
    </w:lvl>
    <w:lvl w:ilvl="3" w:tentative="1">
      <w:start w:val="1"/>
      <w:numFmt w:val="decimal"/>
      <w:lvlText w:val="%4."/>
      <w:lvlJc w:val="left"/>
      <w:pPr>
        <w:tabs>
          <w:tab w:val="left" w:pos="57"/>
        </w:tabs>
        <w:ind w:left="363" w:hanging="363"/>
      </w:pPr>
      <w:rPr>
        <w:rFonts w:hint="eastAsia"/>
      </w:rPr>
    </w:lvl>
    <w:lvl w:ilvl="4" w:tentative="1">
      <w:start w:val="1"/>
      <w:numFmt w:val="lowerLetter"/>
      <w:lvlText w:val="%5)"/>
      <w:lvlJc w:val="left"/>
      <w:pPr>
        <w:tabs>
          <w:tab w:val="left" w:pos="57"/>
        </w:tabs>
        <w:ind w:left="363" w:hanging="363"/>
      </w:pPr>
      <w:rPr>
        <w:rFonts w:hint="eastAsia"/>
      </w:rPr>
    </w:lvl>
    <w:lvl w:ilvl="5" w:tentative="1">
      <w:start w:val="1"/>
      <w:numFmt w:val="lowerRoman"/>
      <w:lvlText w:val="%6."/>
      <w:lvlJc w:val="right"/>
      <w:pPr>
        <w:tabs>
          <w:tab w:val="left" w:pos="57"/>
        </w:tabs>
        <w:ind w:left="363" w:hanging="363"/>
      </w:pPr>
      <w:rPr>
        <w:rFonts w:hint="eastAsia"/>
      </w:rPr>
    </w:lvl>
    <w:lvl w:ilvl="6" w:tentative="1">
      <w:start w:val="1"/>
      <w:numFmt w:val="decimal"/>
      <w:lvlText w:val="%7."/>
      <w:lvlJc w:val="left"/>
      <w:pPr>
        <w:tabs>
          <w:tab w:val="left" w:pos="57"/>
        </w:tabs>
        <w:ind w:left="363" w:hanging="363"/>
      </w:pPr>
      <w:rPr>
        <w:rFonts w:hint="eastAsia"/>
      </w:rPr>
    </w:lvl>
    <w:lvl w:ilvl="7" w:tentative="1">
      <w:start w:val="1"/>
      <w:numFmt w:val="lowerLetter"/>
      <w:lvlText w:val="%8)"/>
      <w:lvlJc w:val="left"/>
      <w:pPr>
        <w:tabs>
          <w:tab w:val="left" w:pos="57"/>
        </w:tabs>
        <w:ind w:left="363" w:hanging="363"/>
      </w:pPr>
      <w:rPr>
        <w:rFonts w:hint="eastAsia"/>
      </w:rPr>
    </w:lvl>
    <w:lvl w:ilvl="8" w:tentative="1">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1">
      <w:start w:val="1"/>
      <w:numFmt w:val="decimal"/>
      <w:pStyle w:val="a3"/>
      <w:suff w:val="nothing"/>
      <w:lvlText w:val="注%1："/>
      <w:lvlJc w:val="left"/>
      <w:pPr>
        <w:ind w:left="811" w:hanging="448"/>
      </w:pPr>
      <w:rPr>
        <w:rFonts w:ascii="黑体" w:eastAsia="黑体" w:hint="eastAsia"/>
        <w:b w:val="0"/>
        <w:i w:val="0"/>
        <w:sz w:val="18"/>
        <w:szCs w:val="18"/>
      </w:rPr>
    </w:lvl>
    <w:lvl w:ilvl="1" w:tentative="1">
      <w:start w:val="1"/>
      <w:numFmt w:val="lowerLetter"/>
      <w:lvlText w:val="%2)"/>
      <w:lvlJc w:val="left"/>
      <w:pPr>
        <w:tabs>
          <w:tab w:val="left" w:pos="180"/>
        </w:tabs>
        <w:ind w:left="1172" w:hanging="629"/>
      </w:pPr>
      <w:rPr>
        <w:rFonts w:hint="eastAsia"/>
      </w:rPr>
    </w:lvl>
    <w:lvl w:ilvl="2" w:tentative="1">
      <w:start w:val="1"/>
      <w:numFmt w:val="lowerRoman"/>
      <w:lvlText w:val="%3."/>
      <w:lvlJc w:val="right"/>
      <w:pPr>
        <w:tabs>
          <w:tab w:val="left" w:pos="180"/>
        </w:tabs>
        <w:ind w:left="1172" w:hanging="629"/>
      </w:pPr>
      <w:rPr>
        <w:rFonts w:hint="eastAsia"/>
      </w:rPr>
    </w:lvl>
    <w:lvl w:ilvl="3" w:tentative="1">
      <w:start w:val="1"/>
      <w:numFmt w:val="decimal"/>
      <w:lvlText w:val="%4."/>
      <w:lvlJc w:val="left"/>
      <w:pPr>
        <w:tabs>
          <w:tab w:val="left" w:pos="180"/>
        </w:tabs>
        <w:ind w:left="1172" w:hanging="629"/>
      </w:pPr>
      <w:rPr>
        <w:rFonts w:hint="eastAsia"/>
      </w:rPr>
    </w:lvl>
    <w:lvl w:ilvl="4" w:tentative="1">
      <w:start w:val="1"/>
      <w:numFmt w:val="lowerLetter"/>
      <w:lvlText w:val="%5)"/>
      <w:lvlJc w:val="left"/>
      <w:pPr>
        <w:tabs>
          <w:tab w:val="left" w:pos="180"/>
        </w:tabs>
        <w:ind w:left="1172" w:hanging="629"/>
      </w:pPr>
      <w:rPr>
        <w:rFonts w:hint="eastAsia"/>
      </w:rPr>
    </w:lvl>
    <w:lvl w:ilvl="5" w:tentative="1">
      <w:start w:val="1"/>
      <w:numFmt w:val="lowerRoman"/>
      <w:lvlText w:val="%6."/>
      <w:lvlJc w:val="right"/>
      <w:pPr>
        <w:tabs>
          <w:tab w:val="left" w:pos="180"/>
        </w:tabs>
        <w:ind w:left="1172" w:hanging="629"/>
      </w:pPr>
      <w:rPr>
        <w:rFonts w:hint="eastAsia"/>
      </w:rPr>
    </w:lvl>
    <w:lvl w:ilvl="6" w:tentative="1">
      <w:start w:val="1"/>
      <w:numFmt w:val="decimal"/>
      <w:lvlText w:val="%7."/>
      <w:lvlJc w:val="left"/>
      <w:pPr>
        <w:tabs>
          <w:tab w:val="left" w:pos="180"/>
        </w:tabs>
        <w:ind w:left="1172" w:hanging="629"/>
      </w:pPr>
      <w:rPr>
        <w:rFonts w:hint="eastAsia"/>
      </w:rPr>
    </w:lvl>
    <w:lvl w:ilvl="7" w:tentative="1">
      <w:start w:val="1"/>
      <w:numFmt w:val="lowerLetter"/>
      <w:lvlText w:val="%8)"/>
      <w:lvlJc w:val="left"/>
      <w:pPr>
        <w:tabs>
          <w:tab w:val="left" w:pos="180"/>
        </w:tabs>
        <w:ind w:left="1172" w:hanging="629"/>
      </w:pPr>
      <w:rPr>
        <w:rFonts w:hint="eastAsia"/>
      </w:rPr>
    </w:lvl>
    <w:lvl w:ilvl="8" w:tentative="1">
      <w:start w:val="1"/>
      <w:numFmt w:val="lowerRoman"/>
      <w:lvlText w:val="%9."/>
      <w:lvlJc w:val="right"/>
      <w:pPr>
        <w:tabs>
          <w:tab w:val="left" w:pos="180"/>
        </w:tabs>
        <w:ind w:left="1172" w:hanging="629"/>
      </w:pPr>
      <w:rPr>
        <w:rFonts w:hint="eastAsia"/>
      </w:rPr>
    </w:lvl>
  </w:abstractNum>
  <w:abstractNum w:abstractNumId="5">
    <w:nsid w:val="1FC91163"/>
    <w:multiLevelType w:val="multilevel"/>
    <w:tmpl w:val="1FC91163"/>
    <w:lvl w:ilvl="0" w:tentative="1">
      <w:start w:val="1"/>
      <w:numFmt w:val="decimal"/>
      <w:pStyle w:val="a4"/>
      <w:suff w:val="nothing"/>
      <w:lvlText w:val="%1　"/>
      <w:lvlJc w:val="left"/>
      <w:pPr>
        <w:ind w:left="0" w:firstLine="0"/>
      </w:pPr>
      <w:rPr>
        <w:rFonts w:ascii="黑体" w:eastAsia="黑体" w:hAnsi="Times New Roman" w:hint="eastAsia"/>
        <w:b w:val="0"/>
        <w:i w:val="0"/>
        <w:sz w:val="21"/>
        <w:szCs w:val="21"/>
      </w:rPr>
    </w:lvl>
    <w:lvl w:ilvl="1" w:tentative="1">
      <w:start w:val="1"/>
      <w:numFmt w:val="decimal"/>
      <w:pStyle w:val="a5"/>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spacing w:val="0"/>
        <w:kern w:val="0"/>
        <w:position w:val="0"/>
        <w:sz w:val="21"/>
        <w:szCs w:val="21"/>
        <w:u w:val="none"/>
      </w:rPr>
    </w:lvl>
    <w:lvl w:ilvl="2" w:tentative="1">
      <w:start w:val="1"/>
      <w:numFmt w:val="decimal"/>
      <w:pStyle w:val="a6"/>
      <w:suff w:val="nothing"/>
      <w:lvlText w:val="%1.%2.%3　"/>
      <w:lvlJc w:val="left"/>
      <w:pPr>
        <w:ind w:left="0" w:firstLine="0"/>
      </w:pPr>
      <w:rPr>
        <w:rFonts w:ascii="黑体" w:eastAsia="黑体" w:hAnsi="Times New Roman" w:hint="eastAsia"/>
        <w:b w:val="0"/>
        <w:i w:val="0"/>
        <w:sz w:val="21"/>
      </w:rPr>
    </w:lvl>
    <w:lvl w:ilvl="3" w:tentative="1">
      <w:start w:val="1"/>
      <w:numFmt w:val="decimal"/>
      <w:pStyle w:val="a7"/>
      <w:suff w:val="nothing"/>
      <w:lvlText w:val="%1.%2.%3.%4　"/>
      <w:lvlJc w:val="left"/>
      <w:pPr>
        <w:ind w:left="0" w:firstLine="0"/>
      </w:pPr>
      <w:rPr>
        <w:rFonts w:ascii="黑体" w:eastAsia="黑体" w:hAnsi="Times New Roman" w:hint="eastAsia"/>
        <w:b w:val="0"/>
        <w:i w:val="0"/>
        <w:sz w:val="21"/>
      </w:rPr>
    </w:lvl>
    <w:lvl w:ilvl="4" w:tentative="1">
      <w:start w:val="1"/>
      <w:numFmt w:val="decimal"/>
      <w:pStyle w:val="a8"/>
      <w:suff w:val="nothing"/>
      <w:lvlText w:val="%1.%2.%3.%4.%5　"/>
      <w:lvlJc w:val="left"/>
      <w:pPr>
        <w:ind w:left="0" w:firstLine="0"/>
      </w:pPr>
      <w:rPr>
        <w:rFonts w:ascii="黑体" w:eastAsia="黑体" w:hAnsi="Times New Roman" w:hint="eastAsia"/>
        <w:b w:val="0"/>
        <w:i w:val="0"/>
        <w:sz w:val="21"/>
      </w:rPr>
    </w:lvl>
    <w:lvl w:ilvl="5" w:tentative="1">
      <w:start w:val="1"/>
      <w:numFmt w:val="decimal"/>
      <w:pStyle w:val="a9"/>
      <w:suff w:val="nothing"/>
      <w:lvlText w:val="%1.%2.%3.%4.%5.%6　"/>
      <w:lvlJc w:val="left"/>
      <w:pPr>
        <w:ind w:left="0" w:firstLine="0"/>
      </w:pPr>
      <w:rPr>
        <w:rFonts w:ascii="黑体" w:eastAsia="黑体" w:hAnsi="Times New Roman" w:hint="eastAsia"/>
        <w:b w:val="0"/>
        <w:i w:val="0"/>
        <w:sz w:val="21"/>
      </w:rPr>
    </w:lvl>
    <w:lvl w:ilvl="6" w:tentative="1">
      <w:start w:val="1"/>
      <w:numFmt w:val="decimal"/>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1">
      <w:start w:val="1"/>
      <w:numFmt w:val="upperLetter"/>
      <w:pStyle w:val="aa"/>
      <w:suff w:val="space"/>
      <w:lvlText w:val="%1"/>
      <w:lvlJc w:val="left"/>
      <w:pPr>
        <w:ind w:left="623" w:hanging="425"/>
      </w:pPr>
      <w:rPr>
        <w:rFonts w:hint="eastAsia"/>
      </w:rPr>
    </w:lvl>
    <w:lvl w:ilvl="1" w:tentative="1">
      <w:start w:val="1"/>
      <w:numFmt w:val="decimal"/>
      <w:pStyle w:val="ab"/>
      <w:suff w:val="nothing"/>
      <w:lvlText w:val="图%1.%2　"/>
      <w:lvlJc w:val="left"/>
      <w:pPr>
        <w:ind w:left="1190" w:hanging="567"/>
      </w:pPr>
      <w:rPr>
        <w:rFonts w:hint="eastAsia"/>
      </w:rPr>
    </w:lvl>
    <w:lvl w:ilvl="2" w:tentative="1">
      <w:start w:val="1"/>
      <w:numFmt w:val="decimal"/>
      <w:lvlText w:val="%1.%2.%3"/>
      <w:lvlJc w:val="left"/>
      <w:pPr>
        <w:tabs>
          <w:tab w:val="left" w:pos="1616"/>
        </w:tabs>
        <w:ind w:left="1616" w:hanging="567"/>
      </w:pPr>
      <w:rPr>
        <w:rFonts w:hint="eastAsia"/>
      </w:rPr>
    </w:lvl>
    <w:lvl w:ilvl="3" w:tentative="1">
      <w:start w:val="1"/>
      <w:numFmt w:val="decimal"/>
      <w:lvlText w:val="%1.%2.%3.%4"/>
      <w:lvlJc w:val="left"/>
      <w:pPr>
        <w:tabs>
          <w:tab w:val="left" w:pos="2914"/>
        </w:tabs>
        <w:ind w:left="2182" w:hanging="708"/>
      </w:pPr>
      <w:rPr>
        <w:rFonts w:hint="eastAsia"/>
      </w:rPr>
    </w:lvl>
    <w:lvl w:ilvl="4" w:tentative="1">
      <w:start w:val="1"/>
      <w:numFmt w:val="decimal"/>
      <w:lvlText w:val="%1.%2.%3.%4.%5"/>
      <w:lvlJc w:val="left"/>
      <w:pPr>
        <w:tabs>
          <w:tab w:val="left" w:pos="3699"/>
        </w:tabs>
        <w:ind w:left="2749" w:hanging="850"/>
      </w:pPr>
      <w:rPr>
        <w:rFonts w:hint="eastAsia"/>
      </w:rPr>
    </w:lvl>
    <w:lvl w:ilvl="5" w:tentative="1">
      <w:start w:val="1"/>
      <w:numFmt w:val="decimal"/>
      <w:lvlText w:val="%1.%2.%3.%4.%5.%6"/>
      <w:lvlJc w:val="left"/>
      <w:pPr>
        <w:tabs>
          <w:tab w:val="left" w:pos="4484"/>
        </w:tabs>
        <w:ind w:left="3458" w:hanging="1134"/>
      </w:pPr>
      <w:rPr>
        <w:rFonts w:hint="eastAsia"/>
      </w:rPr>
    </w:lvl>
    <w:lvl w:ilvl="6" w:tentative="1">
      <w:start w:val="1"/>
      <w:numFmt w:val="decimal"/>
      <w:lvlText w:val="%1.%2.%3.%4.%5.%6.%7"/>
      <w:lvlJc w:val="left"/>
      <w:pPr>
        <w:tabs>
          <w:tab w:val="left" w:pos="5269"/>
        </w:tabs>
        <w:ind w:left="4025" w:hanging="1276"/>
      </w:pPr>
      <w:rPr>
        <w:rFonts w:hint="eastAsia"/>
      </w:rPr>
    </w:lvl>
    <w:lvl w:ilvl="7" w:tentative="1">
      <w:start w:val="1"/>
      <w:numFmt w:val="decimal"/>
      <w:lvlText w:val="%1.%2.%3.%4.%5.%6.%7.%8"/>
      <w:lvlJc w:val="left"/>
      <w:pPr>
        <w:tabs>
          <w:tab w:val="left" w:pos="6054"/>
        </w:tabs>
        <w:ind w:left="4592" w:hanging="1418"/>
      </w:pPr>
      <w:rPr>
        <w:rFonts w:hint="eastAsia"/>
      </w:rPr>
    </w:lvl>
    <w:lvl w:ilvl="8" w:tentative="1">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1">
      <w:start w:val="1"/>
      <w:numFmt w:val="none"/>
      <w:pStyle w:val="ac"/>
      <w:suff w:val="nothing"/>
      <w:lvlText w:val="%1——"/>
      <w:lvlJc w:val="left"/>
      <w:pPr>
        <w:ind w:left="833" w:hanging="408"/>
      </w:pPr>
      <w:rPr>
        <w:rFonts w:hint="eastAsia"/>
      </w:rPr>
    </w:lvl>
    <w:lvl w:ilvl="1" w:tentative="1">
      <w:start w:val="1"/>
      <w:numFmt w:val="bullet"/>
      <w:pStyle w:val="ad"/>
      <w:lvlText w:val=""/>
      <w:lvlJc w:val="left"/>
      <w:pPr>
        <w:tabs>
          <w:tab w:val="left" w:pos="760"/>
        </w:tabs>
        <w:ind w:left="1264" w:hanging="413"/>
      </w:pPr>
      <w:rPr>
        <w:rFonts w:ascii="Symbol" w:hAnsi="Symbol" w:hint="default"/>
        <w:color w:val="auto"/>
      </w:rPr>
    </w:lvl>
    <w:lvl w:ilvl="2" w:tentative="1">
      <w:start w:val="1"/>
      <w:numFmt w:val="bullet"/>
      <w:pStyle w:val="ae"/>
      <w:lvlText w:val=""/>
      <w:lvlJc w:val="left"/>
      <w:pPr>
        <w:tabs>
          <w:tab w:val="left" w:pos="1678"/>
        </w:tabs>
        <w:ind w:left="1678" w:hanging="414"/>
      </w:pPr>
      <w:rPr>
        <w:rFonts w:ascii="Symbol" w:hAnsi="Symbol" w:hint="default"/>
        <w:color w:val="auto"/>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1">
      <w:start w:val="1"/>
      <w:numFmt w:val="decimal"/>
      <w:pStyle w:val="af"/>
      <w:lvlText w:val="%1)"/>
      <w:lvlJc w:val="left"/>
      <w:pPr>
        <w:tabs>
          <w:tab w:val="left" w:pos="0"/>
        </w:tabs>
        <w:ind w:left="720" w:hanging="357"/>
      </w:pPr>
      <w:rPr>
        <w:rFonts w:hint="eastAsia"/>
      </w:rPr>
    </w:lvl>
    <w:lvl w:ilvl="1" w:tentative="1">
      <w:start w:val="1"/>
      <w:numFmt w:val="lowerLetter"/>
      <w:lvlText w:val="%2)"/>
      <w:lvlJc w:val="left"/>
      <w:pPr>
        <w:tabs>
          <w:tab w:val="left" w:pos="504"/>
        </w:tabs>
        <w:ind w:left="544" w:hanging="544"/>
      </w:pPr>
      <w:rPr>
        <w:rFonts w:hint="eastAsia"/>
      </w:rPr>
    </w:lvl>
    <w:lvl w:ilvl="2" w:tentative="1">
      <w:start w:val="1"/>
      <w:numFmt w:val="lowerRoman"/>
      <w:lvlText w:val="%3."/>
      <w:lvlJc w:val="right"/>
      <w:pPr>
        <w:tabs>
          <w:tab w:val="left" w:pos="532"/>
        </w:tabs>
        <w:ind w:left="544" w:hanging="544"/>
      </w:pPr>
      <w:rPr>
        <w:rFonts w:hint="eastAsia"/>
      </w:rPr>
    </w:lvl>
    <w:lvl w:ilvl="3" w:tentative="1">
      <w:start w:val="1"/>
      <w:numFmt w:val="decimal"/>
      <w:lvlText w:val="%4."/>
      <w:lvlJc w:val="left"/>
      <w:pPr>
        <w:tabs>
          <w:tab w:val="left" w:pos="560"/>
        </w:tabs>
        <w:ind w:left="544" w:hanging="544"/>
      </w:pPr>
      <w:rPr>
        <w:rFonts w:hint="eastAsia"/>
      </w:rPr>
    </w:lvl>
    <w:lvl w:ilvl="4" w:tentative="1">
      <w:start w:val="1"/>
      <w:numFmt w:val="lowerLetter"/>
      <w:lvlText w:val="%5)"/>
      <w:lvlJc w:val="left"/>
      <w:pPr>
        <w:tabs>
          <w:tab w:val="left" w:pos="588"/>
        </w:tabs>
        <w:ind w:left="544" w:hanging="544"/>
      </w:pPr>
      <w:rPr>
        <w:rFonts w:hint="eastAsia"/>
      </w:rPr>
    </w:lvl>
    <w:lvl w:ilvl="5" w:tentative="1">
      <w:start w:val="1"/>
      <w:numFmt w:val="lowerRoman"/>
      <w:lvlText w:val="%6."/>
      <w:lvlJc w:val="right"/>
      <w:pPr>
        <w:tabs>
          <w:tab w:val="left" w:pos="616"/>
        </w:tabs>
        <w:ind w:left="544" w:hanging="544"/>
      </w:pPr>
      <w:rPr>
        <w:rFonts w:hint="eastAsia"/>
      </w:rPr>
    </w:lvl>
    <w:lvl w:ilvl="6" w:tentative="1">
      <w:start w:val="1"/>
      <w:numFmt w:val="decimal"/>
      <w:lvlText w:val="%7."/>
      <w:lvlJc w:val="left"/>
      <w:pPr>
        <w:tabs>
          <w:tab w:val="left" w:pos="644"/>
        </w:tabs>
        <w:ind w:left="544" w:hanging="544"/>
      </w:pPr>
      <w:rPr>
        <w:rFonts w:hint="eastAsia"/>
      </w:rPr>
    </w:lvl>
    <w:lvl w:ilvl="7" w:tentative="1">
      <w:start w:val="1"/>
      <w:numFmt w:val="lowerLetter"/>
      <w:lvlText w:val="%8)"/>
      <w:lvlJc w:val="left"/>
      <w:pPr>
        <w:tabs>
          <w:tab w:val="left" w:pos="672"/>
        </w:tabs>
        <w:ind w:left="544" w:hanging="544"/>
      </w:pPr>
      <w:rPr>
        <w:rFonts w:hint="eastAsia"/>
      </w:rPr>
    </w:lvl>
    <w:lvl w:ilvl="8" w:tentative="1">
      <w:start w:val="1"/>
      <w:numFmt w:val="lowerRoman"/>
      <w:lvlText w:val="%9."/>
      <w:lvlJc w:val="right"/>
      <w:pPr>
        <w:tabs>
          <w:tab w:val="left" w:pos="700"/>
        </w:tabs>
        <w:ind w:left="544" w:hanging="544"/>
      </w:pPr>
      <w:rPr>
        <w:rFonts w:hint="eastAsia"/>
      </w:rPr>
    </w:lvl>
  </w:abstractNum>
  <w:abstractNum w:abstractNumId="9">
    <w:nsid w:val="4B733A5F"/>
    <w:multiLevelType w:val="multilevel"/>
    <w:tmpl w:val="4B733A5F"/>
    <w:lvl w:ilvl="0" w:tentative="1">
      <w:start w:val="1"/>
      <w:numFmt w:val="decimal"/>
      <w:pStyle w:val="af0"/>
      <w:suff w:val="nothing"/>
      <w:lvlText w:val="示例%1："/>
      <w:lvlJc w:val="left"/>
      <w:pPr>
        <w:ind w:left="0" w:firstLine="363"/>
      </w:pPr>
      <w:rPr>
        <w:rFonts w:ascii="黑体" w:eastAsia="黑体" w:hAnsi="Times New Roman" w:hint="eastAsia"/>
        <w:b w:val="0"/>
        <w:i w:val="0"/>
        <w:sz w:val="18"/>
        <w:szCs w:val="18"/>
      </w:rPr>
    </w:lvl>
    <w:lvl w:ilvl="1" w:tentative="1">
      <w:start w:val="1"/>
      <w:numFmt w:val="none"/>
      <w:suff w:val="space"/>
      <w:lvlText w:val=""/>
      <w:lvlJc w:val="left"/>
      <w:pPr>
        <w:ind w:left="0" w:firstLine="0"/>
      </w:pPr>
      <w:rPr>
        <w:rFonts w:hint="eastAsia"/>
      </w:rPr>
    </w:lvl>
    <w:lvl w:ilvl="2" w:tentative="1">
      <w:start w:val="1"/>
      <w:numFmt w:val="decimal"/>
      <w:suff w:val="space"/>
      <w:lvlText w:val="2.2.%3"/>
      <w:lvlJc w:val="left"/>
      <w:pPr>
        <w:ind w:left="0" w:firstLine="0"/>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0">
    <w:nsid w:val="557C2AF5"/>
    <w:multiLevelType w:val="multilevel"/>
    <w:tmpl w:val="557C2AF5"/>
    <w:lvl w:ilvl="0" w:tentative="1">
      <w:start w:val="1"/>
      <w:numFmt w:val="decimal"/>
      <w:pStyle w:val="af1"/>
      <w:suff w:val="nothing"/>
      <w:lvlText w:val="图%1　"/>
      <w:lvlJc w:val="left"/>
      <w:pPr>
        <w:ind w:left="0" w:firstLine="0"/>
      </w:pPr>
      <w:rPr>
        <w:rFonts w:ascii="黑体" w:eastAsia="黑体" w:hAnsi="Times New Roman" w:hint="eastAsia"/>
        <w:b w:val="0"/>
        <w:i w:val="0"/>
        <w:sz w:val="21"/>
      </w:rPr>
    </w:lvl>
    <w:lvl w:ilvl="1" w:tentative="1">
      <w:start w:val="1"/>
      <w:numFmt w:val="decimal"/>
      <w:suff w:val="nothing"/>
      <w:lvlText w:val="%1%2　"/>
      <w:lvlJc w:val="left"/>
      <w:pPr>
        <w:ind w:left="0" w:firstLine="0"/>
      </w:pPr>
      <w:rPr>
        <w:rFonts w:ascii="Times New Roman" w:eastAsia="黑体" w:hAnsi="Times New Roman" w:hint="default"/>
        <w:b w:val="0"/>
        <w:i w:val="0"/>
        <w:sz w:val="21"/>
      </w:rPr>
    </w:lvl>
    <w:lvl w:ilvl="2" w:tentative="1">
      <w:start w:val="1"/>
      <w:numFmt w:val="decimal"/>
      <w:suff w:val="nothing"/>
      <w:lvlText w:val="%1%2.%3　"/>
      <w:lvlJc w:val="left"/>
      <w:pPr>
        <w:ind w:left="0" w:firstLine="0"/>
      </w:pPr>
      <w:rPr>
        <w:rFonts w:ascii="Times New Roman" w:eastAsia="黑体" w:hAnsi="Times New Roman" w:hint="default"/>
        <w:b w:val="0"/>
        <w:i w:val="0"/>
        <w:sz w:val="21"/>
      </w:rPr>
    </w:lvl>
    <w:lvl w:ilvl="3" w:tentative="1">
      <w:start w:val="1"/>
      <w:numFmt w:val="decimal"/>
      <w:suff w:val="nothing"/>
      <w:lvlText w:val="%1%2.%3.%4　"/>
      <w:lvlJc w:val="left"/>
      <w:pPr>
        <w:ind w:left="0" w:firstLine="0"/>
      </w:pPr>
      <w:rPr>
        <w:rFonts w:ascii="Times New Roman" w:eastAsia="黑体" w:hAnsi="Times New Roman" w:hint="default"/>
        <w:b w:val="0"/>
        <w:i w:val="0"/>
        <w:sz w:val="21"/>
      </w:rPr>
    </w:lvl>
    <w:lvl w:ilvl="4" w:tentative="1">
      <w:start w:val="1"/>
      <w:numFmt w:val="decimal"/>
      <w:suff w:val="nothing"/>
      <w:lvlText w:val="%1%2.%3.%4.%5　"/>
      <w:lvlJc w:val="left"/>
      <w:pPr>
        <w:ind w:left="0" w:firstLine="0"/>
      </w:pPr>
      <w:rPr>
        <w:rFonts w:ascii="Times New Roman" w:eastAsia="黑体" w:hAnsi="Times New Roman" w:hint="default"/>
        <w:b w:val="0"/>
        <w:i w:val="0"/>
        <w:sz w:val="21"/>
      </w:rPr>
    </w:lvl>
    <w:lvl w:ilvl="5" w:tentative="1">
      <w:start w:val="1"/>
      <w:numFmt w:val="decimal"/>
      <w:suff w:val="nothing"/>
      <w:lvlText w:val="%1%2.%3.%4.%5.%6　"/>
      <w:lvlJc w:val="left"/>
      <w:pPr>
        <w:ind w:left="0" w:firstLine="0"/>
      </w:pPr>
      <w:rPr>
        <w:rFonts w:ascii="Times New Roman" w:eastAsia="黑体" w:hAnsi="Times New Roman" w:hint="default"/>
        <w:b w:val="0"/>
        <w:i w:val="0"/>
        <w:sz w:val="21"/>
      </w:rPr>
    </w:lvl>
    <w:lvl w:ilvl="6" w:tentative="1">
      <w:start w:val="1"/>
      <w:numFmt w:val="decimal"/>
      <w:suff w:val="nothing"/>
      <w:lvlText w:val="%1%2.%3.%4.%5.%6.%7　"/>
      <w:lvlJc w:val="left"/>
      <w:pPr>
        <w:ind w:left="0" w:firstLine="0"/>
      </w:pPr>
      <w:rPr>
        <w:rFonts w:ascii="Times New Roman" w:eastAsia="黑体" w:hAnsi="Times New Roman" w:hint="default"/>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1">
      <w:start w:val="1"/>
      <w:numFmt w:val="upperLetter"/>
      <w:pStyle w:val="af2"/>
      <w:lvlText w:val="%1"/>
      <w:lvlJc w:val="left"/>
      <w:pPr>
        <w:tabs>
          <w:tab w:val="left" w:pos="0"/>
        </w:tabs>
        <w:ind w:left="0" w:hanging="425"/>
      </w:pPr>
      <w:rPr>
        <w:rFonts w:hint="eastAsia"/>
      </w:rPr>
    </w:lvl>
    <w:lvl w:ilvl="1" w:tentative="1">
      <w:start w:val="1"/>
      <w:numFmt w:val="decimal"/>
      <w:pStyle w:val="af3"/>
      <w:suff w:val="nothing"/>
      <w:lvlText w:val="表%1.%2　"/>
      <w:lvlJc w:val="left"/>
      <w:pPr>
        <w:ind w:left="567" w:hanging="567"/>
      </w:pPr>
      <w:rPr>
        <w:rFonts w:hint="eastAsia"/>
      </w:rPr>
    </w:lvl>
    <w:lvl w:ilvl="2" w:tentative="1">
      <w:start w:val="1"/>
      <w:numFmt w:val="decimal"/>
      <w:lvlText w:val="%1.%2.%3"/>
      <w:lvlJc w:val="left"/>
      <w:pPr>
        <w:tabs>
          <w:tab w:val="left" w:pos="993"/>
        </w:tabs>
        <w:ind w:left="993" w:hanging="567"/>
      </w:pPr>
      <w:rPr>
        <w:rFonts w:hint="eastAsia"/>
      </w:rPr>
    </w:lvl>
    <w:lvl w:ilvl="3" w:tentative="1">
      <w:start w:val="1"/>
      <w:numFmt w:val="decimal"/>
      <w:lvlText w:val="%1.%2.%3.%4"/>
      <w:lvlJc w:val="left"/>
      <w:pPr>
        <w:tabs>
          <w:tab w:val="left" w:pos="2291"/>
        </w:tabs>
        <w:ind w:left="1559" w:hanging="708"/>
      </w:pPr>
      <w:rPr>
        <w:rFonts w:hint="eastAsia"/>
      </w:rPr>
    </w:lvl>
    <w:lvl w:ilvl="4" w:tentative="1">
      <w:start w:val="1"/>
      <w:numFmt w:val="decimal"/>
      <w:lvlText w:val="%1.%2.%3.%4.%5"/>
      <w:lvlJc w:val="left"/>
      <w:pPr>
        <w:tabs>
          <w:tab w:val="left" w:pos="3076"/>
        </w:tabs>
        <w:ind w:left="2126" w:hanging="850"/>
      </w:pPr>
      <w:rPr>
        <w:rFonts w:hint="eastAsia"/>
      </w:rPr>
    </w:lvl>
    <w:lvl w:ilvl="5" w:tentative="1">
      <w:start w:val="1"/>
      <w:numFmt w:val="decimal"/>
      <w:lvlText w:val="%1.%2.%3.%4.%5.%6"/>
      <w:lvlJc w:val="left"/>
      <w:pPr>
        <w:tabs>
          <w:tab w:val="left" w:pos="3861"/>
        </w:tabs>
        <w:ind w:left="2835" w:hanging="1134"/>
      </w:pPr>
      <w:rPr>
        <w:rFonts w:hint="eastAsia"/>
      </w:rPr>
    </w:lvl>
    <w:lvl w:ilvl="6" w:tentative="1">
      <w:start w:val="1"/>
      <w:numFmt w:val="decimal"/>
      <w:lvlText w:val="%1.%2.%3.%4.%5.%6.%7"/>
      <w:lvlJc w:val="left"/>
      <w:pPr>
        <w:tabs>
          <w:tab w:val="left" w:pos="4646"/>
        </w:tabs>
        <w:ind w:left="3402" w:hanging="1276"/>
      </w:pPr>
      <w:rPr>
        <w:rFonts w:hint="eastAsia"/>
      </w:rPr>
    </w:lvl>
    <w:lvl w:ilvl="7" w:tentative="1">
      <w:start w:val="1"/>
      <w:numFmt w:val="decimal"/>
      <w:lvlText w:val="%1.%2.%3.%4.%5.%6.%7.%8"/>
      <w:lvlJc w:val="left"/>
      <w:pPr>
        <w:tabs>
          <w:tab w:val="left" w:pos="5431"/>
        </w:tabs>
        <w:ind w:left="3969" w:hanging="1418"/>
      </w:pPr>
      <w:rPr>
        <w:rFonts w:hint="eastAsia"/>
      </w:rPr>
    </w:lvl>
    <w:lvl w:ilvl="8" w:tentative="1">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1">
      <w:start w:val="1"/>
      <w:numFmt w:val="decimal"/>
      <w:pStyle w:val="af4"/>
      <w:suff w:val="nothing"/>
      <w:lvlText w:val="表%1　"/>
      <w:lvlJc w:val="left"/>
      <w:pPr>
        <w:ind w:left="0" w:firstLine="0"/>
      </w:pPr>
      <w:rPr>
        <w:rFonts w:ascii="黑体" w:eastAsia="黑体" w:hAnsi="Times New Roman" w:hint="eastAsia"/>
        <w:b w:val="0"/>
        <w:i w:val="0"/>
        <w:sz w:val="21"/>
      </w:rPr>
    </w:lvl>
    <w:lvl w:ilvl="1" w:tentative="1">
      <w:start w:val="1"/>
      <w:numFmt w:val="decimal"/>
      <w:lvlText w:val="%1.%2"/>
      <w:lvlJc w:val="left"/>
      <w:pPr>
        <w:tabs>
          <w:tab w:val="left" w:pos="992"/>
        </w:tabs>
        <w:ind w:left="992" w:hanging="567"/>
      </w:pPr>
      <w:rPr>
        <w:rFonts w:hint="eastAsia"/>
      </w:rPr>
    </w:lvl>
    <w:lvl w:ilvl="2" w:tentative="1">
      <w:start w:val="1"/>
      <w:numFmt w:val="decimal"/>
      <w:lvlText w:val="%1.%2.%3"/>
      <w:lvlJc w:val="left"/>
      <w:pPr>
        <w:tabs>
          <w:tab w:val="left" w:pos="1418"/>
        </w:tabs>
        <w:ind w:left="1418" w:hanging="567"/>
      </w:pPr>
      <w:rPr>
        <w:rFonts w:hint="eastAsia"/>
      </w:rPr>
    </w:lvl>
    <w:lvl w:ilvl="3" w:tentative="1">
      <w:start w:val="1"/>
      <w:numFmt w:val="decimal"/>
      <w:lvlText w:val="%1.%2.%3.%4"/>
      <w:lvlJc w:val="left"/>
      <w:pPr>
        <w:tabs>
          <w:tab w:val="left" w:pos="1984"/>
        </w:tabs>
        <w:ind w:left="1984" w:hanging="708"/>
      </w:pPr>
      <w:rPr>
        <w:rFonts w:hint="eastAsia"/>
      </w:rPr>
    </w:lvl>
    <w:lvl w:ilvl="4" w:tentative="1">
      <w:start w:val="1"/>
      <w:numFmt w:val="decimal"/>
      <w:lvlText w:val="%1.%2.%3.%4.%5"/>
      <w:lvlJc w:val="left"/>
      <w:pPr>
        <w:tabs>
          <w:tab w:val="left" w:pos="2551"/>
        </w:tabs>
        <w:ind w:left="2551" w:hanging="850"/>
      </w:pPr>
      <w:rPr>
        <w:rFonts w:hint="eastAsia"/>
      </w:rPr>
    </w:lvl>
    <w:lvl w:ilvl="5" w:tentative="1">
      <w:start w:val="1"/>
      <w:numFmt w:val="decimal"/>
      <w:lvlText w:val="%1.%2.%3.%4.%5.%6"/>
      <w:lvlJc w:val="left"/>
      <w:pPr>
        <w:tabs>
          <w:tab w:val="left" w:pos="3260"/>
        </w:tabs>
        <w:ind w:left="3260" w:hanging="1134"/>
      </w:pPr>
      <w:rPr>
        <w:rFonts w:hint="eastAsia"/>
      </w:rPr>
    </w:lvl>
    <w:lvl w:ilvl="6" w:tentative="1">
      <w:start w:val="1"/>
      <w:numFmt w:val="decimal"/>
      <w:lvlText w:val="%1.%2.%3.%4.%5.%6.%7"/>
      <w:lvlJc w:val="left"/>
      <w:pPr>
        <w:tabs>
          <w:tab w:val="left" w:pos="3827"/>
        </w:tabs>
        <w:ind w:left="3827" w:hanging="1276"/>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1">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tentative="1">
      <w:start w:val="1"/>
      <w:numFmt w:val="decimal"/>
      <w:pStyle w:val="af6"/>
      <w:suff w:val="nothing"/>
      <w:lvlText w:val="%1.%2　"/>
      <w:lvlJc w:val="left"/>
      <w:pPr>
        <w:ind w:left="0" w:firstLine="0"/>
      </w:pPr>
      <w:rPr>
        <w:rFonts w:ascii="黑体" w:eastAsia="黑体" w:hAnsi="Times New Roman" w:hint="eastAsia"/>
        <w:b w:val="0"/>
        <w:i w:val="0"/>
        <w:spacing w:val="0"/>
        <w:w w:val="100"/>
        <w:kern w:val="21"/>
        <w:sz w:val="21"/>
      </w:rPr>
    </w:lvl>
    <w:lvl w:ilvl="2" w:tentative="1">
      <w:start w:val="1"/>
      <w:numFmt w:val="decimal"/>
      <w:pStyle w:val="af7"/>
      <w:suff w:val="nothing"/>
      <w:lvlText w:val="%1.%2.%3　"/>
      <w:lvlJc w:val="left"/>
      <w:pPr>
        <w:ind w:left="0" w:firstLine="0"/>
      </w:pPr>
      <w:rPr>
        <w:rFonts w:ascii="黑体" w:eastAsia="黑体" w:hAnsi="Times New Roman" w:hint="eastAsia"/>
        <w:b w:val="0"/>
        <w:i w:val="0"/>
        <w:sz w:val="21"/>
      </w:rPr>
    </w:lvl>
    <w:lvl w:ilvl="3" w:tentative="1">
      <w:start w:val="1"/>
      <w:numFmt w:val="decimal"/>
      <w:pStyle w:val="af8"/>
      <w:suff w:val="nothing"/>
      <w:lvlText w:val="%1.%2.%3.%4　"/>
      <w:lvlJc w:val="left"/>
      <w:pPr>
        <w:ind w:left="0" w:firstLine="0"/>
      </w:pPr>
      <w:rPr>
        <w:rFonts w:ascii="黑体" w:eastAsia="黑体" w:hAnsi="Times New Roman" w:hint="eastAsia"/>
        <w:b w:val="0"/>
        <w:i w:val="0"/>
        <w:sz w:val="21"/>
      </w:rPr>
    </w:lvl>
    <w:lvl w:ilvl="4" w:tentative="1">
      <w:start w:val="1"/>
      <w:numFmt w:val="decimal"/>
      <w:pStyle w:val="af9"/>
      <w:suff w:val="nothing"/>
      <w:lvlText w:val="%1.%2.%3.%4.%5　"/>
      <w:lvlJc w:val="left"/>
      <w:pPr>
        <w:ind w:left="0" w:firstLine="0"/>
      </w:pPr>
      <w:rPr>
        <w:rFonts w:ascii="黑体" w:eastAsia="黑体" w:hAnsi="Times New Roman" w:hint="eastAsia"/>
        <w:b w:val="0"/>
        <w:i w:val="0"/>
        <w:sz w:val="21"/>
      </w:rPr>
    </w:lvl>
    <w:lvl w:ilvl="5" w:tentative="1">
      <w:start w:val="1"/>
      <w:numFmt w:val="decimal"/>
      <w:pStyle w:val="afa"/>
      <w:suff w:val="nothing"/>
      <w:lvlText w:val="%1.%2.%3.%4.%5.%6　"/>
      <w:lvlJc w:val="left"/>
      <w:pPr>
        <w:ind w:left="0" w:firstLine="0"/>
      </w:pPr>
      <w:rPr>
        <w:rFonts w:ascii="黑体" w:eastAsia="黑体" w:hAnsi="Times New Roman" w:hint="eastAsia"/>
        <w:b w:val="0"/>
        <w:i w:val="0"/>
        <w:sz w:val="21"/>
      </w:rPr>
    </w:lvl>
    <w:lvl w:ilvl="6" w:tentative="1">
      <w:start w:val="1"/>
      <w:numFmt w:val="decimal"/>
      <w:pStyle w:val="afb"/>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14">
    <w:nsid w:val="6D6C07CD"/>
    <w:multiLevelType w:val="multilevel"/>
    <w:tmpl w:val="6D6C07CD"/>
    <w:lvl w:ilvl="0" w:tentative="1">
      <w:start w:val="1"/>
      <w:numFmt w:val="lowerLetter"/>
      <w:pStyle w:val="afc"/>
      <w:lvlText w:val="%1)"/>
      <w:lvlJc w:val="left"/>
      <w:pPr>
        <w:tabs>
          <w:tab w:val="left" w:pos="839"/>
        </w:tabs>
        <w:ind w:left="839" w:hanging="419"/>
      </w:pPr>
      <w:rPr>
        <w:rFonts w:ascii="宋体" w:eastAsia="宋体" w:hint="eastAsia"/>
        <w:b w:val="0"/>
        <w:i w:val="0"/>
        <w:sz w:val="21"/>
      </w:rPr>
    </w:lvl>
    <w:lvl w:ilvl="1" w:tentative="1">
      <w:start w:val="1"/>
      <w:numFmt w:val="decimal"/>
      <w:pStyle w:val="afd"/>
      <w:lvlText w:val="%2)"/>
      <w:lvlJc w:val="left"/>
      <w:pPr>
        <w:tabs>
          <w:tab w:val="left" w:pos="840"/>
        </w:tabs>
        <w:ind w:left="839" w:hanging="419"/>
      </w:pPr>
      <w:rPr>
        <w:rFonts w:ascii="宋体" w:eastAsia="宋体" w:hint="eastAsia"/>
        <w:b w:val="0"/>
        <w:i w:val="0"/>
        <w:sz w:val="21"/>
      </w:rPr>
    </w:lvl>
    <w:lvl w:ilvl="2" w:tentative="1">
      <w:start w:val="1"/>
      <w:numFmt w:val="lowerRoman"/>
      <w:lvlText w:val="%3."/>
      <w:lvlJc w:val="right"/>
      <w:pPr>
        <w:tabs>
          <w:tab w:val="left" w:pos="1260"/>
        </w:tabs>
        <w:ind w:left="1259" w:hanging="419"/>
      </w:pPr>
      <w:rPr>
        <w:rFonts w:hint="eastAsia"/>
      </w:rPr>
    </w:lvl>
    <w:lvl w:ilvl="3" w:tentative="1">
      <w:start w:val="1"/>
      <w:numFmt w:val="decimal"/>
      <w:lvlText w:val="%4."/>
      <w:lvlJc w:val="left"/>
      <w:pPr>
        <w:tabs>
          <w:tab w:val="left" w:pos="1680"/>
        </w:tabs>
        <w:ind w:left="1679" w:hanging="419"/>
      </w:pPr>
      <w:rPr>
        <w:rFonts w:hint="eastAsia"/>
      </w:rPr>
    </w:lvl>
    <w:lvl w:ilvl="4" w:tentative="1">
      <w:start w:val="1"/>
      <w:numFmt w:val="lowerLetter"/>
      <w:lvlText w:val="%5)"/>
      <w:lvlJc w:val="left"/>
      <w:pPr>
        <w:tabs>
          <w:tab w:val="left" w:pos="2100"/>
        </w:tabs>
        <w:ind w:left="2099" w:hanging="419"/>
      </w:pPr>
      <w:rPr>
        <w:rFonts w:hint="eastAsia"/>
      </w:rPr>
    </w:lvl>
    <w:lvl w:ilvl="5" w:tentative="1">
      <w:start w:val="1"/>
      <w:numFmt w:val="lowerRoman"/>
      <w:lvlText w:val="%6."/>
      <w:lvlJc w:val="right"/>
      <w:pPr>
        <w:tabs>
          <w:tab w:val="left" w:pos="2520"/>
        </w:tabs>
        <w:ind w:left="2519" w:hanging="419"/>
      </w:pPr>
      <w:rPr>
        <w:rFonts w:hint="eastAsia"/>
      </w:rPr>
    </w:lvl>
    <w:lvl w:ilvl="6" w:tentative="1">
      <w:start w:val="1"/>
      <w:numFmt w:val="decimal"/>
      <w:lvlText w:val="%7."/>
      <w:lvlJc w:val="left"/>
      <w:pPr>
        <w:tabs>
          <w:tab w:val="left" w:pos="2940"/>
        </w:tabs>
        <w:ind w:left="2939" w:hanging="419"/>
      </w:pPr>
      <w:rPr>
        <w:rFonts w:hint="eastAsia"/>
      </w:rPr>
    </w:lvl>
    <w:lvl w:ilvl="7" w:tentative="1">
      <w:start w:val="1"/>
      <w:numFmt w:val="lowerLetter"/>
      <w:lvlText w:val="%8)"/>
      <w:lvlJc w:val="left"/>
      <w:pPr>
        <w:tabs>
          <w:tab w:val="left" w:pos="3360"/>
        </w:tabs>
        <w:ind w:left="3359" w:hanging="419"/>
      </w:pPr>
      <w:rPr>
        <w:rFonts w:hint="eastAsia"/>
      </w:rPr>
    </w:lvl>
    <w:lvl w:ilvl="8" w:tentative="1">
      <w:start w:val="1"/>
      <w:numFmt w:val="lowerRoman"/>
      <w:lvlText w:val="%9."/>
      <w:lvlJc w:val="right"/>
      <w:pPr>
        <w:tabs>
          <w:tab w:val="left" w:pos="3780"/>
        </w:tabs>
        <w:ind w:left="3779" w:hanging="419"/>
      </w:pPr>
      <w:rPr>
        <w:rFonts w:hint="eastAsia"/>
      </w:rPr>
    </w:lvl>
  </w:abstractNum>
  <w:abstractNum w:abstractNumId="15">
    <w:nsid w:val="6D937587"/>
    <w:multiLevelType w:val="multilevel"/>
    <w:tmpl w:val="6D937587"/>
    <w:lvl w:ilvl="0" w:tentative="1">
      <w:start w:val="1"/>
      <w:numFmt w:val="lowerLetter"/>
      <w:pStyle w:val="afe"/>
      <w:lvlText w:val="%1)"/>
      <w:lvlJc w:val="left"/>
      <w:pPr>
        <w:tabs>
          <w:tab w:val="left" w:pos="840"/>
        </w:tabs>
        <w:ind w:left="839" w:hanging="419"/>
      </w:pPr>
      <w:rPr>
        <w:rFonts w:ascii="宋体" w:eastAsia="宋体" w:hint="eastAsia"/>
        <w:b w:val="0"/>
        <w:i w:val="0"/>
        <w:sz w:val="21"/>
        <w:szCs w:val="21"/>
      </w:rPr>
    </w:lvl>
    <w:lvl w:ilvl="1" w:tentative="1">
      <w:start w:val="1"/>
      <w:numFmt w:val="decimal"/>
      <w:pStyle w:val="aff"/>
      <w:lvlText w:val="%2)"/>
      <w:lvlJc w:val="left"/>
      <w:pPr>
        <w:tabs>
          <w:tab w:val="left" w:pos="1260"/>
        </w:tabs>
        <w:ind w:left="1259" w:hanging="419"/>
      </w:pPr>
      <w:rPr>
        <w:rFonts w:hint="eastAsia"/>
      </w:rPr>
    </w:lvl>
    <w:lvl w:ilvl="2" w:tentative="1">
      <w:start w:val="1"/>
      <w:numFmt w:val="decimal"/>
      <w:pStyle w:val="aff0"/>
      <w:lvlText w:val="(%3)"/>
      <w:lvlJc w:val="left"/>
      <w:pPr>
        <w:tabs>
          <w:tab w:val="left" w:pos="0"/>
        </w:tabs>
        <w:ind w:left="1679" w:hanging="420"/>
      </w:pPr>
      <w:rPr>
        <w:rFonts w:ascii="宋体" w:eastAsia="宋体" w:hint="eastAsia"/>
        <w:b w:val="0"/>
        <w:i w:val="0"/>
        <w:sz w:val="21"/>
        <w:szCs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16">
    <w:nsid w:val="6DB8E83B"/>
    <w:multiLevelType w:val="singleLevel"/>
    <w:tmpl w:val="6DB8E83B"/>
    <w:lvl w:ilvl="0">
      <w:start w:val="1"/>
      <w:numFmt w:val="decimal"/>
      <w:suff w:val="nothing"/>
      <w:lvlText w:val="%1）"/>
      <w:lvlJc w:val="left"/>
    </w:lvl>
  </w:abstractNum>
  <w:abstractNum w:abstractNumId="17">
    <w:nsid w:val="6DBF04F4"/>
    <w:multiLevelType w:val="multilevel"/>
    <w:tmpl w:val="6DBF04F4"/>
    <w:lvl w:ilvl="0" w:tentative="1">
      <w:start w:val="1"/>
      <w:numFmt w:val="none"/>
      <w:pStyle w:val="aff1"/>
      <w:suff w:val="nothing"/>
      <w:lvlText w:val="%1注："/>
      <w:lvlJc w:val="left"/>
      <w:pPr>
        <w:ind w:left="931" w:hanging="363"/>
      </w:pPr>
      <w:rPr>
        <w:rFonts w:ascii="黑体" w:eastAsia="黑体" w:hAnsi="Times New Roman" w:hint="eastAsia"/>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13"/>
  </w:num>
  <w:num w:numId="4">
    <w:abstractNumId w:val="12"/>
  </w:num>
  <w:num w:numId="5">
    <w:abstractNumId w:val="6"/>
  </w:num>
  <w:num w:numId="6">
    <w:abstractNumId w:val="15"/>
  </w:num>
  <w:num w:numId="7">
    <w:abstractNumId w:val="7"/>
  </w:num>
  <w:num w:numId="8">
    <w:abstractNumId w:val="3"/>
  </w:num>
  <w:num w:numId="9">
    <w:abstractNumId w:val="4"/>
  </w:num>
  <w:num w:numId="10">
    <w:abstractNumId w:val="14"/>
  </w:num>
  <w:num w:numId="11">
    <w:abstractNumId w:val="17"/>
  </w:num>
  <w:num w:numId="12">
    <w:abstractNumId w:val="11"/>
  </w:num>
  <w:num w:numId="13">
    <w:abstractNumId w:val="1"/>
  </w:num>
  <w:num w:numId="14">
    <w:abstractNumId w:val="2"/>
  </w:num>
  <w:num w:numId="15">
    <w:abstractNumId w:val="9"/>
  </w:num>
  <w:num w:numId="16">
    <w:abstractNumId w:val="10"/>
  </w:num>
  <w:num w:numId="17">
    <w:abstractNumId w:val="0"/>
  </w:num>
  <w:num w:numId="18">
    <w:abstractNumId w:val="16"/>
  </w:num>
  <w:num w:numId="19">
    <w:abstractNumId w:val="5"/>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bordersDoNotSurroundHeader/>
  <w:bordersDoNotSurroundFooter/>
  <w:proofState w:spelling="clean" w:grammar="clean"/>
  <w:doNotTrackMoves/>
  <w:documentProtection w:edit="forms" w:enforcement="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1506"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5925"/>
    <w:rsid w:val="00000244"/>
    <w:rsid w:val="0000185F"/>
    <w:rsid w:val="000032FD"/>
    <w:rsid w:val="0000586F"/>
    <w:rsid w:val="00006B86"/>
    <w:rsid w:val="0001060F"/>
    <w:rsid w:val="00013715"/>
    <w:rsid w:val="00013D86"/>
    <w:rsid w:val="00013E02"/>
    <w:rsid w:val="0001524B"/>
    <w:rsid w:val="00016F5E"/>
    <w:rsid w:val="00017329"/>
    <w:rsid w:val="000201F7"/>
    <w:rsid w:val="0002143C"/>
    <w:rsid w:val="00022399"/>
    <w:rsid w:val="00023364"/>
    <w:rsid w:val="00025A65"/>
    <w:rsid w:val="00025A66"/>
    <w:rsid w:val="00026C31"/>
    <w:rsid w:val="00027280"/>
    <w:rsid w:val="000301F6"/>
    <w:rsid w:val="000320A7"/>
    <w:rsid w:val="00034212"/>
    <w:rsid w:val="000345BF"/>
    <w:rsid w:val="00034905"/>
    <w:rsid w:val="00035925"/>
    <w:rsid w:val="00035D3B"/>
    <w:rsid w:val="00042CB4"/>
    <w:rsid w:val="00056285"/>
    <w:rsid w:val="00057656"/>
    <w:rsid w:val="00062A92"/>
    <w:rsid w:val="00062F11"/>
    <w:rsid w:val="00062F86"/>
    <w:rsid w:val="00065C4D"/>
    <w:rsid w:val="00067CDF"/>
    <w:rsid w:val="00073FA9"/>
    <w:rsid w:val="00074FBE"/>
    <w:rsid w:val="000754E8"/>
    <w:rsid w:val="00075B65"/>
    <w:rsid w:val="00077B78"/>
    <w:rsid w:val="00081375"/>
    <w:rsid w:val="00083534"/>
    <w:rsid w:val="00083A09"/>
    <w:rsid w:val="00086C46"/>
    <w:rsid w:val="000873EA"/>
    <w:rsid w:val="00087655"/>
    <w:rsid w:val="0009005E"/>
    <w:rsid w:val="00090A3E"/>
    <w:rsid w:val="00090AE2"/>
    <w:rsid w:val="00092857"/>
    <w:rsid w:val="0009538E"/>
    <w:rsid w:val="000A20A9"/>
    <w:rsid w:val="000A48B1"/>
    <w:rsid w:val="000B12B3"/>
    <w:rsid w:val="000B3143"/>
    <w:rsid w:val="000B5FD6"/>
    <w:rsid w:val="000B6C87"/>
    <w:rsid w:val="000C0338"/>
    <w:rsid w:val="000C2EAF"/>
    <w:rsid w:val="000C6B05"/>
    <w:rsid w:val="000C6DD6"/>
    <w:rsid w:val="000C73D4"/>
    <w:rsid w:val="000D0C6C"/>
    <w:rsid w:val="000D3D4C"/>
    <w:rsid w:val="000D4F51"/>
    <w:rsid w:val="000D5AA0"/>
    <w:rsid w:val="000D718B"/>
    <w:rsid w:val="000E0C46"/>
    <w:rsid w:val="000E2188"/>
    <w:rsid w:val="000E5C18"/>
    <w:rsid w:val="000F030C"/>
    <w:rsid w:val="000F129C"/>
    <w:rsid w:val="000F14FB"/>
    <w:rsid w:val="000F1F32"/>
    <w:rsid w:val="000F42A5"/>
    <w:rsid w:val="001056DE"/>
    <w:rsid w:val="001124C0"/>
    <w:rsid w:val="00114FCF"/>
    <w:rsid w:val="001167CE"/>
    <w:rsid w:val="0012414B"/>
    <w:rsid w:val="00126938"/>
    <w:rsid w:val="0012756B"/>
    <w:rsid w:val="00130F64"/>
    <w:rsid w:val="0013175F"/>
    <w:rsid w:val="00134F26"/>
    <w:rsid w:val="00136B69"/>
    <w:rsid w:val="001434F3"/>
    <w:rsid w:val="001512B4"/>
    <w:rsid w:val="00160FC5"/>
    <w:rsid w:val="001620A5"/>
    <w:rsid w:val="00164E53"/>
    <w:rsid w:val="0016699D"/>
    <w:rsid w:val="00172BFD"/>
    <w:rsid w:val="00172CA5"/>
    <w:rsid w:val="00175159"/>
    <w:rsid w:val="00176208"/>
    <w:rsid w:val="0018211B"/>
    <w:rsid w:val="0018283C"/>
    <w:rsid w:val="001840D3"/>
    <w:rsid w:val="00185A6C"/>
    <w:rsid w:val="001900F8"/>
    <w:rsid w:val="00190225"/>
    <w:rsid w:val="00191258"/>
    <w:rsid w:val="00191A8C"/>
    <w:rsid w:val="00192680"/>
    <w:rsid w:val="00193037"/>
    <w:rsid w:val="00193A2C"/>
    <w:rsid w:val="001A288E"/>
    <w:rsid w:val="001A6FEF"/>
    <w:rsid w:val="001B2700"/>
    <w:rsid w:val="001B6DC2"/>
    <w:rsid w:val="001C149C"/>
    <w:rsid w:val="001C21AC"/>
    <w:rsid w:val="001C47BA"/>
    <w:rsid w:val="001C59EA"/>
    <w:rsid w:val="001C6637"/>
    <w:rsid w:val="001D1E37"/>
    <w:rsid w:val="001D293C"/>
    <w:rsid w:val="001D406C"/>
    <w:rsid w:val="001D41EE"/>
    <w:rsid w:val="001D63F4"/>
    <w:rsid w:val="001E0380"/>
    <w:rsid w:val="001E13B1"/>
    <w:rsid w:val="001F06C1"/>
    <w:rsid w:val="001F3A19"/>
    <w:rsid w:val="001F409C"/>
    <w:rsid w:val="001F70DE"/>
    <w:rsid w:val="0020483A"/>
    <w:rsid w:val="002110B6"/>
    <w:rsid w:val="00215057"/>
    <w:rsid w:val="00223012"/>
    <w:rsid w:val="00224F8F"/>
    <w:rsid w:val="00227AF9"/>
    <w:rsid w:val="00234467"/>
    <w:rsid w:val="00237D8D"/>
    <w:rsid w:val="00240551"/>
    <w:rsid w:val="00241DA2"/>
    <w:rsid w:val="00242F81"/>
    <w:rsid w:val="00243A0B"/>
    <w:rsid w:val="002441EA"/>
    <w:rsid w:val="00244813"/>
    <w:rsid w:val="00246775"/>
    <w:rsid w:val="00247FEE"/>
    <w:rsid w:val="00250E7D"/>
    <w:rsid w:val="002565D5"/>
    <w:rsid w:val="00257637"/>
    <w:rsid w:val="00260710"/>
    <w:rsid w:val="002622C0"/>
    <w:rsid w:val="00262AC4"/>
    <w:rsid w:val="002679EE"/>
    <w:rsid w:val="002741E7"/>
    <w:rsid w:val="00276851"/>
    <w:rsid w:val="00276DAA"/>
    <w:rsid w:val="002778AE"/>
    <w:rsid w:val="00277967"/>
    <w:rsid w:val="0028269A"/>
    <w:rsid w:val="00283590"/>
    <w:rsid w:val="00286973"/>
    <w:rsid w:val="00286FB9"/>
    <w:rsid w:val="00292E8A"/>
    <w:rsid w:val="002945B4"/>
    <w:rsid w:val="00294E70"/>
    <w:rsid w:val="002A0787"/>
    <w:rsid w:val="002A1924"/>
    <w:rsid w:val="002A1CA1"/>
    <w:rsid w:val="002A1CD8"/>
    <w:rsid w:val="002A1D51"/>
    <w:rsid w:val="002A7420"/>
    <w:rsid w:val="002B0F12"/>
    <w:rsid w:val="002B1308"/>
    <w:rsid w:val="002B2E52"/>
    <w:rsid w:val="002B4554"/>
    <w:rsid w:val="002C72D8"/>
    <w:rsid w:val="002D11FA"/>
    <w:rsid w:val="002D564D"/>
    <w:rsid w:val="002D594A"/>
    <w:rsid w:val="002D5A87"/>
    <w:rsid w:val="002D7F71"/>
    <w:rsid w:val="002E0DDF"/>
    <w:rsid w:val="002E2906"/>
    <w:rsid w:val="002E2C02"/>
    <w:rsid w:val="002E5635"/>
    <w:rsid w:val="002E62FF"/>
    <w:rsid w:val="002E64C3"/>
    <w:rsid w:val="002E6A2C"/>
    <w:rsid w:val="002F0138"/>
    <w:rsid w:val="002F1D8C"/>
    <w:rsid w:val="002F21DA"/>
    <w:rsid w:val="00301F39"/>
    <w:rsid w:val="00302231"/>
    <w:rsid w:val="00306F67"/>
    <w:rsid w:val="003140DB"/>
    <w:rsid w:val="00314262"/>
    <w:rsid w:val="00314AF1"/>
    <w:rsid w:val="00314C98"/>
    <w:rsid w:val="00317995"/>
    <w:rsid w:val="00320716"/>
    <w:rsid w:val="00325926"/>
    <w:rsid w:val="00327A8A"/>
    <w:rsid w:val="00330495"/>
    <w:rsid w:val="00333FB3"/>
    <w:rsid w:val="003359BE"/>
    <w:rsid w:val="00336610"/>
    <w:rsid w:val="00343F73"/>
    <w:rsid w:val="003444FC"/>
    <w:rsid w:val="00344E12"/>
    <w:rsid w:val="00345060"/>
    <w:rsid w:val="003475EE"/>
    <w:rsid w:val="0035323B"/>
    <w:rsid w:val="003608F7"/>
    <w:rsid w:val="003609D2"/>
    <w:rsid w:val="00361FAA"/>
    <w:rsid w:val="00363458"/>
    <w:rsid w:val="00363F22"/>
    <w:rsid w:val="00365880"/>
    <w:rsid w:val="00375564"/>
    <w:rsid w:val="003822DA"/>
    <w:rsid w:val="00383191"/>
    <w:rsid w:val="00386DED"/>
    <w:rsid w:val="003875F6"/>
    <w:rsid w:val="003912E7"/>
    <w:rsid w:val="0039352F"/>
    <w:rsid w:val="00393947"/>
    <w:rsid w:val="003962F2"/>
    <w:rsid w:val="003A2275"/>
    <w:rsid w:val="003A2A84"/>
    <w:rsid w:val="003A6820"/>
    <w:rsid w:val="003A6835"/>
    <w:rsid w:val="003A6A4F"/>
    <w:rsid w:val="003A7088"/>
    <w:rsid w:val="003B00DF"/>
    <w:rsid w:val="003B1275"/>
    <w:rsid w:val="003B1778"/>
    <w:rsid w:val="003B4D5F"/>
    <w:rsid w:val="003C11CB"/>
    <w:rsid w:val="003C1332"/>
    <w:rsid w:val="003C1E3E"/>
    <w:rsid w:val="003C2541"/>
    <w:rsid w:val="003C5E6F"/>
    <w:rsid w:val="003C75F3"/>
    <w:rsid w:val="003C78A3"/>
    <w:rsid w:val="003D186E"/>
    <w:rsid w:val="003D2394"/>
    <w:rsid w:val="003D42A8"/>
    <w:rsid w:val="003D5627"/>
    <w:rsid w:val="003D5ED0"/>
    <w:rsid w:val="003D771D"/>
    <w:rsid w:val="003D778A"/>
    <w:rsid w:val="003E1867"/>
    <w:rsid w:val="003E223B"/>
    <w:rsid w:val="003E5729"/>
    <w:rsid w:val="003E692F"/>
    <w:rsid w:val="003E6D7D"/>
    <w:rsid w:val="003F0A58"/>
    <w:rsid w:val="003F288F"/>
    <w:rsid w:val="003F4EE0"/>
    <w:rsid w:val="003F5A21"/>
    <w:rsid w:val="003F64C5"/>
    <w:rsid w:val="003F6B71"/>
    <w:rsid w:val="00400186"/>
    <w:rsid w:val="0040141B"/>
    <w:rsid w:val="00402153"/>
    <w:rsid w:val="00402FC1"/>
    <w:rsid w:val="00406318"/>
    <w:rsid w:val="004076E7"/>
    <w:rsid w:val="00425082"/>
    <w:rsid w:val="00425C94"/>
    <w:rsid w:val="00431DEB"/>
    <w:rsid w:val="00432179"/>
    <w:rsid w:val="00432ACC"/>
    <w:rsid w:val="00437002"/>
    <w:rsid w:val="00441BC5"/>
    <w:rsid w:val="00446B29"/>
    <w:rsid w:val="00446EA4"/>
    <w:rsid w:val="00453F9A"/>
    <w:rsid w:val="004620A2"/>
    <w:rsid w:val="00463A0C"/>
    <w:rsid w:val="004644B6"/>
    <w:rsid w:val="004645D7"/>
    <w:rsid w:val="00464791"/>
    <w:rsid w:val="00471E91"/>
    <w:rsid w:val="004726CF"/>
    <w:rsid w:val="00474675"/>
    <w:rsid w:val="0047470C"/>
    <w:rsid w:val="00477362"/>
    <w:rsid w:val="004814D5"/>
    <w:rsid w:val="00483D60"/>
    <w:rsid w:val="0048721F"/>
    <w:rsid w:val="00490CB3"/>
    <w:rsid w:val="00490F92"/>
    <w:rsid w:val="0049153A"/>
    <w:rsid w:val="00497CBD"/>
    <w:rsid w:val="004A046C"/>
    <w:rsid w:val="004A05E0"/>
    <w:rsid w:val="004A0C13"/>
    <w:rsid w:val="004A35F9"/>
    <w:rsid w:val="004A3E4C"/>
    <w:rsid w:val="004A42AE"/>
    <w:rsid w:val="004B1B1C"/>
    <w:rsid w:val="004B24C1"/>
    <w:rsid w:val="004B418E"/>
    <w:rsid w:val="004B69DF"/>
    <w:rsid w:val="004C2622"/>
    <w:rsid w:val="004C292F"/>
    <w:rsid w:val="004C5B7B"/>
    <w:rsid w:val="004D2113"/>
    <w:rsid w:val="004D668E"/>
    <w:rsid w:val="004D682B"/>
    <w:rsid w:val="004E091A"/>
    <w:rsid w:val="004E52E3"/>
    <w:rsid w:val="004E68F4"/>
    <w:rsid w:val="004F1F7D"/>
    <w:rsid w:val="004F2CE5"/>
    <w:rsid w:val="004F455A"/>
    <w:rsid w:val="0050013A"/>
    <w:rsid w:val="00510280"/>
    <w:rsid w:val="00511BE3"/>
    <w:rsid w:val="00513621"/>
    <w:rsid w:val="00513D73"/>
    <w:rsid w:val="00514A43"/>
    <w:rsid w:val="005152E6"/>
    <w:rsid w:val="00517088"/>
    <w:rsid w:val="005174E5"/>
    <w:rsid w:val="00521BEC"/>
    <w:rsid w:val="00522393"/>
    <w:rsid w:val="00522620"/>
    <w:rsid w:val="00525656"/>
    <w:rsid w:val="0052614E"/>
    <w:rsid w:val="00533A07"/>
    <w:rsid w:val="00534C02"/>
    <w:rsid w:val="00540569"/>
    <w:rsid w:val="0054264B"/>
    <w:rsid w:val="005430CE"/>
    <w:rsid w:val="005430F4"/>
    <w:rsid w:val="00543786"/>
    <w:rsid w:val="00544143"/>
    <w:rsid w:val="005517C2"/>
    <w:rsid w:val="005533D7"/>
    <w:rsid w:val="00554323"/>
    <w:rsid w:val="00560583"/>
    <w:rsid w:val="00565D01"/>
    <w:rsid w:val="005703DE"/>
    <w:rsid w:val="0058060A"/>
    <w:rsid w:val="005813C8"/>
    <w:rsid w:val="0058464E"/>
    <w:rsid w:val="005938B0"/>
    <w:rsid w:val="00593DC7"/>
    <w:rsid w:val="005A01CB"/>
    <w:rsid w:val="005A4012"/>
    <w:rsid w:val="005A4A85"/>
    <w:rsid w:val="005A58FF"/>
    <w:rsid w:val="005A5EAF"/>
    <w:rsid w:val="005A64C0"/>
    <w:rsid w:val="005B1A5E"/>
    <w:rsid w:val="005B3C11"/>
    <w:rsid w:val="005C1C28"/>
    <w:rsid w:val="005C34DD"/>
    <w:rsid w:val="005C3595"/>
    <w:rsid w:val="005C3864"/>
    <w:rsid w:val="005C6DB5"/>
    <w:rsid w:val="005D1BF1"/>
    <w:rsid w:val="005D25E7"/>
    <w:rsid w:val="005D7CA1"/>
    <w:rsid w:val="005E19E7"/>
    <w:rsid w:val="005E2E6B"/>
    <w:rsid w:val="005E324F"/>
    <w:rsid w:val="005E5116"/>
    <w:rsid w:val="005F3428"/>
    <w:rsid w:val="005F3C4C"/>
    <w:rsid w:val="005F3DDB"/>
    <w:rsid w:val="005F4F3B"/>
    <w:rsid w:val="006013E7"/>
    <w:rsid w:val="00601FEF"/>
    <w:rsid w:val="00607807"/>
    <w:rsid w:val="00611948"/>
    <w:rsid w:val="0061716C"/>
    <w:rsid w:val="0062166A"/>
    <w:rsid w:val="00624122"/>
    <w:rsid w:val="006243A1"/>
    <w:rsid w:val="00627D71"/>
    <w:rsid w:val="00631026"/>
    <w:rsid w:val="00632E56"/>
    <w:rsid w:val="00635CBA"/>
    <w:rsid w:val="0063732F"/>
    <w:rsid w:val="0064338B"/>
    <w:rsid w:val="00646542"/>
    <w:rsid w:val="00646BD8"/>
    <w:rsid w:val="006504F4"/>
    <w:rsid w:val="00651862"/>
    <w:rsid w:val="00654BC9"/>
    <w:rsid w:val="006552FD"/>
    <w:rsid w:val="0065714F"/>
    <w:rsid w:val="00663AF3"/>
    <w:rsid w:val="00666B6C"/>
    <w:rsid w:val="006673F5"/>
    <w:rsid w:val="00670670"/>
    <w:rsid w:val="00670793"/>
    <w:rsid w:val="00670D19"/>
    <w:rsid w:val="00672CA3"/>
    <w:rsid w:val="00673D83"/>
    <w:rsid w:val="00677968"/>
    <w:rsid w:val="00681B64"/>
    <w:rsid w:val="006822BB"/>
    <w:rsid w:val="00682682"/>
    <w:rsid w:val="00682702"/>
    <w:rsid w:val="006861AA"/>
    <w:rsid w:val="006869EB"/>
    <w:rsid w:val="00686C5D"/>
    <w:rsid w:val="006917E3"/>
    <w:rsid w:val="00692368"/>
    <w:rsid w:val="00694572"/>
    <w:rsid w:val="0069739B"/>
    <w:rsid w:val="006A29BE"/>
    <w:rsid w:val="006A2EBC"/>
    <w:rsid w:val="006A5D89"/>
    <w:rsid w:val="006A5EA0"/>
    <w:rsid w:val="006A76B0"/>
    <w:rsid w:val="006A783B"/>
    <w:rsid w:val="006A7B33"/>
    <w:rsid w:val="006B47CF"/>
    <w:rsid w:val="006B4E13"/>
    <w:rsid w:val="006B75DD"/>
    <w:rsid w:val="006B7CE1"/>
    <w:rsid w:val="006C1F9F"/>
    <w:rsid w:val="006C2C05"/>
    <w:rsid w:val="006C67E0"/>
    <w:rsid w:val="006C7ABA"/>
    <w:rsid w:val="006D0D60"/>
    <w:rsid w:val="006D0DF7"/>
    <w:rsid w:val="006D1122"/>
    <w:rsid w:val="006D1363"/>
    <w:rsid w:val="006D3C00"/>
    <w:rsid w:val="006D6ED6"/>
    <w:rsid w:val="006E146E"/>
    <w:rsid w:val="006E2012"/>
    <w:rsid w:val="006E213F"/>
    <w:rsid w:val="006E3675"/>
    <w:rsid w:val="006E3B06"/>
    <w:rsid w:val="006E4A7F"/>
    <w:rsid w:val="006E595F"/>
    <w:rsid w:val="006E6BD0"/>
    <w:rsid w:val="006F4978"/>
    <w:rsid w:val="006F59FF"/>
    <w:rsid w:val="006F65EF"/>
    <w:rsid w:val="0070062B"/>
    <w:rsid w:val="00702154"/>
    <w:rsid w:val="00704DF6"/>
    <w:rsid w:val="007054F8"/>
    <w:rsid w:val="0070651C"/>
    <w:rsid w:val="00712A18"/>
    <w:rsid w:val="007132A3"/>
    <w:rsid w:val="00716421"/>
    <w:rsid w:val="00717E7B"/>
    <w:rsid w:val="007235FC"/>
    <w:rsid w:val="00724EFB"/>
    <w:rsid w:val="00731080"/>
    <w:rsid w:val="0073563F"/>
    <w:rsid w:val="00735C31"/>
    <w:rsid w:val="007419C3"/>
    <w:rsid w:val="007467A7"/>
    <w:rsid w:val="007469DD"/>
    <w:rsid w:val="0074741B"/>
    <w:rsid w:val="0074759E"/>
    <w:rsid w:val="007478EA"/>
    <w:rsid w:val="0075415C"/>
    <w:rsid w:val="00756D18"/>
    <w:rsid w:val="00760AB4"/>
    <w:rsid w:val="00762E63"/>
    <w:rsid w:val="00763502"/>
    <w:rsid w:val="0076350F"/>
    <w:rsid w:val="00764F82"/>
    <w:rsid w:val="007711D2"/>
    <w:rsid w:val="00772804"/>
    <w:rsid w:val="00773B06"/>
    <w:rsid w:val="00775A1E"/>
    <w:rsid w:val="00780C5D"/>
    <w:rsid w:val="00785928"/>
    <w:rsid w:val="00786252"/>
    <w:rsid w:val="007913AB"/>
    <w:rsid w:val="007914F7"/>
    <w:rsid w:val="0079150D"/>
    <w:rsid w:val="00791E97"/>
    <w:rsid w:val="00795910"/>
    <w:rsid w:val="00796E6C"/>
    <w:rsid w:val="007A17AA"/>
    <w:rsid w:val="007A220B"/>
    <w:rsid w:val="007A25F0"/>
    <w:rsid w:val="007B1625"/>
    <w:rsid w:val="007B3EE2"/>
    <w:rsid w:val="007B5D4E"/>
    <w:rsid w:val="007B6EB3"/>
    <w:rsid w:val="007B706E"/>
    <w:rsid w:val="007B71EB"/>
    <w:rsid w:val="007C2136"/>
    <w:rsid w:val="007C2189"/>
    <w:rsid w:val="007C3C4B"/>
    <w:rsid w:val="007C5F9B"/>
    <w:rsid w:val="007C6205"/>
    <w:rsid w:val="007C686A"/>
    <w:rsid w:val="007C728E"/>
    <w:rsid w:val="007C7B7F"/>
    <w:rsid w:val="007D0329"/>
    <w:rsid w:val="007D09A8"/>
    <w:rsid w:val="007D2C53"/>
    <w:rsid w:val="007D2CDC"/>
    <w:rsid w:val="007D3D60"/>
    <w:rsid w:val="007E1980"/>
    <w:rsid w:val="007E233F"/>
    <w:rsid w:val="007E4A11"/>
    <w:rsid w:val="007E4B76"/>
    <w:rsid w:val="007E5361"/>
    <w:rsid w:val="007E5EA8"/>
    <w:rsid w:val="007F0CF1"/>
    <w:rsid w:val="007F12A5"/>
    <w:rsid w:val="007F40AA"/>
    <w:rsid w:val="007F48B1"/>
    <w:rsid w:val="007F4CF1"/>
    <w:rsid w:val="007F69FB"/>
    <w:rsid w:val="007F6D1C"/>
    <w:rsid w:val="007F6F2C"/>
    <w:rsid w:val="007F758D"/>
    <w:rsid w:val="007F7D52"/>
    <w:rsid w:val="008059E0"/>
    <w:rsid w:val="0080654C"/>
    <w:rsid w:val="00807019"/>
    <w:rsid w:val="008071C6"/>
    <w:rsid w:val="00810ADF"/>
    <w:rsid w:val="00815745"/>
    <w:rsid w:val="0081623B"/>
    <w:rsid w:val="00816F65"/>
    <w:rsid w:val="00817A00"/>
    <w:rsid w:val="0082455B"/>
    <w:rsid w:val="00827BA9"/>
    <w:rsid w:val="00830B27"/>
    <w:rsid w:val="00833230"/>
    <w:rsid w:val="0083567F"/>
    <w:rsid w:val="008356B5"/>
    <w:rsid w:val="00835DB3"/>
    <w:rsid w:val="0083617B"/>
    <w:rsid w:val="008371BD"/>
    <w:rsid w:val="008372B5"/>
    <w:rsid w:val="00845727"/>
    <w:rsid w:val="00847F92"/>
    <w:rsid w:val="008504A8"/>
    <w:rsid w:val="0085282E"/>
    <w:rsid w:val="0085498F"/>
    <w:rsid w:val="00856CEA"/>
    <w:rsid w:val="0086006D"/>
    <w:rsid w:val="00861545"/>
    <w:rsid w:val="00863A5C"/>
    <w:rsid w:val="00865A56"/>
    <w:rsid w:val="00865A65"/>
    <w:rsid w:val="00865EFD"/>
    <w:rsid w:val="00870462"/>
    <w:rsid w:val="0087198C"/>
    <w:rsid w:val="00872C1F"/>
    <w:rsid w:val="00872CA9"/>
    <w:rsid w:val="00873B42"/>
    <w:rsid w:val="008744B2"/>
    <w:rsid w:val="008776D1"/>
    <w:rsid w:val="008856D8"/>
    <w:rsid w:val="00885D28"/>
    <w:rsid w:val="00886A96"/>
    <w:rsid w:val="00886EE6"/>
    <w:rsid w:val="008920FB"/>
    <w:rsid w:val="00892E82"/>
    <w:rsid w:val="00895280"/>
    <w:rsid w:val="008A7F83"/>
    <w:rsid w:val="008C1B58"/>
    <w:rsid w:val="008C394A"/>
    <w:rsid w:val="008C39AE"/>
    <w:rsid w:val="008C4BB5"/>
    <w:rsid w:val="008C5005"/>
    <w:rsid w:val="008C590D"/>
    <w:rsid w:val="008E0157"/>
    <w:rsid w:val="008E031B"/>
    <w:rsid w:val="008E1604"/>
    <w:rsid w:val="008E2B17"/>
    <w:rsid w:val="008E36CD"/>
    <w:rsid w:val="008E49B3"/>
    <w:rsid w:val="008E7029"/>
    <w:rsid w:val="008E7EF6"/>
    <w:rsid w:val="008F1F98"/>
    <w:rsid w:val="008F4BC6"/>
    <w:rsid w:val="008F5D5F"/>
    <w:rsid w:val="008F5F87"/>
    <w:rsid w:val="008F6758"/>
    <w:rsid w:val="00904048"/>
    <w:rsid w:val="009040DD"/>
    <w:rsid w:val="0090585A"/>
    <w:rsid w:val="00905B47"/>
    <w:rsid w:val="00911028"/>
    <w:rsid w:val="0091331C"/>
    <w:rsid w:val="00913A07"/>
    <w:rsid w:val="00915C88"/>
    <w:rsid w:val="00917D81"/>
    <w:rsid w:val="00920EFA"/>
    <w:rsid w:val="0092327A"/>
    <w:rsid w:val="00925ECE"/>
    <w:rsid w:val="009279DE"/>
    <w:rsid w:val="00930116"/>
    <w:rsid w:val="00930D0E"/>
    <w:rsid w:val="00932949"/>
    <w:rsid w:val="00933845"/>
    <w:rsid w:val="00933C92"/>
    <w:rsid w:val="00934054"/>
    <w:rsid w:val="0093623C"/>
    <w:rsid w:val="0094021B"/>
    <w:rsid w:val="00941BF7"/>
    <w:rsid w:val="0094212C"/>
    <w:rsid w:val="00946AB3"/>
    <w:rsid w:val="00947BF4"/>
    <w:rsid w:val="00950BBB"/>
    <w:rsid w:val="009518FD"/>
    <w:rsid w:val="00954689"/>
    <w:rsid w:val="009554FC"/>
    <w:rsid w:val="009617C9"/>
    <w:rsid w:val="00961C93"/>
    <w:rsid w:val="00963CEE"/>
    <w:rsid w:val="00965324"/>
    <w:rsid w:val="009665D7"/>
    <w:rsid w:val="0097091E"/>
    <w:rsid w:val="00974182"/>
    <w:rsid w:val="009760D3"/>
    <w:rsid w:val="00977132"/>
    <w:rsid w:val="00981A4B"/>
    <w:rsid w:val="00981F50"/>
    <w:rsid w:val="00982501"/>
    <w:rsid w:val="00986D23"/>
    <w:rsid w:val="009877D3"/>
    <w:rsid w:val="00991F8F"/>
    <w:rsid w:val="00994E8F"/>
    <w:rsid w:val="009951DC"/>
    <w:rsid w:val="0099529D"/>
    <w:rsid w:val="009959BB"/>
    <w:rsid w:val="009959BF"/>
    <w:rsid w:val="00997158"/>
    <w:rsid w:val="009A3A7C"/>
    <w:rsid w:val="009B2ADB"/>
    <w:rsid w:val="009B5BEE"/>
    <w:rsid w:val="009B5DC4"/>
    <w:rsid w:val="009B603A"/>
    <w:rsid w:val="009C2D0E"/>
    <w:rsid w:val="009C3DAC"/>
    <w:rsid w:val="009C42E0"/>
    <w:rsid w:val="009C53E7"/>
    <w:rsid w:val="009C6C80"/>
    <w:rsid w:val="009D4227"/>
    <w:rsid w:val="009D5362"/>
    <w:rsid w:val="009E1415"/>
    <w:rsid w:val="009E2675"/>
    <w:rsid w:val="009E4D92"/>
    <w:rsid w:val="009E6116"/>
    <w:rsid w:val="009E70D3"/>
    <w:rsid w:val="009E7B7F"/>
    <w:rsid w:val="009F2C62"/>
    <w:rsid w:val="009F4E99"/>
    <w:rsid w:val="00A0077E"/>
    <w:rsid w:val="00A01FBC"/>
    <w:rsid w:val="00A02E43"/>
    <w:rsid w:val="00A055C6"/>
    <w:rsid w:val="00A065F9"/>
    <w:rsid w:val="00A066F5"/>
    <w:rsid w:val="00A07F34"/>
    <w:rsid w:val="00A11ADC"/>
    <w:rsid w:val="00A141CF"/>
    <w:rsid w:val="00A172EA"/>
    <w:rsid w:val="00A22154"/>
    <w:rsid w:val="00A251B6"/>
    <w:rsid w:val="00A25C38"/>
    <w:rsid w:val="00A329DB"/>
    <w:rsid w:val="00A34A7C"/>
    <w:rsid w:val="00A36BBE"/>
    <w:rsid w:val="00A406EC"/>
    <w:rsid w:val="00A41BCD"/>
    <w:rsid w:val="00A4307A"/>
    <w:rsid w:val="00A43D93"/>
    <w:rsid w:val="00A47EBB"/>
    <w:rsid w:val="00A502BE"/>
    <w:rsid w:val="00A51CDD"/>
    <w:rsid w:val="00A55566"/>
    <w:rsid w:val="00A61C1B"/>
    <w:rsid w:val="00A6612E"/>
    <w:rsid w:val="00A6730D"/>
    <w:rsid w:val="00A70996"/>
    <w:rsid w:val="00A71423"/>
    <w:rsid w:val="00A71625"/>
    <w:rsid w:val="00A71B9B"/>
    <w:rsid w:val="00A74493"/>
    <w:rsid w:val="00A751C7"/>
    <w:rsid w:val="00A77361"/>
    <w:rsid w:val="00A77654"/>
    <w:rsid w:val="00A87844"/>
    <w:rsid w:val="00A900C5"/>
    <w:rsid w:val="00A9705D"/>
    <w:rsid w:val="00AA038C"/>
    <w:rsid w:val="00AA0D75"/>
    <w:rsid w:val="00AA1EEC"/>
    <w:rsid w:val="00AA46AB"/>
    <w:rsid w:val="00AA7A09"/>
    <w:rsid w:val="00AB3B50"/>
    <w:rsid w:val="00AC05B1"/>
    <w:rsid w:val="00AD356C"/>
    <w:rsid w:val="00AD6281"/>
    <w:rsid w:val="00AE0F16"/>
    <w:rsid w:val="00AE2914"/>
    <w:rsid w:val="00AE4767"/>
    <w:rsid w:val="00AE6D15"/>
    <w:rsid w:val="00AE77F1"/>
    <w:rsid w:val="00AF0B77"/>
    <w:rsid w:val="00AF41BF"/>
    <w:rsid w:val="00AF4AF6"/>
    <w:rsid w:val="00AF4BDD"/>
    <w:rsid w:val="00AF584A"/>
    <w:rsid w:val="00B01827"/>
    <w:rsid w:val="00B04182"/>
    <w:rsid w:val="00B068B9"/>
    <w:rsid w:val="00B06F94"/>
    <w:rsid w:val="00B0719A"/>
    <w:rsid w:val="00B07AE3"/>
    <w:rsid w:val="00B107D6"/>
    <w:rsid w:val="00B11430"/>
    <w:rsid w:val="00B11ADE"/>
    <w:rsid w:val="00B13F0F"/>
    <w:rsid w:val="00B150E3"/>
    <w:rsid w:val="00B1710D"/>
    <w:rsid w:val="00B1765D"/>
    <w:rsid w:val="00B2301F"/>
    <w:rsid w:val="00B26EF0"/>
    <w:rsid w:val="00B3159A"/>
    <w:rsid w:val="00B32BE1"/>
    <w:rsid w:val="00B353EB"/>
    <w:rsid w:val="00B359F1"/>
    <w:rsid w:val="00B36924"/>
    <w:rsid w:val="00B37B06"/>
    <w:rsid w:val="00B407EA"/>
    <w:rsid w:val="00B432F7"/>
    <w:rsid w:val="00B439C4"/>
    <w:rsid w:val="00B4535E"/>
    <w:rsid w:val="00B52A8C"/>
    <w:rsid w:val="00B52DD8"/>
    <w:rsid w:val="00B546FD"/>
    <w:rsid w:val="00B562A5"/>
    <w:rsid w:val="00B57F0F"/>
    <w:rsid w:val="00B60A45"/>
    <w:rsid w:val="00B60B97"/>
    <w:rsid w:val="00B636A8"/>
    <w:rsid w:val="00B665C6"/>
    <w:rsid w:val="00B66E59"/>
    <w:rsid w:val="00B72FB8"/>
    <w:rsid w:val="00B76056"/>
    <w:rsid w:val="00B77B28"/>
    <w:rsid w:val="00B805AF"/>
    <w:rsid w:val="00B80719"/>
    <w:rsid w:val="00B8588F"/>
    <w:rsid w:val="00B869EC"/>
    <w:rsid w:val="00B90D06"/>
    <w:rsid w:val="00B90E42"/>
    <w:rsid w:val="00B9141B"/>
    <w:rsid w:val="00B9397A"/>
    <w:rsid w:val="00B9549A"/>
    <w:rsid w:val="00B9633D"/>
    <w:rsid w:val="00B97505"/>
    <w:rsid w:val="00B9799C"/>
    <w:rsid w:val="00BA041D"/>
    <w:rsid w:val="00BA2EBE"/>
    <w:rsid w:val="00BA425B"/>
    <w:rsid w:val="00BA427A"/>
    <w:rsid w:val="00BA798F"/>
    <w:rsid w:val="00BB0F28"/>
    <w:rsid w:val="00BB458A"/>
    <w:rsid w:val="00BB5DD6"/>
    <w:rsid w:val="00BC0B15"/>
    <w:rsid w:val="00BC3ACD"/>
    <w:rsid w:val="00BC43DD"/>
    <w:rsid w:val="00BD00D3"/>
    <w:rsid w:val="00BD1659"/>
    <w:rsid w:val="00BD3AA9"/>
    <w:rsid w:val="00BD4A18"/>
    <w:rsid w:val="00BD6DB2"/>
    <w:rsid w:val="00BE11CF"/>
    <w:rsid w:val="00BE21AB"/>
    <w:rsid w:val="00BE441E"/>
    <w:rsid w:val="00BE55CB"/>
    <w:rsid w:val="00BF5B8B"/>
    <w:rsid w:val="00BF617A"/>
    <w:rsid w:val="00C024C0"/>
    <w:rsid w:val="00C02C9B"/>
    <w:rsid w:val="00C0379D"/>
    <w:rsid w:val="00C03931"/>
    <w:rsid w:val="00C04A70"/>
    <w:rsid w:val="00C05FE3"/>
    <w:rsid w:val="00C10D36"/>
    <w:rsid w:val="00C1350D"/>
    <w:rsid w:val="00C17F7F"/>
    <w:rsid w:val="00C208A8"/>
    <w:rsid w:val="00C2108F"/>
    <w:rsid w:val="00C2136D"/>
    <w:rsid w:val="00C214EE"/>
    <w:rsid w:val="00C2314B"/>
    <w:rsid w:val="00C2314E"/>
    <w:rsid w:val="00C24516"/>
    <w:rsid w:val="00C24971"/>
    <w:rsid w:val="00C26BE5"/>
    <w:rsid w:val="00C26E4D"/>
    <w:rsid w:val="00C27909"/>
    <w:rsid w:val="00C27B03"/>
    <w:rsid w:val="00C302DD"/>
    <w:rsid w:val="00C314E1"/>
    <w:rsid w:val="00C34397"/>
    <w:rsid w:val="00C36BF9"/>
    <w:rsid w:val="00C4095D"/>
    <w:rsid w:val="00C414F2"/>
    <w:rsid w:val="00C459C3"/>
    <w:rsid w:val="00C5162D"/>
    <w:rsid w:val="00C553B7"/>
    <w:rsid w:val="00C601D2"/>
    <w:rsid w:val="00C6139B"/>
    <w:rsid w:val="00C61CD1"/>
    <w:rsid w:val="00C61D79"/>
    <w:rsid w:val="00C64F05"/>
    <w:rsid w:val="00C657AB"/>
    <w:rsid w:val="00C65BCC"/>
    <w:rsid w:val="00C66970"/>
    <w:rsid w:val="00C747A8"/>
    <w:rsid w:val="00C775E5"/>
    <w:rsid w:val="00C776BB"/>
    <w:rsid w:val="00C82D8D"/>
    <w:rsid w:val="00C83F7B"/>
    <w:rsid w:val="00C85C9C"/>
    <w:rsid w:val="00C8691C"/>
    <w:rsid w:val="00C86AB5"/>
    <w:rsid w:val="00C87414"/>
    <w:rsid w:val="00C92DF0"/>
    <w:rsid w:val="00C93573"/>
    <w:rsid w:val="00C942EF"/>
    <w:rsid w:val="00CA168A"/>
    <w:rsid w:val="00CA357E"/>
    <w:rsid w:val="00CA44F9"/>
    <w:rsid w:val="00CA4A69"/>
    <w:rsid w:val="00CA6A12"/>
    <w:rsid w:val="00CA7E59"/>
    <w:rsid w:val="00CB1DC8"/>
    <w:rsid w:val="00CB3BA8"/>
    <w:rsid w:val="00CB4E30"/>
    <w:rsid w:val="00CC09DC"/>
    <w:rsid w:val="00CC3809"/>
    <w:rsid w:val="00CC3E0C"/>
    <w:rsid w:val="00CC462E"/>
    <w:rsid w:val="00CC58D3"/>
    <w:rsid w:val="00CC784D"/>
    <w:rsid w:val="00CC78C2"/>
    <w:rsid w:val="00CE0F8A"/>
    <w:rsid w:val="00CE78F1"/>
    <w:rsid w:val="00CF1A09"/>
    <w:rsid w:val="00CF61DE"/>
    <w:rsid w:val="00CF7827"/>
    <w:rsid w:val="00D0337B"/>
    <w:rsid w:val="00D03B4E"/>
    <w:rsid w:val="00D03EAA"/>
    <w:rsid w:val="00D048AC"/>
    <w:rsid w:val="00D079B2"/>
    <w:rsid w:val="00D114E9"/>
    <w:rsid w:val="00D120CC"/>
    <w:rsid w:val="00D1210F"/>
    <w:rsid w:val="00D13A62"/>
    <w:rsid w:val="00D156A4"/>
    <w:rsid w:val="00D2041A"/>
    <w:rsid w:val="00D23C2A"/>
    <w:rsid w:val="00D30C74"/>
    <w:rsid w:val="00D30CDB"/>
    <w:rsid w:val="00D366A0"/>
    <w:rsid w:val="00D37FC7"/>
    <w:rsid w:val="00D429C6"/>
    <w:rsid w:val="00D42B82"/>
    <w:rsid w:val="00D46C09"/>
    <w:rsid w:val="00D47748"/>
    <w:rsid w:val="00D54CC3"/>
    <w:rsid w:val="00D55B24"/>
    <w:rsid w:val="00D6041A"/>
    <w:rsid w:val="00D60BBB"/>
    <w:rsid w:val="00D60C74"/>
    <w:rsid w:val="00D633EB"/>
    <w:rsid w:val="00D65174"/>
    <w:rsid w:val="00D667C4"/>
    <w:rsid w:val="00D679E3"/>
    <w:rsid w:val="00D7028F"/>
    <w:rsid w:val="00D74096"/>
    <w:rsid w:val="00D82FF7"/>
    <w:rsid w:val="00D83BEC"/>
    <w:rsid w:val="00D847FE"/>
    <w:rsid w:val="00D85A54"/>
    <w:rsid w:val="00D91637"/>
    <w:rsid w:val="00D964EA"/>
    <w:rsid w:val="00D966D0"/>
    <w:rsid w:val="00DA0C59"/>
    <w:rsid w:val="00DA3991"/>
    <w:rsid w:val="00DA79A3"/>
    <w:rsid w:val="00DA7F60"/>
    <w:rsid w:val="00DB074C"/>
    <w:rsid w:val="00DB2E57"/>
    <w:rsid w:val="00DB7E6C"/>
    <w:rsid w:val="00DB7FAF"/>
    <w:rsid w:val="00DC1F6E"/>
    <w:rsid w:val="00DC3456"/>
    <w:rsid w:val="00DC5B37"/>
    <w:rsid w:val="00DC614F"/>
    <w:rsid w:val="00DC6424"/>
    <w:rsid w:val="00DD48BF"/>
    <w:rsid w:val="00DD5A29"/>
    <w:rsid w:val="00DD5D9D"/>
    <w:rsid w:val="00DD6C3E"/>
    <w:rsid w:val="00DE0B7A"/>
    <w:rsid w:val="00DE3462"/>
    <w:rsid w:val="00DE35CB"/>
    <w:rsid w:val="00DE3803"/>
    <w:rsid w:val="00DE3860"/>
    <w:rsid w:val="00DE733B"/>
    <w:rsid w:val="00DF1276"/>
    <w:rsid w:val="00DF20F3"/>
    <w:rsid w:val="00DF21E9"/>
    <w:rsid w:val="00DF24E7"/>
    <w:rsid w:val="00DF28E6"/>
    <w:rsid w:val="00DF3EB0"/>
    <w:rsid w:val="00E00F14"/>
    <w:rsid w:val="00E06386"/>
    <w:rsid w:val="00E128A7"/>
    <w:rsid w:val="00E13397"/>
    <w:rsid w:val="00E22FDF"/>
    <w:rsid w:val="00E234E4"/>
    <w:rsid w:val="00E24EB4"/>
    <w:rsid w:val="00E320ED"/>
    <w:rsid w:val="00E33AFB"/>
    <w:rsid w:val="00E34218"/>
    <w:rsid w:val="00E34D39"/>
    <w:rsid w:val="00E35FF6"/>
    <w:rsid w:val="00E43CC4"/>
    <w:rsid w:val="00E46282"/>
    <w:rsid w:val="00E5216E"/>
    <w:rsid w:val="00E55BB4"/>
    <w:rsid w:val="00E717F1"/>
    <w:rsid w:val="00E71F3C"/>
    <w:rsid w:val="00E73E4C"/>
    <w:rsid w:val="00E73FBC"/>
    <w:rsid w:val="00E745B3"/>
    <w:rsid w:val="00E7707E"/>
    <w:rsid w:val="00E82344"/>
    <w:rsid w:val="00E82757"/>
    <w:rsid w:val="00E84C82"/>
    <w:rsid w:val="00E84D64"/>
    <w:rsid w:val="00E85B70"/>
    <w:rsid w:val="00E86629"/>
    <w:rsid w:val="00E87408"/>
    <w:rsid w:val="00E914C4"/>
    <w:rsid w:val="00E931DD"/>
    <w:rsid w:val="00E934F5"/>
    <w:rsid w:val="00E96961"/>
    <w:rsid w:val="00EA1830"/>
    <w:rsid w:val="00EA72EC"/>
    <w:rsid w:val="00EB00DC"/>
    <w:rsid w:val="00EB11CB"/>
    <w:rsid w:val="00EB275A"/>
    <w:rsid w:val="00EB29DE"/>
    <w:rsid w:val="00EB44C6"/>
    <w:rsid w:val="00EB4595"/>
    <w:rsid w:val="00EB5C16"/>
    <w:rsid w:val="00EB786A"/>
    <w:rsid w:val="00EC00F9"/>
    <w:rsid w:val="00EC0A17"/>
    <w:rsid w:val="00EC1578"/>
    <w:rsid w:val="00EC1C72"/>
    <w:rsid w:val="00EC3CC9"/>
    <w:rsid w:val="00EC4BAB"/>
    <w:rsid w:val="00EC6117"/>
    <w:rsid w:val="00EC680A"/>
    <w:rsid w:val="00EC74CA"/>
    <w:rsid w:val="00EC7D5C"/>
    <w:rsid w:val="00ED0887"/>
    <w:rsid w:val="00ED5969"/>
    <w:rsid w:val="00EE2BED"/>
    <w:rsid w:val="00EE374B"/>
    <w:rsid w:val="00EE5E20"/>
    <w:rsid w:val="00EE7378"/>
    <w:rsid w:val="00EF0890"/>
    <w:rsid w:val="00EF2144"/>
    <w:rsid w:val="00EF4905"/>
    <w:rsid w:val="00EF734D"/>
    <w:rsid w:val="00F05563"/>
    <w:rsid w:val="00F11BB5"/>
    <w:rsid w:val="00F1417B"/>
    <w:rsid w:val="00F1432C"/>
    <w:rsid w:val="00F14BD5"/>
    <w:rsid w:val="00F173F9"/>
    <w:rsid w:val="00F21F98"/>
    <w:rsid w:val="00F23200"/>
    <w:rsid w:val="00F238D8"/>
    <w:rsid w:val="00F32843"/>
    <w:rsid w:val="00F34B99"/>
    <w:rsid w:val="00F36792"/>
    <w:rsid w:val="00F36C24"/>
    <w:rsid w:val="00F44850"/>
    <w:rsid w:val="00F449A3"/>
    <w:rsid w:val="00F45D7A"/>
    <w:rsid w:val="00F50C4B"/>
    <w:rsid w:val="00F510D5"/>
    <w:rsid w:val="00F52DAB"/>
    <w:rsid w:val="00F543F0"/>
    <w:rsid w:val="00F60DE3"/>
    <w:rsid w:val="00F61C75"/>
    <w:rsid w:val="00F70DDC"/>
    <w:rsid w:val="00F77357"/>
    <w:rsid w:val="00F81D29"/>
    <w:rsid w:val="00F91C4D"/>
    <w:rsid w:val="00F92FD9"/>
    <w:rsid w:val="00F9557F"/>
    <w:rsid w:val="00FA1201"/>
    <w:rsid w:val="00FA552E"/>
    <w:rsid w:val="00FA6684"/>
    <w:rsid w:val="00FA731E"/>
    <w:rsid w:val="00FB2B38"/>
    <w:rsid w:val="00FB3E17"/>
    <w:rsid w:val="00FB7F5F"/>
    <w:rsid w:val="00FC35C9"/>
    <w:rsid w:val="00FC6358"/>
    <w:rsid w:val="00FD07AE"/>
    <w:rsid w:val="00FD227F"/>
    <w:rsid w:val="00FD320D"/>
    <w:rsid w:val="00FD6233"/>
    <w:rsid w:val="00FD7C15"/>
    <w:rsid w:val="00FE23DE"/>
    <w:rsid w:val="00FE4709"/>
    <w:rsid w:val="00FE6A86"/>
    <w:rsid w:val="00FE6FD4"/>
    <w:rsid w:val="00FE7E5D"/>
    <w:rsid w:val="00FF76A5"/>
    <w:rsid w:val="014E4831"/>
    <w:rsid w:val="02BA1505"/>
    <w:rsid w:val="057161FA"/>
    <w:rsid w:val="06796A2D"/>
    <w:rsid w:val="0AD84D58"/>
    <w:rsid w:val="0B090DAA"/>
    <w:rsid w:val="0D6D0214"/>
    <w:rsid w:val="0E722040"/>
    <w:rsid w:val="0EDF2674"/>
    <w:rsid w:val="11E00BDC"/>
    <w:rsid w:val="133C549C"/>
    <w:rsid w:val="142F3F7D"/>
    <w:rsid w:val="14775224"/>
    <w:rsid w:val="14A11D5A"/>
    <w:rsid w:val="1726046A"/>
    <w:rsid w:val="1E6560FE"/>
    <w:rsid w:val="222F1C22"/>
    <w:rsid w:val="23D94FD2"/>
    <w:rsid w:val="24267B5E"/>
    <w:rsid w:val="2C1522A9"/>
    <w:rsid w:val="31773CE3"/>
    <w:rsid w:val="32106BA7"/>
    <w:rsid w:val="32E4188C"/>
    <w:rsid w:val="33512240"/>
    <w:rsid w:val="33F31A49"/>
    <w:rsid w:val="392A5859"/>
    <w:rsid w:val="3AE17129"/>
    <w:rsid w:val="3B5D509D"/>
    <w:rsid w:val="3B6E2210"/>
    <w:rsid w:val="3BF205B0"/>
    <w:rsid w:val="3CB050B5"/>
    <w:rsid w:val="402E72DA"/>
    <w:rsid w:val="42994018"/>
    <w:rsid w:val="44EF14AF"/>
    <w:rsid w:val="45845B9E"/>
    <w:rsid w:val="466D01BE"/>
    <w:rsid w:val="47DA0270"/>
    <w:rsid w:val="488F1019"/>
    <w:rsid w:val="49C91C9A"/>
    <w:rsid w:val="4A2B0A3A"/>
    <w:rsid w:val="4AF30483"/>
    <w:rsid w:val="4AFA7E0D"/>
    <w:rsid w:val="4E592FBB"/>
    <w:rsid w:val="4FBD38DE"/>
    <w:rsid w:val="58C106A9"/>
    <w:rsid w:val="5B913D4A"/>
    <w:rsid w:val="5C6B5C2C"/>
    <w:rsid w:val="5DF04B2E"/>
    <w:rsid w:val="68806B01"/>
    <w:rsid w:val="688B5385"/>
    <w:rsid w:val="6C01543E"/>
    <w:rsid w:val="6F9B2726"/>
    <w:rsid w:val="704C69ED"/>
    <w:rsid w:val="70F90513"/>
    <w:rsid w:val="7246140B"/>
    <w:rsid w:val="750C2E98"/>
    <w:rsid w:val="775D6EE5"/>
    <w:rsid w:val="77A249F6"/>
    <w:rsid w:val="785173F2"/>
    <w:rsid w:val="7B1C0B89"/>
    <w:rsid w:val="7BCA1FA7"/>
    <w:rsid w:val="7D6D4BD6"/>
    <w:rsid w:val="7EBE547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lsdException w:name="toc 3" w:semiHidden="1" w:qFormat="1"/>
    <w:lsdException w:name="toc 4" w:semiHidden="1"/>
    <w:lsdException w:name="toc 5" w:semiHidden="1"/>
    <w:lsdException w:name="toc 6" w:semiHidden="1"/>
    <w:lsdException w:name="toc 7" w:semiHidden="1"/>
    <w:lsdException w:name="toc 8" w:semiHidden="1"/>
    <w:lsdException w:name="toc 9" w:semiHidden="1" w:qFormat="1"/>
    <w:lsdException w:name="footnote text"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lsdException w:name="endnote text" w:semiHidden="1"/>
    <w:lsdException w:name="Title" w:qFormat="1"/>
    <w:lsdException w:name="Default Paragraph Font" w:semiHidden="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uiPriority="99" w:qFormat="1"/>
    <w:lsdException w:name="HTML Acronym" w:qFormat="1"/>
    <w:lsdException w:name="HTML Code" w:qFormat="1"/>
    <w:lsdException w:name="HTML Variable"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B0719A"/>
    <w:pPr>
      <w:widowControl w:val="0"/>
      <w:jc w:val="both"/>
    </w:pPr>
    <w:rPr>
      <w:kern w:val="2"/>
      <w:sz w:val="21"/>
      <w:szCs w:val="24"/>
    </w:rPr>
  </w:style>
  <w:style w:type="paragraph" w:styleId="1">
    <w:name w:val="heading 1"/>
    <w:basedOn w:val="aff2"/>
    <w:next w:val="aff2"/>
    <w:qFormat/>
    <w:rsid w:val="00B0719A"/>
    <w:pPr>
      <w:jc w:val="left"/>
      <w:outlineLvl w:val="0"/>
    </w:pPr>
    <w:rPr>
      <w:rFonts w:ascii="宋体" w:hAnsi="宋体" w:cs="宋体" w:hint="eastAsia"/>
      <w:b/>
      <w:kern w:val="44"/>
      <w:sz w:val="36"/>
      <w:szCs w:val="36"/>
    </w:rPr>
  </w:style>
  <w:style w:type="paragraph" w:styleId="2">
    <w:name w:val="heading 2"/>
    <w:basedOn w:val="aff2"/>
    <w:next w:val="aff2"/>
    <w:link w:val="2Char1"/>
    <w:qFormat/>
    <w:rsid w:val="00B0719A"/>
    <w:pPr>
      <w:keepNext/>
      <w:keepLines/>
      <w:spacing w:before="260" w:after="260" w:line="416" w:lineRule="auto"/>
      <w:outlineLvl w:val="1"/>
    </w:pPr>
    <w:rPr>
      <w:rFonts w:ascii="Arial" w:eastAsia="黑体" w:hAnsi="Arial"/>
      <w:b/>
      <w:bCs/>
      <w:sz w:val="32"/>
      <w:szCs w:val="32"/>
      <w:lang/>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aff6">
    <w:name w:val="annotation subject"/>
    <w:basedOn w:val="aff7"/>
    <w:next w:val="aff7"/>
    <w:link w:val="Char"/>
    <w:rsid w:val="00B0719A"/>
    <w:rPr>
      <w:b/>
      <w:bCs/>
    </w:rPr>
  </w:style>
  <w:style w:type="paragraph" w:styleId="aff7">
    <w:name w:val="annotation text"/>
    <w:basedOn w:val="aff2"/>
    <w:link w:val="Char0"/>
    <w:rsid w:val="00B0719A"/>
    <w:pPr>
      <w:jc w:val="left"/>
    </w:pPr>
    <w:rPr>
      <w:lang/>
    </w:rPr>
  </w:style>
  <w:style w:type="paragraph" w:styleId="7">
    <w:name w:val="toc 7"/>
    <w:basedOn w:val="aff2"/>
    <w:next w:val="aff2"/>
    <w:semiHidden/>
    <w:rsid w:val="00B0719A"/>
    <w:pPr>
      <w:tabs>
        <w:tab w:val="right" w:leader="dot" w:pos="9241"/>
      </w:tabs>
      <w:ind w:firstLineChars="500" w:firstLine="500"/>
      <w:jc w:val="left"/>
    </w:pPr>
    <w:rPr>
      <w:rFonts w:ascii="宋体"/>
      <w:szCs w:val="21"/>
    </w:rPr>
  </w:style>
  <w:style w:type="paragraph" w:styleId="8">
    <w:name w:val="index 8"/>
    <w:basedOn w:val="aff2"/>
    <w:next w:val="aff2"/>
    <w:qFormat/>
    <w:rsid w:val="00B0719A"/>
    <w:pPr>
      <w:ind w:left="1680" w:hanging="210"/>
      <w:jc w:val="left"/>
    </w:pPr>
    <w:rPr>
      <w:rFonts w:ascii="Calibri" w:hAnsi="Calibri"/>
      <w:sz w:val="20"/>
      <w:szCs w:val="20"/>
    </w:rPr>
  </w:style>
  <w:style w:type="paragraph" w:styleId="aff8">
    <w:name w:val="caption"/>
    <w:basedOn w:val="aff2"/>
    <w:next w:val="aff2"/>
    <w:qFormat/>
    <w:rsid w:val="00B0719A"/>
    <w:pPr>
      <w:spacing w:before="152" w:after="160"/>
    </w:pPr>
    <w:rPr>
      <w:rFonts w:ascii="Arial" w:eastAsia="黑体" w:hAnsi="Arial" w:cs="Arial"/>
      <w:sz w:val="20"/>
      <w:szCs w:val="20"/>
    </w:rPr>
  </w:style>
  <w:style w:type="paragraph" w:styleId="5">
    <w:name w:val="index 5"/>
    <w:basedOn w:val="aff2"/>
    <w:next w:val="aff2"/>
    <w:qFormat/>
    <w:rsid w:val="00B0719A"/>
    <w:pPr>
      <w:ind w:left="1050" w:hanging="210"/>
      <w:jc w:val="left"/>
    </w:pPr>
    <w:rPr>
      <w:rFonts w:ascii="Calibri" w:hAnsi="Calibri"/>
      <w:sz w:val="20"/>
      <w:szCs w:val="20"/>
    </w:rPr>
  </w:style>
  <w:style w:type="paragraph" w:styleId="aff9">
    <w:name w:val="Document Map"/>
    <w:basedOn w:val="aff2"/>
    <w:semiHidden/>
    <w:qFormat/>
    <w:rsid w:val="00B0719A"/>
    <w:pPr>
      <w:shd w:val="clear" w:color="auto" w:fill="000080"/>
    </w:pPr>
  </w:style>
  <w:style w:type="paragraph" w:styleId="6">
    <w:name w:val="index 6"/>
    <w:basedOn w:val="aff2"/>
    <w:next w:val="aff2"/>
    <w:qFormat/>
    <w:rsid w:val="00B0719A"/>
    <w:pPr>
      <w:ind w:left="1260" w:hanging="210"/>
      <w:jc w:val="left"/>
    </w:pPr>
    <w:rPr>
      <w:rFonts w:ascii="Calibri" w:hAnsi="Calibri"/>
      <w:sz w:val="20"/>
      <w:szCs w:val="20"/>
    </w:rPr>
  </w:style>
  <w:style w:type="paragraph" w:styleId="4">
    <w:name w:val="index 4"/>
    <w:basedOn w:val="aff2"/>
    <w:next w:val="aff2"/>
    <w:qFormat/>
    <w:rsid w:val="00B0719A"/>
    <w:pPr>
      <w:ind w:left="840" w:hanging="210"/>
      <w:jc w:val="left"/>
    </w:pPr>
    <w:rPr>
      <w:rFonts w:ascii="Calibri" w:hAnsi="Calibri"/>
      <w:sz w:val="20"/>
      <w:szCs w:val="20"/>
    </w:rPr>
  </w:style>
  <w:style w:type="paragraph" w:styleId="50">
    <w:name w:val="toc 5"/>
    <w:basedOn w:val="aff2"/>
    <w:next w:val="aff2"/>
    <w:semiHidden/>
    <w:rsid w:val="00B0719A"/>
    <w:pPr>
      <w:tabs>
        <w:tab w:val="right" w:leader="dot" w:pos="9241"/>
      </w:tabs>
      <w:ind w:firstLineChars="300" w:firstLine="300"/>
      <w:jc w:val="left"/>
    </w:pPr>
    <w:rPr>
      <w:rFonts w:ascii="宋体"/>
      <w:szCs w:val="21"/>
    </w:rPr>
  </w:style>
  <w:style w:type="paragraph" w:styleId="3">
    <w:name w:val="toc 3"/>
    <w:basedOn w:val="aff2"/>
    <w:next w:val="aff2"/>
    <w:semiHidden/>
    <w:qFormat/>
    <w:rsid w:val="00B0719A"/>
    <w:pPr>
      <w:tabs>
        <w:tab w:val="right" w:leader="dot" w:pos="9241"/>
      </w:tabs>
      <w:ind w:firstLineChars="100" w:firstLine="100"/>
      <w:jc w:val="left"/>
    </w:pPr>
    <w:rPr>
      <w:rFonts w:ascii="宋体"/>
      <w:szCs w:val="21"/>
    </w:rPr>
  </w:style>
  <w:style w:type="paragraph" w:styleId="affa">
    <w:name w:val="Plain Text"/>
    <w:basedOn w:val="aff2"/>
    <w:link w:val="Char1"/>
    <w:rsid w:val="00B0719A"/>
    <w:rPr>
      <w:rFonts w:ascii="宋体" w:hAnsi="Courier New"/>
      <w:szCs w:val="20"/>
      <w:lang/>
    </w:rPr>
  </w:style>
  <w:style w:type="paragraph" w:styleId="80">
    <w:name w:val="toc 8"/>
    <w:basedOn w:val="aff2"/>
    <w:next w:val="aff2"/>
    <w:semiHidden/>
    <w:rsid w:val="00B0719A"/>
    <w:pPr>
      <w:tabs>
        <w:tab w:val="right" w:leader="dot" w:pos="9241"/>
      </w:tabs>
      <w:ind w:firstLineChars="600" w:firstLine="607"/>
      <w:jc w:val="left"/>
    </w:pPr>
    <w:rPr>
      <w:rFonts w:ascii="宋体"/>
      <w:szCs w:val="21"/>
    </w:rPr>
  </w:style>
  <w:style w:type="paragraph" w:styleId="30">
    <w:name w:val="index 3"/>
    <w:basedOn w:val="aff2"/>
    <w:next w:val="aff2"/>
    <w:rsid w:val="00B0719A"/>
    <w:pPr>
      <w:ind w:left="630" w:hanging="210"/>
      <w:jc w:val="left"/>
    </w:pPr>
    <w:rPr>
      <w:rFonts w:ascii="Calibri" w:hAnsi="Calibri"/>
      <w:sz w:val="20"/>
      <w:szCs w:val="20"/>
    </w:rPr>
  </w:style>
  <w:style w:type="paragraph" w:styleId="affb">
    <w:name w:val="endnote text"/>
    <w:basedOn w:val="aff2"/>
    <w:semiHidden/>
    <w:rsid w:val="00B0719A"/>
    <w:pPr>
      <w:snapToGrid w:val="0"/>
      <w:jc w:val="left"/>
    </w:pPr>
  </w:style>
  <w:style w:type="paragraph" w:styleId="affc">
    <w:name w:val="Balloon Text"/>
    <w:basedOn w:val="aff2"/>
    <w:link w:val="Char2"/>
    <w:qFormat/>
    <w:rsid w:val="00B0719A"/>
    <w:rPr>
      <w:sz w:val="18"/>
      <w:szCs w:val="18"/>
      <w:lang/>
    </w:rPr>
  </w:style>
  <w:style w:type="paragraph" w:styleId="affd">
    <w:name w:val="footer"/>
    <w:basedOn w:val="aff2"/>
    <w:qFormat/>
    <w:rsid w:val="00B0719A"/>
    <w:pPr>
      <w:snapToGrid w:val="0"/>
      <w:ind w:rightChars="100" w:right="210"/>
      <w:jc w:val="right"/>
    </w:pPr>
    <w:rPr>
      <w:sz w:val="18"/>
      <w:szCs w:val="18"/>
    </w:rPr>
  </w:style>
  <w:style w:type="paragraph" w:styleId="affe">
    <w:name w:val="header"/>
    <w:basedOn w:val="aff2"/>
    <w:rsid w:val="00B0719A"/>
    <w:pPr>
      <w:snapToGrid w:val="0"/>
      <w:jc w:val="left"/>
    </w:pPr>
    <w:rPr>
      <w:sz w:val="18"/>
      <w:szCs w:val="18"/>
    </w:rPr>
  </w:style>
  <w:style w:type="paragraph" w:styleId="10">
    <w:name w:val="toc 1"/>
    <w:basedOn w:val="aff2"/>
    <w:next w:val="aff2"/>
    <w:uiPriority w:val="39"/>
    <w:qFormat/>
    <w:rsid w:val="00B0719A"/>
    <w:pPr>
      <w:tabs>
        <w:tab w:val="right" w:leader="dot" w:pos="9242"/>
      </w:tabs>
      <w:spacing w:beforeLines="25" w:afterLines="25"/>
      <w:jc w:val="left"/>
    </w:pPr>
    <w:rPr>
      <w:rFonts w:ascii="宋体"/>
      <w:szCs w:val="21"/>
    </w:rPr>
  </w:style>
  <w:style w:type="paragraph" w:styleId="40">
    <w:name w:val="toc 4"/>
    <w:basedOn w:val="aff2"/>
    <w:next w:val="aff2"/>
    <w:semiHidden/>
    <w:rsid w:val="00B0719A"/>
    <w:pPr>
      <w:tabs>
        <w:tab w:val="right" w:leader="dot" w:pos="9241"/>
      </w:tabs>
      <w:ind w:firstLineChars="200" w:firstLine="200"/>
      <w:jc w:val="left"/>
    </w:pPr>
    <w:rPr>
      <w:rFonts w:ascii="宋体"/>
      <w:szCs w:val="21"/>
    </w:rPr>
  </w:style>
  <w:style w:type="paragraph" w:styleId="afff">
    <w:name w:val="index heading"/>
    <w:basedOn w:val="aff2"/>
    <w:next w:val="11"/>
    <w:qFormat/>
    <w:rsid w:val="00B0719A"/>
    <w:pPr>
      <w:spacing w:before="120" w:after="120"/>
      <w:jc w:val="center"/>
    </w:pPr>
    <w:rPr>
      <w:rFonts w:ascii="Calibri" w:hAnsi="Calibri"/>
      <w:b/>
      <w:bCs/>
      <w:iCs/>
      <w:szCs w:val="20"/>
    </w:rPr>
  </w:style>
  <w:style w:type="paragraph" w:styleId="11">
    <w:name w:val="index 1"/>
    <w:basedOn w:val="aff2"/>
    <w:next w:val="afff0"/>
    <w:qFormat/>
    <w:rsid w:val="00B0719A"/>
    <w:pPr>
      <w:tabs>
        <w:tab w:val="right" w:leader="dot" w:pos="9299"/>
      </w:tabs>
      <w:jc w:val="left"/>
    </w:pPr>
    <w:rPr>
      <w:rFonts w:ascii="宋体"/>
      <w:szCs w:val="21"/>
    </w:rPr>
  </w:style>
  <w:style w:type="paragraph" w:customStyle="1" w:styleId="afff0">
    <w:name w:val="段"/>
    <w:link w:val="Char3"/>
    <w:qFormat/>
    <w:rsid w:val="00B0719A"/>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rsid w:val="00B0719A"/>
    <w:pPr>
      <w:numPr>
        <w:numId w:val="1"/>
      </w:numPr>
      <w:snapToGrid w:val="0"/>
      <w:jc w:val="left"/>
    </w:pPr>
    <w:rPr>
      <w:rFonts w:ascii="宋体"/>
      <w:sz w:val="18"/>
      <w:szCs w:val="18"/>
    </w:rPr>
  </w:style>
  <w:style w:type="paragraph" w:styleId="60">
    <w:name w:val="toc 6"/>
    <w:basedOn w:val="aff2"/>
    <w:next w:val="aff2"/>
    <w:semiHidden/>
    <w:rsid w:val="00B0719A"/>
    <w:pPr>
      <w:tabs>
        <w:tab w:val="right" w:leader="dot" w:pos="9241"/>
      </w:tabs>
      <w:ind w:firstLineChars="400" w:firstLine="400"/>
      <w:jc w:val="left"/>
    </w:pPr>
    <w:rPr>
      <w:rFonts w:ascii="宋体"/>
      <w:szCs w:val="21"/>
    </w:rPr>
  </w:style>
  <w:style w:type="paragraph" w:styleId="70">
    <w:name w:val="index 7"/>
    <w:basedOn w:val="aff2"/>
    <w:next w:val="aff2"/>
    <w:qFormat/>
    <w:rsid w:val="00B0719A"/>
    <w:pPr>
      <w:ind w:left="1470" w:hanging="210"/>
      <w:jc w:val="left"/>
    </w:pPr>
    <w:rPr>
      <w:rFonts w:ascii="Calibri" w:hAnsi="Calibri"/>
      <w:sz w:val="20"/>
      <w:szCs w:val="20"/>
    </w:rPr>
  </w:style>
  <w:style w:type="paragraph" w:styleId="9">
    <w:name w:val="index 9"/>
    <w:basedOn w:val="aff2"/>
    <w:next w:val="aff2"/>
    <w:qFormat/>
    <w:rsid w:val="00B0719A"/>
    <w:pPr>
      <w:ind w:left="1890" w:hanging="210"/>
      <w:jc w:val="left"/>
    </w:pPr>
    <w:rPr>
      <w:rFonts w:ascii="Calibri" w:hAnsi="Calibri"/>
      <w:sz w:val="20"/>
      <w:szCs w:val="20"/>
    </w:rPr>
  </w:style>
  <w:style w:type="paragraph" w:styleId="20">
    <w:name w:val="toc 2"/>
    <w:basedOn w:val="aff2"/>
    <w:next w:val="aff2"/>
    <w:uiPriority w:val="39"/>
    <w:rsid w:val="00B0719A"/>
    <w:pPr>
      <w:tabs>
        <w:tab w:val="right" w:leader="dot" w:pos="9242"/>
      </w:tabs>
    </w:pPr>
    <w:rPr>
      <w:rFonts w:ascii="宋体"/>
      <w:szCs w:val="21"/>
    </w:rPr>
  </w:style>
  <w:style w:type="paragraph" w:styleId="90">
    <w:name w:val="toc 9"/>
    <w:basedOn w:val="aff2"/>
    <w:next w:val="aff2"/>
    <w:semiHidden/>
    <w:qFormat/>
    <w:rsid w:val="00B0719A"/>
    <w:pPr>
      <w:ind w:left="1470"/>
      <w:jc w:val="left"/>
    </w:pPr>
    <w:rPr>
      <w:sz w:val="20"/>
      <w:szCs w:val="20"/>
    </w:rPr>
  </w:style>
  <w:style w:type="paragraph" w:styleId="afff1">
    <w:name w:val="Normal (Web)"/>
    <w:basedOn w:val="aff2"/>
    <w:uiPriority w:val="99"/>
    <w:qFormat/>
    <w:rsid w:val="00B0719A"/>
    <w:pPr>
      <w:jc w:val="left"/>
    </w:pPr>
    <w:rPr>
      <w:kern w:val="0"/>
      <w:sz w:val="24"/>
    </w:rPr>
  </w:style>
  <w:style w:type="paragraph" w:styleId="21">
    <w:name w:val="index 2"/>
    <w:basedOn w:val="aff2"/>
    <w:next w:val="aff2"/>
    <w:rsid w:val="00B0719A"/>
    <w:pPr>
      <w:ind w:left="420" w:hanging="210"/>
      <w:jc w:val="left"/>
    </w:pPr>
    <w:rPr>
      <w:rFonts w:ascii="Calibri" w:hAnsi="Calibri"/>
      <w:sz w:val="20"/>
      <w:szCs w:val="20"/>
    </w:rPr>
  </w:style>
  <w:style w:type="character" w:styleId="afff2">
    <w:name w:val="Strong"/>
    <w:qFormat/>
    <w:rsid w:val="00B0719A"/>
    <w:rPr>
      <w:b/>
    </w:rPr>
  </w:style>
  <w:style w:type="character" w:styleId="afff3">
    <w:name w:val="endnote reference"/>
    <w:semiHidden/>
    <w:rsid w:val="00B0719A"/>
    <w:rPr>
      <w:vertAlign w:val="superscript"/>
    </w:rPr>
  </w:style>
  <w:style w:type="character" w:styleId="afff4">
    <w:name w:val="page number"/>
    <w:qFormat/>
    <w:rsid w:val="00B0719A"/>
    <w:rPr>
      <w:rFonts w:ascii="Times New Roman" w:eastAsia="宋体" w:hAnsi="Times New Roman"/>
      <w:sz w:val="18"/>
    </w:rPr>
  </w:style>
  <w:style w:type="character" w:styleId="afff5">
    <w:name w:val="FollowedHyperlink"/>
    <w:qFormat/>
    <w:rsid w:val="00B0719A"/>
    <w:rPr>
      <w:color w:val="666666"/>
      <w:u w:val="none"/>
    </w:rPr>
  </w:style>
  <w:style w:type="character" w:styleId="afff6">
    <w:name w:val="Emphasis"/>
    <w:qFormat/>
    <w:rsid w:val="00B0719A"/>
  </w:style>
  <w:style w:type="character" w:styleId="HTML">
    <w:name w:val="HTML Definition"/>
    <w:rsid w:val="00B0719A"/>
  </w:style>
  <w:style w:type="character" w:styleId="HTML0">
    <w:name w:val="HTML Acronym"/>
    <w:qFormat/>
    <w:rsid w:val="00B0719A"/>
    <w:rPr>
      <w:color w:val="DE4916"/>
      <w:spacing w:val="15"/>
    </w:rPr>
  </w:style>
  <w:style w:type="character" w:styleId="HTML1">
    <w:name w:val="HTML Variable"/>
    <w:qFormat/>
    <w:rsid w:val="00B0719A"/>
  </w:style>
  <w:style w:type="character" w:styleId="afff7">
    <w:name w:val="Hyperlink"/>
    <w:uiPriority w:val="99"/>
    <w:qFormat/>
    <w:rsid w:val="00B0719A"/>
    <w:rPr>
      <w:color w:val="0000FF"/>
      <w:spacing w:val="0"/>
      <w:w w:val="100"/>
      <w:szCs w:val="21"/>
      <w:u w:val="single"/>
    </w:rPr>
  </w:style>
  <w:style w:type="character" w:styleId="HTML2">
    <w:name w:val="HTML Code"/>
    <w:qFormat/>
    <w:rsid w:val="00B0719A"/>
    <w:rPr>
      <w:rFonts w:ascii="Courier New" w:hAnsi="Courier New"/>
      <w:sz w:val="20"/>
    </w:rPr>
  </w:style>
  <w:style w:type="character" w:styleId="afff8">
    <w:name w:val="annotation reference"/>
    <w:qFormat/>
    <w:rsid w:val="00B0719A"/>
    <w:rPr>
      <w:sz w:val="21"/>
      <w:szCs w:val="21"/>
    </w:rPr>
  </w:style>
  <w:style w:type="character" w:styleId="HTML3">
    <w:name w:val="HTML Cite"/>
    <w:rsid w:val="00B0719A"/>
  </w:style>
  <w:style w:type="character" w:styleId="afff9">
    <w:name w:val="footnote reference"/>
    <w:semiHidden/>
    <w:qFormat/>
    <w:rsid w:val="00B0719A"/>
    <w:rPr>
      <w:vertAlign w:val="superscript"/>
    </w:rPr>
  </w:style>
  <w:style w:type="table" w:styleId="afffa">
    <w:name w:val="Table Grid"/>
    <w:basedOn w:val="aff4"/>
    <w:qFormat/>
    <w:rsid w:val="00B0719A"/>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b">
    <w:name w:val="二级无"/>
    <w:basedOn w:val="a6"/>
    <w:qFormat/>
    <w:rsid w:val="00B0719A"/>
    <w:pPr>
      <w:spacing w:beforeLines="0" w:afterLines="0"/>
    </w:pPr>
    <w:rPr>
      <w:rFonts w:ascii="宋体" w:eastAsia="宋体"/>
    </w:rPr>
  </w:style>
  <w:style w:type="paragraph" w:customStyle="1" w:styleId="a6">
    <w:name w:val="二级条标题"/>
    <w:basedOn w:val="a5"/>
    <w:next w:val="afff0"/>
    <w:rsid w:val="00B0719A"/>
    <w:pPr>
      <w:numPr>
        <w:ilvl w:val="2"/>
      </w:numPr>
      <w:spacing w:before="50" w:after="50"/>
      <w:outlineLvl w:val="3"/>
    </w:pPr>
  </w:style>
  <w:style w:type="paragraph" w:customStyle="1" w:styleId="a5">
    <w:name w:val="一级条标题"/>
    <w:next w:val="afff0"/>
    <w:qFormat/>
    <w:rsid w:val="00B0719A"/>
    <w:pPr>
      <w:numPr>
        <w:ilvl w:val="1"/>
        <w:numId w:val="2"/>
      </w:numPr>
      <w:spacing w:beforeLines="50" w:afterLines="50"/>
      <w:ind w:left="0"/>
      <w:outlineLvl w:val="2"/>
    </w:pPr>
    <w:rPr>
      <w:rFonts w:ascii="黑体" w:eastAsia="黑体"/>
      <w:sz w:val="21"/>
      <w:szCs w:val="21"/>
    </w:rPr>
  </w:style>
  <w:style w:type="paragraph" w:customStyle="1" w:styleId="afffc">
    <w:name w:val="三级无"/>
    <w:basedOn w:val="a7"/>
    <w:qFormat/>
    <w:rsid w:val="00B0719A"/>
    <w:pPr>
      <w:spacing w:beforeLines="0" w:afterLines="0"/>
    </w:pPr>
    <w:rPr>
      <w:rFonts w:ascii="宋体" w:eastAsia="宋体"/>
    </w:rPr>
  </w:style>
  <w:style w:type="paragraph" w:customStyle="1" w:styleId="a7">
    <w:name w:val="三级条标题"/>
    <w:basedOn w:val="a6"/>
    <w:next w:val="afff0"/>
    <w:rsid w:val="00B0719A"/>
    <w:pPr>
      <w:numPr>
        <w:ilvl w:val="3"/>
      </w:numPr>
      <w:outlineLvl w:val="4"/>
    </w:pPr>
  </w:style>
  <w:style w:type="paragraph" w:customStyle="1" w:styleId="af9">
    <w:name w:val="附录三级条标题"/>
    <w:basedOn w:val="af8"/>
    <w:next w:val="afff0"/>
    <w:qFormat/>
    <w:rsid w:val="00B0719A"/>
    <w:pPr>
      <w:numPr>
        <w:ilvl w:val="4"/>
      </w:numPr>
      <w:outlineLvl w:val="4"/>
    </w:pPr>
  </w:style>
  <w:style w:type="paragraph" w:customStyle="1" w:styleId="af8">
    <w:name w:val="附录二级条标题"/>
    <w:basedOn w:val="aff2"/>
    <w:next w:val="afff0"/>
    <w:qFormat/>
    <w:rsid w:val="00B0719A"/>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d">
    <w:name w:val="其他实施日期"/>
    <w:basedOn w:val="afffe"/>
    <w:rsid w:val="00B0719A"/>
    <w:pPr>
      <w:framePr w:wrap="around"/>
    </w:pPr>
  </w:style>
  <w:style w:type="paragraph" w:customStyle="1" w:styleId="afffe">
    <w:name w:val="实施日期"/>
    <w:basedOn w:val="affff"/>
    <w:qFormat/>
    <w:rsid w:val="00B0719A"/>
    <w:pPr>
      <w:framePr w:wrap="around" w:vAnchor="page" w:hAnchor="text" w:y="1"/>
      <w:jc w:val="right"/>
    </w:pPr>
  </w:style>
  <w:style w:type="paragraph" w:customStyle="1" w:styleId="affff">
    <w:name w:val="发布日期"/>
    <w:rsid w:val="00B0719A"/>
    <w:rPr>
      <w:rFonts w:eastAsia="黑体"/>
      <w:sz w:val="28"/>
    </w:rPr>
  </w:style>
  <w:style w:type="paragraph" w:customStyle="1" w:styleId="af7">
    <w:name w:val="附录一级条标题"/>
    <w:basedOn w:val="af6"/>
    <w:next w:val="afff0"/>
    <w:qFormat/>
    <w:rsid w:val="00B0719A"/>
    <w:pPr>
      <w:numPr>
        <w:ilvl w:val="2"/>
      </w:numPr>
      <w:autoSpaceDN w:val="0"/>
      <w:spacing w:beforeLines="50" w:afterLines="50"/>
      <w:outlineLvl w:val="2"/>
    </w:pPr>
  </w:style>
  <w:style w:type="paragraph" w:customStyle="1" w:styleId="af6">
    <w:name w:val="附录章标题"/>
    <w:next w:val="afff0"/>
    <w:qFormat/>
    <w:rsid w:val="00B0719A"/>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0">
    <w:name w:val="标准标志"/>
    <w:next w:val="aff2"/>
    <w:rsid w:val="00B0719A"/>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封面标准名称"/>
    <w:qFormat/>
    <w:rsid w:val="00B0719A"/>
    <w:pPr>
      <w:widowControl w:val="0"/>
      <w:spacing w:line="680" w:lineRule="exact"/>
      <w:jc w:val="center"/>
      <w:textAlignment w:val="center"/>
    </w:pPr>
    <w:rPr>
      <w:rFonts w:ascii="黑体" w:eastAsia="黑体"/>
      <w:sz w:val="52"/>
    </w:rPr>
  </w:style>
  <w:style w:type="paragraph" w:customStyle="1" w:styleId="affff2">
    <w:name w:val="四级无"/>
    <w:basedOn w:val="a8"/>
    <w:qFormat/>
    <w:rsid w:val="00B0719A"/>
    <w:pPr>
      <w:spacing w:beforeLines="0" w:afterLines="0"/>
    </w:pPr>
    <w:rPr>
      <w:rFonts w:ascii="宋体" w:eastAsia="宋体"/>
    </w:rPr>
  </w:style>
  <w:style w:type="paragraph" w:customStyle="1" w:styleId="a8">
    <w:name w:val="四级条标题"/>
    <w:basedOn w:val="a7"/>
    <w:next w:val="afff0"/>
    <w:rsid w:val="00B0719A"/>
    <w:pPr>
      <w:numPr>
        <w:ilvl w:val="4"/>
      </w:numPr>
      <w:outlineLvl w:val="5"/>
    </w:pPr>
  </w:style>
  <w:style w:type="paragraph" w:customStyle="1" w:styleId="affff3">
    <w:name w:val="列项说明数字编号"/>
    <w:qFormat/>
    <w:rsid w:val="00B0719A"/>
    <w:pPr>
      <w:ind w:leftChars="400" w:left="600" w:hangingChars="200" w:hanging="200"/>
    </w:pPr>
    <w:rPr>
      <w:rFonts w:ascii="宋体"/>
      <w:sz w:val="21"/>
    </w:rPr>
  </w:style>
  <w:style w:type="paragraph" w:customStyle="1" w:styleId="affff4">
    <w:name w:val="附录一级无"/>
    <w:basedOn w:val="af7"/>
    <w:qFormat/>
    <w:rsid w:val="00B0719A"/>
    <w:pPr>
      <w:tabs>
        <w:tab w:val="clear" w:pos="360"/>
      </w:tabs>
      <w:spacing w:beforeLines="0" w:afterLines="0"/>
    </w:pPr>
    <w:rPr>
      <w:rFonts w:ascii="宋体" w:eastAsia="宋体"/>
      <w:szCs w:val="21"/>
    </w:rPr>
  </w:style>
  <w:style w:type="paragraph" w:customStyle="1" w:styleId="affff5">
    <w:name w:val="封面标准英文名称"/>
    <w:basedOn w:val="affff1"/>
    <w:rsid w:val="00B0719A"/>
    <w:pPr>
      <w:spacing w:before="370" w:line="400" w:lineRule="exact"/>
    </w:pPr>
    <w:rPr>
      <w:rFonts w:ascii="Times New Roman"/>
      <w:sz w:val="28"/>
      <w:szCs w:val="28"/>
    </w:rPr>
  </w:style>
  <w:style w:type="paragraph" w:customStyle="1" w:styleId="affff6">
    <w:name w:val="示例后文字"/>
    <w:basedOn w:val="afff0"/>
    <w:next w:val="afff0"/>
    <w:qFormat/>
    <w:rsid w:val="00B0719A"/>
    <w:pPr>
      <w:ind w:firstLine="360"/>
    </w:pPr>
    <w:rPr>
      <w:sz w:val="18"/>
    </w:rPr>
  </w:style>
  <w:style w:type="paragraph" w:customStyle="1" w:styleId="affff7">
    <w:name w:val="标准书眉_偶数页"/>
    <w:basedOn w:val="affff8"/>
    <w:next w:val="aff2"/>
    <w:qFormat/>
    <w:rsid w:val="00B0719A"/>
    <w:pPr>
      <w:jc w:val="left"/>
    </w:pPr>
  </w:style>
  <w:style w:type="paragraph" w:customStyle="1" w:styleId="affff8">
    <w:name w:val="标准书眉_奇数页"/>
    <w:next w:val="aff2"/>
    <w:rsid w:val="00B0719A"/>
    <w:pPr>
      <w:tabs>
        <w:tab w:val="center" w:pos="4154"/>
        <w:tab w:val="right" w:pos="8306"/>
      </w:tabs>
      <w:spacing w:after="220"/>
      <w:jc w:val="right"/>
    </w:pPr>
    <w:rPr>
      <w:rFonts w:ascii="黑体" w:eastAsia="黑体"/>
      <w:sz w:val="21"/>
      <w:szCs w:val="21"/>
    </w:rPr>
  </w:style>
  <w:style w:type="paragraph" w:customStyle="1" w:styleId="af4">
    <w:name w:val="正文表标题"/>
    <w:next w:val="afff0"/>
    <w:rsid w:val="00B0719A"/>
    <w:pPr>
      <w:numPr>
        <w:numId w:val="4"/>
      </w:numPr>
      <w:tabs>
        <w:tab w:val="left" w:pos="360"/>
      </w:tabs>
      <w:spacing w:beforeLines="50" w:afterLines="50"/>
      <w:jc w:val="center"/>
    </w:pPr>
    <w:rPr>
      <w:rFonts w:ascii="黑体" w:eastAsia="黑体"/>
      <w:sz w:val="21"/>
    </w:rPr>
  </w:style>
  <w:style w:type="paragraph" w:customStyle="1" w:styleId="aa">
    <w:name w:val="附录图标号"/>
    <w:basedOn w:val="aff2"/>
    <w:rsid w:val="00B0719A"/>
    <w:pPr>
      <w:keepNext/>
      <w:pageBreakBefore/>
      <w:widowControl/>
      <w:numPr>
        <w:numId w:val="5"/>
      </w:numPr>
      <w:spacing w:line="14" w:lineRule="exact"/>
      <w:ind w:left="0" w:firstLine="363"/>
      <w:jc w:val="center"/>
      <w:outlineLvl w:val="0"/>
    </w:pPr>
    <w:rPr>
      <w:color w:val="FFFFFF"/>
    </w:rPr>
  </w:style>
  <w:style w:type="paragraph" w:customStyle="1" w:styleId="affff9">
    <w:name w:val="目次、索引正文"/>
    <w:rsid w:val="00B0719A"/>
    <w:pPr>
      <w:spacing w:line="320" w:lineRule="exact"/>
      <w:jc w:val="both"/>
    </w:pPr>
    <w:rPr>
      <w:rFonts w:ascii="宋体"/>
      <w:sz w:val="21"/>
    </w:rPr>
  </w:style>
  <w:style w:type="paragraph" w:customStyle="1" w:styleId="22">
    <w:name w:val="封面标准文稿编辑信息2"/>
    <w:basedOn w:val="affffa"/>
    <w:rsid w:val="00B0719A"/>
    <w:pPr>
      <w:framePr w:wrap="around" w:hAnchor="text" w:y="4469"/>
    </w:pPr>
  </w:style>
  <w:style w:type="paragraph" w:customStyle="1" w:styleId="affffa">
    <w:name w:val="封面标准文稿编辑信息"/>
    <w:basedOn w:val="affffb"/>
    <w:rsid w:val="00B0719A"/>
    <w:pPr>
      <w:spacing w:before="180" w:line="180" w:lineRule="exact"/>
    </w:pPr>
    <w:rPr>
      <w:sz w:val="21"/>
    </w:rPr>
  </w:style>
  <w:style w:type="paragraph" w:customStyle="1" w:styleId="affffb">
    <w:name w:val="封面标准文稿类别"/>
    <w:basedOn w:val="affffc"/>
    <w:rsid w:val="00B0719A"/>
    <w:pPr>
      <w:spacing w:after="160" w:line="240" w:lineRule="auto"/>
    </w:pPr>
    <w:rPr>
      <w:sz w:val="24"/>
    </w:rPr>
  </w:style>
  <w:style w:type="paragraph" w:customStyle="1" w:styleId="affffc">
    <w:name w:val="封面一致性程度标识"/>
    <w:basedOn w:val="affff5"/>
    <w:rsid w:val="00B0719A"/>
    <w:pPr>
      <w:spacing w:before="440"/>
    </w:pPr>
    <w:rPr>
      <w:rFonts w:ascii="宋体" w:eastAsia="宋体"/>
    </w:rPr>
  </w:style>
  <w:style w:type="paragraph" w:customStyle="1" w:styleId="afe">
    <w:name w:val="字母编号列项（一级）"/>
    <w:rsid w:val="00B0719A"/>
    <w:pPr>
      <w:numPr>
        <w:numId w:val="6"/>
      </w:numPr>
      <w:jc w:val="both"/>
    </w:pPr>
    <w:rPr>
      <w:rFonts w:ascii="宋体"/>
      <w:sz w:val="21"/>
    </w:rPr>
  </w:style>
  <w:style w:type="paragraph" w:customStyle="1" w:styleId="affffd">
    <w:name w:val="正文公式编号制表符"/>
    <w:basedOn w:val="afff0"/>
    <w:next w:val="afff0"/>
    <w:qFormat/>
    <w:rsid w:val="00B0719A"/>
    <w:pPr>
      <w:ind w:firstLineChars="0" w:firstLine="0"/>
    </w:pPr>
  </w:style>
  <w:style w:type="paragraph" w:customStyle="1" w:styleId="affffe">
    <w:name w:val="示例内容"/>
    <w:rsid w:val="00B0719A"/>
    <w:pPr>
      <w:ind w:firstLineChars="200" w:firstLine="200"/>
    </w:pPr>
    <w:rPr>
      <w:rFonts w:ascii="宋体"/>
      <w:sz w:val="18"/>
      <w:szCs w:val="18"/>
    </w:rPr>
  </w:style>
  <w:style w:type="paragraph" w:customStyle="1" w:styleId="12">
    <w:name w:val="封面标准号1"/>
    <w:rsid w:val="00B0719A"/>
    <w:pPr>
      <w:widowControl w:val="0"/>
      <w:kinsoku w:val="0"/>
      <w:overflowPunct w:val="0"/>
      <w:autoSpaceDE w:val="0"/>
      <w:autoSpaceDN w:val="0"/>
      <w:spacing w:before="308"/>
      <w:jc w:val="right"/>
      <w:textAlignment w:val="center"/>
    </w:pPr>
    <w:rPr>
      <w:sz w:val="28"/>
    </w:rPr>
  </w:style>
  <w:style w:type="paragraph" w:customStyle="1" w:styleId="ac">
    <w:name w:val="列项——（一级）"/>
    <w:rsid w:val="00B0719A"/>
    <w:pPr>
      <w:widowControl w:val="0"/>
      <w:numPr>
        <w:numId w:val="7"/>
      </w:numPr>
      <w:jc w:val="both"/>
    </w:pPr>
    <w:rPr>
      <w:rFonts w:ascii="宋体"/>
      <w:sz w:val="21"/>
    </w:rPr>
  </w:style>
  <w:style w:type="paragraph" w:customStyle="1" w:styleId="ab">
    <w:name w:val="附录图标题"/>
    <w:basedOn w:val="aff2"/>
    <w:next w:val="afff0"/>
    <w:rsid w:val="00B0719A"/>
    <w:pPr>
      <w:numPr>
        <w:ilvl w:val="1"/>
        <w:numId w:val="5"/>
      </w:numPr>
      <w:tabs>
        <w:tab w:val="left" w:pos="363"/>
      </w:tabs>
      <w:spacing w:beforeLines="50" w:afterLines="50"/>
      <w:ind w:left="0" w:firstLine="0"/>
      <w:jc w:val="center"/>
    </w:pPr>
    <w:rPr>
      <w:rFonts w:ascii="黑体" w:eastAsia="黑体"/>
      <w:szCs w:val="21"/>
    </w:rPr>
  </w:style>
  <w:style w:type="paragraph" w:customStyle="1" w:styleId="a2">
    <w:name w:val="图表脚注说明"/>
    <w:basedOn w:val="aff2"/>
    <w:rsid w:val="00B0719A"/>
    <w:pPr>
      <w:numPr>
        <w:numId w:val="8"/>
      </w:numPr>
    </w:pPr>
    <w:rPr>
      <w:rFonts w:ascii="宋体"/>
      <w:sz w:val="18"/>
      <w:szCs w:val="18"/>
    </w:rPr>
  </w:style>
  <w:style w:type="paragraph" w:customStyle="1" w:styleId="afffff">
    <w:name w:val="图标脚注说明"/>
    <w:basedOn w:val="afff0"/>
    <w:rsid w:val="00B0719A"/>
    <w:pPr>
      <w:ind w:left="840" w:firstLineChars="0" w:hanging="420"/>
    </w:pPr>
    <w:rPr>
      <w:sz w:val="18"/>
      <w:szCs w:val="18"/>
    </w:rPr>
  </w:style>
  <w:style w:type="paragraph" w:customStyle="1" w:styleId="ae">
    <w:name w:val="列项◆（三级）"/>
    <w:basedOn w:val="aff2"/>
    <w:rsid w:val="00B0719A"/>
    <w:pPr>
      <w:numPr>
        <w:ilvl w:val="2"/>
        <w:numId w:val="7"/>
      </w:numPr>
    </w:pPr>
    <w:rPr>
      <w:rFonts w:ascii="宋体"/>
      <w:szCs w:val="21"/>
    </w:rPr>
  </w:style>
  <w:style w:type="paragraph" w:customStyle="1" w:styleId="afffff0">
    <w:name w:val="封面标准代替信息"/>
    <w:rsid w:val="00B0719A"/>
    <w:pPr>
      <w:spacing w:before="57" w:line="280" w:lineRule="exact"/>
      <w:jc w:val="right"/>
    </w:pPr>
    <w:rPr>
      <w:rFonts w:ascii="宋体"/>
      <w:sz w:val="21"/>
      <w:szCs w:val="21"/>
    </w:rPr>
  </w:style>
  <w:style w:type="paragraph" w:customStyle="1" w:styleId="23">
    <w:name w:val="封面标准英文名称2"/>
    <w:basedOn w:val="affff5"/>
    <w:rsid w:val="00B0719A"/>
    <w:pPr>
      <w:framePr w:wrap="around" w:hAnchor="text" w:y="4469"/>
    </w:pPr>
  </w:style>
  <w:style w:type="paragraph" w:customStyle="1" w:styleId="afffff1">
    <w:name w:val="一级无"/>
    <w:basedOn w:val="a5"/>
    <w:rsid w:val="00B0719A"/>
    <w:pPr>
      <w:spacing w:beforeLines="0" w:afterLines="0"/>
    </w:pPr>
    <w:rPr>
      <w:rFonts w:ascii="宋体" w:eastAsia="宋体"/>
    </w:rPr>
  </w:style>
  <w:style w:type="paragraph" w:customStyle="1" w:styleId="afffff2">
    <w:name w:val="列项说明"/>
    <w:basedOn w:val="aff2"/>
    <w:rsid w:val="00B0719A"/>
    <w:pPr>
      <w:adjustRightInd w:val="0"/>
      <w:spacing w:line="320" w:lineRule="exact"/>
      <w:ind w:leftChars="200" w:left="400" w:hangingChars="200" w:hanging="200"/>
      <w:jc w:val="left"/>
      <w:textAlignment w:val="baseline"/>
    </w:pPr>
    <w:rPr>
      <w:rFonts w:ascii="宋体"/>
      <w:kern w:val="0"/>
      <w:szCs w:val="20"/>
    </w:rPr>
  </w:style>
  <w:style w:type="paragraph" w:customStyle="1" w:styleId="afffff3">
    <w:name w:val="五级无"/>
    <w:basedOn w:val="a9"/>
    <w:rsid w:val="00B0719A"/>
    <w:pPr>
      <w:spacing w:beforeLines="0" w:afterLines="0"/>
    </w:pPr>
    <w:rPr>
      <w:rFonts w:ascii="宋体" w:eastAsia="宋体"/>
    </w:rPr>
  </w:style>
  <w:style w:type="paragraph" w:customStyle="1" w:styleId="a9">
    <w:name w:val="五级条标题"/>
    <w:basedOn w:val="a8"/>
    <w:next w:val="afff0"/>
    <w:rsid w:val="00B0719A"/>
    <w:pPr>
      <w:numPr>
        <w:ilvl w:val="5"/>
      </w:numPr>
      <w:outlineLvl w:val="6"/>
    </w:pPr>
  </w:style>
  <w:style w:type="paragraph" w:customStyle="1" w:styleId="afffff4">
    <w:name w:val="参考文献、索引标题"/>
    <w:basedOn w:val="aff2"/>
    <w:next w:val="afff0"/>
    <w:rsid w:val="00B0719A"/>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5">
    <w:name w:val="附录公式"/>
    <w:basedOn w:val="afff0"/>
    <w:next w:val="afff0"/>
    <w:link w:val="Char4"/>
    <w:qFormat/>
    <w:rsid w:val="00B0719A"/>
  </w:style>
  <w:style w:type="paragraph" w:customStyle="1" w:styleId="afffff6">
    <w:name w:val="其他标准称谓"/>
    <w:next w:val="aff2"/>
    <w:rsid w:val="00B0719A"/>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7">
    <w:name w:val="发布部门"/>
    <w:next w:val="afff0"/>
    <w:rsid w:val="00B0719A"/>
    <w:pPr>
      <w:framePr w:w="7938" w:h="1134" w:hRule="exact" w:hSpace="125" w:vSpace="181" w:wrap="around" w:vAnchor="page" w:hAnchor="page" w:x="2150" w:y="14630" w:anchorLock="1"/>
      <w:jc w:val="center"/>
    </w:pPr>
    <w:rPr>
      <w:rFonts w:ascii="宋体"/>
      <w:b/>
      <w:spacing w:val="20"/>
      <w:w w:val="135"/>
      <w:sz w:val="28"/>
    </w:rPr>
  </w:style>
  <w:style w:type="paragraph" w:customStyle="1" w:styleId="afa">
    <w:name w:val="附录四级条标题"/>
    <w:basedOn w:val="af9"/>
    <w:next w:val="afff0"/>
    <w:rsid w:val="00B0719A"/>
    <w:pPr>
      <w:numPr>
        <w:ilvl w:val="5"/>
      </w:numPr>
      <w:outlineLvl w:val="5"/>
    </w:pPr>
  </w:style>
  <w:style w:type="paragraph" w:customStyle="1" w:styleId="afb">
    <w:name w:val="附录五级条标题"/>
    <w:basedOn w:val="afa"/>
    <w:next w:val="afff0"/>
    <w:rsid w:val="00B0719A"/>
    <w:pPr>
      <w:numPr>
        <w:ilvl w:val="6"/>
      </w:numPr>
      <w:outlineLvl w:val="6"/>
    </w:pPr>
  </w:style>
  <w:style w:type="paragraph" w:customStyle="1" w:styleId="a3">
    <w:name w:val="注×：（正文）"/>
    <w:rsid w:val="00B0719A"/>
    <w:pPr>
      <w:numPr>
        <w:numId w:val="9"/>
      </w:numPr>
      <w:jc w:val="both"/>
    </w:pPr>
    <w:rPr>
      <w:rFonts w:ascii="宋体"/>
      <w:sz w:val="18"/>
      <w:szCs w:val="18"/>
    </w:rPr>
  </w:style>
  <w:style w:type="paragraph" w:customStyle="1" w:styleId="afc">
    <w:name w:val="附录字母编号列项（一级）"/>
    <w:qFormat/>
    <w:rsid w:val="00B0719A"/>
    <w:pPr>
      <w:numPr>
        <w:numId w:val="10"/>
      </w:numPr>
    </w:pPr>
    <w:rPr>
      <w:rFonts w:ascii="宋体"/>
      <w:sz w:val="21"/>
    </w:rPr>
  </w:style>
  <w:style w:type="paragraph" w:customStyle="1" w:styleId="afffff8">
    <w:name w:val="注：（正文）"/>
    <w:basedOn w:val="aff1"/>
    <w:next w:val="afff0"/>
    <w:rsid w:val="00B0719A"/>
  </w:style>
  <w:style w:type="paragraph" w:customStyle="1" w:styleId="aff1">
    <w:name w:val="注："/>
    <w:next w:val="afff0"/>
    <w:rsid w:val="00B0719A"/>
    <w:pPr>
      <w:widowControl w:val="0"/>
      <w:numPr>
        <w:numId w:val="11"/>
      </w:numPr>
      <w:autoSpaceDE w:val="0"/>
      <w:autoSpaceDN w:val="0"/>
      <w:ind w:left="726"/>
      <w:jc w:val="both"/>
    </w:pPr>
    <w:rPr>
      <w:rFonts w:ascii="宋体"/>
      <w:sz w:val="18"/>
      <w:szCs w:val="18"/>
    </w:rPr>
  </w:style>
  <w:style w:type="paragraph" w:customStyle="1" w:styleId="afffff9">
    <w:name w:val="附录五级无"/>
    <w:basedOn w:val="afb"/>
    <w:rsid w:val="00B0719A"/>
    <w:pPr>
      <w:spacing w:beforeLines="0" w:afterLines="0"/>
    </w:pPr>
    <w:rPr>
      <w:rFonts w:ascii="宋体" w:eastAsia="宋体"/>
      <w:szCs w:val="21"/>
    </w:rPr>
  </w:style>
  <w:style w:type="paragraph" w:customStyle="1" w:styleId="af2">
    <w:name w:val="附录表标号"/>
    <w:basedOn w:val="aff2"/>
    <w:next w:val="afff0"/>
    <w:rsid w:val="00B0719A"/>
    <w:pPr>
      <w:numPr>
        <w:numId w:val="12"/>
      </w:numPr>
      <w:spacing w:line="14" w:lineRule="exact"/>
      <w:ind w:left="811" w:hanging="448"/>
      <w:jc w:val="center"/>
      <w:outlineLvl w:val="0"/>
    </w:pPr>
    <w:rPr>
      <w:color w:val="FFFFFF"/>
    </w:rPr>
  </w:style>
  <w:style w:type="paragraph" w:customStyle="1" w:styleId="24">
    <w:name w:val="封面标准文稿类别2"/>
    <w:basedOn w:val="affffb"/>
    <w:rsid w:val="00B0719A"/>
    <w:pPr>
      <w:framePr w:wrap="around" w:hAnchor="text" w:y="4469"/>
    </w:pPr>
  </w:style>
  <w:style w:type="paragraph" w:customStyle="1" w:styleId="a4">
    <w:name w:val="章标题"/>
    <w:next w:val="afff0"/>
    <w:qFormat/>
    <w:rsid w:val="00B0719A"/>
    <w:pPr>
      <w:numPr>
        <w:numId w:val="2"/>
      </w:numPr>
      <w:spacing w:beforeLines="100" w:afterLines="100"/>
      <w:jc w:val="both"/>
      <w:outlineLvl w:val="1"/>
    </w:pPr>
    <w:rPr>
      <w:rFonts w:ascii="黑体" w:eastAsia="黑体"/>
      <w:sz w:val="21"/>
    </w:rPr>
  </w:style>
  <w:style w:type="paragraph" w:customStyle="1" w:styleId="afffffa">
    <w:name w:val="前言、引言标题"/>
    <w:next w:val="afff0"/>
    <w:qFormat/>
    <w:rsid w:val="00B0719A"/>
    <w:pPr>
      <w:keepNext/>
      <w:pageBreakBefore/>
      <w:shd w:val="clear" w:color="FFFFFF" w:fill="FFFFFF"/>
      <w:spacing w:before="640" w:after="560"/>
      <w:jc w:val="center"/>
      <w:outlineLvl w:val="0"/>
    </w:pPr>
    <w:rPr>
      <w:rFonts w:ascii="黑体" w:eastAsia="黑体"/>
      <w:sz w:val="32"/>
    </w:rPr>
  </w:style>
  <w:style w:type="paragraph" w:customStyle="1" w:styleId="afffffb">
    <w:name w:val="标准书脚_偶数页"/>
    <w:qFormat/>
    <w:rsid w:val="00B0719A"/>
    <w:pPr>
      <w:spacing w:before="120"/>
      <w:ind w:left="221"/>
    </w:pPr>
    <w:rPr>
      <w:rFonts w:ascii="宋体"/>
      <w:sz w:val="18"/>
      <w:szCs w:val="18"/>
    </w:rPr>
  </w:style>
  <w:style w:type="paragraph" w:customStyle="1" w:styleId="afffffc">
    <w:name w:val="条文脚注"/>
    <w:basedOn w:val="af"/>
    <w:qFormat/>
    <w:rsid w:val="00B0719A"/>
    <w:pPr>
      <w:numPr>
        <w:numId w:val="0"/>
      </w:numPr>
      <w:jc w:val="both"/>
    </w:pPr>
  </w:style>
  <w:style w:type="paragraph" w:customStyle="1" w:styleId="afffffd">
    <w:name w:val="文献分类号"/>
    <w:qFormat/>
    <w:rsid w:val="00B0719A"/>
    <w:pPr>
      <w:widowControl w:val="0"/>
      <w:textAlignment w:val="center"/>
    </w:pPr>
    <w:rPr>
      <w:rFonts w:ascii="黑体" w:eastAsia="黑体"/>
      <w:sz w:val="21"/>
      <w:szCs w:val="21"/>
    </w:rPr>
  </w:style>
  <w:style w:type="paragraph" w:customStyle="1" w:styleId="a0">
    <w:name w:val="首示例"/>
    <w:next w:val="afff0"/>
    <w:link w:val="Char5"/>
    <w:qFormat/>
    <w:rsid w:val="00B0719A"/>
    <w:pPr>
      <w:numPr>
        <w:numId w:val="13"/>
      </w:numPr>
      <w:tabs>
        <w:tab w:val="left" w:pos="360"/>
      </w:tabs>
      <w:ind w:firstLine="0"/>
    </w:pPr>
    <w:rPr>
      <w:rFonts w:ascii="宋体" w:hAnsi="宋体"/>
      <w:kern w:val="2"/>
      <w:sz w:val="18"/>
      <w:szCs w:val="18"/>
    </w:rPr>
  </w:style>
  <w:style w:type="paragraph" w:customStyle="1" w:styleId="25">
    <w:name w:val="封面标准名称2"/>
    <w:basedOn w:val="affff1"/>
    <w:qFormat/>
    <w:rsid w:val="00B0719A"/>
    <w:pPr>
      <w:framePr w:wrap="around" w:hAnchor="text" w:y="4469"/>
      <w:spacing w:beforeLines="630"/>
    </w:pPr>
  </w:style>
  <w:style w:type="paragraph" w:customStyle="1" w:styleId="afffffe">
    <w:name w:val="标准书脚_奇数页"/>
    <w:rsid w:val="00B0719A"/>
    <w:pPr>
      <w:spacing w:before="120"/>
      <w:ind w:right="198"/>
      <w:jc w:val="right"/>
    </w:pPr>
    <w:rPr>
      <w:rFonts w:ascii="宋体"/>
      <w:sz w:val="18"/>
      <w:szCs w:val="18"/>
    </w:rPr>
  </w:style>
  <w:style w:type="paragraph" w:customStyle="1" w:styleId="affffff">
    <w:name w:val="其他标准标志"/>
    <w:basedOn w:val="affff0"/>
    <w:rsid w:val="00B0719A"/>
    <w:pPr>
      <w:framePr w:w="6101" w:wrap="around" w:vAnchor="page" w:hAnchor="page" w:x="4673" w:y="942"/>
    </w:pPr>
    <w:rPr>
      <w:w w:val="130"/>
    </w:rPr>
  </w:style>
  <w:style w:type="paragraph" w:customStyle="1" w:styleId="affffff0">
    <w:name w:val="其他发布日期"/>
    <w:basedOn w:val="affff"/>
    <w:qFormat/>
    <w:rsid w:val="00B0719A"/>
    <w:pPr>
      <w:framePr w:wrap="around" w:vAnchor="page" w:hAnchor="text" w:x="1419" w:y="1"/>
    </w:pPr>
  </w:style>
  <w:style w:type="paragraph" w:customStyle="1" w:styleId="afd">
    <w:name w:val="附录数字编号列项（二级）"/>
    <w:qFormat/>
    <w:rsid w:val="00B0719A"/>
    <w:pPr>
      <w:numPr>
        <w:ilvl w:val="1"/>
        <w:numId w:val="10"/>
      </w:numPr>
      <w:tabs>
        <w:tab w:val="clear" w:pos="840"/>
        <w:tab w:val="left" w:pos="839"/>
      </w:tabs>
    </w:pPr>
    <w:rPr>
      <w:rFonts w:ascii="宋体"/>
      <w:sz w:val="21"/>
    </w:rPr>
  </w:style>
  <w:style w:type="paragraph" w:customStyle="1" w:styleId="affffff1">
    <w:name w:val="图的脚注"/>
    <w:next w:val="afff0"/>
    <w:qFormat/>
    <w:rsid w:val="00B0719A"/>
    <w:pPr>
      <w:widowControl w:val="0"/>
      <w:ind w:leftChars="200" w:left="840" w:hangingChars="200" w:hanging="420"/>
      <w:jc w:val="both"/>
    </w:pPr>
    <w:rPr>
      <w:rFonts w:ascii="宋体"/>
      <w:sz w:val="18"/>
    </w:rPr>
  </w:style>
  <w:style w:type="paragraph" w:customStyle="1" w:styleId="affffff2">
    <w:name w:val="附录三级无"/>
    <w:basedOn w:val="af9"/>
    <w:qFormat/>
    <w:rsid w:val="00B0719A"/>
    <w:pPr>
      <w:tabs>
        <w:tab w:val="clear" w:pos="360"/>
      </w:tabs>
      <w:spacing w:beforeLines="0" w:afterLines="0"/>
    </w:pPr>
    <w:rPr>
      <w:rFonts w:ascii="宋体" w:eastAsia="宋体"/>
      <w:szCs w:val="21"/>
    </w:rPr>
  </w:style>
  <w:style w:type="paragraph" w:customStyle="1" w:styleId="Style120">
    <w:name w:val="_Style 120"/>
    <w:uiPriority w:val="99"/>
    <w:unhideWhenUsed/>
    <w:rsid w:val="00B0719A"/>
    <w:rPr>
      <w:kern w:val="2"/>
      <w:sz w:val="21"/>
      <w:szCs w:val="24"/>
    </w:rPr>
  </w:style>
  <w:style w:type="paragraph" w:customStyle="1" w:styleId="affffff3">
    <w:name w:val="目次、标准名称标题"/>
    <w:basedOn w:val="aff2"/>
    <w:next w:val="afff0"/>
    <w:qFormat/>
    <w:rsid w:val="00B0719A"/>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
    <w:name w:val="数字编号列项（二级）"/>
    <w:rsid w:val="00B0719A"/>
    <w:pPr>
      <w:numPr>
        <w:ilvl w:val="1"/>
        <w:numId w:val="6"/>
      </w:numPr>
      <w:tabs>
        <w:tab w:val="left" w:pos="840"/>
      </w:tabs>
      <w:jc w:val="both"/>
    </w:pPr>
    <w:rPr>
      <w:rFonts w:ascii="宋体"/>
      <w:sz w:val="21"/>
    </w:rPr>
  </w:style>
  <w:style w:type="paragraph" w:customStyle="1" w:styleId="affffff4">
    <w:name w:val="附录四级无"/>
    <w:basedOn w:val="afa"/>
    <w:rsid w:val="00B0719A"/>
    <w:pPr>
      <w:tabs>
        <w:tab w:val="clear" w:pos="360"/>
      </w:tabs>
      <w:spacing w:beforeLines="0" w:afterLines="0"/>
    </w:pPr>
    <w:rPr>
      <w:rFonts w:ascii="宋体" w:eastAsia="宋体"/>
      <w:szCs w:val="21"/>
    </w:rPr>
  </w:style>
  <w:style w:type="paragraph" w:customStyle="1" w:styleId="aff0">
    <w:name w:val="编号列项（三级）"/>
    <w:rsid w:val="00B0719A"/>
    <w:pPr>
      <w:numPr>
        <w:ilvl w:val="2"/>
        <w:numId w:val="6"/>
      </w:numPr>
      <w:tabs>
        <w:tab w:val="left" w:pos="840"/>
      </w:tabs>
    </w:pPr>
    <w:rPr>
      <w:rFonts w:ascii="宋体"/>
      <w:sz w:val="21"/>
    </w:rPr>
  </w:style>
  <w:style w:type="paragraph" w:customStyle="1" w:styleId="affffff5">
    <w:name w:val="其他发布部门"/>
    <w:basedOn w:val="afffff7"/>
    <w:rsid w:val="00B0719A"/>
    <w:pPr>
      <w:framePr w:wrap="around" w:y="15310"/>
      <w:spacing w:line="0" w:lineRule="atLeast"/>
    </w:pPr>
    <w:rPr>
      <w:rFonts w:ascii="黑体" w:eastAsia="黑体"/>
      <w:b w:val="0"/>
    </w:rPr>
  </w:style>
  <w:style w:type="paragraph" w:customStyle="1" w:styleId="affffff6">
    <w:name w:val="附录公式编号制表符"/>
    <w:basedOn w:val="aff2"/>
    <w:next w:val="afff0"/>
    <w:qFormat/>
    <w:rsid w:val="00B0719A"/>
    <w:pPr>
      <w:widowControl/>
      <w:tabs>
        <w:tab w:val="center" w:pos="4201"/>
        <w:tab w:val="right" w:leader="dot" w:pos="9298"/>
      </w:tabs>
      <w:autoSpaceDE w:val="0"/>
      <w:autoSpaceDN w:val="0"/>
    </w:pPr>
    <w:rPr>
      <w:rFonts w:ascii="宋体"/>
      <w:kern w:val="0"/>
      <w:szCs w:val="20"/>
    </w:rPr>
  </w:style>
  <w:style w:type="paragraph" w:customStyle="1" w:styleId="affffff7">
    <w:name w:val="终结线"/>
    <w:basedOn w:val="aff2"/>
    <w:rsid w:val="00B0719A"/>
    <w:pPr>
      <w:framePr w:hSpace="181" w:vSpace="181" w:wrap="around" w:vAnchor="text" w:hAnchor="margin" w:xAlign="center" w:y="285"/>
    </w:pPr>
  </w:style>
  <w:style w:type="paragraph" w:customStyle="1" w:styleId="MTDisplayEquation">
    <w:name w:val="MTDisplayEquation"/>
    <w:basedOn w:val="aff2"/>
    <w:next w:val="aff2"/>
    <w:link w:val="MTDisplayEquationChar"/>
    <w:rsid w:val="00B0719A"/>
    <w:pPr>
      <w:tabs>
        <w:tab w:val="center" w:pos="4680"/>
        <w:tab w:val="right" w:pos="9360"/>
      </w:tabs>
      <w:spacing w:line="360" w:lineRule="auto"/>
      <w:ind w:firstLine="420"/>
    </w:pPr>
    <w:rPr>
      <w:rFonts w:ascii="宋体" w:hAnsi="宋体"/>
      <w:szCs w:val="21"/>
      <w:lang/>
    </w:rPr>
  </w:style>
  <w:style w:type="paragraph" w:customStyle="1" w:styleId="affffff8">
    <w:name w:val="标准书眉一"/>
    <w:rsid w:val="00B0719A"/>
    <w:pPr>
      <w:jc w:val="both"/>
    </w:pPr>
  </w:style>
  <w:style w:type="paragraph" w:customStyle="1" w:styleId="26">
    <w:name w:val="封面标准号2"/>
    <w:rsid w:val="00B0719A"/>
    <w:pPr>
      <w:spacing w:before="357" w:line="280" w:lineRule="exact"/>
      <w:jc w:val="right"/>
    </w:pPr>
    <w:rPr>
      <w:rFonts w:ascii="黑体" w:eastAsia="黑体"/>
      <w:sz w:val="28"/>
      <w:szCs w:val="28"/>
    </w:rPr>
  </w:style>
  <w:style w:type="paragraph" w:customStyle="1" w:styleId="affffff9">
    <w:name w:val="标准称谓"/>
    <w:next w:val="aff2"/>
    <w:rsid w:val="00B0719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a">
    <w:name w:val="附录标题"/>
    <w:basedOn w:val="afff0"/>
    <w:next w:val="afff0"/>
    <w:rsid w:val="00B0719A"/>
    <w:pPr>
      <w:ind w:firstLineChars="0" w:firstLine="0"/>
      <w:jc w:val="center"/>
    </w:pPr>
    <w:rPr>
      <w:rFonts w:ascii="黑体" w:eastAsia="黑体"/>
    </w:rPr>
  </w:style>
  <w:style w:type="paragraph" w:customStyle="1" w:styleId="a1">
    <w:name w:val="示例"/>
    <w:next w:val="affffe"/>
    <w:rsid w:val="00B0719A"/>
    <w:pPr>
      <w:widowControl w:val="0"/>
      <w:numPr>
        <w:numId w:val="14"/>
      </w:numPr>
      <w:jc w:val="both"/>
    </w:pPr>
    <w:rPr>
      <w:rFonts w:ascii="宋体"/>
      <w:sz w:val="18"/>
      <w:szCs w:val="18"/>
    </w:rPr>
  </w:style>
  <w:style w:type="paragraph" w:customStyle="1" w:styleId="af3">
    <w:name w:val="附录表标题"/>
    <w:basedOn w:val="aff2"/>
    <w:next w:val="afff0"/>
    <w:rsid w:val="00B0719A"/>
    <w:pPr>
      <w:numPr>
        <w:ilvl w:val="1"/>
        <w:numId w:val="12"/>
      </w:numPr>
      <w:tabs>
        <w:tab w:val="left" w:pos="0"/>
        <w:tab w:val="left" w:pos="180"/>
      </w:tabs>
      <w:spacing w:beforeLines="50" w:afterLines="50"/>
      <w:ind w:left="0" w:firstLine="0"/>
      <w:jc w:val="center"/>
    </w:pPr>
    <w:rPr>
      <w:rFonts w:ascii="黑体" w:eastAsia="黑体"/>
      <w:szCs w:val="21"/>
    </w:rPr>
  </w:style>
  <w:style w:type="paragraph" w:customStyle="1" w:styleId="affffffb">
    <w:name w:val="封面正文"/>
    <w:rsid w:val="00B0719A"/>
    <w:pPr>
      <w:jc w:val="both"/>
    </w:pPr>
  </w:style>
  <w:style w:type="paragraph" w:customStyle="1" w:styleId="af0">
    <w:name w:val="示例×："/>
    <w:basedOn w:val="a4"/>
    <w:qFormat/>
    <w:rsid w:val="00B0719A"/>
    <w:pPr>
      <w:numPr>
        <w:numId w:val="15"/>
      </w:numPr>
      <w:spacing w:beforeLines="0" w:afterLines="0"/>
      <w:outlineLvl w:val="9"/>
    </w:pPr>
    <w:rPr>
      <w:rFonts w:ascii="宋体" w:eastAsia="宋体"/>
      <w:sz w:val="18"/>
      <w:szCs w:val="18"/>
    </w:rPr>
  </w:style>
  <w:style w:type="paragraph" w:customStyle="1" w:styleId="ad">
    <w:name w:val="列项●（二级）"/>
    <w:rsid w:val="00B0719A"/>
    <w:pPr>
      <w:numPr>
        <w:ilvl w:val="1"/>
        <w:numId w:val="7"/>
      </w:numPr>
      <w:tabs>
        <w:tab w:val="clear" w:pos="760"/>
        <w:tab w:val="left" w:pos="840"/>
      </w:tabs>
      <w:jc w:val="both"/>
    </w:pPr>
    <w:rPr>
      <w:rFonts w:ascii="宋体"/>
      <w:sz w:val="21"/>
    </w:rPr>
  </w:style>
  <w:style w:type="paragraph" w:customStyle="1" w:styleId="affffffc">
    <w:name w:val="附录二级无"/>
    <w:basedOn w:val="af8"/>
    <w:rsid w:val="00B0719A"/>
    <w:pPr>
      <w:tabs>
        <w:tab w:val="clear" w:pos="360"/>
      </w:tabs>
      <w:spacing w:beforeLines="0" w:afterLines="0"/>
    </w:pPr>
    <w:rPr>
      <w:rFonts w:ascii="宋体" w:eastAsia="宋体"/>
      <w:szCs w:val="21"/>
    </w:rPr>
  </w:style>
  <w:style w:type="paragraph" w:customStyle="1" w:styleId="af5">
    <w:name w:val="附录标识"/>
    <w:basedOn w:val="aff2"/>
    <w:next w:val="afff0"/>
    <w:rsid w:val="00B0719A"/>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1">
    <w:name w:val="正文图标题"/>
    <w:next w:val="afff0"/>
    <w:rsid w:val="00B0719A"/>
    <w:pPr>
      <w:numPr>
        <w:numId w:val="16"/>
      </w:numPr>
      <w:tabs>
        <w:tab w:val="left" w:pos="360"/>
      </w:tabs>
      <w:spacing w:beforeLines="50" w:afterLines="50"/>
      <w:jc w:val="center"/>
    </w:pPr>
    <w:rPr>
      <w:rFonts w:ascii="黑体" w:eastAsia="黑体"/>
      <w:sz w:val="21"/>
    </w:rPr>
  </w:style>
  <w:style w:type="paragraph" w:customStyle="1" w:styleId="27">
    <w:name w:val="封面一致性程度标识2"/>
    <w:basedOn w:val="affffc"/>
    <w:rsid w:val="00B0719A"/>
    <w:pPr>
      <w:framePr w:wrap="around" w:hAnchor="text" w:y="4469"/>
    </w:pPr>
  </w:style>
  <w:style w:type="paragraph" w:customStyle="1" w:styleId="a">
    <w:name w:val="注×："/>
    <w:rsid w:val="00B0719A"/>
    <w:pPr>
      <w:widowControl w:val="0"/>
      <w:numPr>
        <w:numId w:val="17"/>
      </w:numPr>
      <w:autoSpaceDE w:val="0"/>
      <w:autoSpaceDN w:val="0"/>
      <w:jc w:val="both"/>
    </w:pPr>
    <w:rPr>
      <w:rFonts w:ascii="宋体"/>
      <w:sz w:val="18"/>
      <w:szCs w:val="18"/>
    </w:rPr>
  </w:style>
  <w:style w:type="paragraph" w:customStyle="1" w:styleId="affffffd">
    <w:name w:val="参考文献"/>
    <w:basedOn w:val="aff2"/>
    <w:next w:val="afff0"/>
    <w:rsid w:val="00B0719A"/>
    <w:pPr>
      <w:keepNext/>
      <w:pageBreakBefore/>
      <w:widowControl/>
      <w:shd w:val="clear" w:color="FFFFFF" w:fill="FFFFFF"/>
      <w:spacing w:before="640" w:after="200"/>
      <w:jc w:val="center"/>
      <w:outlineLvl w:val="0"/>
    </w:pPr>
    <w:rPr>
      <w:rFonts w:ascii="黑体" w:eastAsia="黑体"/>
      <w:kern w:val="0"/>
      <w:szCs w:val="20"/>
    </w:rPr>
  </w:style>
  <w:style w:type="character" w:customStyle="1" w:styleId="itemvideo">
    <w:name w:val="itemvideo"/>
    <w:basedOn w:val="aff3"/>
    <w:rsid w:val="00B0719A"/>
  </w:style>
  <w:style w:type="character" w:customStyle="1" w:styleId="moduleitemextrafieldslabel">
    <w:name w:val="moduleitemextrafieldslabel"/>
    <w:rsid w:val="00B0719A"/>
    <w:rPr>
      <w:b/>
    </w:rPr>
  </w:style>
  <w:style w:type="character" w:customStyle="1" w:styleId="bdsmore">
    <w:name w:val="bds_more"/>
    <w:basedOn w:val="aff3"/>
    <w:rsid w:val="00B0719A"/>
  </w:style>
  <w:style w:type="character" w:customStyle="1" w:styleId="catitemaddlink">
    <w:name w:val="catitemaddlink"/>
    <w:basedOn w:val="aff3"/>
    <w:rsid w:val="00B0719A"/>
  </w:style>
  <w:style w:type="character" w:customStyle="1" w:styleId="userurl">
    <w:name w:val="userurl"/>
    <w:rsid w:val="00B0719A"/>
    <w:rPr>
      <w:b/>
      <w:color w:val="555555"/>
    </w:rPr>
  </w:style>
  <w:style w:type="character" w:customStyle="1" w:styleId="itemdatemodified">
    <w:name w:val="itemdatemodified"/>
    <w:rsid w:val="00B0719A"/>
    <w:rPr>
      <w:color w:val="999999"/>
    </w:rPr>
  </w:style>
  <w:style w:type="character" w:customStyle="1" w:styleId="latestitemimage">
    <w:name w:val="latestitemimage"/>
    <w:basedOn w:val="aff3"/>
    <w:rsid w:val="00B0719A"/>
  </w:style>
  <w:style w:type="character" w:customStyle="1" w:styleId="catitemeditlink">
    <w:name w:val="catitemeditlink"/>
    <w:basedOn w:val="aff3"/>
    <w:rsid w:val="00B0719A"/>
  </w:style>
  <w:style w:type="character" w:customStyle="1" w:styleId="MTDisplayEquationChar">
    <w:name w:val="MTDisplayEquation Char"/>
    <w:link w:val="MTDisplayEquation"/>
    <w:rsid w:val="00B0719A"/>
    <w:rPr>
      <w:rFonts w:ascii="宋体" w:hAnsi="宋体"/>
      <w:kern w:val="2"/>
      <w:sz w:val="21"/>
      <w:szCs w:val="21"/>
    </w:rPr>
  </w:style>
  <w:style w:type="character" w:customStyle="1" w:styleId="itemauthor">
    <w:name w:val="itemauthor"/>
    <w:basedOn w:val="aff3"/>
    <w:rsid w:val="00B0719A"/>
  </w:style>
  <w:style w:type="character" w:customStyle="1" w:styleId="itemnavigationtitle">
    <w:name w:val="itemnavigationtitle"/>
    <w:rsid w:val="00B0719A"/>
    <w:rPr>
      <w:color w:val="999999"/>
    </w:rPr>
  </w:style>
  <w:style w:type="character" w:customStyle="1" w:styleId="bdsmore2">
    <w:name w:val="bds_more2"/>
    <w:basedOn w:val="aff3"/>
    <w:rsid w:val="00B0719A"/>
  </w:style>
  <w:style w:type="character" w:customStyle="1" w:styleId="author">
    <w:name w:val="author"/>
    <w:rsid w:val="00B0719A"/>
    <w:rPr>
      <w:b/>
    </w:rPr>
  </w:style>
  <w:style w:type="character" w:customStyle="1" w:styleId="commentauthoremail">
    <w:name w:val="commentauthoremail"/>
    <w:rsid w:val="00B0719A"/>
    <w:rPr>
      <w:vanish/>
    </w:rPr>
  </w:style>
  <w:style w:type="character" w:customStyle="1" w:styleId="itemimage">
    <w:name w:val="itemimage"/>
    <w:basedOn w:val="aff3"/>
    <w:rsid w:val="00B0719A"/>
  </w:style>
  <w:style w:type="character" w:customStyle="1" w:styleId="Char2">
    <w:name w:val="批注框文本 Char"/>
    <w:link w:val="affc"/>
    <w:rsid w:val="00B0719A"/>
    <w:rPr>
      <w:kern w:val="2"/>
      <w:sz w:val="18"/>
      <w:szCs w:val="18"/>
    </w:rPr>
  </w:style>
  <w:style w:type="character" w:customStyle="1" w:styleId="itemauthorurl">
    <w:name w:val="itemauthorurl"/>
    <w:rsid w:val="00B0719A"/>
    <w:rPr>
      <w:b/>
      <w:color w:val="555555"/>
    </w:rPr>
  </w:style>
  <w:style w:type="character" w:customStyle="1" w:styleId="bdsnopic2">
    <w:name w:val="bds_nopic2"/>
    <w:basedOn w:val="aff3"/>
    <w:rsid w:val="00B0719A"/>
  </w:style>
  <w:style w:type="character" w:customStyle="1" w:styleId="latestitemsuseremail">
    <w:name w:val="latestitemsuseremail"/>
    <w:rsid w:val="00B0719A"/>
    <w:rPr>
      <w:b/>
      <w:color w:val="555555"/>
    </w:rPr>
  </w:style>
  <w:style w:type="character" w:customStyle="1" w:styleId="author1">
    <w:name w:val="author1"/>
    <w:rsid w:val="00B0719A"/>
    <w:rPr>
      <w:b/>
    </w:rPr>
  </w:style>
  <w:style w:type="character" w:customStyle="1" w:styleId="2Char1">
    <w:name w:val="标题 2 Char1"/>
    <w:link w:val="2"/>
    <w:rsid w:val="00B0719A"/>
    <w:rPr>
      <w:rFonts w:ascii="Arial" w:eastAsia="黑体" w:hAnsi="Arial"/>
      <w:b/>
      <w:bCs/>
      <w:kern w:val="2"/>
      <w:sz w:val="32"/>
      <w:szCs w:val="32"/>
    </w:rPr>
  </w:style>
  <w:style w:type="character" w:customStyle="1" w:styleId="itemimagecaption">
    <w:name w:val="itemimagecaption"/>
    <w:rsid w:val="00B0719A"/>
    <w:rPr>
      <w:color w:val="666666"/>
      <w:sz w:val="16"/>
      <w:szCs w:val="16"/>
    </w:rPr>
  </w:style>
  <w:style w:type="character" w:customStyle="1" w:styleId="txt1">
    <w:name w:val="txt1"/>
    <w:rsid w:val="00B0719A"/>
    <w:rPr>
      <w:rFonts w:ascii="Arial" w:hAnsi="Arial" w:cs="Arial" w:hint="default"/>
      <w:color w:val="666666"/>
      <w:sz w:val="18"/>
      <w:szCs w:val="18"/>
    </w:rPr>
  </w:style>
  <w:style w:type="character" w:customStyle="1" w:styleId="cattitle">
    <w:name w:val="cattitle"/>
    <w:basedOn w:val="aff3"/>
    <w:rsid w:val="00B0719A"/>
  </w:style>
  <w:style w:type="character" w:customStyle="1" w:styleId="useritemdatecreated">
    <w:name w:val="useritemdatecreated"/>
    <w:rsid w:val="00B0719A"/>
    <w:rPr>
      <w:color w:val="999999"/>
      <w:sz w:val="16"/>
      <w:szCs w:val="16"/>
    </w:rPr>
  </w:style>
  <w:style w:type="character" w:customStyle="1" w:styleId="author2">
    <w:name w:val="author2"/>
    <w:rsid w:val="00B0719A"/>
    <w:rPr>
      <w:b/>
    </w:rPr>
  </w:style>
  <w:style w:type="character" w:customStyle="1" w:styleId="moduleitemhits">
    <w:name w:val="moduleitemhits"/>
    <w:basedOn w:val="aff3"/>
    <w:rsid w:val="00B0719A"/>
  </w:style>
  <w:style w:type="character" w:customStyle="1" w:styleId="genericitemdatecreated">
    <w:name w:val="genericitemdatecreated"/>
    <w:rsid w:val="00B0719A"/>
    <w:rPr>
      <w:color w:val="999999"/>
      <w:sz w:val="16"/>
      <w:szCs w:val="16"/>
    </w:rPr>
  </w:style>
  <w:style w:type="character" w:customStyle="1" w:styleId="genericitemimage">
    <w:name w:val="genericitemimage"/>
    <w:basedOn w:val="aff3"/>
    <w:rsid w:val="00B0719A"/>
  </w:style>
  <w:style w:type="character" w:customStyle="1" w:styleId="Char0">
    <w:name w:val="批注文字 Char"/>
    <w:link w:val="aff7"/>
    <w:rsid w:val="00B0719A"/>
    <w:rPr>
      <w:kern w:val="2"/>
      <w:sz w:val="21"/>
      <w:szCs w:val="24"/>
    </w:rPr>
  </w:style>
  <w:style w:type="character" w:customStyle="1" w:styleId="catitemdatecreated">
    <w:name w:val="catitemdatecreated"/>
    <w:rsid w:val="00B0719A"/>
    <w:rPr>
      <w:color w:val="999999"/>
      <w:sz w:val="16"/>
      <w:szCs w:val="16"/>
    </w:rPr>
  </w:style>
  <w:style w:type="character" w:customStyle="1" w:styleId="itemdatecreated">
    <w:name w:val="itemdatecreated"/>
    <w:rsid w:val="00B0719A"/>
    <w:rPr>
      <w:color w:val="999999"/>
      <w:sz w:val="16"/>
      <w:szCs w:val="16"/>
    </w:rPr>
  </w:style>
  <w:style w:type="character" w:customStyle="1" w:styleId="open">
    <w:name w:val="open"/>
    <w:basedOn w:val="aff3"/>
    <w:rsid w:val="00B0719A"/>
  </w:style>
  <w:style w:type="character" w:customStyle="1" w:styleId="itemextrafieldslabel">
    <w:name w:val="itemextrafieldslabel"/>
    <w:rsid w:val="00B0719A"/>
    <w:rPr>
      <w:b/>
    </w:rPr>
  </w:style>
  <w:style w:type="character" w:customStyle="1" w:styleId="bctitle">
    <w:name w:val="bctitle"/>
    <w:rsid w:val="00B0719A"/>
    <w:rPr>
      <w:color w:val="999999"/>
    </w:rPr>
  </w:style>
  <w:style w:type="character" w:customStyle="1" w:styleId="Char3">
    <w:name w:val="段 Char"/>
    <w:link w:val="afff0"/>
    <w:rsid w:val="00B0719A"/>
    <w:rPr>
      <w:rFonts w:ascii="宋体"/>
      <w:sz w:val="21"/>
      <w:lang w:val="en-US" w:eastAsia="zh-CN" w:bidi="ar-SA"/>
    </w:rPr>
  </w:style>
  <w:style w:type="character" w:customStyle="1" w:styleId="close">
    <w:name w:val="close"/>
    <w:basedOn w:val="aff3"/>
    <w:rsid w:val="00B0719A"/>
  </w:style>
  <w:style w:type="character" w:customStyle="1" w:styleId="ubname">
    <w:name w:val="ubname"/>
    <w:rsid w:val="00B0719A"/>
    <w:rPr>
      <w:b/>
      <w:sz w:val="21"/>
      <w:szCs w:val="21"/>
    </w:rPr>
  </w:style>
  <w:style w:type="character" w:customStyle="1" w:styleId="catitemextrafieldslabel">
    <w:name w:val="catitemextrafieldslabel"/>
    <w:rsid w:val="00B0719A"/>
    <w:rPr>
      <w:b/>
    </w:rPr>
  </w:style>
  <w:style w:type="character" w:customStyle="1" w:styleId="useritemeditlink">
    <w:name w:val="useritemeditlink"/>
    <w:basedOn w:val="aff3"/>
    <w:rsid w:val="00B0719A"/>
  </w:style>
  <w:style w:type="character" w:customStyle="1" w:styleId="2Char">
    <w:name w:val="标题 2 Char"/>
    <w:semiHidden/>
    <w:rsid w:val="00B0719A"/>
    <w:rPr>
      <w:rFonts w:ascii="Cambria" w:eastAsia="宋体" w:hAnsi="Cambria" w:cs="Times New Roman"/>
      <w:b/>
      <w:bCs/>
      <w:kern w:val="2"/>
      <w:sz w:val="32"/>
      <w:szCs w:val="32"/>
    </w:rPr>
  </w:style>
  <w:style w:type="character" w:customStyle="1" w:styleId="useremail">
    <w:name w:val="useremail"/>
    <w:rsid w:val="00B0719A"/>
    <w:rPr>
      <w:b/>
      <w:color w:val="555555"/>
    </w:rPr>
  </w:style>
  <w:style w:type="character" w:customStyle="1" w:styleId="next">
    <w:name w:val="next"/>
    <w:basedOn w:val="aff3"/>
    <w:rsid w:val="00B0719A"/>
  </w:style>
  <w:style w:type="character" w:customStyle="1" w:styleId="itemvideocredits">
    <w:name w:val="itemvideocredits"/>
    <w:rsid w:val="00B0719A"/>
    <w:rPr>
      <w:i/>
      <w:color w:val="EEEEEE"/>
      <w:sz w:val="16"/>
      <w:szCs w:val="16"/>
    </w:rPr>
  </w:style>
  <w:style w:type="character" w:customStyle="1" w:styleId="ubuseremail">
    <w:name w:val="ubuseremail"/>
    <w:basedOn w:val="aff3"/>
    <w:rsid w:val="00B0719A"/>
  </w:style>
  <w:style w:type="character" w:customStyle="1" w:styleId="genericitemextrafieldslabel">
    <w:name w:val="genericitemextrafieldslabel"/>
    <w:rsid w:val="00B0719A"/>
    <w:rPr>
      <w:b/>
    </w:rPr>
  </w:style>
  <w:style w:type="character" w:customStyle="1" w:styleId="catitemimage">
    <w:name w:val="catitemimage"/>
    <w:basedOn w:val="aff3"/>
    <w:qFormat/>
    <w:rsid w:val="00B0719A"/>
  </w:style>
  <w:style w:type="character" w:customStyle="1" w:styleId="affffffe">
    <w:name w:val="发布"/>
    <w:rsid w:val="00B0719A"/>
    <w:rPr>
      <w:rFonts w:ascii="黑体" w:eastAsia="黑体"/>
      <w:spacing w:val="85"/>
      <w:w w:val="100"/>
      <w:position w:val="3"/>
      <w:sz w:val="28"/>
      <w:szCs w:val="28"/>
    </w:rPr>
  </w:style>
  <w:style w:type="character" w:customStyle="1" w:styleId="tclatestcommentdate">
    <w:name w:val="tclatestcommentdate"/>
    <w:rsid w:val="00B0719A"/>
    <w:rPr>
      <w:color w:val="999999"/>
    </w:rPr>
  </w:style>
  <w:style w:type="character" w:customStyle="1" w:styleId="useritemaddlink">
    <w:name w:val="useritemaddlink"/>
    <w:basedOn w:val="aff3"/>
    <w:rsid w:val="00B0719A"/>
  </w:style>
  <w:style w:type="character" w:customStyle="1" w:styleId="jv-title-category">
    <w:name w:val="jv-title-category"/>
    <w:rsid w:val="00B0719A"/>
    <w:rPr>
      <w:color w:val="414141"/>
      <w:sz w:val="21"/>
      <w:szCs w:val="21"/>
    </w:rPr>
  </w:style>
  <w:style w:type="character" w:customStyle="1" w:styleId="latestitemvideo">
    <w:name w:val="latestitemvideo"/>
    <w:basedOn w:val="aff3"/>
    <w:rsid w:val="00B0719A"/>
  </w:style>
  <w:style w:type="character" w:customStyle="1" w:styleId="Char">
    <w:name w:val="批注主题 Char"/>
    <w:link w:val="aff6"/>
    <w:rsid w:val="00B0719A"/>
    <w:rPr>
      <w:b/>
      <w:bCs/>
      <w:kern w:val="2"/>
      <w:sz w:val="21"/>
      <w:szCs w:val="24"/>
    </w:rPr>
  </w:style>
  <w:style w:type="character" w:customStyle="1" w:styleId="suzixz">
    <w:name w:val="suzi_xz"/>
    <w:rsid w:val="00B0719A"/>
    <w:rPr>
      <w:bdr w:val="single" w:sz="6" w:space="0" w:color="AFD4F1"/>
      <w:shd w:val="clear" w:color="auto" w:fill="EDF5FF"/>
    </w:rPr>
  </w:style>
  <w:style w:type="character" w:customStyle="1" w:styleId="siteroot">
    <w:name w:val="siteroot"/>
    <w:rsid w:val="00B0719A"/>
    <w:rPr>
      <w:vanish/>
    </w:rPr>
  </w:style>
  <w:style w:type="character" w:customStyle="1" w:styleId="author3">
    <w:name w:val="author3"/>
    <w:rsid w:val="00B0719A"/>
    <w:rPr>
      <w:b/>
    </w:rPr>
  </w:style>
  <w:style w:type="character" w:customStyle="1" w:styleId="commentdate">
    <w:name w:val="commentdate"/>
    <w:rsid w:val="00B0719A"/>
    <w:rPr>
      <w:b/>
      <w:sz w:val="21"/>
      <w:szCs w:val="21"/>
    </w:rPr>
  </w:style>
  <w:style w:type="character" w:customStyle="1" w:styleId="lccommentdate">
    <w:name w:val="lccommentdate"/>
    <w:rsid w:val="00B0719A"/>
    <w:rPr>
      <w:color w:val="999999"/>
    </w:rPr>
  </w:style>
  <w:style w:type="character" w:customStyle="1" w:styleId="Char5">
    <w:name w:val="首示例 Char"/>
    <w:link w:val="a0"/>
    <w:rsid w:val="00B0719A"/>
    <w:rPr>
      <w:rFonts w:ascii="宋体" w:hAnsi="宋体"/>
      <w:kern w:val="2"/>
      <w:sz w:val="18"/>
      <w:szCs w:val="18"/>
      <w:lang w:val="en-US" w:eastAsia="zh-CN" w:bidi="ar-SA"/>
    </w:rPr>
  </w:style>
  <w:style w:type="character" w:customStyle="1" w:styleId="bdsnopic1">
    <w:name w:val="bds_nopic1"/>
    <w:basedOn w:val="aff3"/>
    <w:rsid w:val="00B0719A"/>
  </w:style>
  <w:style w:type="character" w:customStyle="1" w:styleId="Char4">
    <w:name w:val="附录公式 Char"/>
    <w:link w:val="afffff5"/>
    <w:rsid w:val="00B0719A"/>
    <w:rPr>
      <w:rFonts w:ascii="宋体"/>
      <w:sz w:val="21"/>
      <w:lang w:val="en-US" w:eastAsia="zh-CN" w:bidi="ar-SA"/>
    </w:rPr>
  </w:style>
  <w:style w:type="character" w:customStyle="1" w:styleId="itemvideocaption">
    <w:name w:val="itemvideocaption"/>
    <w:rsid w:val="00B0719A"/>
    <w:rPr>
      <w:b/>
      <w:color w:val="EEEEEE"/>
      <w:sz w:val="16"/>
      <w:szCs w:val="16"/>
    </w:rPr>
  </w:style>
  <w:style w:type="character" w:customStyle="1" w:styleId="latestitemsuserurl">
    <w:name w:val="latestitemsuserurl"/>
    <w:rsid w:val="00B0719A"/>
    <w:rPr>
      <w:b/>
      <w:color w:val="555555"/>
    </w:rPr>
  </w:style>
  <w:style w:type="character" w:customStyle="1" w:styleId="latestitemdatecreated">
    <w:name w:val="latestitemdatecreated"/>
    <w:rsid w:val="00B0719A"/>
    <w:rPr>
      <w:color w:val="999999"/>
      <w:sz w:val="16"/>
      <w:szCs w:val="16"/>
    </w:rPr>
  </w:style>
  <w:style w:type="character" w:customStyle="1" w:styleId="itemhitstwittersep">
    <w:name w:val="itemhitstwittersep"/>
    <w:rsid w:val="00B0719A"/>
    <w:rPr>
      <w:color w:val="CCCCCC"/>
    </w:rPr>
  </w:style>
  <w:style w:type="character" w:customStyle="1" w:styleId="author4">
    <w:name w:val="author4"/>
    <w:rsid w:val="00B0719A"/>
    <w:rPr>
      <w:b/>
    </w:rPr>
  </w:style>
  <w:style w:type="character" w:customStyle="1" w:styleId="itemeditlink">
    <w:name w:val="itemeditlink"/>
    <w:basedOn w:val="aff3"/>
    <w:rsid w:val="00B0719A"/>
  </w:style>
  <w:style w:type="character" w:customStyle="1" w:styleId="bdsnopic">
    <w:name w:val="bds_nopic"/>
    <w:basedOn w:val="aff3"/>
    <w:rsid w:val="00B0719A"/>
  </w:style>
  <w:style w:type="character" w:customStyle="1" w:styleId="pagination">
    <w:name w:val="pagination"/>
    <w:basedOn w:val="aff3"/>
    <w:rsid w:val="00B0719A"/>
  </w:style>
  <w:style w:type="character" w:customStyle="1" w:styleId="bdsmore1">
    <w:name w:val="bds_more1"/>
    <w:rsid w:val="00B0719A"/>
    <w:rPr>
      <w:rFonts w:ascii="宋体" w:eastAsia="宋体" w:hAnsi="宋体" w:cs="宋体" w:hint="eastAsia"/>
    </w:rPr>
  </w:style>
  <w:style w:type="character" w:customStyle="1" w:styleId="active6">
    <w:name w:val="active6"/>
    <w:basedOn w:val="aff3"/>
    <w:rsid w:val="00B0719A"/>
  </w:style>
  <w:style w:type="character" w:customStyle="1" w:styleId="catitemauthor">
    <w:name w:val="catitemauthor"/>
    <w:basedOn w:val="aff3"/>
    <w:rsid w:val="00B0719A"/>
  </w:style>
  <w:style w:type="character" w:customStyle="1" w:styleId="catitemdatemodified">
    <w:name w:val="catitemdatemodified"/>
    <w:rsid w:val="00B0719A"/>
    <w:rPr>
      <w:color w:val="999999"/>
      <w:sz w:val="30"/>
      <w:szCs w:val="30"/>
    </w:rPr>
  </w:style>
  <w:style w:type="character" w:customStyle="1" w:styleId="catitemvideo">
    <w:name w:val="catitemvideo"/>
    <w:basedOn w:val="aff3"/>
    <w:rsid w:val="00B0719A"/>
  </w:style>
  <w:style w:type="character" w:customStyle="1" w:styleId="txt">
    <w:name w:val="txt"/>
    <w:rsid w:val="00B0719A"/>
    <w:rPr>
      <w:rFonts w:ascii="Arial" w:hAnsi="Arial" w:cs="Arial"/>
      <w:color w:val="666666"/>
      <w:sz w:val="18"/>
      <w:szCs w:val="18"/>
    </w:rPr>
  </w:style>
  <w:style w:type="character" w:customStyle="1" w:styleId="Char1">
    <w:name w:val="纯文本 Char"/>
    <w:link w:val="affa"/>
    <w:rsid w:val="00B0719A"/>
    <w:rPr>
      <w:rFonts w:ascii="宋体" w:hAnsi="Courier New"/>
      <w:kern w:val="2"/>
      <w:sz w:val="21"/>
    </w:rPr>
  </w:style>
  <w:style w:type="character" w:customStyle="1" w:styleId="useritemimage">
    <w:name w:val="useritemimage"/>
    <w:basedOn w:val="aff3"/>
    <w:rsid w:val="00B0719A"/>
  </w:style>
  <w:style w:type="character" w:customStyle="1" w:styleId="bcseparator">
    <w:name w:val="bcseparator"/>
    <w:rsid w:val="00B0719A"/>
    <w:rPr>
      <w:sz w:val="21"/>
      <w:szCs w:val="21"/>
    </w:rPr>
  </w:style>
  <w:style w:type="character" w:customStyle="1" w:styleId="itemauthoremail">
    <w:name w:val="itemauthoremail"/>
    <w:rsid w:val="00B0719A"/>
    <w:rPr>
      <w:b/>
      <w:color w:val="555555"/>
    </w:rPr>
  </w:style>
  <w:style w:type="character" w:customStyle="1" w:styleId="itemimagecredits">
    <w:name w:val="itemimagecredits"/>
    <w:rsid w:val="00B0719A"/>
    <w:rPr>
      <w:i/>
      <w:color w:val="999999"/>
      <w:sz w:val="16"/>
      <w:szCs w:val="16"/>
    </w:rPr>
  </w:style>
  <w:style w:type="character" w:customStyle="1" w:styleId="commentauthorname">
    <w:name w:val="commentauthorname"/>
    <w:rsid w:val="00B0719A"/>
    <w:rPr>
      <w:b/>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pPr>
      <w:widowControl w:val="0"/>
      <w:jc w:val="both"/>
    </w:p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5827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6.xml"/><Relationship Id="rId3" Type="http://schemas.openxmlformats.org/officeDocument/2006/relationships/customXml" Target="../customXml/item2.xml"/><Relationship Id="rId21" Type="http://schemas.openxmlformats.org/officeDocument/2006/relationships/image" Target="media/image2.e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6.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oleObject" Target="embeddings/oleObject2.bin"/><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CB616A-117B-4DA2-A97E-0180B44B8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1677</Words>
  <Characters>9563</Characters>
  <Application>Microsoft Office Word</Application>
  <DocSecurity>0</DocSecurity>
  <Lines>79</Lines>
  <Paragraphs>22</Paragraphs>
  <ScaleCrop>false</ScaleCrop>
  <LinksUpToDate>false</LinksUpToDate>
  <CharactersWithSpaces>11218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0</cp:revision>
  <dcterms:created xsi:type="dcterms:W3CDTF">2018-06-06T08:31:00Z</dcterms:created>
  <dcterms:modified xsi:type="dcterms:W3CDTF">2018-07-10T01:40:00Z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MTWinEqns">
    <vt:bool>true</vt:bool>
  </property>
</Properties>
</file>