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905" w:rsidRPr="00F16CEA" w:rsidRDefault="00246F17" w:rsidP="00687957">
      <w:pPr>
        <w:widowControl w:val="0"/>
        <w:overflowPunct/>
        <w:autoSpaceDE/>
        <w:autoSpaceDN/>
        <w:adjustRightInd/>
        <w:spacing w:beforeLines="50" w:before="120" w:after="0" w:line="240" w:lineRule="auto"/>
        <w:ind w:leftChars="200" w:left="440"/>
        <w:textAlignment w:val="auto"/>
        <w:rPr>
          <w:rFonts w:ascii="黑体" w:eastAsia="黑体" w:hAnsi="黑体"/>
          <w:kern w:val="2"/>
          <w:sz w:val="21"/>
          <w:szCs w:val="21"/>
          <w:lang w:val="fr-FR" w:eastAsia="zh-CN"/>
        </w:rPr>
      </w:pPr>
      <w:r>
        <w:rPr>
          <w:rFonts w:ascii="黑体" w:eastAsia="黑体" w:hAnsi="黑体"/>
          <w:kern w:val="2"/>
          <w:sz w:val="21"/>
          <w:szCs w:val="21"/>
          <w:lang w:val="en-US" w:eastAsia="zh-C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18" type="#_x0000_t75" style="position:absolute;left:0;text-align:left;margin-left:333pt;margin-top:7.8pt;width:113.25pt;height:56.25pt;z-index:251656192" fillcolor="#000005">
            <v:imagedata r:id="rId9" o:title=""/>
          </v:shape>
          <o:OLEObject Type="Embed" ProgID="PBrush" ShapeID="_x0000_s1218" DrawAspect="Content" ObjectID="_1536607886" r:id="rId10"/>
        </w:object>
      </w:r>
      <w:r w:rsidR="00F67B9C" w:rsidRPr="00F16CEA">
        <w:rPr>
          <w:rFonts w:ascii="黑体" w:eastAsia="黑体" w:hAnsi="黑体"/>
          <w:kern w:val="2"/>
          <w:sz w:val="21"/>
          <w:szCs w:val="21"/>
          <w:lang w:val="fr-FR" w:eastAsia="zh-CN"/>
        </w:rPr>
        <w:t xml:space="preserve">ICS </w:t>
      </w:r>
    </w:p>
    <w:p w:rsidR="00C41905" w:rsidRPr="00F16CEA" w:rsidRDefault="00C41905">
      <w:pPr>
        <w:widowControl w:val="0"/>
        <w:overflowPunct/>
        <w:autoSpaceDE/>
        <w:autoSpaceDN/>
        <w:adjustRightInd/>
        <w:spacing w:after="0" w:line="240" w:lineRule="auto"/>
        <w:ind w:leftChars="200" w:left="440"/>
        <w:textAlignment w:val="auto"/>
        <w:rPr>
          <w:rFonts w:ascii="Times New Roman" w:eastAsia="宋体" w:hAnsi="Times New Roman"/>
          <w:kern w:val="2"/>
          <w:sz w:val="21"/>
          <w:szCs w:val="24"/>
          <w:lang w:val="fr-FR" w:eastAsia="zh-CN"/>
        </w:rPr>
      </w:pPr>
    </w:p>
    <w:p w:rsidR="00C41905" w:rsidRPr="00F16CEA" w:rsidRDefault="00C41905">
      <w:pPr>
        <w:widowControl w:val="0"/>
        <w:overflowPunct/>
        <w:autoSpaceDE/>
        <w:autoSpaceDN/>
        <w:adjustRightInd/>
        <w:spacing w:after="0" w:line="240" w:lineRule="auto"/>
        <w:ind w:leftChars="200" w:left="440"/>
        <w:textAlignment w:val="auto"/>
        <w:rPr>
          <w:rFonts w:ascii="Times New Roman" w:eastAsia="宋体" w:hAnsi="Times New Roman"/>
          <w:kern w:val="2"/>
          <w:sz w:val="21"/>
          <w:szCs w:val="24"/>
          <w:lang w:val="fr-FR" w:eastAsia="zh-CN"/>
        </w:rPr>
      </w:pPr>
    </w:p>
    <w:p w:rsidR="00C41905" w:rsidRPr="00F16CEA" w:rsidRDefault="00C41905">
      <w:pPr>
        <w:widowControl w:val="0"/>
        <w:overflowPunct/>
        <w:autoSpaceDE/>
        <w:autoSpaceDN/>
        <w:adjustRightInd/>
        <w:spacing w:after="0" w:line="240" w:lineRule="auto"/>
        <w:ind w:leftChars="200" w:left="440"/>
        <w:textAlignment w:val="auto"/>
        <w:rPr>
          <w:rFonts w:ascii="Times New Roman" w:eastAsia="宋体" w:hAnsi="Times New Roman"/>
          <w:kern w:val="2"/>
          <w:sz w:val="21"/>
          <w:szCs w:val="24"/>
          <w:lang w:val="fr-FR" w:eastAsia="zh-CN"/>
        </w:rPr>
      </w:pPr>
    </w:p>
    <w:p w:rsidR="00C41905" w:rsidRPr="00F16CEA" w:rsidRDefault="00246F17">
      <w:pPr>
        <w:widowControl w:val="0"/>
        <w:overflowPunct/>
        <w:autoSpaceDE/>
        <w:autoSpaceDN/>
        <w:adjustRightInd/>
        <w:spacing w:after="0" w:line="240" w:lineRule="auto"/>
        <w:jc w:val="center"/>
        <w:textAlignment w:val="auto"/>
        <w:rPr>
          <w:rFonts w:ascii="Times New Roman" w:eastAsia="宋体" w:hAnsi="Times New Roman"/>
          <w:b/>
          <w:spacing w:val="50"/>
          <w:kern w:val="2"/>
          <w:sz w:val="72"/>
          <w:szCs w:val="24"/>
          <w:lang w:val="fr-FR" w:eastAsia="zh-CN"/>
        </w:rPr>
      </w:pPr>
      <w:r>
        <w:rPr>
          <w:rFonts w:ascii="Times New Roman" w:eastAsia="宋体" w:hAnsi="Times New Roman"/>
          <w:b/>
          <w:noProof/>
          <w:spacing w:val="50"/>
          <w:kern w:val="2"/>
          <w:sz w:val="20"/>
          <w:szCs w:val="24"/>
          <w:lang w:val="en-US" w:eastAsia="zh-CN"/>
        </w:rPr>
        <w:pict>
          <v:shapetype id="_x0000_t202" coordsize="21600,21600" o:spt="202" path="m,l,21600r21600,l21600,xe">
            <v:stroke joinstyle="miter"/>
            <v:path gradientshapeok="t" o:connecttype="rect"/>
          </v:shapetype>
          <v:shape id="fmFrame2" o:spid="_x0000_s1026" type="#_x0000_t202" style="position:absolute;left:0;text-align:left;margin-left:11.4pt;margin-top:63.1pt;width:481.9pt;height:49.55pt;z-index:25165824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" stroked="f">
            <v:textbox inset="0,0,0,0">
              <w:txbxContent>
                <w:p w:rsidR="0074734C" w:rsidRPr="00BD56BC" w:rsidRDefault="0074734C" w:rsidP="00BD56BC">
                  <w:pPr>
                    <w:jc w:val="distribute"/>
                    <w:rPr>
                      <w:sz w:val="72"/>
                      <w:szCs w:val="72"/>
                    </w:rPr>
                  </w:pPr>
                  <w:r w:rsidRPr="00BD56BC">
                    <w:rPr>
                      <w:rFonts w:hint="eastAsia"/>
                      <w:sz w:val="72"/>
                      <w:szCs w:val="72"/>
                    </w:rPr>
                    <w:t>中华人民共和国国家标准</w:t>
                  </w:r>
                </w:p>
              </w:txbxContent>
            </v:textbox>
            <w10:wrap anchorx="margin" anchory="margin"/>
            <w10:anchorlock/>
          </v:shape>
        </w:pict>
      </w:r>
    </w:p>
    <w:p w:rsidR="00C41905" w:rsidRPr="00F16CEA" w:rsidRDefault="00F67B9C">
      <w:pPr>
        <w:widowControl w:val="0"/>
        <w:overflowPunct/>
        <w:autoSpaceDE/>
        <w:autoSpaceDN/>
        <w:adjustRightInd/>
        <w:spacing w:after="0" w:line="240" w:lineRule="auto"/>
        <w:ind w:firstLineChars="2550" w:firstLine="7168"/>
        <w:textAlignment w:val="auto"/>
        <w:rPr>
          <w:rFonts w:ascii="Times New Roman" w:eastAsia="宋体" w:hAnsi="Times New Roman"/>
          <w:b/>
          <w:kern w:val="2"/>
          <w:sz w:val="28"/>
          <w:szCs w:val="24"/>
          <w:lang w:val="fr-FR" w:eastAsia="zh-CN"/>
        </w:rPr>
      </w:pPr>
      <w:r w:rsidRPr="00F16CEA">
        <w:rPr>
          <w:rFonts w:ascii="Times New Roman" w:eastAsia="宋体" w:hAnsi="Times New Roman"/>
          <w:b/>
          <w:kern w:val="2"/>
          <w:sz w:val="28"/>
          <w:szCs w:val="24"/>
          <w:lang w:val="fr-FR" w:eastAsia="zh-CN"/>
        </w:rPr>
        <w:t>GB/T XXXX-200X</w:t>
      </w:r>
    </w:p>
    <w:p w:rsidR="00C41905" w:rsidRPr="00F16CEA" w:rsidRDefault="00C41905">
      <w:pPr>
        <w:widowControl w:val="0"/>
        <w:overflowPunct/>
        <w:autoSpaceDE/>
        <w:autoSpaceDN/>
        <w:adjustRightInd/>
        <w:spacing w:after="0" w:line="240" w:lineRule="auto"/>
        <w:textAlignment w:val="auto"/>
        <w:rPr>
          <w:rFonts w:ascii="Times New Roman" w:eastAsia="宋体" w:hAnsi="Times New Roman"/>
          <w:b/>
          <w:kern w:val="2"/>
          <w:sz w:val="21"/>
          <w:szCs w:val="24"/>
          <w:lang w:val="fr-FR" w:eastAsia="zh-CN"/>
        </w:rPr>
      </w:pPr>
    </w:p>
    <w:p w:rsidR="00C41905" w:rsidRPr="00F16CEA" w:rsidRDefault="00F67B9C">
      <w:pPr>
        <w:widowControl w:val="0"/>
        <w:overflowPunct/>
        <w:autoSpaceDE/>
        <w:autoSpaceDN/>
        <w:adjustRightInd/>
        <w:spacing w:after="0" w:line="240" w:lineRule="auto"/>
        <w:ind w:firstLineChars="2550" w:firstLine="7168"/>
        <w:textAlignment w:val="auto"/>
        <w:rPr>
          <w:rFonts w:ascii="黑体" w:eastAsia="黑体" w:hAnsi="黑体"/>
          <w:b/>
          <w:kern w:val="2"/>
          <w:sz w:val="28"/>
          <w:szCs w:val="24"/>
          <w:lang w:val="fr-FR" w:eastAsia="zh-CN"/>
        </w:rPr>
      </w:pPr>
      <w:r w:rsidRPr="00F16CEA">
        <w:rPr>
          <w:rFonts w:ascii="黑体" w:eastAsia="黑体" w:hAnsi="黑体"/>
          <w:b/>
          <w:kern w:val="2"/>
          <w:sz w:val="28"/>
          <w:szCs w:val="24"/>
          <w:lang w:val="fr-FR" w:eastAsia="zh-CN"/>
        </w:rPr>
        <w:t>GB/T XXXX-201X</w:t>
      </w:r>
    </w:p>
    <w:p w:rsidR="00C41905" w:rsidRPr="00F16CEA" w:rsidRDefault="00C41905">
      <w:pPr>
        <w:widowControl w:val="0"/>
        <w:overflowPunct/>
        <w:autoSpaceDE/>
        <w:autoSpaceDN/>
        <w:adjustRightInd/>
        <w:spacing w:after="0" w:line="240" w:lineRule="auto"/>
        <w:textAlignment w:val="auto"/>
        <w:rPr>
          <w:rFonts w:ascii="Times New Roman" w:eastAsia="宋体" w:hAnsi="Times New Roman"/>
          <w:b/>
          <w:kern w:val="2"/>
          <w:sz w:val="21"/>
          <w:szCs w:val="24"/>
          <w:lang w:val="fr-FR" w:eastAsia="zh-CN"/>
        </w:rPr>
      </w:pPr>
    </w:p>
    <w:p w:rsidR="00C41905" w:rsidRPr="00F16CEA" w:rsidRDefault="00246F17">
      <w:pPr>
        <w:widowControl w:val="0"/>
        <w:overflowPunct/>
        <w:autoSpaceDE/>
        <w:autoSpaceDN/>
        <w:adjustRightInd/>
        <w:spacing w:after="0" w:line="240" w:lineRule="auto"/>
        <w:textAlignment w:val="auto"/>
        <w:rPr>
          <w:rFonts w:ascii="Times New Roman" w:eastAsia="宋体" w:hAnsi="Times New Roman"/>
          <w:b/>
          <w:kern w:val="2"/>
          <w:sz w:val="21"/>
          <w:szCs w:val="24"/>
          <w:lang w:val="fr-FR" w:eastAsia="zh-CN"/>
        </w:rPr>
      </w:pPr>
      <w:r>
        <w:rPr>
          <w:rFonts w:ascii="Times New Roman" w:eastAsia="宋体" w:hAnsi="Times New Roman"/>
          <w:b/>
          <w:noProof/>
          <w:kern w:val="2"/>
          <w:sz w:val="21"/>
          <w:szCs w:val="24"/>
          <w:lang w:val="en-US" w:eastAsia="zh-CN"/>
        </w:rPr>
        <w:pict>
          <v:line id="Line 193" o:spid="_x0000_s1221" style="position:absolute;left:0;text-align:left;z-index:251655168;visibility:visible;mso-position-horizontal:center" from="0,7.35pt" to="464.3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"/>
        </w:pict>
      </w:r>
    </w:p>
    <w:p w:rsidR="00C41905" w:rsidRPr="00F16CEA" w:rsidRDefault="00C41905">
      <w:pPr>
        <w:widowControl w:val="0"/>
        <w:overflowPunct/>
        <w:autoSpaceDE/>
        <w:autoSpaceDN/>
        <w:adjustRightInd/>
        <w:spacing w:after="0" w:line="240" w:lineRule="auto"/>
        <w:textAlignment w:val="auto"/>
        <w:rPr>
          <w:rFonts w:ascii="Times New Roman" w:eastAsia="宋体" w:hAnsi="Times New Roman"/>
          <w:kern w:val="2"/>
          <w:sz w:val="21"/>
          <w:szCs w:val="24"/>
          <w:lang w:val="fr-FR" w:eastAsia="zh-CN"/>
        </w:rPr>
      </w:pPr>
    </w:p>
    <w:p w:rsidR="00C41905" w:rsidRPr="00F16CEA" w:rsidRDefault="00C41905">
      <w:pPr>
        <w:widowControl w:val="0"/>
        <w:overflowPunct/>
        <w:autoSpaceDE/>
        <w:autoSpaceDN/>
        <w:adjustRightInd/>
        <w:spacing w:after="0" w:line="240" w:lineRule="auto"/>
        <w:textAlignment w:val="auto"/>
        <w:rPr>
          <w:rFonts w:ascii="Times New Roman" w:eastAsia="宋体" w:hAnsi="Times New Roman"/>
          <w:kern w:val="2"/>
          <w:sz w:val="21"/>
          <w:szCs w:val="24"/>
          <w:lang w:val="fr-FR" w:eastAsia="zh-CN"/>
        </w:rPr>
      </w:pPr>
    </w:p>
    <w:p w:rsidR="00C41905" w:rsidRPr="00F16CEA" w:rsidRDefault="00C41905">
      <w:pPr>
        <w:widowControl w:val="0"/>
        <w:overflowPunct/>
        <w:autoSpaceDE/>
        <w:autoSpaceDN/>
        <w:adjustRightInd/>
        <w:spacing w:after="0" w:line="240" w:lineRule="auto"/>
        <w:textAlignment w:val="auto"/>
        <w:rPr>
          <w:rFonts w:ascii="Times New Roman" w:eastAsia="宋体" w:hAnsi="Times New Roman"/>
          <w:kern w:val="2"/>
          <w:sz w:val="21"/>
          <w:szCs w:val="24"/>
          <w:lang w:val="fr-FR" w:eastAsia="zh-CN"/>
        </w:rPr>
      </w:pPr>
    </w:p>
    <w:p w:rsidR="00C41905" w:rsidRPr="00F16CEA" w:rsidRDefault="00C41905">
      <w:pPr>
        <w:widowControl w:val="0"/>
        <w:overflowPunct/>
        <w:autoSpaceDE/>
        <w:autoSpaceDN/>
        <w:adjustRightInd/>
        <w:spacing w:after="0" w:line="240" w:lineRule="auto"/>
        <w:textAlignment w:val="auto"/>
        <w:rPr>
          <w:rFonts w:ascii="Times New Roman" w:eastAsia="宋体" w:hAnsi="Times New Roman"/>
          <w:kern w:val="2"/>
          <w:sz w:val="21"/>
          <w:szCs w:val="24"/>
          <w:lang w:val="fr-FR" w:eastAsia="zh-CN"/>
        </w:rPr>
      </w:pPr>
    </w:p>
    <w:p w:rsidR="00C41905" w:rsidRPr="00F16CEA" w:rsidRDefault="00C41905">
      <w:pPr>
        <w:widowControl w:val="0"/>
        <w:overflowPunct/>
        <w:autoSpaceDE/>
        <w:autoSpaceDN/>
        <w:adjustRightInd/>
        <w:spacing w:after="0" w:line="240" w:lineRule="auto"/>
        <w:textAlignment w:val="auto"/>
        <w:rPr>
          <w:rFonts w:ascii="Times New Roman" w:eastAsia="宋体" w:hAnsi="Times New Roman"/>
          <w:kern w:val="2"/>
          <w:sz w:val="21"/>
          <w:szCs w:val="24"/>
          <w:lang w:val="fr-FR" w:eastAsia="zh-CN"/>
        </w:rPr>
      </w:pPr>
    </w:p>
    <w:p w:rsidR="00C41905" w:rsidRPr="00F16CEA" w:rsidRDefault="00F67B9C">
      <w:pPr>
        <w:widowControl w:val="0"/>
        <w:overflowPunct/>
        <w:autoSpaceDE/>
        <w:autoSpaceDN/>
        <w:adjustRightInd/>
        <w:spacing w:after="0" w:line="240" w:lineRule="auto"/>
        <w:jc w:val="center"/>
        <w:textAlignment w:val="auto"/>
        <w:rPr>
          <w:rFonts w:ascii="Times New Roman" w:eastAsia="黑体" w:hAnsi="Times New Roman"/>
          <w:kern w:val="2"/>
          <w:sz w:val="52"/>
          <w:szCs w:val="52"/>
          <w:lang w:val="fr-FR" w:eastAsia="zh-CN"/>
        </w:rPr>
      </w:pPr>
      <w:r w:rsidRPr="00F16CEA">
        <w:rPr>
          <w:rFonts w:ascii="Times New Roman" w:eastAsia="黑体" w:hAnsi="Times New Roman"/>
          <w:kern w:val="2"/>
          <w:sz w:val="52"/>
          <w:szCs w:val="52"/>
          <w:lang w:val="en-US" w:eastAsia="zh-CN"/>
        </w:rPr>
        <w:t>汽车产品</w:t>
      </w:r>
      <w:r w:rsidR="009864AA">
        <w:rPr>
          <w:rFonts w:ascii="Times New Roman" w:eastAsia="黑体" w:hAnsi="Times New Roman" w:hint="eastAsia"/>
          <w:kern w:val="2"/>
          <w:sz w:val="52"/>
          <w:szCs w:val="52"/>
          <w:lang w:val="en-US" w:eastAsia="zh-CN"/>
        </w:rPr>
        <w:t>安全</w:t>
      </w:r>
      <w:r w:rsidR="009864AA">
        <w:rPr>
          <w:rFonts w:ascii="Times New Roman" w:eastAsia="黑体" w:hAnsi="Times New Roman" w:hint="eastAsia"/>
          <w:kern w:val="2"/>
          <w:sz w:val="52"/>
          <w:szCs w:val="52"/>
          <w:lang w:val="en-US" w:eastAsia="zh-CN"/>
        </w:rPr>
        <w:t xml:space="preserve">  </w:t>
      </w:r>
      <w:r w:rsidRPr="00F16CEA">
        <w:rPr>
          <w:rFonts w:ascii="Times New Roman" w:eastAsia="黑体" w:hAnsi="Times New Roman"/>
          <w:kern w:val="2"/>
          <w:sz w:val="52"/>
          <w:szCs w:val="52"/>
          <w:lang w:val="en-US" w:eastAsia="zh-CN"/>
        </w:rPr>
        <w:t>风险评估与</w:t>
      </w:r>
      <w:r w:rsidR="00A87A47">
        <w:rPr>
          <w:rFonts w:ascii="Times New Roman" w:eastAsia="黑体" w:hAnsi="Times New Roman" w:hint="eastAsia"/>
          <w:kern w:val="2"/>
          <w:sz w:val="52"/>
          <w:szCs w:val="52"/>
          <w:lang w:val="en-US" w:eastAsia="zh-CN"/>
        </w:rPr>
        <w:t>风险</w:t>
      </w:r>
      <w:r w:rsidRPr="00F16CEA">
        <w:rPr>
          <w:rFonts w:ascii="Times New Roman" w:eastAsia="黑体" w:hAnsi="Times New Roman"/>
          <w:kern w:val="2"/>
          <w:sz w:val="52"/>
          <w:szCs w:val="52"/>
          <w:lang w:val="en-US" w:eastAsia="zh-CN"/>
        </w:rPr>
        <w:t>控制</w:t>
      </w:r>
      <w:r w:rsidR="00687957">
        <w:rPr>
          <w:rFonts w:ascii="Times New Roman" w:eastAsia="黑体" w:hAnsi="Times New Roman" w:hint="eastAsia"/>
          <w:kern w:val="2"/>
          <w:sz w:val="52"/>
          <w:szCs w:val="52"/>
          <w:lang w:val="en-US" w:eastAsia="zh-CN"/>
        </w:rPr>
        <w:t>指南</w:t>
      </w:r>
    </w:p>
    <w:p w:rsidR="00C41905" w:rsidRPr="00F16CEA" w:rsidRDefault="00C41905">
      <w:pPr>
        <w:widowControl w:val="0"/>
        <w:overflowPunct/>
        <w:autoSpaceDE/>
        <w:autoSpaceDN/>
        <w:adjustRightInd/>
        <w:spacing w:after="0" w:line="240" w:lineRule="auto"/>
        <w:textAlignment w:val="auto"/>
        <w:rPr>
          <w:rFonts w:ascii="Times New Roman" w:eastAsia="宋体" w:hAnsi="Times New Roman"/>
          <w:kern w:val="2"/>
          <w:sz w:val="21"/>
          <w:szCs w:val="24"/>
          <w:lang w:val="fr-FR" w:eastAsia="zh-CN"/>
        </w:rPr>
      </w:pPr>
    </w:p>
    <w:p w:rsidR="00C41905" w:rsidRPr="00F16CEA" w:rsidRDefault="00C41905">
      <w:pPr>
        <w:widowControl w:val="0"/>
        <w:overflowPunct/>
        <w:autoSpaceDE/>
        <w:autoSpaceDN/>
        <w:adjustRightInd/>
        <w:spacing w:after="0" w:line="240" w:lineRule="auto"/>
        <w:textAlignment w:val="auto"/>
        <w:rPr>
          <w:rFonts w:ascii="Times New Roman" w:eastAsia="宋体" w:hAnsi="Times New Roman"/>
          <w:kern w:val="2"/>
          <w:sz w:val="21"/>
          <w:szCs w:val="24"/>
          <w:lang w:val="fr-FR" w:eastAsia="zh-CN"/>
        </w:rPr>
      </w:pPr>
    </w:p>
    <w:p w:rsidR="00C41905" w:rsidRPr="00F16CEA" w:rsidRDefault="009864AA">
      <w:pPr>
        <w:widowControl w:val="0"/>
        <w:overflowPunct/>
        <w:autoSpaceDE/>
        <w:autoSpaceDN/>
        <w:adjustRightInd/>
        <w:spacing w:after="0" w:line="360" w:lineRule="auto"/>
        <w:ind w:firstLineChars="49" w:firstLine="137"/>
        <w:jc w:val="center"/>
        <w:textAlignment w:val="auto"/>
        <w:rPr>
          <w:rFonts w:ascii="黑体" w:eastAsia="黑体" w:hAnsi="黑体"/>
          <w:b/>
          <w:kern w:val="2"/>
          <w:sz w:val="28"/>
          <w:szCs w:val="28"/>
          <w:lang w:val="fr-FR" w:eastAsia="zh-CN"/>
        </w:rPr>
      </w:pPr>
      <w:r>
        <w:rPr>
          <w:rFonts w:ascii="黑体" w:eastAsia="黑体" w:hAnsi="黑体"/>
          <w:sz w:val="28"/>
          <w:szCs w:val="28"/>
          <w:lang w:val="fr-FR" w:eastAsia="zh-CN"/>
        </w:rPr>
        <w:t xml:space="preserve">Safety of </w:t>
      </w:r>
      <w:r w:rsidR="00F67B9C" w:rsidRPr="00F16CEA">
        <w:rPr>
          <w:rFonts w:ascii="黑体" w:eastAsia="黑体" w:hAnsi="黑体"/>
          <w:sz w:val="28"/>
          <w:szCs w:val="28"/>
          <w:lang w:val="fr-FR" w:eastAsia="zh-CN"/>
        </w:rPr>
        <w:t>Motor Vehicle Product</w:t>
      </w:r>
      <w:r>
        <w:rPr>
          <w:rFonts w:ascii="黑体" w:eastAsia="黑体" w:hAnsi="黑体"/>
          <w:sz w:val="28"/>
          <w:szCs w:val="28"/>
          <w:lang w:val="fr-FR" w:eastAsia="zh-CN"/>
        </w:rPr>
        <w:t>---</w:t>
      </w:r>
      <w:r w:rsidR="00F67B9C" w:rsidRPr="00F16CEA">
        <w:rPr>
          <w:rFonts w:ascii="黑体" w:eastAsia="黑体" w:hAnsi="黑体"/>
          <w:sz w:val="28"/>
          <w:szCs w:val="28"/>
          <w:lang w:val="fr-FR" w:eastAsia="zh-CN"/>
        </w:rPr>
        <w:t xml:space="preserve">Risk Assessment and </w:t>
      </w:r>
      <w:r w:rsidR="00A87A47">
        <w:rPr>
          <w:rFonts w:ascii="黑体" w:eastAsia="黑体" w:hAnsi="黑体" w:hint="eastAsia"/>
          <w:sz w:val="28"/>
          <w:szCs w:val="28"/>
          <w:lang w:val="fr-FR" w:eastAsia="zh-CN"/>
        </w:rPr>
        <w:t>Risk</w:t>
      </w:r>
      <w:r w:rsidR="00A87A47">
        <w:rPr>
          <w:rFonts w:ascii="黑体" w:eastAsia="黑体" w:hAnsi="黑体"/>
          <w:sz w:val="28"/>
          <w:szCs w:val="28"/>
          <w:lang w:val="fr-FR" w:eastAsia="zh-CN"/>
        </w:rPr>
        <w:t xml:space="preserve"> </w:t>
      </w:r>
      <w:r w:rsidR="00F67B9C" w:rsidRPr="00F16CEA">
        <w:rPr>
          <w:rFonts w:ascii="黑体" w:eastAsia="黑体" w:hAnsi="黑体"/>
          <w:sz w:val="28"/>
          <w:szCs w:val="28"/>
          <w:lang w:val="fr-FR" w:eastAsia="zh-CN"/>
        </w:rPr>
        <w:t xml:space="preserve">Control </w:t>
      </w:r>
      <w:r w:rsidR="00687957">
        <w:rPr>
          <w:rFonts w:ascii="黑体" w:eastAsia="黑体" w:hAnsi="黑体" w:hint="eastAsia"/>
          <w:sz w:val="28"/>
          <w:szCs w:val="28"/>
          <w:lang w:val="fr-FR" w:eastAsia="zh-CN"/>
        </w:rPr>
        <w:t>Guidelines</w:t>
      </w:r>
      <w:r w:rsidR="004157F2" w:rsidRPr="00F16CEA">
        <w:rPr>
          <w:rFonts w:ascii="黑体" w:eastAsia="黑体" w:hAnsi="黑体"/>
          <w:sz w:val="28"/>
          <w:szCs w:val="28"/>
          <w:lang w:val="fr-FR" w:eastAsia="zh-CN"/>
        </w:rPr>
        <w:t xml:space="preserve"> </w:t>
      </w:r>
      <w:r w:rsidR="00F67B9C" w:rsidRPr="00F16CEA">
        <w:rPr>
          <w:rFonts w:ascii="黑体" w:eastAsia="黑体" w:hAnsi="黑体"/>
          <w:sz w:val="28"/>
          <w:szCs w:val="28"/>
          <w:lang w:val="fr-FR" w:eastAsia="zh-CN"/>
        </w:rPr>
        <w:br/>
      </w:r>
    </w:p>
    <w:p w:rsidR="00C41905" w:rsidRPr="00F16CEA" w:rsidRDefault="00F67B9C">
      <w:pPr>
        <w:widowControl w:val="0"/>
        <w:overflowPunct/>
        <w:autoSpaceDE/>
        <w:autoSpaceDN/>
        <w:adjustRightInd/>
        <w:spacing w:after="0" w:line="240" w:lineRule="auto"/>
        <w:jc w:val="center"/>
        <w:textAlignment w:val="auto"/>
        <w:rPr>
          <w:rFonts w:ascii="Times New Roman" w:eastAsia="宋体" w:hAnsi="Times New Roman"/>
          <w:b/>
          <w:kern w:val="2"/>
          <w:sz w:val="36"/>
          <w:szCs w:val="36"/>
          <w:lang w:val="fr-FR" w:eastAsia="zh-CN"/>
        </w:rPr>
      </w:pPr>
      <w:r w:rsidRPr="00F16CEA">
        <w:rPr>
          <w:rFonts w:ascii="Times New Roman" w:eastAsia="宋体" w:hAnsi="Times New Roman"/>
          <w:b/>
          <w:kern w:val="2"/>
          <w:sz w:val="36"/>
          <w:szCs w:val="36"/>
          <w:lang w:val="fr-FR" w:eastAsia="zh-CN"/>
        </w:rPr>
        <w:t>（</w:t>
      </w:r>
      <w:r w:rsidR="001A572F">
        <w:rPr>
          <w:rFonts w:ascii="Times New Roman" w:eastAsia="宋体" w:hAnsi="Times New Roman" w:hint="eastAsia"/>
          <w:b/>
          <w:kern w:val="2"/>
          <w:sz w:val="36"/>
          <w:szCs w:val="36"/>
          <w:lang w:val="en-US" w:eastAsia="zh-CN"/>
        </w:rPr>
        <w:t>征求</w:t>
      </w:r>
      <w:r w:rsidR="001A572F">
        <w:rPr>
          <w:rFonts w:ascii="Times New Roman" w:eastAsia="宋体" w:hAnsi="Times New Roman"/>
          <w:b/>
          <w:kern w:val="2"/>
          <w:sz w:val="36"/>
          <w:szCs w:val="36"/>
          <w:lang w:val="en-US" w:eastAsia="zh-CN"/>
        </w:rPr>
        <w:t>意见稿</w:t>
      </w:r>
      <w:r w:rsidRPr="00F16CEA">
        <w:rPr>
          <w:rFonts w:ascii="Times New Roman" w:eastAsia="宋体" w:hAnsi="Times New Roman"/>
          <w:b/>
          <w:kern w:val="2"/>
          <w:sz w:val="36"/>
          <w:szCs w:val="36"/>
          <w:lang w:val="fr-FR" w:eastAsia="zh-CN"/>
        </w:rPr>
        <w:t>）</w:t>
      </w:r>
    </w:p>
    <w:p w:rsidR="00C41905" w:rsidRPr="00F16CEA" w:rsidRDefault="00F67B9C">
      <w:pPr>
        <w:widowControl w:val="0"/>
        <w:overflowPunct/>
        <w:autoSpaceDE/>
        <w:autoSpaceDN/>
        <w:adjustRightInd/>
        <w:spacing w:after="0" w:line="240" w:lineRule="auto"/>
        <w:jc w:val="center"/>
        <w:textAlignment w:val="auto"/>
        <w:rPr>
          <w:rFonts w:ascii="Times New Roman" w:eastAsia="宋体" w:hAnsi="Times New Roman"/>
          <w:bCs/>
          <w:kern w:val="2"/>
          <w:sz w:val="36"/>
          <w:szCs w:val="36"/>
          <w:lang w:val="fr-FR" w:eastAsia="zh-CN"/>
        </w:rPr>
      </w:pPr>
      <w:r w:rsidRPr="00F16CEA">
        <w:rPr>
          <w:rFonts w:ascii="Times New Roman" w:eastAsia="宋体" w:hAnsi="Times New Roman"/>
          <w:bCs/>
          <w:kern w:val="2"/>
          <w:sz w:val="36"/>
          <w:szCs w:val="36"/>
          <w:lang w:val="fr-FR" w:eastAsia="zh-CN"/>
        </w:rPr>
        <w:t>(Draft for Comments)</w:t>
      </w:r>
    </w:p>
    <w:p w:rsidR="00C41905" w:rsidRPr="00F16CEA" w:rsidRDefault="00C41905">
      <w:pPr>
        <w:widowControl w:val="0"/>
        <w:overflowPunct/>
        <w:snapToGrid w:val="0"/>
        <w:spacing w:after="0" w:line="360" w:lineRule="exact"/>
        <w:jc w:val="center"/>
        <w:textAlignment w:val="auto"/>
        <w:rPr>
          <w:rFonts w:ascii="Times New Roman" w:eastAsia="宋体" w:hAnsi="Times New Roman"/>
          <w:sz w:val="36"/>
          <w:szCs w:val="36"/>
          <w:lang w:val="fr-FR" w:eastAsia="zh-CN"/>
        </w:rPr>
      </w:pPr>
    </w:p>
    <w:p w:rsidR="00C41905" w:rsidRPr="00F16CEA" w:rsidRDefault="00C41905">
      <w:pPr>
        <w:widowControl w:val="0"/>
        <w:overflowPunct/>
        <w:snapToGrid w:val="0"/>
        <w:spacing w:after="0" w:line="360" w:lineRule="exact"/>
        <w:jc w:val="center"/>
        <w:textAlignment w:val="auto"/>
        <w:rPr>
          <w:rFonts w:ascii="Times New Roman" w:eastAsia="宋体" w:hAnsi="Times New Roman"/>
          <w:sz w:val="48"/>
          <w:szCs w:val="30"/>
          <w:lang w:val="fr-FR" w:eastAsia="zh-CN"/>
        </w:rPr>
      </w:pPr>
    </w:p>
    <w:p w:rsidR="00C41905" w:rsidRPr="00F16CEA" w:rsidRDefault="00C41905">
      <w:pPr>
        <w:widowControl w:val="0"/>
        <w:overflowPunct/>
        <w:autoSpaceDE/>
        <w:autoSpaceDN/>
        <w:adjustRightInd/>
        <w:spacing w:after="0" w:line="240" w:lineRule="auto"/>
        <w:textAlignment w:val="auto"/>
        <w:rPr>
          <w:rFonts w:ascii="Times New Roman" w:eastAsia="宋体" w:hAnsi="Times New Roman"/>
          <w:kern w:val="2"/>
          <w:sz w:val="21"/>
          <w:szCs w:val="24"/>
          <w:lang w:val="fr-FR" w:eastAsia="zh-CN"/>
        </w:rPr>
      </w:pPr>
    </w:p>
    <w:p w:rsidR="00C41905" w:rsidRPr="00F16CEA" w:rsidRDefault="00C41905">
      <w:pPr>
        <w:widowControl w:val="0"/>
        <w:overflowPunct/>
        <w:autoSpaceDE/>
        <w:autoSpaceDN/>
        <w:adjustRightInd/>
        <w:spacing w:after="0" w:line="240" w:lineRule="auto"/>
        <w:textAlignment w:val="auto"/>
        <w:rPr>
          <w:rFonts w:ascii="Times New Roman" w:eastAsia="宋体" w:hAnsi="Times New Roman"/>
          <w:kern w:val="2"/>
          <w:sz w:val="21"/>
          <w:szCs w:val="24"/>
          <w:lang w:val="fr-FR" w:eastAsia="zh-CN"/>
        </w:rPr>
      </w:pPr>
    </w:p>
    <w:p w:rsidR="00C41905" w:rsidRPr="00F16CEA" w:rsidRDefault="00C41905">
      <w:pPr>
        <w:widowControl w:val="0"/>
        <w:overflowPunct/>
        <w:autoSpaceDE/>
        <w:autoSpaceDN/>
        <w:adjustRightInd/>
        <w:spacing w:after="0" w:line="240" w:lineRule="auto"/>
        <w:textAlignment w:val="auto"/>
        <w:rPr>
          <w:rFonts w:ascii="Times New Roman" w:eastAsia="宋体" w:hAnsi="Times New Roman"/>
          <w:kern w:val="2"/>
          <w:sz w:val="21"/>
          <w:szCs w:val="24"/>
          <w:lang w:val="fr-FR" w:eastAsia="zh-CN"/>
        </w:rPr>
      </w:pPr>
    </w:p>
    <w:p w:rsidR="00C41905" w:rsidRPr="00F16CEA" w:rsidRDefault="00C41905">
      <w:pPr>
        <w:widowControl w:val="0"/>
        <w:overflowPunct/>
        <w:autoSpaceDE/>
        <w:autoSpaceDN/>
        <w:adjustRightInd/>
        <w:spacing w:after="0" w:line="240" w:lineRule="auto"/>
        <w:textAlignment w:val="auto"/>
        <w:rPr>
          <w:rFonts w:ascii="Times New Roman" w:eastAsia="宋体" w:hAnsi="Times New Roman"/>
          <w:kern w:val="2"/>
          <w:sz w:val="21"/>
          <w:szCs w:val="24"/>
          <w:lang w:val="fr-FR" w:eastAsia="zh-CN"/>
        </w:rPr>
      </w:pPr>
    </w:p>
    <w:p w:rsidR="00C41905" w:rsidRPr="00F16CEA" w:rsidRDefault="00C41905">
      <w:pPr>
        <w:widowControl w:val="0"/>
        <w:overflowPunct/>
        <w:autoSpaceDE/>
        <w:autoSpaceDN/>
        <w:adjustRightInd/>
        <w:spacing w:after="0" w:line="240" w:lineRule="auto"/>
        <w:textAlignment w:val="auto"/>
        <w:rPr>
          <w:rFonts w:ascii="Times New Roman" w:eastAsia="宋体" w:hAnsi="Times New Roman"/>
          <w:kern w:val="2"/>
          <w:sz w:val="21"/>
          <w:szCs w:val="24"/>
          <w:lang w:val="fr-FR" w:eastAsia="zh-CN"/>
        </w:rPr>
      </w:pPr>
    </w:p>
    <w:p w:rsidR="00C41905" w:rsidRPr="00F16CEA" w:rsidRDefault="00C41905">
      <w:pPr>
        <w:widowControl w:val="0"/>
        <w:overflowPunct/>
        <w:autoSpaceDE/>
        <w:autoSpaceDN/>
        <w:adjustRightInd/>
        <w:spacing w:after="0" w:line="240" w:lineRule="auto"/>
        <w:textAlignment w:val="auto"/>
        <w:rPr>
          <w:rFonts w:ascii="Times New Roman" w:eastAsia="宋体" w:hAnsi="Times New Roman"/>
          <w:kern w:val="2"/>
          <w:sz w:val="21"/>
          <w:szCs w:val="24"/>
          <w:lang w:val="fr-FR" w:eastAsia="zh-CN"/>
        </w:rPr>
      </w:pPr>
    </w:p>
    <w:p w:rsidR="00C41905" w:rsidRPr="00F16CEA" w:rsidRDefault="00C41905">
      <w:pPr>
        <w:widowControl w:val="0"/>
        <w:overflowPunct/>
        <w:autoSpaceDE/>
        <w:autoSpaceDN/>
        <w:adjustRightInd/>
        <w:spacing w:after="0" w:line="240" w:lineRule="auto"/>
        <w:textAlignment w:val="auto"/>
        <w:rPr>
          <w:rFonts w:ascii="Times New Roman" w:eastAsia="宋体" w:hAnsi="Times New Roman"/>
          <w:kern w:val="2"/>
          <w:sz w:val="21"/>
          <w:szCs w:val="24"/>
          <w:lang w:val="fr-FR" w:eastAsia="zh-CN"/>
        </w:rPr>
      </w:pPr>
    </w:p>
    <w:p w:rsidR="00C41905" w:rsidRPr="00F16CEA" w:rsidRDefault="00C41905">
      <w:pPr>
        <w:widowControl w:val="0"/>
        <w:overflowPunct/>
        <w:autoSpaceDE/>
        <w:autoSpaceDN/>
        <w:adjustRightInd/>
        <w:spacing w:after="0" w:line="240" w:lineRule="auto"/>
        <w:textAlignment w:val="auto"/>
        <w:rPr>
          <w:rFonts w:ascii="Times New Roman" w:eastAsia="宋体" w:hAnsi="Times New Roman"/>
          <w:kern w:val="2"/>
          <w:sz w:val="21"/>
          <w:szCs w:val="24"/>
          <w:lang w:val="fr-FR" w:eastAsia="zh-CN"/>
        </w:rPr>
      </w:pPr>
    </w:p>
    <w:p w:rsidR="00C41905" w:rsidRPr="00F16CEA" w:rsidRDefault="00C41905">
      <w:pPr>
        <w:widowControl w:val="0"/>
        <w:overflowPunct/>
        <w:autoSpaceDE/>
        <w:autoSpaceDN/>
        <w:adjustRightInd/>
        <w:spacing w:after="0" w:line="240" w:lineRule="auto"/>
        <w:textAlignment w:val="auto"/>
        <w:rPr>
          <w:rFonts w:ascii="Times New Roman" w:eastAsia="宋体" w:hAnsi="Times New Roman"/>
          <w:kern w:val="2"/>
          <w:sz w:val="21"/>
          <w:szCs w:val="24"/>
          <w:lang w:val="fr-FR" w:eastAsia="zh-CN"/>
        </w:rPr>
      </w:pPr>
    </w:p>
    <w:p w:rsidR="00C41905" w:rsidRPr="00F16CEA" w:rsidRDefault="00C41905">
      <w:pPr>
        <w:widowControl w:val="0"/>
        <w:overflowPunct/>
        <w:autoSpaceDE/>
        <w:autoSpaceDN/>
        <w:adjustRightInd/>
        <w:spacing w:after="0" w:line="240" w:lineRule="auto"/>
        <w:textAlignment w:val="auto"/>
        <w:rPr>
          <w:rFonts w:ascii="Times New Roman" w:eastAsia="宋体" w:hAnsi="Times New Roman"/>
          <w:kern w:val="2"/>
          <w:sz w:val="21"/>
          <w:szCs w:val="24"/>
          <w:lang w:val="fr-FR" w:eastAsia="zh-CN"/>
        </w:rPr>
      </w:pPr>
    </w:p>
    <w:p w:rsidR="00C41905" w:rsidRPr="00F16CEA" w:rsidRDefault="00C41905">
      <w:pPr>
        <w:widowControl w:val="0"/>
        <w:overflowPunct/>
        <w:autoSpaceDE/>
        <w:autoSpaceDN/>
        <w:adjustRightInd/>
        <w:spacing w:after="0" w:line="240" w:lineRule="auto"/>
        <w:textAlignment w:val="auto"/>
        <w:rPr>
          <w:rFonts w:ascii="Times New Roman" w:eastAsia="宋体" w:hAnsi="Times New Roman"/>
          <w:kern w:val="2"/>
          <w:sz w:val="21"/>
          <w:szCs w:val="24"/>
          <w:lang w:val="fr-FR" w:eastAsia="zh-CN"/>
        </w:rPr>
      </w:pPr>
    </w:p>
    <w:p w:rsidR="00C41905" w:rsidRPr="00F16CEA" w:rsidRDefault="00C41905">
      <w:pPr>
        <w:widowControl w:val="0"/>
        <w:overflowPunct/>
        <w:autoSpaceDE/>
        <w:autoSpaceDN/>
        <w:adjustRightInd/>
        <w:spacing w:after="0" w:line="240" w:lineRule="auto"/>
        <w:textAlignment w:val="auto"/>
        <w:rPr>
          <w:rFonts w:ascii="Times New Roman" w:eastAsia="宋体" w:hAnsi="Times New Roman"/>
          <w:kern w:val="2"/>
          <w:sz w:val="21"/>
          <w:szCs w:val="24"/>
          <w:lang w:val="fr-FR" w:eastAsia="zh-CN"/>
        </w:rPr>
      </w:pPr>
    </w:p>
    <w:p w:rsidR="00C41905" w:rsidRPr="00F16CEA" w:rsidRDefault="00C41905">
      <w:pPr>
        <w:widowControl w:val="0"/>
        <w:overflowPunct/>
        <w:autoSpaceDE/>
        <w:autoSpaceDN/>
        <w:adjustRightInd/>
        <w:spacing w:after="0" w:line="240" w:lineRule="auto"/>
        <w:textAlignment w:val="auto"/>
        <w:rPr>
          <w:rFonts w:ascii="Times New Roman" w:eastAsia="宋体" w:hAnsi="Times New Roman"/>
          <w:kern w:val="2"/>
          <w:sz w:val="21"/>
          <w:szCs w:val="24"/>
          <w:lang w:val="fr-FR" w:eastAsia="zh-CN"/>
        </w:rPr>
      </w:pPr>
    </w:p>
    <w:p w:rsidR="00C41905" w:rsidRPr="00F16CEA" w:rsidRDefault="00C41905">
      <w:pPr>
        <w:widowControl w:val="0"/>
        <w:overflowPunct/>
        <w:autoSpaceDE/>
        <w:autoSpaceDN/>
        <w:adjustRightInd/>
        <w:spacing w:after="0" w:line="240" w:lineRule="auto"/>
        <w:textAlignment w:val="auto"/>
        <w:rPr>
          <w:rFonts w:ascii="Times New Roman" w:eastAsia="宋体" w:hAnsi="Times New Roman"/>
          <w:kern w:val="2"/>
          <w:sz w:val="21"/>
          <w:szCs w:val="24"/>
          <w:lang w:val="fr-FR" w:eastAsia="zh-CN"/>
        </w:rPr>
      </w:pPr>
    </w:p>
    <w:p w:rsidR="00C41905" w:rsidRPr="00F16CEA" w:rsidRDefault="00C41905">
      <w:pPr>
        <w:widowControl w:val="0"/>
        <w:overflowPunct/>
        <w:autoSpaceDE/>
        <w:autoSpaceDN/>
        <w:adjustRightInd/>
        <w:spacing w:after="0" w:line="240" w:lineRule="auto"/>
        <w:textAlignment w:val="auto"/>
        <w:rPr>
          <w:rFonts w:ascii="Times New Roman" w:eastAsia="宋体" w:hAnsi="Times New Roman"/>
          <w:kern w:val="2"/>
          <w:sz w:val="21"/>
          <w:szCs w:val="24"/>
          <w:lang w:val="fr-FR" w:eastAsia="zh-CN"/>
        </w:rPr>
      </w:pPr>
    </w:p>
    <w:p w:rsidR="00C41905" w:rsidRPr="00F16CEA" w:rsidRDefault="00C41905">
      <w:pPr>
        <w:widowControl w:val="0"/>
        <w:overflowPunct/>
        <w:autoSpaceDE/>
        <w:autoSpaceDN/>
        <w:adjustRightInd/>
        <w:spacing w:after="0" w:line="240" w:lineRule="auto"/>
        <w:textAlignment w:val="auto"/>
        <w:rPr>
          <w:rFonts w:ascii="Times New Roman" w:eastAsia="宋体" w:hAnsi="Times New Roman"/>
          <w:kern w:val="2"/>
          <w:sz w:val="21"/>
          <w:szCs w:val="24"/>
          <w:lang w:val="fr-FR" w:eastAsia="zh-CN"/>
        </w:rPr>
      </w:pPr>
    </w:p>
    <w:p w:rsidR="00C41905" w:rsidRPr="00F16CEA" w:rsidRDefault="00C41905">
      <w:pPr>
        <w:widowControl w:val="0"/>
        <w:overflowPunct/>
        <w:autoSpaceDE/>
        <w:autoSpaceDN/>
        <w:adjustRightInd/>
        <w:spacing w:after="0" w:line="240" w:lineRule="auto"/>
        <w:textAlignment w:val="auto"/>
        <w:rPr>
          <w:rFonts w:ascii="Times New Roman" w:eastAsia="宋体" w:hAnsi="Times New Roman"/>
          <w:kern w:val="2"/>
          <w:sz w:val="21"/>
          <w:szCs w:val="24"/>
          <w:lang w:val="fr-FR" w:eastAsia="zh-CN"/>
        </w:rPr>
      </w:pPr>
    </w:p>
    <w:p w:rsidR="00C41905" w:rsidRPr="00F16CEA" w:rsidRDefault="00C41905">
      <w:pPr>
        <w:widowControl w:val="0"/>
        <w:overflowPunct/>
        <w:autoSpaceDE/>
        <w:autoSpaceDN/>
        <w:adjustRightInd/>
        <w:spacing w:after="0" w:line="240" w:lineRule="auto"/>
        <w:textAlignment w:val="auto"/>
        <w:rPr>
          <w:rFonts w:ascii="Times New Roman" w:eastAsia="宋体" w:hAnsi="Times New Roman"/>
          <w:kern w:val="2"/>
          <w:sz w:val="21"/>
          <w:szCs w:val="24"/>
          <w:lang w:val="fr-FR" w:eastAsia="zh-CN"/>
        </w:rPr>
      </w:pPr>
    </w:p>
    <w:p w:rsidR="00C41905" w:rsidRPr="00DE43B9" w:rsidRDefault="00246F17">
      <w:pPr>
        <w:widowControl w:val="0"/>
        <w:overflowPunct/>
        <w:autoSpaceDE/>
        <w:autoSpaceDN/>
        <w:adjustRightInd/>
        <w:spacing w:after="0" w:line="240" w:lineRule="auto"/>
        <w:jc w:val="center"/>
        <w:textAlignment w:val="auto"/>
        <w:rPr>
          <w:rFonts w:ascii="Times New Roman" w:eastAsia="宋体" w:hAnsi="Times New Roman"/>
          <w:kern w:val="2"/>
          <w:sz w:val="21"/>
          <w:szCs w:val="24"/>
          <w:lang w:val="fr-FR" w:eastAsia="zh-CN"/>
        </w:rPr>
        <w:sectPr w:rsidR="00C41905" w:rsidRPr="00DE43B9">
          <w:headerReference w:type="even" r:id="rId11"/>
          <w:headerReference w:type="default" r:id="rId12"/>
          <w:footerReference w:type="even" r:id="rId13"/>
          <w:footerReference w:type="default" r:id="rId14"/>
          <w:headerReference w:type="first" r:id="rId15"/>
          <w:footerReference w:type="first" r:id="rId16"/>
          <w:type w:val="continuous"/>
          <w:pgSz w:w="11907" w:h="16840"/>
          <w:pgMar w:top="567" w:right="907" w:bottom="1418" w:left="1134" w:header="851" w:footer="992" w:gutter="0"/>
          <w:pgNumType w:fmt="upperRoman" w:start="1"/>
          <w:cols w:space="425"/>
          <w:titlePg/>
          <w:docGrid w:linePitch="312"/>
        </w:sectPr>
      </w:pPr>
      <w:r>
        <w:rPr>
          <w:rFonts w:ascii="Times New Roman" w:eastAsia="宋体" w:hAnsi="Times New Roman"/>
          <w:noProof/>
          <w:kern w:val="2"/>
          <w:sz w:val="20"/>
          <w:szCs w:val="24"/>
          <w:lang w:val="en-US" w:eastAsia="zh-CN"/>
        </w:rPr>
        <w:pict>
          <v:shape id="fmFrame7" o:spid="_x0000_s1027" type="#_x0000_t202" style="position:absolute;left:0;text-align:left;margin-left:3118.15pt;margin-top:683.3pt;width:493.45pt;height:46.8pt;z-index:251659264;visibility:visible;mso-position-horizontal:right;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" stroked="f">
            <v:textbox style="mso-next-textbox:#fmFrame7" inset="0,0,0,0">
              <w:txbxContent>
                <w:p w:rsidR="0074734C" w:rsidRPr="00BD56BC" w:rsidRDefault="0074734C" w:rsidP="00687957">
                  <w:pPr>
                    <w:jc w:val="center"/>
                    <w:rPr>
                      <w:rFonts w:eastAsiaTheme="minorEastAsia"/>
                      <w:sz w:val="36"/>
                      <w:szCs w:val="30"/>
                      <w:lang w:eastAsia="zh-CN"/>
                    </w:rPr>
                  </w:pPr>
                  <w:r w:rsidRPr="00BD56BC">
                    <w:rPr>
                      <w:rFonts w:hint="eastAsia"/>
                      <w:sz w:val="72"/>
                      <w:szCs w:val="52"/>
                      <w:eastAsianLayout w:id="4" w:combine="1"/>
                    </w:rPr>
                    <w:t>中华人民共和国国家质量监督检验检疫总局</w:t>
                  </w:r>
                  <w:r w:rsidRPr="00BD56BC">
                    <w:rPr>
                      <w:rFonts w:hint="eastAsia"/>
                      <w:spacing w:val="10"/>
                      <w:sz w:val="72"/>
                      <w:szCs w:val="52"/>
                      <w:eastAsianLayout w:id="4" w:combine="1"/>
                    </w:rPr>
                    <w:t>中</w:t>
                  </w:r>
                  <w:r w:rsidRPr="00BD56BC">
                    <w:rPr>
                      <w:spacing w:val="10"/>
                      <w:sz w:val="72"/>
                      <w:szCs w:val="52"/>
                      <w:eastAsianLayout w:id="4" w:combine="1"/>
                    </w:rPr>
                    <w:t xml:space="preserve"> </w:t>
                  </w:r>
                  <w:r w:rsidRPr="00BD56BC">
                    <w:rPr>
                      <w:rFonts w:hint="eastAsia"/>
                      <w:spacing w:val="10"/>
                      <w:sz w:val="72"/>
                      <w:szCs w:val="52"/>
                      <w:eastAsianLayout w:id="4" w:combine="1"/>
                    </w:rPr>
                    <w:t>国</w:t>
                  </w:r>
                  <w:r w:rsidRPr="00BD56BC">
                    <w:rPr>
                      <w:spacing w:val="10"/>
                      <w:sz w:val="72"/>
                      <w:szCs w:val="52"/>
                      <w:eastAsianLayout w:id="4" w:combine="1"/>
                    </w:rPr>
                    <w:t xml:space="preserve"> </w:t>
                  </w:r>
                  <w:r w:rsidRPr="00BD56BC">
                    <w:rPr>
                      <w:rFonts w:hint="eastAsia"/>
                      <w:spacing w:val="10"/>
                      <w:sz w:val="72"/>
                      <w:szCs w:val="52"/>
                      <w:eastAsianLayout w:id="4" w:combine="1"/>
                    </w:rPr>
                    <w:t>国</w:t>
                  </w:r>
                  <w:r w:rsidRPr="00BD56BC">
                    <w:rPr>
                      <w:spacing w:val="10"/>
                      <w:sz w:val="72"/>
                      <w:szCs w:val="52"/>
                      <w:eastAsianLayout w:id="4" w:combine="1"/>
                    </w:rPr>
                    <w:t xml:space="preserve"> </w:t>
                  </w:r>
                  <w:r w:rsidRPr="00BD56BC">
                    <w:rPr>
                      <w:rFonts w:hint="eastAsia"/>
                      <w:spacing w:val="10"/>
                      <w:sz w:val="72"/>
                      <w:szCs w:val="52"/>
                      <w:eastAsianLayout w:id="4" w:combine="1"/>
                    </w:rPr>
                    <w:t>家</w:t>
                  </w:r>
                  <w:r w:rsidRPr="00BD56BC">
                    <w:rPr>
                      <w:spacing w:val="10"/>
                      <w:sz w:val="72"/>
                      <w:szCs w:val="52"/>
                      <w:eastAsianLayout w:id="4" w:combine="1"/>
                    </w:rPr>
                    <w:t xml:space="preserve"> </w:t>
                  </w:r>
                  <w:r w:rsidRPr="00BD56BC">
                    <w:rPr>
                      <w:rFonts w:hint="eastAsia"/>
                      <w:spacing w:val="10"/>
                      <w:sz w:val="72"/>
                      <w:szCs w:val="52"/>
                      <w:eastAsianLayout w:id="4" w:combine="1"/>
                    </w:rPr>
                    <w:t>标</w:t>
                  </w:r>
                  <w:r w:rsidRPr="00BD56BC">
                    <w:rPr>
                      <w:spacing w:val="10"/>
                      <w:sz w:val="72"/>
                      <w:szCs w:val="52"/>
                      <w:eastAsianLayout w:id="4" w:combine="1"/>
                    </w:rPr>
                    <w:t xml:space="preserve"> </w:t>
                  </w:r>
                  <w:r w:rsidRPr="00BD56BC">
                    <w:rPr>
                      <w:rFonts w:hint="eastAsia"/>
                      <w:spacing w:val="10"/>
                      <w:sz w:val="72"/>
                      <w:szCs w:val="52"/>
                      <w:eastAsianLayout w:id="4" w:combine="1"/>
                    </w:rPr>
                    <w:t>准</w:t>
                  </w:r>
                  <w:r w:rsidRPr="00BD56BC">
                    <w:rPr>
                      <w:spacing w:val="10"/>
                      <w:sz w:val="72"/>
                      <w:szCs w:val="52"/>
                      <w:eastAsianLayout w:id="4" w:combine="1"/>
                    </w:rPr>
                    <w:t xml:space="preserve"> </w:t>
                  </w:r>
                  <w:r w:rsidRPr="00BD56BC">
                    <w:rPr>
                      <w:rFonts w:hint="eastAsia"/>
                      <w:spacing w:val="10"/>
                      <w:sz w:val="72"/>
                      <w:szCs w:val="52"/>
                      <w:eastAsianLayout w:id="4" w:combine="1"/>
                    </w:rPr>
                    <w:t>化</w:t>
                  </w:r>
                  <w:r w:rsidRPr="00BD56BC">
                    <w:rPr>
                      <w:spacing w:val="10"/>
                      <w:sz w:val="72"/>
                      <w:szCs w:val="52"/>
                      <w:eastAsianLayout w:id="4" w:combine="1"/>
                    </w:rPr>
                    <w:t xml:space="preserve"> </w:t>
                  </w:r>
                  <w:r w:rsidRPr="00BD56BC">
                    <w:rPr>
                      <w:rFonts w:hint="eastAsia"/>
                      <w:spacing w:val="10"/>
                      <w:sz w:val="72"/>
                      <w:szCs w:val="52"/>
                      <w:eastAsianLayout w:id="4" w:combine="1"/>
                    </w:rPr>
                    <w:t>管</w:t>
                  </w:r>
                  <w:r w:rsidRPr="00BD56BC">
                    <w:rPr>
                      <w:spacing w:val="10"/>
                      <w:sz w:val="72"/>
                      <w:szCs w:val="52"/>
                      <w:eastAsianLayout w:id="4" w:combine="1"/>
                    </w:rPr>
                    <w:t xml:space="preserve"> </w:t>
                  </w:r>
                  <w:r w:rsidRPr="00BD56BC">
                    <w:rPr>
                      <w:rFonts w:hint="eastAsia"/>
                      <w:spacing w:val="10"/>
                      <w:sz w:val="72"/>
                      <w:szCs w:val="52"/>
                      <w:eastAsianLayout w:id="4" w:combine="1"/>
                    </w:rPr>
                    <w:t>理</w:t>
                  </w:r>
                  <w:r w:rsidRPr="00BD56BC">
                    <w:rPr>
                      <w:spacing w:val="10"/>
                      <w:sz w:val="72"/>
                      <w:szCs w:val="52"/>
                      <w:eastAsianLayout w:id="4" w:combine="1"/>
                    </w:rPr>
                    <w:t xml:space="preserve"> </w:t>
                  </w:r>
                  <w:r w:rsidRPr="00BD56BC">
                    <w:rPr>
                      <w:rFonts w:hint="eastAsia"/>
                      <w:spacing w:val="10"/>
                      <w:sz w:val="72"/>
                      <w:szCs w:val="52"/>
                      <w:eastAsianLayout w:id="4" w:combine="1"/>
                    </w:rPr>
                    <w:t>委</w:t>
                  </w:r>
                  <w:r w:rsidRPr="00BD56BC">
                    <w:rPr>
                      <w:spacing w:val="10"/>
                      <w:sz w:val="72"/>
                      <w:szCs w:val="52"/>
                      <w:eastAsianLayout w:id="4" w:combine="1"/>
                    </w:rPr>
                    <w:t xml:space="preserve"> </w:t>
                  </w:r>
                  <w:r w:rsidRPr="00BD56BC">
                    <w:rPr>
                      <w:rFonts w:hint="eastAsia"/>
                      <w:spacing w:val="10"/>
                      <w:sz w:val="72"/>
                      <w:szCs w:val="52"/>
                      <w:eastAsianLayout w:id="4" w:combine="1"/>
                    </w:rPr>
                    <w:t>员</w:t>
                  </w:r>
                  <w:r w:rsidRPr="00BD56BC">
                    <w:rPr>
                      <w:spacing w:val="10"/>
                      <w:sz w:val="72"/>
                      <w:szCs w:val="52"/>
                      <w:eastAsianLayout w:id="4" w:combine="1"/>
                    </w:rPr>
                    <w:t xml:space="preserve"> </w:t>
                  </w:r>
                  <w:r w:rsidRPr="00BD56BC">
                    <w:rPr>
                      <w:rFonts w:hint="eastAsia"/>
                      <w:spacing w:val="10"/>
                      <w:sz w:val="72"/>
                      <w:szCs w:val="52"/>
                      <w:eastAsianLayout w:id="4" w:combine="1"/>
                    </w:rPr>
                    <w:t>会</w:t>
                  </w:r>
                  <w:r w:rsidRPr="00BD56BC">
                    <w:rPr>
                      <w:rFonts w:ascii="黑体" w:eastAsia="黑体" w:hAnsi="黑体" w:hint="eastAsia"/>
                      <w:sz w:val="36"/>
                      <w:szCs w:val="28"/>
                    </w:rPr>
                    <w:t>发布</w:t>
                  </w:r>
                </w:p>
              </w:txbxContent>
            </v:textbox>
            <w10:wrap anchorx="margin" anchory="margin"/>
            <w10:anchorlock/>
          </v:shape>
        </w:pict>
      </w:r>
    </w:p>
    <w:p w:rsidR="00C41905" w:rsidRPr="00DE43B9" w:rsidRDefault="00F67B9C">
      <w:pPr>
        <w:pStyle w:val="1"/>
        <w:numPr>
          <w:ilvl w:val="0"/>
          <w:numId w:val="0"/>
        </w:numPr>
        <w:jc w:val="center"/>
        <w:rPr>
          <w:rFonts w:ascii="黑体" w:eastAsia="黑体" w:hAnsi="黑体"/>
          <w:sz w:val="32"/>
          <w:szCs w:val="32"/>
          <w:lang w:val="fr-FR"/>
        </w:rPr>
      </w:pPr>
      <w:bookmarkStart w:id="0" w:name="_Toc459042760"/>
      <w:r w:rsidRPr="00F16CEA">
        <w:rPr>
          <w:rFonts w:ascii="黑体" w:eastAsia="黑体" w:hAnsi="黑体"/>
          <w:sz w:val="32"/>
          <w:szCs w:val="32"/>
        </w:rPr>
        <w:lastRenderedPageBreak/>
        <w:t>前言</w:t>
      </w:r>
      <w:bookmarkEnd w:id="0"/>
    </w:p>
    <w:p w:rsidR="00C41905" w:rsidRPr="00DE43B9" w:rsidRDefault="00F67B9C">
      <w:pPr>
        <w:spacing w:after="0" w:line="360" w:lineRule="auto"/>
        <w:ind w:firstLineChars="200" w:firstLine="420"/>
        <w:rPr>
          <w:rFonts w:ascii="Times New Roman" w:eastAsiaTheme="minorEastAsia" w:hAnsi="Times New Roman"/>
          <w:sz w:val="21"/>
          <w:szCs w:val="21"/>
          <w:lang w:val="fr-FR" w:eastAsia="zh-CN"/>
        </w:rPr>
      </w:pPr>
      <w:r w:rsidRPr="00F16CEA">
        <w:rPr>
          <w:rFonts w:ascii="Times New Roman" w:eastAsiaTheme="minorEastAsia" w:hAnsi="Times New Roman"/>
          <w:sz w:val="21"/>
          <w:szCs w:val="21"/>
          <w:lang w:eastAsia="zh-CN"/>
        </w:rPr>
        <w:t>本标准</w:t>
      </w:r>
      <w:r w:rsidR="00703B1F" w:rsidRPr="00F16CEA">
        <w:rPr>
          <w:rFonts w:ascii="Times New Roman" w:eastAsiaTheme="minorEastAsia" w:hAnsi="Times New Roman"/>
          <w:sz w:val="21"/>
          <w:szCs w:val="21"/>
          <w:lang w:eastAsia="zh-CN"/>
        </w:rPr>
        <w:t>依据</w:t>
      </w:r>
      <w:r w:rsidRPr="00DE43B9">
        <w:rPr>
          <w:rFonts w:ascii="Times New Roman" w:eastAsiaTheme="minorEastAsia" w:hAnsi="Times New Roman"/>
          <w:sz w:val="21"/>
          <w:szCs w:val="21"/>
          <w:lang w:val="fr-FR" w:eastAsia="zh-CN"/>
        </w:rPr>
        <w:t>GB/T1.1-2009</w:t>
      </w:r>
      <w:r w:rsidRPr="00F16CEA">
        <w:rPr>
          <w:rFonts w:ascii="Times New Roman" w:eastAsiaTheme="minorEastAsia" w:hAnsi="Times New Roman"/>
          <w:sz w:val="21"/>
          <w:szCs w:val="21"/>
          <w:lang w:eastAsia="zh-CN"/>
        </w:rPr>
        <w:t>的规则起草。</w:t>
      </w:r>
    </w:p>
    <w:p w:rsidR="00C41905" w:rsidRPr="00C31CF3" w:rsidRDefault="00F67B9C">
      <w:pPr>
        <w:spacing w:after="0" w:line="360" w:lineRule="auto"/>
        <w:ind w:firstLineChars="200" w:firstLine="420"/>
        <w:rPr>
          <w:rFonts w:ascii="Times New Roman" w:eastAsiaTheme="minorEastAsia" w:hAnsi="Times New Roman"/>
          <w:sz w:val="21"/>
          <w:szCs w:val="21"/>
          <w:lang w:val="fr-FR" w:eastAsia="zh-CN"/>
        </w:rPr>
      </w:pPr>
      <w:r w:rsidRPr="00F16CEA">
        <w:rPr>
          <w:rFonts w:ascii="Times New Roman" w:eastAsiaTheme="minorEastAsia" w:hAnsi="Times New Roman"/>
          <w:sz w:val="21"/>
          <w:szCs w:val="21"/>
          <w:lang w:eastAsia="zh-CN"/>
        </w:rPr>
        <w:t>本标准由全国产品缺陷与安全管理标准化技术委员会</w:t>
      </w:r>
      <w:r w:rsidR="00B13E84" w:rsidRPr="00C31CF3">
        <w:rPr>
          <w:rFonts w:ascii="Times New Roman" w:eastAsiaTheme="minorEastAsia" w:hAnsi="Times New Roman"/>
          <w:sz w:val="21"/>
          <w:szCs w:val="21"/>
          <w:lang w:val="fr-FR" w:eastAsia="zh-CN"/>
        </w:rPr>
        <w:t>（</w:t>
      </w:r>
      <w:r w:rsidR="00B13E84" w:rsidRPr="00C31CF3">
        <w:rPr>
          <w:rFonts w:ascii="Times New Roman" w:eastAsiaTheme="minorEastAsia" w:hAnsi="Times New Roman"/>
          <w:sz w:val="21"/>
          <w:szCs w:val="21"/>
          <w:lang w:val="fr-FR" w:eastAsia="zh-CN"/>
        </w:rPr>
        <w:t>SAC/TC463</w:t>
      </w:r>
      <w:r w:rsidR="00B13E84" w:rsidRPr="00C31CF3">
        <w:rPr>
          <w:rFonts w:ascii="Times New Roman" w:eastAsiaTheme="minorEastAsia" w:hAnsi="Times New Roman"/>
          <w:sz w:val="21"/>
          <w:szCs w:val="21"/>
          <w:lang w:val="fr-FR" w:eastAsia="zh-CN"/>
        </w:rPr>
        <w:t>）</w:t>
      </w:r>
      <w:r w:rsidRPr="00F16CEA">
        <w:rPr>
          <w:rFonts w:ascii="Times New Roman" w:eastAsiaTheme="minorEastAsia" w:hAnsi="Times New Roman"/>
          <w:sz w:val="21"/>
          <w:szCs w:val="21"/>
          <w:lang w:eastAsia="zh-CN"/>
        </w:rPr>
        <w:t>提出并归口。</w:t>
      </w:r>
    </w:p>
    <w:p w:rsidR="00C41905" w:rsidRPr="00F16CEA" w:rsidRDefault="00F67B9C">
      <w:pPr>
        <w:spacing w:after="0" w:line="360" w:lineRule="auto"/>
        <w:ind w:firstLineChars="200" w:firstLine="420"/>
        <w:rPr>
          <w:rFonts w:ascii="Times New Roman" w:eastAsiaTheme="minorEastAsia" w:hAnsi="Times New Roman"/>
          <w:sz w:val="21"/>
          <w:szCs w:val="21"/>
          <w:lang w:eastAsia="zh-CN"/>
        </w:rPr>
      </w:pPr>
      <w:r w:rsidRPr="00F16CEA">
        <w:rPr>
          <w:rFonts w:ascii="Times New Roman" w:eastAsiaTheme="minorEastAsia" w:hAnsi="Times New Roman"/>
          <w:sz w:val="21"/>
          <w:szCs w:val="21"/>
          <w:lang w:eastAsia="zh-CN"/>
        </w:rPr>
        <w:t>本标准起草单位：</w:t>
      </w:r>
      <w:r w:rsidR="00687957">
        <w:rPr>
          <w:rFonts w:ascii="Times New Roman" w:eastAsiaTheme="minorEastAsia" w:hAnsi="Times New Roman" w:hint="eastAsia"/>
          <w:sz w:val="21"/>
          <w:szCs w:val="21"/>
          <w:lang w:eastAsia="zh-CN"/>
        </w:rPr>
        <w:t>中国标准化研究院</w:t>
      </w:r>
      <w:r w:rsidR="00760C9C">
        <w:rPr>
          <w:rFonts w:ascii="Times New Roman" w:eastAsiaTheme="minorEastAsia" w:hAnsi="Times New Roman" w:hint="eastAsia"/>
          <w:sz w:val="21"/>
          <w:szCs w:val="21"/>
          <w:lang w:eastAsia="zh-CN"/>
        </w:rPr>
        <w:t>（</w:t>
      </w:r>
      <w:r w:rsidRPr="00F16CEA">
        <w:rPr>
          <w:rFonts w:ascii="Times New Roman" w:eastAsiaTheme="minorEastAsia" w:hAnsi="Times New Roman"/>
          <w:sz w:val="21"/>
          <w:szCs w:val="21"/>
          <w:lang w:eastAsia="zh-CN"/>
        </w:rPr>
        <w:t>国家质检总局缺陷产品管理中心</w:t>
      </w:r>
      <w:r w:rsidR="00760C9C">
        <w:rPr>
          <w:rFonts w:ascii="Times New Roman" w:eastAsiaTheme="minorEastAsia" w:hAnsi="Times New Roman" w:hint="eastAsia"/>
          <w:sz w:val="21"/>
          <w:szCs w:val="21"/>
          <w:lang w:eastAsia="zh-CN"/>
        </w:rPr>
        <w:t>）</w:t>
      </w:r>
      <w:r w:rsidRPr="00F16CEA">
        <w:rPr>
          <w:rFonts w:ascii="Times New Roman" w:eastAsiaTheme="minorEastAsia" w:hAnsi="Times New Roman"/>
          <w:sz w:val="21"/>
          <w:szCs w:val="21"/>
          <w:lang w:eastAsia="zh-CN"/>
        </w:rPr>
        <w:t>、</w:t>
      </w:r>
      <w:r w:rsidRPr="00F16CEA">
        <w:rPr>
          <w:rFonts w:ascii="Times New Roman" w:eastAsiaTheme="minorEastAsia" w:hAnsi="Times New Roman"/>
          <w:sz w:val="21"/>
          <w:szCs w:val="21"/>
          <w:lang w:eastAsia="zh-CN"/>
        </w:rPr>
        <w:t>……</w:t>
      </w:r>
      <w:r w:rsidRPr="00F16CEA">
        <w:rPr>
          <w:rFonts w:ascii="Times New Roman" w:eastAsiaTheme="minorEastAsia" w:hAnsi="Times New Roman"/>
          <w:sz w:val="21"/>
          <w:szCs w:val="21"/>
          <w:lang w:eastAsia="zh-CN"/>
        </w:rPr>
        <w:t>、</w:t>
      </w:r>
      <w:r w:rsidRPr="00F16CEA">
        <w:rPr>
          <w:rFonts w:ascii="Times New Roman" w:eastAsiaTheme="minorEastAsia" w:hAnsi="Times New Roman"/>
          <w:sz w:val="21"/>
          <w:szCs w:val="21"/>
          <w:lang w:eastAsia="zh-CN"/>
        </w:rPr>
        <w:t>……</w:t>
      </w:r>
      <w:r w:rsidRPr="00F16CEA">
        <w:rPr>
          <w:rFonts w:ascii="Times New Roman" w:eastAsiaTheme="minorEastAsia" w:hAnsi="Times New Roman"/>
          <w:sz w:val="21"/>
          <w:szCs w:val="21"/>
          <w:lang w:eastAsia="zh-CN"/>
        </w:rPr>
        <w:t>。</w:t>
      </w:r>
    </w:p>
    <w:p w:rsidR="00C41905" w:rsidRPr="00F16CEA" w:rsidRDefault="00F67B9C">
      <w:pPr>
        <w:spacing w:after="0" w:line="360" w:lineRule="auto"/>
        <w:ind w:firstLineChars="200" w:firstLine="420"/>
        <w:rPr>
          <w:rFonts w:ascii="Times New Roman" w:eastAsiaTheme="minorEastAsia" w:hAnsi="Times New Roman"/>
          <w:sz w:val="21"/>
          <w:szCs w:val="21"/>
          <w:lang w:eastAsia="zh-CN"/>
        </w:rPr>
      </w:pPr>
      <w:r w:rsidRPr="00F16CEA">
        <w:rPr>
          <w:rFonts w:ascii="Times New Roman" w:eastAsiaTheme="minorEastAsia" w:hAnsi="Times New Roman"/>
          <w:sz w:val="21"/>
          <w:szCs w:val="21"/>
          <w:lang w:eastAsia="zh-CN"/>
        </w:rPr>
        <w:t>本标准主要起草人：</w:t>
      </w:r>
    </w:p>
    <w:p w:rsidR="006F601F" w:rsidRDefault="006F601F">
      <w:pPr>
        <w:spacing w:after="0" w:line="360" w:lineRule="auto"/>
        <w:ind w:firstLineChars="200" w:firstLine="420"/>
        <w:rPr>
          <w:rFonts w:ascii="Times New Roman" w:eastAsia="宋体" w:hAnsi="Times New Roman"/>
          <w:sz w:val="21"/>
          <w:szCs w:val="21"/>
          <w:lang w:eastAsia="zh-CN"/>
        </w:rPr>
      </w:pPr>
      <w:r w:rsidRPr="00F16CEA">
        <w:rPr>
          <w:rFonts w:ascii="Times New Roman" w:eastAsia="宋体" w:hAnsi="Times New Roman"/>
          <w:sz w:val="21"/>
          <w:szCs w:val="21"/>
          <w:lang w:eastAsia="zh-CN"/>
        </w:rPr>
        <w:br w:type="page"/>
      </w:r>
    </w:p>
    <w:p w:rsidR="00491B18" w:rsidRPr="00F16CEA" w:rsidRDefault="00491B18">
      <w:pPr>
        <w:spacing w:after="0" w:line="360" w:lineRule="auto"/>
        <w:ind w:firstLineChars="200" w:firstLine="420"/>
        <w:rPr>
          <w:rFonts w:ascii="Times New Roman" w:eastAsia="宋体" w:hAnsi="Times New Roman"/>
          <w:sz w:val="21"/>
          <w:szCs w:val="21"/>
          <w:lang w:eastAsia="zh-CN"/>
        </w:rPr>
        <w:sectPr w:rsidR="00491B18" w:rsidRPr="00F16CEA" w:rsidSect="006F601F">
          <w:footerReference w:type="default" r:id="rId17"/>
          <w:pgSz w:w="11906" w:h="16838"/>
          <w:pgMar w:top="1440" w:right="1797" w:bottom="1440" w:left="1797" w:header="851" w:footer="851" w:gutter="0"/>
          <w:pgNumType w:fmt="upperRoman" w:start="1"/>
          <w:cols w:space="720"/>
          <w:docGrid w:type="lines" w:linePitch="312"/>
        </w:sectPr>
      </w:pPr>
    </w:p>
    <w:p w:rsidR="00C41905" w:rsidRPr="00F16CEA" w:rsidRDefault="00F67B9C">
      <w:pPr>
        <w:spacing w:after="0" w:line="360" w:lineRule="auto"/>
        <w:ind w:firstLineChars="192" w:firstLine="461"/>
        <w:jc w:val="right"/>
        <w:rPr>
          <w:rFonts w:ascii="Times New Roman" w:hAnsi="Times New Roman"/>
        </w:rPr>
      </w:pPr>
      <w:r w:rsidRPr="00F16CEA">
        <w:rPr>
          <w:rFonts w:ascii="Times New Roman" w:eastAsia="宋体" w:hAnsi="Times New Roman"/>
          <w:sz w:val="24"/>
          <w:szCs w:val="24"/>
          <w:lang w:eastAsia="zh-CN"/>
        </w:rPr>
        <w:lastRenderedPageBreak/>
        <w:t>GB/T XXXX-201X</w:t>
      </w:r>
    </w:p>
    <w:p w:rsidR="00C41905" w:rsidRDefault="00F67B9C">
      <w:pPr>
        <w:spacing w:after="0" w:line="360" w:lineRule="auto"/>
        <w:jc w:val="center"/>
        <w:rPr>
          <w:rFonts w:ascii="Times New Roman" w:eastAsia="黑体" w:hAnsi="Times New Roman"/>
          <w:sz w:val="32"/>
          <w:szCs w:val="32"/>
          <w:lang w:eastAsia="zh-CN"/>
        </w:rPr>
      </w:pPr>
      <w:r w:rsidRPr="00F16CEA">
        <w:rPr>
          <w:rFonts w:ascii="Times New Roman" w:eastAsia="黑体" w:hAnsi="Times New Roman"/>
          <w:sz w:val="32"/>
          <w:szCs w:val="32"/>
          <w:lang w:eastAsia="zh-CN"/>
        </w:rPr>
        <w:t>汽车产品</w:t>
      </w:r>
      <w:r w:rsidR="00FD14F9">
        <w:rPr>
          <w:rFonts w:ascii="Times New Roman" w:eastAsia="黑体" w:hAnsi="Times New Roman" w:hint="eastAsia"/>
          <w:sz w:val="32"/>
          <w:szCs w:val="32"/>
          <w:lang w:eastAsia="zh-CN"/>
        </w:rPr>
        <w:t>安全</w:t>
      </w:r>
      <w:r w:rsidR="00FD14F9">
        <w:rPr>
          <w:rFonts w:ascii="Times New Roman" w:eastAsia="黑体" w:hAnsi="Times New Roman" w:hint="eastAsia"/>
          <w:sz w:val="32"/>
          <w:szCs w:val="32"/>
          <w:lang w:eastAsia="zh-CN"/>
        </w:rPr>
        <w:t xml:space="preserve">  </w:t>
      </w:r>
      <w:r w:rsidRPr="00F16CEA">
        <w:rPr>
          <w:rFonts w:ascii="Times New Roman" w:eastAsia="黑体" w:hAnsi="Times New Roman"/>
          <w:sz w:val="32"/>
          <w:szCs w:val="32"/>
          <w:lang w:eastAsia="zh-CN"/>
        </w:rPr>
        <w:t>风险评估与</w:t>
      </w:r>
      <w:r w:rsidR="00FD14F9">
        <w:rPr>
          <w:rFonts w:ascii="Times New Roman" w:eastAsia="黑体" w:hAnsi="Times New Roman" w:hint="eastAsia"/>
          <w:sz w:val="32"/>
          <w:szCs w:val="32"/>
          <w:lang w:eastAsia="zh-CN"/>
        </w:rPr>
        <w:t>风险</w:t>
      </w:r>
      <w:r w:rsidRPr="00F16CEA">
        <w:rPr>
          <w:rFonts w:ascii="Times New Roman" w:eastAsia="黑体" w:hAnsi="Times New Roman"/>
          <w:sz w:val="32"/>
          <w:szCs w:val="32"/>
          <w:lang w:eastAsia="zh-CN"/>
        </w:rPr>
        <w:t>控制</w:t>
      </w:r>
      <w:r w:rsidR="00800231">
        <w:rPr>
          <w:rFonts w:ascii="Times New Roman" w:eastAsia="黑体" w:hAnsi="Times New Roman" w:hint="eastAsia"/>
          <w:sz w:val="32"/>
          <w:szCs w:val="32"/>
          <w:lang w:eastAsia="zh-CN"/>
        </w:rPr>
        <w:t>指南</w:t>
      </w:r>
    </w:p>
    <w:p w:rsidR="00C41905" w:rsidRPr="00F16CEA" w:rsidRDefault="00F67B9C">
      <w:pPr>
        <w:pStyle w:val="1"/>
        <w:spacing w:before="312" w:after="312"/>
        <w:rPr>
          <w:rFonts w:ascii="黑体" w:eastAsia="黑体" w:hAnsi="黑体"/>
          <w:sz w:val="21"/>
          <w:szCs w:val="21"/>
        </w:rPr>
      </w:pPr>
      <w:bookmarkStart w:id="1" w:name="_Toc459042761"/>
      <w:r w:rsidRPr="00F16CEA">
        <w:rPr>
          <w:rFonts w:ascii="黑体" w:eastAsia="黑体" w:hAnsi="黑体"/>
          <w:sz w:val="21"/>
          <w:szCs w:val="21"/>
        </w:rPr>
        <w:t>范围</w:t>
      </w:r>
      <w:bookmarkEnd w:id="1"/>
    </w:p>
    <w:p w:rsidR="00C41905" w:rsidRPr="00F16CEA" w:rsidRDefault="00F67B9C">
      <w:pPr>
        <w:spacing w:after="0" w:line="360" w:lineRule="auto"/>
        <w:ind w:firstLineChars="192" w:firstLine="403"/>
        <w:rPr>
          <w:rFonts w:ascii="Times New Roman" w:eastAsia="宋体" w:hAnsi="Times New Roman"/>
          <w:sz w:val="21"/>
          <w:szCs w:val="21"/>
          <w:lang w:eastAsia="zh-CN"/>
        </w:rPr>
      </w:pPr>
      <w:bookmarkStart w:id="2" w:name="_Toc429904012"/>
      <w:bookmarkStart w:id="3" w:name="_Toc429904015"/>
      <w:bookmarkStart w:id="4" w:name="_Toc429486398"/>
      <w:bookmarkStart w:id="5" w:name="_Toc429904017"/>
      <w:bookmarkStart w:id="6" w:name="_Toc429486400"/>
      <w:bookmarkStart w:id="7" w:name="_Toc429486397"/>
      <w:bookmarkStart w:id="8" w:name="_Toc429486395"/>
      <w:bookmarkStart w:id="9" w:name="_Toc429904010"/>
      <w:bookmarkStart w:id="10" w:name="_Toc429904014"/>
      <w:bookmarkStart w:id="11" w:name="_Toc429486399"/>
      <w:bookmarkStart w:id="12" w:name="_Toc429904016"/>
      <w:bookmarkStart w:id="13" w:name="_Toc429486401"/>
      <w:bookmarkStart w:id="14" w:name="_Toc429904013"/>
      <w:bookmarkStart w:id="15" w:name="_Toc429486394"/>
      <w:bookmarkStart w:id="16" w:name="_Toc429904011"/>
      <w:bookmarkStart w:id="17" w:name="_Toc429486396"/>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F16CEA">
        <w:rPr>
          <w:rFonts w:ascii="Times New Roman" w:eastAsia="宋体" w:hAnsi="Times New Roman"/>
          <w:sz w:val="21"/>
          <w:szCs w:val="21"/>
          <w:lang w:eastAsia="zh-CN"/>
        </w:rPr>
        <w:t>本</w:t>
      </w:r>
      <w:r w:rsidR="00FE09DC" w:rsidRPr="00F16CEA">
        <w:rPr>
          <w:rFonts w:ascii="Times New Roman" w:eastAsia="宋体" w:hAnsi="Times New Roman" w:hint="eastAsia"/>
          <w:sz w:val="21"/>
          <w:szCs w:val="21"/>
          <w:lang w:eastAsia="zh-CN"/>
        </w:rPr>
        <w:t>标准</w:t>
      </w:r>
      <w:r w:rsidRPr="00F16CEA">
        <w:rPr>
          <w:rFonts w:ascii="Times New Roman" w:eastAsia="宋体" w:hAnsi="Times New Roman"/>
          <w:sz w:val="21"/>
          <w:szCs w:val="21"/>
          <w:lang w:eastAsia="zh-CN"/>
        </w:rPr>
        <w:t>规定了汽车产品</w:t>
      </w:r>
      <w:r w:rsidR="00945B15">
        <w:rPr>
          <w:rFonts w:ascii="Times New Roman" w:eastAsia="宋体" w:hAnsi="Times New Roman" w:hint="eastAsia"/>
          <w:sz w:val="21"/>
          <w:szCs w:val="21"/>
          <w:lang w:eastAsia="zh-CN"/>
        </w:rPr>
        <w:t>安全</w:t>
      </w:r>
      <w:r w:rsidRPr="00F16CEA">
        <w:rPr>
          <w:rFonts w:ascii="Times New Roman" w:eastAsia="宋体" w:hAnsi="Times New Roman"/>
          <w:sz w:val="21"/>
          <w:szCs w:val="21"/>
          <w:lang w:eastAsia="zh-CN"/>
        </w:rPr>
        <w:t>风险评估</w:t>
      </w:r>
      <w:r w:rsidR="00945B15">
        <w:rPr>
          <w:rFonts w:ascii="Times New Roman" w:eastAsia="宋体" w:hAnsi="Times New Roman" w:hint="eastAsia"/>
          <w:sz w:val="21"/>
          <w:szCs w:val="21"/>
          <w:lang w:eastAsia="zh-CN"/>
        </w:rPr>
        <w:t>的</w:t>
      </w:r>
      <w:r w:rsidRPr="00F16CEA">
        <w:rPr>
          <w:rFonts w:ascii="Times New Roman" w:eastAsia="宋体" w:hAnsi="Times New Roman"/>
          <w:sz w:val="21"/>
          <w:szCs w:val="21"/>
          <w:lang w:eastAsia="zh-CN"/>
        </w:rPr>
        <w:t>基本过程以及风险控制</w:t>
      </w:r>
      <w:r w:rsidR="00474B67">
        <w:rPr>
          <w:rFonts w:ascii="Times New Roman" w:eastAsia="宋体" w:hAnsi="Times New Roman" w:hint="eastAsia"/>
          <w:sz w:val="21"/>
          <w:szCs w:val="21"/>
          <w:lang w:eastAsia="zh-CN"/>
        </w:rPr>
        <w:t>的</w:t>
      </w:r>
      <w:r w:rsidR="00084EA4">
        <w:rPr>
          <w:rFonts w:ascii="Times New Roman" w:eastAsia="宋体" w:hAnsi="Times New Roman" w:hint="eastAsia"/>
          <w:sz w:val="21"/>
          <w:szCs w:val="21"/>
          <w:lang w:eastAsia="zh-CN"/>
        </w:rPr>
        <w:t>基本</w:t>
      </w:r>
      <w:r w:rsidR="00912D2D">
        <w:rPr>
          <w:rFonts w:ascii="Times New Roman" w:eastAsia="宋体" w:hAnsi="Times New Roman" w:hint="eastAsia"/>
          <w:sz w:val="21"/>
          <w:szCs w:val="21"/>
          <w:lang w:eastAsia="zh-CN"/>
        </w:rPr>
        <w:t>策略</w:t>
      </w:r>
      <w:r w:rsidRPr="00F16CEA">
        <w:rPr>
          <w:rFonts w:ascii="Times New Roman" w:eastAsia="宋体" w:hAnsi="Times New Roman"/>
          <w:sz w:val="21"/>
          <w:szCs w:val="21"/>
          <w:lang w:eastAsia="zh-CN"/>
        </w:rPr>
        <w:t>。</w:t>
      </w:r>
    </w:p>
    <w:p w:rsidR="00EF0288" w:rsidRDefault="00F67B9C">
      <w:pPr>
        <w:spacing w:after="0" w:line="360" w:lineRule="auto"/>
        <w:ind w:firstLineChars="192" w:firstLine="403"/>
        <w:rPr>
          <w:rFonts w:ascii="Times New Roman" w:eastAsia="宋体" w:hAnsi="Times New Roman"/>
          <w:sz w:val="21"/>
          <w:szCs w:val="21"/>
          <w:lang w:eastAsia="zh-CN"/>
        </w:rPr>
      </w:pPr>
      <w:r w:rsidRPr="00F16CEA">
        <w:rPr>
          <w:rFonts w:ascii="Times New Roman" w:eastAsia="宋体" w:hAnsi="Times New Roman"/>
          <w:sz w:val="21"/>
          <w:szCs w:val="21"/>
          <w:lang w:eastAsia="zh-CN"/>
        </w:rPr>
        <w:t>本</w:t>
      </w:r>
      <w:r w:rsidR="00FE09DC" w:rsidRPr="00F16CEA">
        <w:rPr>
          <w:rFonts w:ascii="Times New Roman" w:eastAsia="宋体" w:hAnsi="Times New Roman" w:hint="eastAsia"/>
          <w:sz w:val="21"/>
          <w:szCs w:val="21"/>
          <w:lang w:eastAsia="zh-CN"/>
        </w:rPr>
        <w:t>标准</w:t>
      </w:r>
      <w:r w:rsidRPr="00F16CEA">
        <w:rPr>
          <w:rFonts w:ascii="Times New Roman" w:eastAsia="宋体" w:hAnsi="Times New Roman"/>
          <w:sz w:val="21"/>
          <w:szCs w:val="21"/>
          <w:lang w:eastAsia="zh-CN"/>
        </w:rPr>
        <w:t>适用于</w:t>
      </w:r>
      <w:r w:rsidR="00C37659">
        <w:rPr>
          <w:rFonts w:ascii="Times New Roman" w:eastAsia="宋体" w:hAnsi="Times New Roman"/>
          <w:sz w:val="21"/>
          <w:szCs w:val="21"/>
          <w:lang w:eastAsia="zh-CN"/>
        </w:rPr>
        <w:t>在</w:t>
      </w:r>
      <w:r w:rsidR="00C45706">
        <w:rPr>
          <w:rFonts w:ascii="Times New Roman" w:eastAsia="宋体" w:hAnsi="Times New Roman" w:hint="eastAsia"/>
          <w:sz w:val="21"/>
          <w:szCs w:val="21"/>
          <w:lang w:eastAsia="zh-CN"/>
        </w:rPr>
        <w:t>汽车</w:t>
      </w:r>
      <w:r w:rsidR="00C45706">
        <w:rPr>
          <w:rFonts w:ascii="Times New Roman" w:eastAsia="宋体" w:hAnsi="Times New Roman"/>
          <w:sz w:val="21"/>
          <w:szCs w:val="21"/>
          <w:lang w:eastAsia="zh-CN"/>
        </w:rPr>
        <w:t>产品的</w:t>
      </w:r>
      <w:r w:rsidR="00C45706">
        <w:rPr>
          <w:rFonts w:ascii="Times New Roman" w:eastAsia="宋体" w:hAnsi="Times New Roman" w:hint="eastAsia"/>
          <w:sz w:val="21"/>
          <w:szCs w:val="21"/>
          <w:lang w:eastAsia="zh-CN"/>
        </w:rPr>
        <w:t>缺陷</w:t>
      </w:r>
      <w:r w:rsidR="00C45706">
        <w:rPr>
          <w:rFonts w:ascii="Times New Roman" w:eastAsia="宋体" w:hAnsi="Times New Roman"/>
          <w:sz w:val="21"/>
          <w:szCs w:val="21"/>
          <w:lang w:eastAsia="zh-CN"/>
        </w:rPr>
        <w:t>分析和认定过程</w:t>
      </w:r>
      <w:r w:rsidR="00C37659">
        <w:rPr>
          <w:rFonts w:ascii="Times New Roman" w:eastAsia="宋体" w:hAnsi="Times New Roman"/>
          <w:sz w:val="21"/>
          <w:szCs w:val="21"/>
          <w:lang w:eastAsia="zh-CN"/>
        </w:rPr>
        <w:t>中</w:t>
      </w:r>
      <w:r w:rsidR="00C45706">
        <w:rPr>
          <w:rFonts w:ascii="Times New Roman" w:eastAsia="宋体" w:hAnsi="Times New Roman"/>
          <w:sz w:val="21"/>
          <w:szCs w:val="21"/>
          <w:lang w:eastAsia="zh-CN"/>
        </w:rPr>
        <w:t>，</w:t>
      </w:r>
      <w:r w:rsidRPr="00F16CEA">
        <w:rPr>
          <w:rFonts w:ascii="Times New Roman" w:eastAsia="宋体" w:hAnsi="Times New Roman"/>
          <w:sz w:val="21"/>
          <w:szCs w:val="21"/>
          <w:lang w:eastAsia="zh-CN"/>
        </w:rPr>
        <w:t>对</w:t>
      </w:r>
      <w:r w:rsidRPr="00F16CEA">
        <w:rPr>
          <w:rFonts w:ascii="Times New Roman" w:eastAsia="宋体" w:hAnsi="Times New Roman"/>
          <w:sz w:val="21"/>
          <w:szCs w:val="21"/>
          <w:lang w:val="en-US" w:eastAsia="zh-CN"/>
        </w:rPr>
        <w:t>已销售的</w:t>
      </w:r>
      <w:r w:rsidRPr="00F16CEA">
        <w:rPr>
          <w:rFonts w:ascii="Times New Roman" w:eastAsia="宋体" w:hAnsi="Times New Roman"/>
          <w:sz w:val="21"/>
          <w:szCs w:val="21"/>
          <w:lang w:eastAsia="zh-CN"/>
        </w:rPr>
        <w:t>汽车产品存在的不合理危险进行风险评估</w:t>
      </w:r>
      <w:r w:rsidR="00C45706">
        <w:rPr>
          <w:rFonts w:ascii="Times New Roman" w:eastAsia="宋体" w:hAnsi="Times New Roman" w:hint="eastAsia"/>
          <w:sz w:val="21"/>
          <w:szCs w:val="21"/>
          <w:lang w:eastAsia="zh-CN"/>
        </w:rPr>
        <w:t>，</w:t>
      </w:r>
      <w:r w:rsidR="00C45706">
        <w:rPr>
          <w:rFonts w:ascii="Times New Roman" w:eastAsia="宋体" w:hAnsi="Times New Roman"/>
          <w:sz w:val="21"/>
          <w:szCs w:val="21"/>
          <w:lang w:eastAsia="zh-CN"/>
        </w:rPr>
        <w:t>并</w:t>
      </w:r>
      <w:r w:rsidRPr="00F16CEA">
        <w:rPr>
          <w:rFonts w:ascii="Times New Roman" w:eastAsia="宋体" w:hAnsi="Times New Roman"/>
          <w:sz w:val="21"/>
          <w:szCs w:val="21"/>
          <w:lang w:eastAsia="zh-CN"/>
        </w:rPr>
        <w:t>基于风险评估结果</w:t>
      </w:r>
      <w:r w:rsidR="000F6076">
        <w:rPr>
          <w:rFonts w:ascii="Times New Roman" w:eastAsia="宋体" w:hAnsi="Times New Roman" w:hint="eastAsia"/>
          <w:sz w:val="21"/>
          <w:szCs w:val="21"/>
          <w:lang w:eastAsia="zh-CN"/>
        </w:rPr>
        <w:t>制定</w:t>
      </w:r>
      <w:r w:rsidR="00DF30DB">
        <w:rPr>
          <w:rFonts w:ascii="Times New Roman" w:eastAsia="宋体" w:hAnsi="Times New Roman"/>
          <w:sz w:val="21"/>
          <w:szCs w:val="21"/>
          <w:lang w:eastAsia="zh-CN"/>
        </w:rPr>
        <w:t>相应的</w:t>
      </w:r>
      <w:r w:rsidRPr="00F16CEA">
        <w:rPr>
          <w:rFonts w:ascii="Times New Roman" w:eastAsia="宋体" w:hAnsi="Times New Roman"/>
          <w:sz w:val="21"/>
          <w:szCs w:val="21"/>
          <w:lang w:eastAsia="zh-CN"/>
        </w:rPr>
        <w:t>风险控制</w:t>
      </w:r>
      <w:r w:rsidR="000F6076">
        <w:rPr>
          <w:rFonts w:ascii="Times New Roman" w:eastAsia="宋体" w:hAnsi="Times New Roman" w:hint="eastAsia"/>
          <w:sz w:val="21"/>
          <w:szCs w:val="21"/>
          <w:lang w:eastAsia="zh-CN"/>
        </w:rPr>
        <w:t>策略</w:t>
      </w:r>
      <w:r w:rsidRPr="00F16CEA">
        <w:rPr>
          <w:rFonts w:ascii="Times New Roman" w:eastAsia="宋体" w:hAnsi="Times New Roman"/>
          <w:sz w:val="21"/>
          <w:szCs w:val="21"/>
          <w:lang w:eastAsia="zh-CN"/>
        </w:rPr>
        <w:t>。</w:t>
      </w:r>
    </w:p>
    <w:p w:rsidR="00C41905" w:rsidRPr="00F16CEA" w:rsidRDefault="00F67B9C">
      <w:pPr>
        <w:pStyle w:val="1"/>
        <w:spacing w:before="312" w:after="312"/>
        <w:rPr>
          <w:rFonts w:ascii="黑体" w:eastAsia="黑体" w:hAnsi="黑体"/>
          <w:sz w:val="21"/>
          <w:szCs w:val="21"/>
        </w:rPr>
      </w:pPr>
      <w:bookmarkStart w:id="18" w:name="_Toc459042762"/>
      <w:r w:rsidRPr="00F16CEA">
        <w:rPr>
          <w:rFonts w:ascii="黑体" w:eastAsia="黑体" w:hAnsi="黑体"/>
          <w:sz w:val="21"/>
          <w:szCs w:val="21"/>
        </w:rPr>
        <w:t>术语和定义</w:t>
      </w:r>
      <w:bookmarkEnd w:id="18"/>
    </w:p>
    <w:p w:rsidR="00C41905" w:rsidRPr="00F16CEA" w:rsidRDefault="00F67B9C">
      <w:pPr>
        <w:spacing w:after="0" w:line="360" w:lineRule="auto"/>
        <w:ind w:firstLineChars="192" w:firstLine="403"/>
        <w:rPr>
          <w:rFonts w:ascii="Times New Roman" w:eastAsia="宋体" w:hAnsi="Times New Roman"/>
          <w:sz w:val="21"/>
          <w:szCs w:val="21"/>
          <w:lang w:eastAsia="zh-CN"/>
        </w:rPr>
      </w:pPr>
      <w:r w:rsidRPr="00F16CEA">
        <w:rPr>
          <w:rFonts w:ascii="Times New Roman" w:eastAsia="宋体" w:hAnsi="Times New Roman"/>
          <w:sz w:val="21"/>
          <w:szCs w:val="21"/>
          <w:lang w:eastAsia="zh-CN"/>
        </w:rPr>
        <w:t>下列术语和定义适用于本</w:t>
      </w:r>
      <w:r w:rsidR="003F3218">
        <w:rPr>
          <w:rFonts w:ascii="Times New Roman" w:eastAsia="宋体" w:hAnsi="Times New Roman" w:hint="eastAsia"/>
          <w:sz w:val="21"/>
          <w:szCs w:val="21"/>
          <w:lang w:eastAsia="zh-CN"/>
        </w:rPr>
        <w:t>文件</w:t>
      </w:r>
      <w:r w:rsidRPr="00F16CEA">
        <w:rPr>
          <w:rFonts w:ascii="Times New Roman" w:eastAsia="宋体" w:hAnsi="Times New Roman"/>
          <w:sz w:val="21"/>
          <w:szCs w:val="21"/>
          <w:lang w:eastAsia="zh-CN"/>
        </w:rPr>
        <w:t>。</w:t>
      </w:r>
    </w:p>
    <w:p w:rsidR="005E34C5" w:rsidRPr="00F16CEA" w:rsidRDefault="005E34C5">
      <w:pPr>
        <w:pStyle w:val="2"/>
        <w:rPr>
          <w:rFonts w:ascii="黑体" w:eastAsia="黑体" w:hAnsi="黑体"/>
          <w:sz w:val="21"/>
          <w:szCs w:val="21"/>
        </w:rPr>
      </w:pPr>
      <w:bookmarkStart w:id="19" w:name="_Toc458865073"/>
      <w:bookmarkStart w:id="20" w:name="_Toc458865074"/>
      <w:bookmarkStart w:id="21" w:name="_Toc458865075"/>
      <w:bookmarkStart w:id="22" w:name="_Toc458865072"/>
      <w:bookmarkStart w:id="23" w:name="_Toc459042763"/>
      <w:bookmarkStart w:id="24" w:name="_Toc429924451"/>
      <w:bookmarkStart w:id="25" w:name="_Toc430073268"/>
      <w:bookmarkStart w:id="26" w:name="_Toc249265282"/>
      <w:bookmarkStart w:id="27" w:name="_Toc429915709"/>
      <w:bookmarkEnd w:id="19"/>
      <w:bookmarkEnd w:id="20"/>
      <w:bookmarkEnd w:id="21"/>
      <w:bookmarkEnd w:id="22"/>
      <w:bookmarkEnd w:id="23"/>
    </w:p>
    <w:p w:rsidR="00C41905" w:rsidRPr="00F16CEA" w:rsidRDefault="003F3218" w:rsidP="005E34C5">
      <w:pPr>
        <w:pStyle w:val="2"/>
        <w:numPr>
          <w:ilvl w:val="0"/>
          <w:numId w:val="0"/>
        </w:numPr>
        <w:ind w:left="576"/>
        <w:rPr>
          <w:rFonts w:ascii="黑体" w:eastAsia="黑体" w:hAnsi="黑体"/>
          <w:sz w:val="21"/>
          <w:szCs w:val="21"/>
        </w:rPr>
      </w:pPr>
      <w:bookmarkStart w:id="28" w:name="_Toc459042764"/>
      <w:r>
        <w:rPr>
          <w:rFonts w:ascii="黑体" w:eastAsia="黑体" w:hAnsi="黑体" w:hint="eastAsia"/>
          <w:sz w:val="21"/>
          <w:szCs w:val="21"/>
        </w:rPr>
        <w:t>汽车</w:t>
      </w:r>
      <w:r>
        <w:rPr>
          <w:rFonts w:ascii="黑体" w:eastAsia="黑体" w:hAnsi="黑体"/>
          <w:sz w:val="21"/>
          <w:szCs w:val="21"/>
        </w:rPr>
        <w:t>产品</w:t>
      </w:r>
      <w:r w:rsidR="00C062EE">
        <w:rPr>
          <w:rFonts w:ascii="黑体" w:eastAsia="黑体" w:hAnsi="黑体" w:hint="eastAsia"/>
          <w:sz w:val="21"/>
          <w:szCs w:val="21"/>
        </w:rPr>
        <w:t>安全</w:t>
      </w:r>
      <w:r w:rsidR="00F67B9C" w:rsidRPr="00F16CEA">
        <w:rPr>
          <w:rFonts w:ascii="黑体" w:eastAsia="黑体" w:hAnsi="黑体"/>
          <w:sz w:val="21"/>
          <w:szCs w:val="21"/>
        </w:rPr>
        <w:t xml:space="preserve">风险 </w:t>
      </w:r>
      <w:r w:rsidR="00A727CA">
        <w:rPr>
          <w:rFonts w:ascii="黑体" w:eastAsia="黑体" w:hAnsi="黑体"/>
          <w:sz w:val="21"/>
          <w:szCs w:val="21"/>
        </w:rPr>
        <w:t>m</w:t>
      </w:r>
      <w:r>
        <w:rPr>
          <w:rFonts w:ascii="黑体" w:eastAsia="黑体" w:hAnsi="黑体"/>
          <w:sz w:val="21"/>
          <w:szCs w:val="21"/>
        </w:rPr>
        <w:t xml:space="preserve">otor </w:t>
      </w:r>
      <w:r w:rsidR="00A727CA">
        <w:rPr>
          <w:rFonts w:ascii="黑体" w:eastAsia="黑体" w:hAnsi="黑体"/>
          <w:sz w:val="21"/>
          <w:szCs w:val="21"/>
        </w:rPr>
        <w:t>v</w:t>
      </w:r>
      <w:r>
        <w:rPr>
          <w:rFonts w:ascii="黑体" w:eastAsia="黑体" w:hAnsi="黑体"/>
          <w:sz w:val="21"/>
          <w:szCs w:val="21"/>
        </w:rPr>
        <w:t xml:space="preserve">ehicle </w:t>
      </w:r>
      <w:r w:rsidR="00C062EE">
        <w:rPr>
          <w:rFonts w:ascii="黑体" w:eastAsia="黑体" w:hAnsi="黑体"/>
          <w:sz w:val="21"/>
          <w:szCs w:val="21"/>
        </w:rPr>
        <w:t xml:space="preserve">product safety </w:t>
      </w:r>
      <w:r w:rsidR="00F67B9C" w:rsidRPr="00F16CEA">
        <w:rPr>
          <w:rFonts w:ascii="黑体" w:eastAsia="黑体" w:hAnsi="黑体"/>
          <w:sz w:val="21"/>
          <w:szCs w:val="21"/>
        </w:rPr>
        <w:t>risk</w:t>
      </w:r>
      <w:bookmarkEnd w:id="24"/>
      <w:bookmarkEnd w:id="25"/>
      <w:bookmarkEnd w:id="26"/>
      <w:bookmarkEnd w:id="27"/>
      <w:bookmarkEnd w:id="28"/>
    </w:p>
    <w:p w:rsidR="00A1336A" w:rsidRPr="00F16CEA" w:rsidRDefault="004967C5" w:rsidP="006F601F">
      <w:pPr>
        <w:spacing w:after="0" w:line="360" w:lineRule="auto"/>
        <w:ind w:firstLineChars="192" w:firstLine="403"/>
        <w:rPr>
          <w:rFonts w:ascii="Times New Roman" w:eastAsia="宋体" w:hAnsi="Times New Roman"/>
          <w:sz w:val="21"/>
          <w:szCs w:val="21"/>
          <w:lang w:eastAsia="zh-CN"/>
        </w:rPr>
      </w:pPr>
      <w:r>
        <w:rPr>
          <w:rFonts w:ascii="Times New Roman" w:eastAsia="宋体" w:hAnsi="Times New Roman" w:hint="eastAsia"/>
          <w:sz w:val="21"/>
          <w:szCs w:val="21"/>
          <w:lang w:eastAsia="zh-CN"/>
        </w:rPr>
        <w:t>汽车</w:t>
      </w:r>
      <w:r>
        <w:rPr>
          <w:rFonts w:ascii="Times New Roman" w:eastAsia="宋体" w:hAnsi="Times New Roman"/>
          <w:sz w:val="21"/>
          <w:szCs w:val="21"/>
          <w:lang w:eastAsia="zh-CN"/>
        </w:rPr>
        <w:t>整车</w:t>
      </w:r>
      <w:r w:rsidR="00C37659">
        <w:rPr>
          <w:rFonts w:ascii="Times New Roman" w:eastAsia="宋体" w:hAnsi="Times New Roman" w:hint="eastAsia"/>
          <w:sz w:val="21"/>
          <w:szCs w:val="21"/>
          <w:lang w:eastAsia="zh-CN"/>
        </w:rPr>
        <w:t>、</w:t>
      </w:r>
      <w:r w:rsidR="00C37659">
        <w:rPr>
          <w:rFonts w:ascii="Times New Roman" w:eastAsia="宋体" w:hAnsi="Times New Roman"/>
          <w:sz w:val="21"/>
          <w:szCs w:val="21"/>
          <w:lang w:eastAsia="zh-CN"/>
        </w:rPr>
        <w:t>系统</w:t>
      </w:r>
      <w:r w:rsidR="00C37659">
        <w:rPr>
          <w:rFonts w:ascii="Times New Roman" w:eastAsia="宋体" w:hAnsi="Times New Roman" w:hint="eastAsia"/>
          <w:sz w:val="21"/>
          <w:szCs w:val="21"/>
          <w:lang w:eastAsia="zh-CN"/>
        </w:rPr>
        <w:t>、</w:t>
      </w:r>
      <w:r w:rsidR="00C37659">
        <w:rPr>
          <w:rFonts w:ascii="Times New Roman" w:eastAsia="宋体" w:hAnsi="Times New Roman"/>
          <w:sz w:val="21"/>
          <w:szCs w:val="21"/>
          <w:lang w:eastAsia="zh-CN"/>
        </w:rPr>
        <w:t>总成或</w:t>
      </w:r>
      <w:r>
        <w:rPr>
          <w:rFonts w:ascii="Times New Roman" w:eastAsia="宋体" w:hAnsi="Times New Roman"/>
          <w:sz w:val="21"/>
          <w:szCs w:val="21"/>
          <w:lang w:eastAsia="zh-CN"/>
        </w:rPr>
        <w:t>零部件</w:t>
      </w:r>
      <w:r w:rsidR="00C37659">
        <w:rPr>
          <w:rFonts w:ascii="Times New Roman" w:eastAsia="宋体" w:hAnsi="Times New Roman"/>
          <w:sz w:val="21"/>
          <w:szCs w:val="21"/>
          <w:lang w:eastAsia="zh-CN"/>
        </w:rPr>
        <w:t>等</w:t>
      </w:r>
      <w:r>
        <w:rPr>
          <w:rFonts w:ascii="Times New Roman" w:eastAsia="宋体" w:hAnsi="Times New Roman" w:hint="eastAsia"/>
          <w:sz w:val="21"/>
          <w:szCs w:val="21"/>
          <w:lang w:eastAsia="zh-CN"/>
        </w:rPr>
        <w:t>因</w:t>
      </w:r>
      <w:r w:rsidR="00A1336A">
        <w:rPr>
          <w:rFonts w:ascii="Times New Roman" w:eastAsia="宋体" w:hAnsi="Times New Roman"/>
          <w:sz w:val="21"/>
          <w:szCs w:val="21"/>
          <w:lang w:eastAsia="zh-CN"/>
        </w:rPr>
        <w:t>故障或失效产生</w:t>
      </w:r>
      <w:r>
        <w:rPr>
          <w:rFonts w:ascii="Times New Roman" w:eastAsia="宋体" w:hAnsi="Times New Roman" w:hint="eastAsia"/>
          <w:sz w:val="21"/>
          <w:szCs w:val="21"/>
          <w:lang w:eastAsia="zh-CN"/>
        </w:rPr>
        <w:t>危险</w:t>
      </w:r>
      <w:r>
        <w:rPr>
          <w:rFonts w:ascii="Times New Roman" w:eastAsia="宋体" w:hAnsi="Times New Roman"/>
          <w:sz w:val="21"/>
          <w:szCs w:val="21"/>
          <w:lang w:eastAsia="zh-CN"/>
        </w:rPr>
        <w:t>事件或情形的严重</w:t>
      </w:r>
      <w:r w:rsidR="003A56FD">
        <w:rPr>
          <w:rFonts w:ascii="Times New Roman" w:eastAsia="宋体" w:hAnsi="Times New Roman" w:hint="eastAsia"/>
          <w:sz w:val="21"/>
          <w:szCs w:val="21"/>
          <w:lang w:eastAsia="zh-CN"/>
        </w:rPr>
        <w:t>性</w:t>
      </w:r>
      <w:r w:rsidR="00521195">
        <w:rPr>
          <w:rFonts w:ascii="Times New Roman" w:eastAsia="宋体" w:hAnsi="Times New Roman" w:hint="eastAsia"/>
          <w:sz w:val="21"/>
          <w:szCs w:val="21"/>
          <w:lang w:eastAsia="zh-CN"/>
        </w:rPr>
        <w:t>与发生</w:t>
      </w:r>
      <w:r w:rsidR="00521195">
        <w:rPr>
          <w:rFonts w:ascii="Times New Roman" w:eastAsia="宋体" w:hAnsi="Times New Roman"/>
          <w:sz w:val="21"/>
          <w:szCs w:val="21"/>
          <w:lang w:eastAsia="zh-CN"/>
        </w:rPr>
        <w:t>可能性</w:t>
      </w:r>
      <w:r>
        <w:rPr>
          <w:rFonts w:ascii="Times New Roman" w:eastAsia="宋体" w:hAnsi="Times New Roman"/>
          <w:sz w:val="21"/>
          <w:szCs w:val="21"/>
          <w:lang w:eastAsia="zh-CN"/>
        </w:rPr>
        <w:t>的综合。</w:t>
      </w:r>
    </w:p>
    <w:p w:rsidR="005E34C5" w:rsidRPr="00F16CEA" w:rsidRDefault="005E34C5">
      <w:pPr>
        <w:pStyle w:val="2"/>
        <w:rPr>
          <w:rFonts w:ascii="黑体" w:eastAsia="黑体" w:hAnsi="黑体"/>
          <w:sz w:val="21"/>
          <w:szCs w:val="21"/>
        </w:rPr>
      </w:pPr>
      <w:bookmarkStart w:id="29" w:name="_Toc459042765"/>
      <w:bookmarkStart w:id="30" w:name="_Toc430073269"/>
      <w:bookmarkStart w:id="31" w:name="_Toc429915715"/>
      <w:bookmarkStart w:id="32" w:name="_Toc429924457"/>
      <w:bookmarkEnd w:id="29"/>
    </w:p>
    <w:p w:rsidR="00C41905" w:rsidRPr="00F16CEA" w:rsidRDefault="00F67B9C" w:rsidP="005E34C5">
      <w:pPr>
        <w:pStyle w:val="2"/>
        <w:numPr>
          <w:ilvl w:val="0"/>
          <w:numId w:val="0"/>
        </w:numPr>
        <w:ind w:left="576"/>
        <w:rPr>
          <w:rFonts w:ascii="黑体" w:eastAsia="黑体" w:hAnsi="黑体"/>
          <w:sz w:val="21"/>
          <w:szCs w:val="21"/>
        </w:rPr>
      </w:pPr>
      <w:bookmarkStart w:id="33" w:name="_Toc459042766"/>
      <w:r w:rsidRPr="00F16CEA">
        <w:rPr>
          <w:rFonts w:ascii="黑体" w:eastAsia="黑体" w:hAnsi="黑体"/>
          <w:sz w:val="21"/>
          <w:szCs w:val="21"/>
        </w:rPr>
        <w:t>风险评估risk assessment</w:t>
      </w:r>
      <w:bookmarkEnd w:id="30"/>
      <w:bookmarkEnd w:id="31"/>
      <w:bookmarkEnd w:id="32"/>
      <w:bookmarkEnd w:id="33"/>
    </w:p>
    <w:p w:rsidR="00C41905" w:rsidRPr="00F16CEA" w:rsidRDefault="00F67B9C">
      <w:pPr>
        <w:spacing w:after="0" w:line="360" w:lineRule="auto"/>
        <w:ind w:firstLineChars="192" w:firstLine="403"/>
        <w:rPr>
          <w:rFonts w:ascii="Times New Roman" w:eastAsia="宋体" w:hAnsi="Times New Roman"/>
          <w:sz w:val="21"/>
          <w:szCs w:val="21"/>
          <w:lang w:eastAsia="zh-CN"/>
        </w:rPr>
      </w:pPr>
      <w:r w:rsidRPr="00F16CEA">
        <w:rPr>
          <w:rFonts w:ascii="Times New Roman" w:eastAsia="宋体" w:hAnsi="Times New Roman"/>
          <w:sz w:val="21"/>
          <w:szCs w:val="21"/>
          <w:lang w:eastAsia="zh-CN"/>
        </w:rPr>
        <w:t>确定</w:t>
      </w:r>
      <w:r w:rsidR="003F3218">
        <w:rPr>
          <w:rFonts w:ascii="Times New Roman" w:eastAsia="宋体" w:hAnsi="Times New Roman" w:hint="eastAsia"/>
          <w:sz w:val="21"/>
          <w:szCs w:val="21"/>
          <w:lang w:eastAsia="zh-CN"/>
        </w:rPr>
        <w:t>危险</w:t>
      </w:r>
      <w:r w:rsidR="003F3218">
        <w:rPr>
          <w:rFonts w:ascii="Times New Roman" w:eastAsia="宋体" w:hAnsi="Times New Roman"/>
          <w:sz w:val="21"/>
          <w:szCs w:val="21"/>
          <w:lang w:eastAsia="zh-CN"/>
        </w:rPr>
        <w:t>事件或情形</w:t>
      </w:r>
      <w:r w:rsidR="00455449">
        <w:rPr>
          <w:rFonts w:ascii="Times New Roman" w:eastAsia="宋体" w:hAnsi="Times New Roman" w:hint="eastAsia"/>
          <w:sz w:val="21"/>
          <w:szCs w:val="21"/>
          <w:lang w:eastAsia="zh-CN"/>
        </w:rPr>
        <w:t>的</w:t>
      </w:r>
      <w:r w:rsidR="00C062EE">
        <w:rPr>
          <w:rFonts w:ascii="Times New Roman" w:eastAsia="宋体" w:hAnsi="Times New Roman"/>
          <w:sz w:val="21"/>
          <w:szCs w:val="21"/>
          <w:lang w:eastAsia="zh-CN"/>
        </w:rPr>
        <w:t>严重性</w:t>
      </w:r>
      <w:r w:rsidR="00521195">
        <w:rPr>
          <w:rFonts w:ascii="Times New Roman" w:eastAsia="宋体" w:hAnsi="Times New Roman" w:hint="eastAsia"/>
          <w:sz w:val="21"/>
          <w:szCs w:val="21"/>
          <w:lang w:eastAsia="zh-CN"/>
        </w:rPr>
        <w:t>与</w:t>
      </w:r>
      <w:r w:rsidR="00C062EE">
        <w:rPr>
          <w:rFonts w:ascii="Times New Roman" w:eastAsia="宋体" w:hAnsi="Times New Roman" w:hint="eastAsia"/>
          <w:sz w:val="21"/>
          <w:szCs w:val="21"/>
          <w:lang w:eastAsia="zh-CN"/>
        </w:rPr>
        <w:t>发生</w:t>
      </w:r>
      <w:r w:rsidR="003F3218">
        <w:rPr>
          <w:rFonts w:ascii="Times New Roman" w:eastAsia="宋体" w:hAnsi="Times New Roman"/>
          <w:sz w:val="21"/>
          <w:szCs w:val="21"/>
          <w:lang w:eastAsia="zh-CN"/>
        </w:rPr>
        <w:t>可能性</w:t>
      </w:r>
      <w:r w:rsidR="00521195">
        <w:rPr>
          <w:rFonts w:ascii="Times New Roman" w:eastAsia="宋体" w:hAnsi="Times New Roman" w:hint="eastAsia"/>
          <w:sz w:val="21"/>
          <w:szCs w:val="21"/>
          <w:lang w:eastAsia="zh-CN"/>
        </w:rPr>
        <w:t>的</w:t>
      </w:r>
      <w:r w:rsidR="003A56FD">
        <w:rPr>
          <w:rFonts w:ascii="Times New Roman" w:eastAsia="宋体" w:hAnsi="Times New Roman" w:hint="eastAsia"/>
          <w:sz w:val="21"/>
          <w:szCs w:val="21"/>
          <w:lang w:eastAsia="zh-CN"/>
        </w:rPr>
        <w:t>综合</w:t>
      </w:r>
      <w:r w:rsidR="003F3218">
        <w:rPr>
          <w:rFonts w:ascii="Times New Roman" w:eastAsia="宋体" w:hAnsi="Times New Roman" w:hint="eastAsia"/>
          <w:sz w:val="21"/>
          <w:szCs w:val="21"/>
          <w:lang w:eastAsia="zh-CN"/>
        </w:rPr>
        <w:t>水平</w:t>
      </w:r>
      <w:r w:rsidR="003F3218">
        <w:rPr>
          <w:rFonts w:ascii="Times New Roman" w:eastAsia="宋体" w:hAnsi="Times New Roman"/>
          <w:sz w:val="21"/>
          <w:szCs w:val="21"/>
          <w:lang w:eastAsia="zh-CN"/>
        </w:rPr>
        <w:t>等级</w:t>
      </w:r>
      <w:r w:rsidR="00C50D6A">
        <w:rPr>
          <w:rFonts w:ascii="Times New Roman" w:eastAsia="宋体" w:hAnsi="Times New Roman" w:hint="eastAsia"/>
          <w:sz w:val="21"/>
          <w:szCs w:val="21"/>
          <w:lang w:eastAsia="zh-CN"/>
        </w:rPr>
        <w:t>的</w:t>
      </w:r>
      <w:r w:rsidR="003F3218">
        <w:rPr>
          <w:rFonts w:ascii="Times New Roman" w:eastAsia="宋体" w:hAnsi="Times New Roman"/>
          <w:sz w:val="21"/>
          <w:szCs w:val="21"/>
          <w:lang w:eastAsia="zh-CN"/>
        </w:rPr>
        <w:t>过程</w:t>
      </w:r>
      <w:r w:rsidRPr="00F16CEA">
        <w:rPr>
          <w:rFonts w:ascii="Times New Roman" w:eastAsia="宋体" w:hAnsi="Times New Roman"/>
          <w:sz w:val="21"/>
          <w:szCs w:val="21"/>
          <w:lang w:eastAsia="zh-CN"/>
        </w:rPr>
        <w:t>。</w:t>
      </w:r>
    </w:p>
    <w:p w:rsidR="005E34C5" w:rsidRPr="00F16CEA" w:rsidRDefault="005E34C5">
      <w:pPr>
        <w:pStyle w:val="2"/>
        <w:rPr>
          <w:rFonts w:ascii="黑体" w:eastAsia="黑体" w:hAnsi="黑体"/>
          <w:sz w:val="21"/>
          <w:szCs w:val="21"/>
        </w:rPr>
      </w:pPr>
      <w:bookmarkStart w:id="34" w:name="_Toc458865081"/>
      <w:bookmarkStart w:id="35" w:name="_Toc458865078"/>
      <w:bookmarkStart w:id="36" w:name="_Toc458865079"/>
      <w:bookmarkStart w:id="37" w:name="_Toc458865080"/>
      <w:bookmarkStart w:id="38" w:name="_Toc459042767"/>
      <w:bookmarkStart w:id="39" w:name="_Toc429924458"/>
      <w:bookmarkStart w:id="40" w:name="_Toc429915716"/>
      <w:bookmarkStart w:id="41" w:name="_Toc430073271"/>
      <w:bookmarkEnd w:id="34"/>
      <w:bookmarkEnd w:id="35"/>
      <w:bookmarkEnd w:id="36"/>
      <w:bookmarkEnd w:id="37"/>
      <w:bookmarkEnd w:id="38"/>
    </w:p>
    <w:p w:rsidR="00C41905" w:rsidRPr="00F16CEA" w:rsidRDefault="00F67B9C" w:rsidP="005E34C5">
      <w:pPr>
        <w:pStyle w:val="2"/>
        <w:numPr>
          <w:ilvl w:val="0"/>
          <w:numId w:val="0"/>
        </w:numPr>
        <w:ind w:left="576"/>
        <w:rPr>
          <w:rFonts w:ascii="黑体" w:eastAsia="黑体" w:hAnsi="黑体"/>
          <w:sz w:val="21"/>
          <w:szCs w:val="21"/>
        </w:rPr>
      </w:pPr>
      <w:bookmarkStart w:id="42" w:name="_Toc459042768"/>
      <w:r w:rsidRPr="00F16CEA">
        <w:rPr>
          <w:rFonts w:ascii="黑体" w:eastAsia="黑体" w:hAnsi="黑体"/>
          <w:sz w:val="21"/>
          <w:szCs w:val="21"/>
        </w:rPr>
        <w:t>风险控制 risk control</w:t>
      </w:r>
      <w:bookmarkEnd w:id="39"/>
      <w:bookmarkEnd w:id="40"/>
      <w:bookmarkEnd w:id="41"/>
      <w:bookmarkEnd w:id="42"/>
    </w:p>
    <w:p w:rsidR="00C41905" w:rsidRPr="00F16CEA" w:rsidRDefault="00F67B9C">
      <w:pPr>
        <w:spacing w:after="0" w:line="360" w:lineRule="auto"/>
        <w:ind w:firstLineChars="192" w:firstLine="403"/>
        <w:rPr>
          <w:rFonts w:ascii="Times New Roman" w:eastAsia="宋体" w:hAnsi="Times New Roman"/>
          <w:sz w:val="21"/>
          <w:szCs w:val="21"/>
          <w:lang w:eastAsia="zh-CN"/>
        </w:rPr>
      </w:pPr>
      <w:r w:rsidRPr="00F16CEA">
        <w:rPr>
          <w:rFonts w:ascii="Times New Roman" w:eastAsia="宋体" w:hAnsi="Times New Roman"/>
          <w:sz w:val="21"/>
          <w:szCs w:val="21"/>
          <w:lang w:eastAsia="zh-CN"/>
        </w:rPr>
        <w:t>用于避免</w:t>
      </w:r>
      <w:r w:rsidR="003A56FD">
        <w:rPr>
          <w:rFonts w:ascii="Times New Roman" w:eastAsia="宋体" w:hAnsi="Times New Roman" w:hint="eastAsia"/>
          <w:sz w:val="21"/>
          <w:szCs w:val="21"/>
          <w:lang w:eastAsia="zh-CN"/>
        </w:rPr>
        <w:t>或</w:t>
      </w:r>
      <w:r w:rsidR="003A56FD">
        <w:rPr>
          <w:rFonts w:ascii="Times New Roman" w:eastAsia="宋体" w:hAnsi="Times New Roman"/>
          <w:sz w:val="21"/>
          <w:szCs w:val="21"/>
          <w:lang w:eastAsia="zh-CN"/>
        </w:rPr>
        <w:t>减小</w:t>
      </w:r>
      <w:r w:rsidR="003A56FD">
        <w:rPr>
          <w:rFonts w:ascii="Times New Roman" w:eastAsia="宋体" w:hAnsi="Times New Roman" w:hint="eastAsia"/>
          <w:sz w:val="21"/>
          <w:szCs w:val="21"/>
          <w:lang w:eastAsia="zh-CN"/>
        </w:rPr>
        <w:t>危险事件</w:t>
      </w:r>
      <w:r w:rsidR="003A56FD">
        <w:rPr>
          <w:rFonts w:ascii="Times New Roman" w:eastAsia="宋体" w:hAnsi="Times New Roman"/>
          <w:sz w:val="21"/>
          <w:szCs w:val="21"/>
          <w:lang w:eastAsia="zh-CN"/>
        </w:rPr>
        <w:t>或情形</w:t>
      </w:r>
      <w:r w:rsidRPr="00F16CEA">
        <w:rPr>
          <w:rFonts w:ascii="Times New Roman" w:eastAsia="宋体" w:hAnsi="Times New Roman"/>
          <w:sz w:val="21"/>
          <w:szCs w:val="21"/>
          <w:lang w:eastAsia="zh-CN"/>
        </w:rPr>
        <w:t>发生的策略。</w:t>
      </w:r>
    </w:p>
    <w:p w:rsidR="005E34C5" w:rsidRPr="00F16CEA" w:rsidRDefault="005E34C5">
      <w:pPr>
        <w:pStyle w:val="2"/>
        <w:rPr>
          <w:rFonts w:ascii="黑体" w:eastAsia="黑体" w:hAnsi="黑体"/>
          <w:sz w:val="21"/>
          <w:szCs w:val="21"/>
        </w:rPr>
      </w:pPr>
      <w:bookmarkStart w:id="43" w:name="_Toc458865083"/>
      <w:bookmarkStart w:id="44" w:name="_Toc458865084"/>
      <w:bookmarkStart w:id="45" w:name="_Toc458865085"/>
      <w:bookmarkStart w:id="46" w:name="_Toc458865086"/>
      <w:bookmarkStart w:id="47" w:name="_Toc459042769"/>
      <w:bookmarkStart w:id="48" w:name="_Toc429915711"/>
      <w:bookmarkStart w:id="49" w:name="_Toc430073273"/>
      <w:bookmarkStart w:id="50" w:name="_Toc249265286"/>
      <w:bookmarkStart w:id="51" w:name="_Toc429924453"/>
      <w:bookmarkEnd w:id="43"/>
      <w:bookmarkEnd w:id="44"/>
      <w:bookmarkEnd w:id="45"/>
      <w:bookmarkEnd w:id="46"/>
      <w:bookmarkEnd w:id="47"/>
    </w:p>
    <w:p w:rsidR="00C41905" w:rsidRPr="00F16CEA" w:rsidRDefault="00084EA4" w:rsidP="005E34C5">
      <w:pPr>
        <w:pStyle w:val="2"/>
        <w:numPr>
          <w:ilvl w:val="0"/>
          <w:numId w:val="0"/>
        </w:numPr>
        <w:ind w:left="576"/>
        <w:rPr>
          <w:rFonts w:ascii="黑体" w:eastAsia="黑体" w:hAnsi="黑体"/>
          <w:sz w:val="21"/>
          <w:szCs w:val="21"/>
        </w:rPr>
      </w:pPr>
      <w:bookmarkStart w:id="52" w:name="_Toc459042770"/>
      <w:r>
        <w:rPr>
          <w:rFonts w:ascii="黑体" w:eastAsia="黑体" w:hAnsi="黑体" w:hint="eastAsia"/>
          <w:sz w:val="21"/>
          <w:szCs w:val="21"/>
        </w:rPr>
        <w:t>汽车</w:t>
      </w:r>
      <w:r>
        <w:rPr>
          <w:rFonts w:ascii="黑体" w:eastAsia="黑体" w:hAnsi="黑体"/>
          <w:sz w:val="21"/>
          <w:szCs w:val="21"/>
        </w:rPr>
        <w:t>产品</w:t>
      </w:r>
      <w:r w:rsidR="00F67B9C" w:rsidRPr="00F16CEA">
        <w:rPr>
          <w:rFonts w:ascii="黑体" w:eastAsia="黑体" w:hAnsi="黑体"/>
          <w:sz w:val="21"/>
          <w:szCs w:val="21"/>
        </w:rPr>
        <w:t xml:space="preserve">危险 </w:t>
      </w:r>
      <w:r w:rsidR="00A727CA">
        <w:rPr>
          <w:rFonts w:ascii="黑体" w:eastAsia="黑体" w:hAnsi="黑体"/>
          <w:sz w:val="21"/>
          <w:szCs w:val="21"/>
        </w:rPr>
        <w:t>m</w:t>
      </w:r>
      <w:r w:rsidR="00284748">
        <w:rPr>
          <w:rFonts w:ascii="黑体" w:eastAsia="黑体" w:hAnsi="黑体" w:hint="eastAsia"/>
          <w:sz w:val="21"/>
          <w:szCs w:val="21"/>
        </w:rPr>
        <w:t xml:space="preserve">otor </w:t>
      </w:r>
      <w:r w:rsidR="00A727CA">
        <w:rPr>
          <w:rFonts w:ascii="黑体" w:eastAsia="黑体" w:hAnsi="黑体"/>
          <w:sz w:val="21"/>
          <w:szCs w:val="21"/>
        </w:rPr>
        <w:t>v</w:t>
      </w:r>
      <w:r w:rsidR="00A727CA">
        <w:rPr>
          <w:rFonts w:ascii="黑体" w:eastAsia="黑体" w:hAnsi="黑体" w:hint="eastAsia"/>
          <w:sz w:val="21"/>
          <w:szCs w:val="21"/>
        </w:rPr>
        <w:t xml:space="preserve">ehicle </w:t>
      </w:r>
      <w:r w:rsidR="00F67B9C" w:rsidRPr="00F16CEA">
        <w:rPr>
          <w:rFonts w:ascii="黑体" w:eastAsia="黑体" w:hAnsi="黑体"/>
          <w:sz w:val="21"/>
          <w:szCs w:val="21"/>
        </w:rPr>
        <w:t>hazard</w:t>
      </w:r>
      <w:bookmarkEnd w:id="48"/>
      <w:bookmarkEnd w:id="49"/>
      <w:bookmarkEnd w:id="50"/>
      <w:bookmarkEnd w:id="51"/>
      <w:bookmarkEnd w:id="52"/>
    </w:p>
    <w:p w:rsidR="00C41905" w:rsidRPr="00F16CEA" w:rsidRDefault="00F67B9C">
      <w:pPr>
        <w:spacing w:after="0" w:line="360" w:lineRule="auto"/>
        <w:ind w:firstLineChars="192" w:firstLine="403"/>
        <w:rPr>
          <w:rFonts w:ascii="Times New Roman" w:eastAsia="宋体" w:hAnsi="Times New Roman"/>
          <w:sz w:val="21"/>
          <w:szCs w:val="21"/>
          <w:lang w:eastAsia="zh-CN"/>
        </w:rPr>
      </w:pPr>
      <w:r w:rsidRPr="00F16CEA">
        <w:rPr>
          <w:rFonts w:ascii="Times New Roman" w:eastAsia="宋体" w:hAnsi="Times New Roman"/>
          <w:sz w:val="21"/>
          <w:szCs w:val="21"/>
          <w:lang w:eastAsia="zh-CN"/>
        </w:rPr>
        <w:t>由于设计、制造或标识等原因</w:t>
      </w:r>
      <w:r w:rsidR="00DC49B3">
        <w:rPr>
          <w:rFonts w:ascii="Times New Roman" w:eastAsia="宋体" w:hAnsi="Times New Roman" w:hint="eastAsia"/>
          <w:sz w:val="21"/>
          <w:szCs w:val="21"/>
          <w:lang w:eastAsia="zh-CN"/>
        </w:rPr>
        <w:t>使</w:t>
      </w:r>
      <w:r w:rsidR="00C37659">
        <w:rPr>
          <w:rFonts w:ascii="Times New Roman" w:eastAsia="宋体" w:hAnsi="Times New Roman" w:hint="eastAsia"/>
          <w:sz w:val="21"/>
          <w:szCs w:val="21"/>
          <w:lang w:eastAsia="zh-CN"/>
        </w:rPr>
        <w:t>汽车</w:t>
      </w:r>
      <w:r w:rsidR="00C37659">
        <w:rPr>
          <w:rFonts w:ascii="Times New Roman" w:eastAsia="宋体" w:hAnsi="Times New Roman"/>
          <w:sz w:val="21"/>
          <w:szCs w:val="21"/>
          <w:lang w:eastAsia="zh-CN"/>
        </w:rPr>
        <w:t>整车</w:t>
      </w:r>
      <w:r w:rsidR="00C37659">
        <w:rPr>
          <w:rFonts w:ascii="Times New Roman" w:eastAsia="宋体" w:hAnsi="Times New Roman" w:hint="eastAsia"/>
          <w:sz w:val="21"/>
          <w:szCs w:val="21"/>
          <w:lang w:eastAsia="zh-CN"/>
        </w:rPr>
        <w:t>、</w:t>
      </w:r>
      <w:r w:rsidR="00C37659">
        <w:rPr>
          <w:rFonts w:ascii="Times New Roman" w:eastAsia="宋体" w:hAnsi="Times New Roman"/>
          <w:sz w:val="21"/>
          <w:szCs w:val="21"/>
          <w:lang w:eastAsia="zh-CN"/>
        </w:rPr>
        <w:t>系统</w:t>
      </w:r>
      <w:r w:rsidR="00800231">
        <w:rPr>
          <w:rFonts w:ascii="Times New Roman" w:eastAsia="宋体" w:hAnsi="Times New Roman" w:hint="eastAsia"/>
          <w:sz w:val="21"/>
          <w:szCs w:val="21"/>
          <w:lang w:eastAsia="zh-CN"/>
        </w:rPr>
        <w:t>、</w:t>
      </w:r>
      <w:r w:rsidR="00800231">
        <w:rPr>
          <w:rFonts w:ascii="Times New Roman" w:eastAsia="宋体" w:hAnsi="Times New Roman"/>
          <w:sz w:val="21"/>
          <w:szCs w:val="21"/>
          <w:lang w:eastAsia="zh-CN"/>
        </w:rPr>
        <w:t>总成</w:t>
      </w:r>
      <w:r w:rsidR="00C37659">
        <w:rPr>
          <w:rFonts w:ascii="Times New Roman" w:eastAsia="宋体" w:hAnsi="Times New Roman"/>
          <w:sz w:val="21"/>
          <w:szCs w:val="21"/>
          <w:lang w:eastAsia="zh-CN"/>
        </w:rPr>
        <w:t>或零部件等</w:t>
      </w:r>
      <w:r w:rsidRPr="00F16CEA">
        <w:rPr>
          <w:rFonts w:ascii="Times New Roman" w:eastAsia="宋体" w:hAnsi="Times New Roman"/>
          <w:sz w:val="21"/>
          <w:szCs w:val="21"/>
          <w:lang w:eastAsia="zh-CN"/>
        </w:rPr>
        <w:t>处于一种不安全状态，在这种状态下，将可能导致人身伤害或财产损失。</w:t>
      </w:r>
    </w:p>
    <w:p w:rsidR="005E34C5" w:rsidRPr="00F16CEA" w:rsidRDefault="005E34C5">
      <w:pPr>
        <w:pStyle w:val="2"/>
        <w:rPr>
          <w:rFonts w:ascii="黑体" w:eastAsia="黑体" w:hAnsi="黑体"/>
          <w:sz w:val="21"/>
          <w:szCs w:val="21"/>
        </w:rPr>
      </w:pPr>
      <w:bookmarkStart w:id="53" w:name="_Toc458865088"/>
      <w:bookmarkStart w:id="54" w:name="_Toc459042771"/>
      <w:bookmarkStart w:id="55" w:name="_Toc429924454"/>
      <w:bookmarkStart w:id="56" w:name="_Toc429915712"/>
      <w:bookmarkStart w:id="57" w:name="_Toc430073274"/>
      <w:bookmarkStart w:id="58" w:name="_Toc249265288"/>
      <w:bookmarkEnd w:id="53"/>
      <w:bookmarkEnd w:id="54"/>
    </w:p>
    <w:p w:rsidR="00C41905" w:rsidRPr="00F16CEA" w:rsidRDefault="00F67B9C" w:rsidP="005E34C5">
      <w:pPr>
        <w:pStyle w:val="2"/>
        <w:numPr>
          <w:ilvl w:val="0"/>
          <w:numId w:val="0"/>
        </w:numPr>
        <w:ind w:left="576"/>
        <w:rPr>
          <w:rFonts w:ascii="黑体" w:eastAsia="黑体" w:hAnsi="黑体"/>
          <w:sz w:val="21"/>
          <w:szCs w:val="21"/>
        </w:rPr>
      </w:pPr>
      <w:bookmarkStart w:id="59" w:name="_Toc459042772"/>
      <w:r w:rsidRPr="00F16CEA">
        <w:rPr>
          <w:rFonts w:ascii="黑体" w:eastAsia="黑体" w:hAnsi="黑体"/>
          <w:sz w:val="21"/>
          <w:szCs w:val="21"/>
        </w:rPr>
        <w:t>严重性 severity</w:t>
      </w:r>
      <w:bookmarkEnd w:id="55"/>
      <w:bookmarkEnd w:id="56"/>
      <w:bookmarkEnd w:id="57"/>
      <w:bookmarkEnd w:id="58"/>
      <w:bookmarkEnd w:id="59"/>
    </w:p>
    <w:p w:rsidR="00C41905" w:rsidRPr="00F16CEA" w:rsidRDefault="00F67B9C">
      <w:pPr>
        <w:spacing w:after="0" w:line="360" w:lineRule="auto"/>
        <w:ind w:firstLineChars="192" w:firstLine="403"/>
        <w:rPr>
          <w:rFonts w:ascii="Times New Roman" w:eastAsia="宋体" w:hAnsi="Times New Roman"/>
          <w:sz w:val="21"/>
          <w:szCs w:val="21"/>
          <w:lang w:eastAsia="zh-CN"/>
        </w:rPr>
      </w:pPr>
      <w:r w:rsidRPr="00F16CEA">
        <w:rPr>
          <w:rFonts w:ascii="Times New Roman" w:eastAsia="宋体" w:hAnsi="Times New Roman"/>
          <w:sz w:val="21"/>
          <w:szCs w:val="21"/>
          <w:lang w:eastAsia="zh-CN"/>
        </w:rPr>
        <w:t>危险事件或情形对人身、财产安全的损害程度。</w:t>
      </w:r>
    </w:p>
    <w:p w:rsidR="005E34C5" w:rsidRPr="00F16CEA" w:rsidRDefault="005E34C5">
      <w:pPr>
        <w:pStyle w:val="2"/>
        <w:rPr>
          <w:rFonts w:ascii="黑体" w:eastAsia="黑体" w:hAnsi="黑体"/>
          <w:sz w:val="21"/>
          <w:szCs w:val="21"/>
        </w:rPr>
      </w:pPr>
      <w:bookmarkStart w:id="60" w:name="_Toc459042773"/>
      <w:bookmarkStart w:id="61" w:name="_Toc429915713"/>
      <w:bookmarkStart w:id="62" w:name="_Toc249265290"/>
      <w:bookmarkStart w:id="63" w:name="_Toc430073275"/>
      <w:bookmarkStart w:id="64" w:name="_Toc429924455"/>
      <w:bookmarkEnd w:id="60"/>
    </w:p>
    <w:p w:rsidR="00C41905" w:rsidRPr="00F16CEA" w:rsidRDefault="00F67B9C" w:rsidP="005E34C5">
      <w:pPr>
        <w:pStyle w:val="2"/>
        <w:numPr>
          <w:ilvl w:val="0"/>
          <w:numId w:val="0"/>
        </w:numPr>
        <w:ind w:left="576"/>
        <w:rPr>
          <w:rFonts w:ascii="黑体" w:eastAsia="黑体" w:hAnsi="黑体"/>
          <w:sz w:val="21"/>
          <w:szCs w:val="21"/>
        </w:rPr>
      </w:pPr>
      <w:bookmarkStart w:id="65" w:name="_Toc459042774"/>
      <w:r w:rsidRPr="00F16CEA">
        <w:rPr>
          <w:rFonts w:ascii="黑体" w:eastAsia="黑体" w:hAnsi="黑体"/>
          <w:sz w:val="21"/>
          <w:szCs w:val="21"/>
        </w:rPr>
        <w:t>可能性 probability</w:t>
      </w:r>
      <w:bookmarkEnd w:id="61"/>
      <w:bookmarkEnd w:id="62"/>
      <w:bookmarkEnd w:id="63"/>
      <w:bookmarkEnd w:id="64"/>
      <w:bookmarkEnd w:id="65"/>
    </w:p>
    <w:p w:rsidR="00A727CA" w:rsidRDefault="00034727">
      <w:pPr>
        <w:spacing w:after="0" w:line="360" w:lineRule="auto"/>
        <w:ind w:firstLineChars="192" w:firstLine="403"/>
        <w:rPr>
          <w:rFonts w:ascii="Times New Roman" w:eastAsia="宋体" w:hAnsi="Times New Roman"/>
          <w:sz w:val="21"/>
          <w:szCs w:val="21"/>
          <w:lang w:eastAsia="zh-CN"/>
        </w:rPr>
      </w:pPr>
      <w:r>
        <w:rPr>
          <w:rFonts w:ascii="Times New Roman" w:eastAsia="宋体" w:hAnsi="Times New Roman" w:hint="eastAsia"/>
          <w:sz w:val="21"/>
          <w:szCs w:val="21"/>
          <w:lang w:eastAsia="zh-CN"/>
        </w:rPr>
        <w:lastRenderedPageBreak/>
        <w:t>汽车</w:t>
      </w:r>
      <w:r>
        <w:rPr>
          <w:rFonts w:ascii="Times New Roman" w:eastAsia="宋体" w:hAnsi="Times New Roman"/>
          <w:sz w:val="21"/>
          <w:szCs w:val="21"/>
          <w:lang w:eastAsia="zh-CN"/>
        </w:rPr>
        <w:t>产品</w:t>
      </w:r>
      <w:r w:rsidR="00F67B9C" w:rsidRPr="00F16CEA">
        <w:rPr>
          <w:rFonts w:ascii="Times New Roman" w:eastAsia="宋体" w:hAnsi="Times New Roman"/>
          <w:sz w:val="21"/>
          <w:szCs w:val="21"/>
          <w:lang w:eastAsia="zh-CN"/>
        </w:rPr>
        <w:t>在其使用寿命周期内发生</w:t>
      </w:r>
      <w:r w:rsidR="00F67B9C" w:rsidRPr="00F16CEA">
        <w:rPr>
          <w:rFonts w:ascii="Times New Roman" w:eastAsia="宋体" w:hAnsi="Times New Roman"/>
          <w:sz w:val="21"/>
          <w:szCs w:val="21"/>
          <w:lang w:eastAsia="zh-CN"/>
        </w:rPr>
        <w:t>“</w:t>
      </w:r>
      <w:r w:rsidR="00F67B9C" w:rsidRPr="00F16CEA">
        <w:rPr>
          <w:rFonts w:ascii="Times New Roman" w:eastAsia="宋体" w:hAnsi="Times New Roman"/>
          <w:sz w:val="21"/>
          <w:szCs w:val="21"/>
          <w:lang w:eastAsia="zh-CN"/>
        </w:rPr>
        <w:t>危险事件或情形</w:t>
      </w:r>
      <w:r w:rsidR="00F67B9C" w:rsidRPr="00F16CEA">
        <w:rPr>
          <w:rFonts w:ascii="Times New Roman" w:eastAsia="宋体" w:hAnsi="Times New Roman"/>
          <w:sz w:val="21"/>
          <w:szCs w:val="21"/>
          <w:lang w:eastAsia="zh-CN"/>
        </w:rPr>
        <w:t>”</w:t>
      </w:r>
      <w:r w:rsidR="00F67B9C" w:rsidRPr="00F16CEA">
        <w:rPr>
          <w:rFonts w:ascii="Times New Roman" w:eastAsia="宋体" w:hAnsi="Times New Roman"/>
          <w:sz w:val="21"/>
          <w:szCs w:val="21"/>
          <w:lang w:eastAsia="zh-CN"/>
        </w:rPr>
        <w:t>的概率。</w:t>
      </w:r>
    </w:p>
    <w:p w:rsidR="00C41905" w:rsidRPr="00912D2D" w:rsidRDefault="00A727CA">
      <w:pPr>
        <w:spacing w:after="0" w:line="360" w:lineRule="auto"/>
        <w:ind w:firstLineChars="192" w:firstLine="384"/>
        <w:rPr>
          <w:rFonts w:ascii="Times New Roman" w:eastAsia="宋体" w:hAnsi="Times New Roman"/>
          <w:sz w:val="20"/>
          <w:szCs w:val="21"/>
          <w:lang w:eastAsia="zh-CN"/>
        </w:rPr>
      </w:pPr>
      <w:r w:rsidRPr="00912D2D">
        <w:rPr>
          <w:rFonts w:ascii="Times New Roman" w:eastAsia="宋体" w:hAnsi="Times New Roman" w:hint="eastAsia"/>
          <w:sz w:val="20"/>
          <w:szCs w:val="21"/>
          <w:lang w:eastAsia="zh-CN"/>
        </w:rPr>
        <w:t>注</w:t>
      </w:r>
      <w:r w:rsidRPr="00912D2D">
        <w:rPr>
          <w:rFonts w:ascii="Times New Roman" w:eastAsia="宋体" w:hAnsi="Times New Roman"/>
          <w:sz w:val="20"/>
          <w:szCs w:val="21"/>
          <w:lang w:eastAsia="zh-CN"/>
        </w:rPr>
        <w:t>：</w:t>
      </w:r>
      <w:r w:rsidR="00F67B9C" w:rsidRPr="00912D2D">
        <w:rPr>
          <w:rFonts w:ascii="Times New Roman" w:eastAsia="宋体" w:hAnsi="Times New Roman"/>
          <w:sz w:val="20"/>
          <w:szCs w:val="21"/>
          <w:lang w:eastAsia="zh-CN"/>
        </w:rPr>
        <w:t>可能性是对</w:t>
      </w:r>
      <w:r w:rsidRPr="00912D2D">
        <w:rPr>
          <w:rFonts w:ascii="Times New Roman" w:eastAsia="宋体" w:hAnsi="Times New Roman"/>
          <w:sz w:val="20"/>
          <w:szCs w:val="21"/>
          <w:lang w:eastAsia="zh-CN"/>
        </w:rPr>
        <w:t>危险事件或情形</w:t>
      </w:r>
      <w:r w:rsidR="00F67B9C" w:rsidRPr="00912D2D">
        <w:rPr>
          <w:rFonts w:ascii="Times New Roman" w:eastAsia="宋体" w:hAnsi="Times New Roman"/>
          <w:sz w:val="20"/>
          <w:szCs w:val="21"/>
          <w:lang w:eastAsia="zh-CN"/>
        </w:rPr>
        <w:t>发生的概率预测，不等同于过往市场故障</w:t>
      </w:r>
      <w:r w:rsidR="00F67B9C" w:rsidRPr="00912D2D">
        <w:rPr>
          <w:rFonts w:ascii="Times New Roman" w:eastAsia="宋体" w:hAnsi="Times New Roman"/>
          <w:sz w:val="20"/>
          <w:szCs w:val="21"/>
          <w:lang w:eastAsia="zh-CN"/>
        </w:rPr>
        <w:t>/</w:t>
      </w:r>
      <w:r w:rsidR="00F67B9C" w:rsidRPr="00912D2D">
        <w:rPr>
          <w:rFonts w:ascii="Times New Roman" w:eastAsia="宋体" w:hAnsi="Times New Roman"/>
          <w:sz w:val="20"/>
          <w:szCs w:val="21"/>
          <w:lang w:eastAsia="zh-CN"/>
        </w:rPr>
        <w:t>失效数据的统计。</w:t>
      </w:r>
    </w:p>
    <w:p w:rsidR="00284748" w:rsidRDefault="00284748" w:rsidP="00284748">
      <w:pPr>
        <w:pStyle w:val="2"/>
        <w:rPr>
          <w:rFonts w:ascii="黑体" w:eastAsia="黑体" w:hAnsi="黑体"/>
          <w:sz w:val="21"/>
          <w:szCs w:val="21"/>
        </w:rPr>
      </w:pPr>
    </w:p>
    <w:p w:rsidR="00284748" w:rsidRDefault="009C4DBB" w:rsidP="00284748">
      <w:pPr>
        <w:pStyle w:val="2"/>
        <w:numPr>
          <w:ilvl w:val="0"/>
          <w:numId w:val="0"/>
        </w:numPr>
        <w:ind w:left="576"/>
        <w:rPr>
          <w:rFonts w:ascii="黑体" w:eastAsia="黑体" w:hAnsi="黑体"/>
          <w:sz w:val="21"/>
          <w:szCs w:val="21"/>
        </w:rPr>
      </w:pPr>
      <w:r w:rsidRPr="009C4DBB">
        <w:rPr>
          <w:rFonts w:ascii="黑体" w:eastAsia="黑体" w:hAnsi="黑体" w:hint="eastAsia"/>
          <w:sz w:val="21"/>
          <w:szCs w:val="21"/>
        </w:rPr>
        <w:t>风险评估对象</w:t>
      </w:r>
      <w:r w:rsidR="00DA3211">
        <w:rPr>
          <w:rFonts w:ascii="黑体" w:eastAsia="黑体" w:hAnsi="黑体" w:hint="eastAsia"/>
          <w:sz w:val="21"/>
          <w:szCs w:val="21"/>
        </w:rPr>
        <w:t xml:space="preserve"> </w:t>
      </w:r>
      <w:r w:rsidR="00DA3211">
        <w:rPr>
          <w:rFonts w:ascii="黑体" w:eastAsia="黑体" w:hAnsi="黑体"/>
          <w:sz w:val="21"/>
          <w:szCs w:val="21"/>
        </w:rPr>
        <w:t xml:space="preserve">object of risk assessment </w:t>
      </w:r>
    </w:p>
    <w:p w:rsidR="00EF0288" w:rsidRDefault="009C4DBB">
      <w:pPr>
        <w:spacing w:after="0" w:line="360" w:lineRule="auto"/>
        <w:ind w:firstLineChars="192" w:firstLine="403"/>
        <w:rPr>
          <w:rFonts w:ascii="Times New Roman" w:eastAsia="宋体" w:hAnsi="Times New Roman"/>
          <w:sz w:val="21"/>
          <w:szCs w:val="21"/>
          <w:lang w:eastAsia="zh-CN"/>
        </w:rPr>
      </w:pPr>
      <w:r w:rsidRPr="009C4DBB">
        <w:rPr>
          <w:rFonts w:ascii="Times New Roman" w:eastAsia="宋体" w:hAnsi="Times New Roman" w:hint="eastAsia"/>
          <w:sz w:val="21"/>
          <w:szCs w:val="21"/>
          <w:lang w:eastAsia="zh-CN"/>
        </w:rPr>
        <w:t>可能存在</w:t>
      </w:r>
      <w:r w:rsidR="009220C9">
        <w:rPr>
          <w:rFonts w:ascii="Times New Roman" w:eastAsia="宋体" w:hAnsi="Times New Roman"/>
          <w:sz w:val="21"/>
          <w:szCs w:val="21"/>
          <w:lang w:eastAsia="zh-CN"/>
        </w:rPr>
        <w:t>故障或失效</w:t>
      </w:r>
      <w:r w:rsidR="00877C5C">
        <w:rPr>
          <w:rFonts w:ascii="Times New Roman" w:eastAsia="宋体" w:hAnsi="Times New Roman" w:hint="eastAsia"/>
          <w:sz w:val="21"/>
          <w:szCs w:val="21"/>
          <w:lang w:eastAsia="zh-CN"/>
        </w:rPr>
        <w:t>问题</w:t>
      </w:r>
      <w:r w:rsidRPr="009C4DBB">
        <w:rPr>
          <w:rFonts w:ascii="Times New Roman" w:eastAsia="宋体" w:hAnsi="Times New Roman" w:hint="eastAsia"/>
          <w:sz w:val="21"/>
          <w:szCs w:val="21"/>
          <w:lang w:eastAsia="zh-CN"/>
        </w:rPr>
        <w:t>的批次汽车产品</w:t>
      </w:r>
      <w:r w:rsidR="00EF0288">
        <w:rPr>
          <w:rFonts w:ascii="Times New Roman" w:eastAsia="宋体" w:hAnsi="Times New Roman" w:hint="eastAsia"/>
          <w:sz w:val="21"/>
          <w:szCs w:val="21"/>
          <w:lang w:eastAsia="zh-CN"/>
        </w:rPr>
        <w:t>。</w:t>
      </w:r>
    </w:p>
    <w:p w:rsidR="00C41905" w:rsidRPr="00F16CEA" w:rsidRDefault="00800231" w:rsidP="00FC2758">
      <w:pPr>
        <w:pStyle w:val="1"/>
        <w:spacing w:before="312" w:after="312"/>
        <w:rPr>
          <w:rFonts w:ascii="黑体" w:eastAsia="黑体" w:hAnsi="黑体"/>
          <w:sz w:val="21"/>
          <w:szCs w:val="21"/>
        </w:rPr>
      </w:pPr>
      <w:bookmarkStart w:id="66" w:name="_Toc458865092"/>
      <w:bookmarkStart w:id="67" w:name="_Toc458865093"/>
      <w:bookmarkStart w:id="68" w:name="_Toc458865095"/>
      <w:bookmarkStart w:id="69" w:name="_Toc458865094"/>
      <w:bookmarkStart w:id="70" w:name="_Toc458865096"/>
      <w:bookmarkStart w:id="71" w:name="_Toc458865091"/>
      <w:bookmarkStart w:id="72" w:name="_Toc458865101"/>
      <w:bookmarkStart w:id="73" w:name="_Toc458865105"/>
      <w:bookmarkStart w:id="74" w:name="_Toc458865103"/>
      <w:bookmarkStart w:id="75" w:name="_Toc458865108"/>
      <w:bookmarkStart w:id="76" w:name="_Toc458865102"/>
      <w:bookmarkStart w:id="77" w:name="_Toc458865110"/>
      <w:bookmarkStart w:id="78" w:name="_Toc458865098"/>
      <w:bookmarkStart w:id="79" w:name="_Toc458865104"/>
      <w:bookmarkStart w:id="80" w:name="_Toc458865100"/>
      <w:bookmarkStart w:id="81" w:name="_Toc458865106"/>
      <w:bookmarkStart w:id="82" w:name="_Toc458865097"/>
      <w:bookmarkStart w:id="83" w:name="_Toc458865107"/>
      <w:bookmarkStart w:id="84" w:name="_Toc458865099"/>
      <w:bookmarkStart w:id="85" w:name="_Toc458865109"/>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Pr>
          <w:rFonts w:ascii="黑体" w:eastAsia="黑体" w:hAnsi="黑体" w:hint="eastAsia"/>
          <w:sz w:val="21"/>
          <w:szCs w:val="21"/>
        </w:rPr>
        <w:t>总则</w:t>
      </w:r>
    </w:p>
    <w:p w:rsidR="00961387" w:rsidRDefault="00F67B9C">
      <w:pPr>
        <w:spacing w:after="0" w:line="360" w:lineRule="auto"/>
        <w:ind w:firstLineChars="192" w:firstLine="403"/>
        <w:rPr>
          <w:rFonts w:ascii="Times New Roman" w:eastAsia="宋体" w:hAnsi="Times New Roman"/>
          <w:sz w:val="21"/>
          <w:szCs w:val="21"/>
          <w:lang w:eastAsia="zh-CN"/>
        </w:rPr>
      </w:pPr>
      <w:r w:rsidRPr="00F16CEA">
        <w:rPr>
          <w:rFonts w:ascii="Times New Roman" w:eastAsia="宋体" w:hAnsi="Times New Roman"/>
          <w:sz w:val="21"/>
          <w:szCs w:val="21"/>
          <w:lang w:eastAsia="zh-CN"/>
        </w:rPr>
        <w:t>本</w:t>
      </w:r>
      <w:r w:rsidR="00FE09DC" w:rsidRPr="00F16CEA">
        <w:rPr>
          <w:rFonts w:ascii="Times New Roman" w:eastAsia="宋体" w:hAnsi="Times New Roman" w:hint="eastAsia"/>
          <w:sz w:val="21"/>
          <w:szCs w:val="21"/>
          <w:lang w:eastAsia="zh-CN"/>
        </w:rPr>
        <w:t>标准</w:t>
      </w:r>
      <w:r w:rsidRPr="00F16CEA">
        <w:rPr>
          <w:rFonts w:ascii="Times New Roman" w:eastAsia="宋体" w:hAnsi="Times New Roman"/>
          <w:sz w:val="21"/>
          <w:szCs w:val="21"/>
          <w:lang w:eastAsia="zh-CN"/>
        </w:rPr>
        <w:t>中风险评估与风险控制基本流程如图</w:t>
      </w:r>
      <w:r w:rsidRPr="00F16CEA">
        <w:rPr>
          <w:rFonts w:ascii="Times New Roman" w:eastAsia="宋体" w:hAnsi="Times New Roman"/>
          <w:sz w:val="21"/>
          <w:szCs w:val="21"/>
          <w:lang w:eastAsia="zh-CN"/>
        </w:rPr>
        <w:t>1</w:t>
      </w:r>
      <w:r w:rsidRPr="00F16CEA">
        <w:rPr>
          <w:rFonts w:ascii="Times New Roman" w:eastAsia="宋体" w:hAnsi="Times New Roman"/>
          <w:sz w:val="21"/>
          <w:szCs w:val="21"/>
          <w:lang w:eastAsia="zh-CN"/>
        </w:rPr>
        <w:t>所示</w:t>
      </w:r>
      <w:r w:rsidRPr="00F16CEA">
        <w:rPr>
          <w:rFonts w:ascii="Times New Roman" w:eastAsia="宋体" w:hAnsi="Times New Roman" w:hint="eastAsia"/>
          <w:sz w:val="21"/>
          <w:szCs w:val="21"/>
          <w:lang w:eastAsia="zh-CN"/>
        </w:rPr>
        <w:t>。</w:t>
      </w:r>
    </w:p>
    <w:p w:rsidR="00961387" w:rsidRPr="00F16CEA" w:rsidRDefault="00961387" w:rsidP="00961387">
      <w:pPr>
        <w:spacing w:after="0" w:line="240" w:lineRule="auto"/>
        <w:jc w:val="center"/>
        <w:rPr>
          <w:rFonts w:ascii="黑体" w:eastAsia="黑体" w:hAnsi="黑体"/>
          <w:sz w:val="21"/>
          <w:szCs w:val="21"/>
          <w:lang w:eastAsia="zh-CN"/>
        </w:rPr>
      </w:pPr>
      <w:r>
        <w:object w:dxaOrig="10064" w:dyaOrig="6133">
          <v:shape id="_x0000_i1025" type="#_x0000_t75" style="width:416.25pt;height:252.75pt" o:ole="">
            <v:imagedata r:id="rId18" o:title=""/>
          </v:shape>
          <o:OLEObject Type="Embed" ProgID="Visio.Drawing.15" ShapeID="_x0000_i1025" DrawAspect="Content" ObjectID="_1536607885" r:id="rId19"/>
        </w:object>
      </w:r>
      <w:r w:rsidRPr="00F16CEA">
        <w:rPr>
          <w:rFonts w:ascii="黑体" w:eastAsia="黑体" w:hAnsi="黑体"/>
          <w:sz w:val="21"/>
          <w:szCs w:val="21"/>
          <w:lang w:eastAsia="zh-CN"/>
        </w:rPr>
        <w:t>图1 风险评估与风险控制</w:t>
      </w:r>
      <w:r w:rsidR="009C6849">
        <w:rPr>
          <w:rFonts w:ascii="黑体" w:eastAsia="黑体" w:hAnsi="黑体" w:hint="eastAsia"/>
          <w:sz w:val="21"/>
          <w:szCs w:val="21"/>
          <w:lang w:eastAsia="zh-CN"/>
        </w:rPr>
        <w:t>基本</w:t>
      </w:r>
      <w:r>
        <w:rPr>
          <w:rFonts w:ascii="黑体" w:eastAsia="黑体" w:hAnsi="黑体" w:hint="eastAsia"/>
          <w:sz w:val="21"/>
          <w:szCs w:val="21"/>
          <w:lang w:eastAsia="zh-CN"/>
        </w:rPr>
        <w:t>流程</w:t>
      </w:r>
    </w:p>
    <w:p w:rsidR="00961387" w:rsidRDefault="00F67B9C">
      <w:pPr>
        <w:spacing w:after="0" w:line="360" w:lineRule="auto"/>
        <w:ind w:firstLineChars="192" w:firstLine="403"/>
        <w:rPr>
          <w:rFonts w:ascii="Times New Roman" w:eastAsia="宋体" w:hAnsi="Times New Roman"/>
          <w:bCs/>
          <w:sz w:val="21"/>
          <w:szCs w:val="21"/>
          <w:lang w:eastAsia="zh-CN"/>
        </w:rPr>
      </w:pPr>
      <w:r w:rsidRPr="00F16CEA">
        <w:rPr>
          <w:rFonts w:ascii="Times New Roman" w:eastAsia="宋体" w:hAnsi="Times New Roman"/>
          <w:bCs/>
          <w:sz w:val="21"/>
          <w:szCs w:val="21"/>
          <w:lang w:eastAsia="zh-CN"/>
        </w:rPr>
        <w:t>本</w:t>
      </w:r>
      <w:r w:rsidR="00FE09DC" w:rsidRPr="00F16CEA">
        <w:rPr>
          <w:rFonts w:ascii="Times New Roman" w:eastAsia="宋体" w:hAnsi="Times New Roman" w:hint="eastAsia"/>
          <w:sz w:val="21"/>
          <w:szCs w:val="21"/>
          <w:lang w:eastAsia="zh-CN"/>
        </w:rPr>
        <w:t>标准</w:t>
      </w:r>
      <w:r w:rsidR="00961387">
        <w:rPr>
          <w:rFonts w:ascii="Times New Roman" w:eastAsia="宋体" w:hAnsi="Times New Roman"/>
          <w:bCs/>
          <w:sz w:val="21"/>
          <w:szCs w:val="21"/>
          <w:lang w:eastAsia="zh-CN"/>
        </w:rPr>
        <w:t>的风险评估对象是</w:t>
      </w:r>
      <w:r w:rsidRPr="00F16CEA">
        <w:rPr>
          <w:rFonts w:ascii="Times New Roman" w:eastAsia="宋体" w:hAnsi="Times New Roman"/>
          <w:bCs/>
          <w:sz w:val="21"/>
          <w:szCs w:val="21"/>
          <w:lang w:eastAsia="zh-CN"/>
        </w:rPr>
        <w:t>“</w:t>
      </w:r>
      <w:r w:rsidRPr="00F16CEA">
        <w:rPr>
          <w:rFonts w:ascii="Times New Roman" w:eastAsia="宋体" w:hAnsi="Times New Roman"/>
          <w:bCs/>
          <w:sz w:val="21"/>
          <w:szCs w:val="21"/>
          <w:lang w:eastAsia="zh-CN"/>
        </w:rPr>
        <w:t>危险事件或情形</w:t>
      </w:r>
      <w:r w:rsidRPr="00F16CEA">
        <w:rPr>
          <w:rFonts w:ascii="Times New Roman" w:eastAsia="宋体" w:hAnsi="Times New Roman"/>
          <w:bCs/>
          <w:sz w:val="21"/>
          <w:szCs w:val="21"/>
          <w:lang w:eastAsia="zh-CN"/>
        </w:rPr>
        <w:t>”</w:t>
      </w:r>
      <w:r w:rsidR="00961387">
        <w:rPr>
          <w:rFonts w:ascii="Times New Roman" w:eastAsia="宋体" w:hAnsi="Times New Roman" w:hint="eastAsia"/>
          <w:bCs/>
          <w:sz w:val="21"/>
          <w:szCs w:val="21"/>
          <w:lang w:eastAsia="zh-CN"/>
        </w:rPr>
        <w:t>，</w:t>
      </w:r>
      <w:r w:rsidR="00961387">
        <w:rPr>
          <w:rFonts w:ascii="Times New Roman" w:eastAsia="宋体" w:hAnsi="Times New Roman"/>
          <w:bCs/>
          <w:sz w:val="21"/>
          <w:szCs w:val="21"/>
          <w:lang w:eastAsia="zh-CN"/>
        </w:rPr>
        <w:t>通过评估危险事件或情形的严重性和发生可能性等级</w:t>
      </w:r>
      <w:r w:rsidR="00961387">
        <w:rPr>
          <w:rFonts w:ascii="Times New Roman" w:eastAsia="宋体" w:hAnsi="Times New Roman" w:hint="eastAsia"/>
          <w:bCs/>
          <w:sz w:val="21"/>
          <w:szCs w:val="21"/>
          <w:lang w:eastAsia="zh-CN"/>
        </w:rPr>
        <w:t>，</w:t>
      </w:r>
      <w:r w:rsidR="00961387">
        <w:rPr>
          <w:rFonts w:ascii="Times New Roman" w:eastAsia="宋体" w:hAnsi="Times New Roman"/>
          <w:bCs/>
          <w:sz w:val="21"/>
          <w:szCs w:val="21"/>
          <w:lang w:eastAsia="zh-CN"/>
        </w:rPr>
        <w:t>代入风险矩阵</w:t>
      </w:r>
      <w:r w:rsidR="00961387">
        <w:rPr>
          <w:rFonts w:ascii="Times New Roman" w:eastAsia="宋体" w:hAnsi="Times New Roman" w:hint="eastAsia"/>
          <w:bCs/>
          <w:sz w:val="21"/>
          <w:szCs w:val="21"/>
          <w:lang w:eastAsia="zh-CN"/>
        </w:rPr>
        <w:t>，</w:t>
      </w:r>
      <w:r w:rsidR="00961387">
        <w:rPr>
          <w:rFonts w:ascii="Times New Roman" w:eastAsia="宋体" w:hAnsi="Times New Roman"/>
          <w:bCs/>
          <w:sz w:val="21"/>
          <w:szCs w:val="21"/>
          <w:lang w:eastAsia="zh-CN"/>
        </w:rPr>
        <w:t>确定</w:t>
      </w:r>
      <w:r w:rsidR="009C6849">
        <w:rPr>
          <w:rFonts w:ascii="Times New Roman" w:eastAsia="宋体" w:hAnsi="Times New Roman" w:hint="eastAsia"/>
          <w:bCs/>
          <w:sz w:val="21"/>
          <w:szCs w:val="21"/>
          <w:lang w:eastAsia="zh-CN"/>
        </w:rPr>
        <w:t>危险事件或情形的最终</w:t>
      </w:r>
      <w:r w:rsidR="00961387">
        <w:rPr>
          <w:rFonts w:ascii="Times New Roman" w:eastAsia="宋体" w:hAnsi="Times New Roman"/>
          <w:bCs/>
          <w:sz w:val="21"/>
          <w:szCs w:val="21"/>
          <w:lang w:eastAsia="zh-CN"/>
        </w:rPr>
        <w:t>风险水平等级</w:t>
      </w:r>
      <w:r w:rsidRPr="00F16CEA">
        <w:rPr>
          <w:rFonts w:ascii="Times New Roman" w:eastAsia="宋体" w:hAnsi="Times New Roman"/>
          <w:bCs/>
          <w:sz w:val="21"/>
          <w:szCs w:val="21"/>
          <w:lang w:eastAsia="zh-CN"/>
        </w:rPr>
        <w:t>。</w:t>
      </w:r>
    </w:p>
    <w:p w:rsidR="00C41905" w:rsidRPr="00F16CEA" w:rsidRDefault="00961387">
      <w:pPr>
        <w:spacing w:after="0" w:line="360" w:lineRule="auto"/>
        <w:ind w:firstLineChars="192" w:firstLine="403"/>
        <w:rPr>
          <w:rFonts w:ascii="Times New Roman" w:eastAsia="宋体" w:hAnsi="Times New Roman"/>
          <w:bCs/>
          <w:sz w:val="21"/>
          <w:szCs w:val="21"/>
          <w:lang w:eastAsia="zh-CN"/>
        </w:rPr>
      </w:pPr>
      <w:r>
        <w:rPr>
          <w:rFonts w:ascii="Times New Roman" w:eastAsia="宋体" w:hAnsi="Times New Roman"/>
          <w:bCs/>
          <w:sz w:val="21"/>
          <w:szCs w:val="21"/>
          <w:lang w:eastAsia="zh-CN"/>
        </w:rPr>
        <w:t>本标准中风险控制</w:t>
      </w:r>
      <w:r w:rsidR="004157F2">
        <w:rPr>
          <w:rFonts w:ascii="Times New Roman" w:eastAsia="宋体" w:hAnsi="Times New Roman"/>
          <w:bCs/>
          <w:sz w:val="21"/>
          <w:szCs w:val="21"/>
          <w:lang w:eastAsia="zh-CN"/>
        </w:rPr>
        <w:t>针对已销售车辆</w:t>
      </w:r>
      <w:r w:rsidR="004157F2">
        <w:rPr>
          <w:rFonts w:ascii="Times New Roman" w:eastAsia="宋体" w:hAnsi="Times New Roman" w:hint="eastAsia"/>
          <w:bCs/>
          <w:sz w:val="21"/>
          <w:szCs w:val="21"/>
          <w:lang w:eastAsia="zh-CN"/>
        </w:rPr>
        <w:t>，</w:t>
      </w:r>
      <w:r w:rsidR="00F67B9C" w:rsidRPr="00F16CEA">
        <w:rPr>
          <w:rFonts w:ascii="Times New Roman" w:eastAsia="宋体" w:hAnsi="Times New Roman"/>
          <w:bCs/>
          <w:sz w:val="21"/>
          <w:szCs w:val="21"/>
          <w:lang w:eastAsia="zh-CN"/>
        </w:rPr>
        <w:t>风险控制</w:t>
      </w:r>
      <w:r w:rsidR="00034727">
        <w:rPr>
          <w:rFonts w:ascii="Times New Roman" w:eastAsia="宋体" w:hAnsi="Times New Roman" w:hint="eastAsia"/>
          <w:bCs/>
          <w:sz w:val="21"/>
          <w:szCs w:val="21"/>
          <w:lang w:eastAsia="zh-CN"/>
        </w:rPr>
        <w:t>责任</w:t>
      </w:r>
      <w:r w:rsidR="00F67B9C" w:rsidRPr="00F16CEA">
        <w:rPr>
          <w:rFonts w:ascii="Times New Roman" w:eastAsia="宋体" w:hAnsi="Times New Roman"/>
          <w:bCs/>
          <w:sz w:val="21"/>
          <w:szCs w:val="21"/>
          <w:lang w:eastAsia="zh-CN"/>
        </w:rPr>
        <w:t>主体在综合考虑</w:t>
      </w:r>
      <w:r w:rsidR="004157F2" w:rsidRPr="00F16CEA">
        <w:rPr>
          <w:rFonts w:ascii="Times New Roman" w:eastAsia="宋体" w:hAnsi="Times New Roman"/>
          <w:bCs/>
          <w:sz w:val="21"/>
          <w:szCs w:val="21"/>
          <w:lang w:eastAsia="zh-CN"/>
        </w:rPr>
        <w:t>风险评估结果</w:t>
      </w:r>
      <w:r w:rsidR="004157F2">
        <w:rPr>
          <w:rFonts w:ascii="Times New Roman" w:eastAsia="宋体" w:hAnsi="Times New Roman" w:hint="eastAsia"/>
          <w:bCs/>
          <w:sz w:val="21"/>
          <w:szCs w:val="21"/>
          <w:lang w:eastAsia="zh-CN"/>
        </w:rPr>
        <w:t>、</w:t>
      </w:r>
      <w:r w:rsidR="00F67B9C" w:rsidRPr="00F16CEA">
        <w:rPr>
          <w:rFonts w:ascii="Times New Roman" w:eastAsia="宋体" w:hAnsi="Times New Roman"/>
          <w:bCs/>
          <w:sz w:val="21"/>
          <w:szCs w:val="21"/>
          <w:lang w:eastAsia="zh-CN"/>
        </w:rPr>
        <w:t>相关法规、技术条件、社会影响等因素的基础上，制定相对应的风险控制</w:t>
      </w:r>
      <w:r w:rsidR="00A727CA">
        <w:rPr>
          <w:rFonts w:ascii="Times New Roman" w:eastAsia="宋体" w:hAnsi="Times New Roman" w:hint="eastAsia"/>
          <w:bCs/>
          <w:sz w:val="21"/>
          <w:szCs w:val="21"/>
          <w:lang w:eastAsia="zh-CN"/>
        </w:rPr>
        <w:t>策略</w:t>
      </w:r>
      <w:r w:rsidR="00F67B9C" w:rsidRPr="00F16CEA">
        <w:rPr>
          <w:rFonts w:ascii="Times New Roman" w:eastAsia="宋体" w:hAnsi="Times New Roman"/>
          <w:bCs/>
          <w:sz w:val="21"/>
          <w:szCs w:val="21"/>
          <w:lang w:eastAsia="zh-CN"/>
        </w:rPr>
        <w:t>，以</w:t>
      </w:r>
      <w:r w:rsidR="003670B0">
        <w:rPr>
          <w:rFonts w:ascii="Times New Roman" w:eastAsia="宋体" w:hAnsi="Times New Roman" w:hint="eastAsia"/>
          <w:bCs/>
          <w:sz w:val="21"/>
          <w:szCs w:val="21"/>
          <w:lang w:eastAsia="zh-CN"/>
        </w:rPr>
        <w:t>减小或避免</w:t>
      </w:r>
      <w:r w:rsidR="00F67B9C" w:rsidRPr="00F16CEA">
        <w:rPr>
          <w:rFonts w:ascii="Times New Roman" w:eastAsia="宋体" w:hAnsi="Times New Roman"/>
          <w:bCs/>
          <w:sz w:val="21"/>
          <w:szCs w:val="21"/>
          <w:lang w:eastAsia="zh-CN"/>
        </w:rPr>
        <w:t>危险事件或情形的发生，减少人身</w:t>
      </w:r>
      <w:r w:rsidR="003670B0">
        <w:rPr>
          <w:rFonts w:ascii="Times New Roman" w:eastAsia="宋体" w:hAnsi="Times New Roman" w:hint="eastAsia"/>
          <w:bCs/>
          <w:sz w:val="21"/>
          <w:szCs w:val="21"/>
          <w:lang w:eastAsia="zh-CN"/>
        </w:rPr>
        <w:t>伤害</w:t>
      </w:r>
      <w:r w:rsidR="00F67B9C" w:rsidRPr="00F16CEA">
        <w:rPr>
          <w:rFonts w:ascii="Times New Roman" w:eastAsia="宋体" w:hAnsi="Times New Roman"/>
          <w:bCs/>
          <w:sz w:val="21"/>
          <w:szCs w:val="21"/>
          <w:lang w:eastAsia="zh-CN"/>
        </w:rPr>
        <w:t>、财产损失。</w:t>
      </w:r>
    </w:p>
    <w:p w:rsidR="003C1F3F" w:rsidRPr="003C1F3F" w:rsidRDefault="003C1F3F" w:rsidP="003C1F3F">
      <w:pPr>
        <w:pStyle w:val="1"/>
        <w:spacing w:before="312" w:after="312"/>
        <w:rPr>
          <w:rFonts w:ascii="黑体" w:eastAsia="黑体" w:hAnsi="黑体"/>
          <w:sz w:val="21"/>
          <w:szCs w:val="21"/>
        </w:rPr>
      </w:pPr>
      <w:r>
        <w:rPr>
          <w:rFonts w:ascii="黑体" w:eastAsia="黑体" w:hAnsi="黑体"/>
          <w:sz w:val="21"/>
          <w:szCs w:val="21"/>
        </w:rPr>
        <w:t>风险评估</w:t>
      </w:r>
    </w:p>
    <w:p w:rsidR="00C41905" w:rsidRPr="00F16CEA" w:rsidRDefault="00961387">
      <w:pPr>
        <w:pStyle w:val="2"/>
        <w:rPr>
          <w:rFonts w:ascii="黑体" w:eastAsia="黑体" w:hAnsi="黑体"/>
          <w:sz w:val="21"/>
          <w:szCs w:val="21"/>
        </w:rPr>
      </w:pPr>
      <w:bookmarkStart w:id="86" w:name="_Toc459042776"/>
      <w:r>
        <w:rPr>
          <w:rFonts w:ascii="黑体" w:eastAsia="黑体" w:hAnsi="黑体"/>
          <w:sz w:val="21"/>
          <w:szCs w:val="21"/>
        </w:rPr>
        <w:t>风险评估</w:t>
      </w:r>
      <w:bookmarkStart w:id="87" w:name="_Toc459042777"/>
      <w:bookmarkEnd w:id="86"/>
      <w:r w:rsidR="00F67B9C" w:rsidRPr="00F16CEA">
        <w:rPr>
          <w:rFonts w:ascii="黑体" w:eastAsia="黑体" w:hAnsi="黑体"/>
          <w:sz w:val="21"/>
          <w:szCs w:val="21"/>
        </w:rPr>
        <w:t>基本程序</w:t>
      </w:r>
      <w:bookmarkEnd w:id="87"/>
    </w:p>
    <w:p w:rsidR="00C41905" w:rsidRPr="00F16CEA" w:rsidRDefault="00F67B9C">
      <w:pPr>
        <w:spacing w:after="0" w:line="360" w:lineRule="auto"/>
        <w:ind w:firstLineChars="200" w:firstLine="420"/>
        <w:rPr>
          <w:rFonts w:ascii="Times New Roman" w:eastAsia="宋体" w:hAnsi="Times New Roman"/>
          <w:bCs/>
          <w:sz w:val="21"/>
          <w:szCs w:val="21"/>
          <w:lang w:eastAsia="zh-CN"/>
        </w:rPr>
      </w:pPr>
      <w:r w:rsidRPr="00F16CEA">
        <w:rPr>
          <w:rFonts w:ascii="Times New Roman" w:eastAsia="宋体" w:hAnsi="Times New Roman"/>
          <w:bCs/>
          <w:sz w:val="21"/>
          <w:szCs w:val="21"/>
        </w:rPr>
        <w:t>风险评估的基本</w:t>
      </w:r>
      <w:r w:rsidRPr="00F16CEA">
        <w:rPr>
          <w:rFonts w:ascii="Times New Roman" w:eastAsia="宋体" w:hAnsi="Times New Roman"/>
          <w:bCs/>
          <w:sz w:val="21"/>
          <w:szCs w:val="21"/>
          <w:lang w:eastAsia="zh-CN"/>
        </w:rPr>
        <w:t>流程主要包括：</w:t>
      </w:r>
    </w:p>
    <w:p w:rsidR="00C41905" w:rsidRPr="00F16CEA" w:rsidRDefault="00F67B9C">
      <w:pPr>
        <w:spacing w:after="0" w:line="360" w:lineRule="auto"/>
        <w:ind w:left="540"/>
        <w:rPr>
          <w:rFonts w:ascii="Times New Roman" w:eastAsia="宋体" w:hAnsi="Times New Roman"/>
          <w:sz w:val="21"/>
          <w:szCs w:val="21"/>
          <w:lang w:eastAsia="zh-CN"/>
        </w:rPr>
      </w:pPr>
      <w:r w:rsidRPr="00F16CEA">
        <w:rPr>
          <w:rFonts w:ascii="Times New Roman" w:eastAsia="宋体" w:hAnsi="Times New Roman"/>
          <w:sz w:val="21"/>
          <w:szCs w:val="21"/>
          <w:lang w:eastAsia="zh-CN"/>
        </w:rPr>
        <w:lastRenderedPageBreak/>
        <w:t>——</w:t>
      </w:r>
      <w:r w:rsidRPr="00F16CEA">
        <w:rPr>
          <w:rFonts w:ascii="Times New Roman" w:eastAsia="宋体" w:hAnsi="Times New Roman"/>
          <w:sz w:val="21"/>
          <w:szCs w:val="21"/>
          <w:lang w:eastAsia="zh-CN"/>
        </w:rPr>
        <w:t>确定风险评估对象</w:t>
      </w:r>
    </w:p>
    <w:p w:rsidR="00C41905" w:rsidRPr="00F16CEA" w:rsidRDefault="00F67B9C">
      <w:pPr>
        <w:spacing w:after="0" w:line="360" w:lineRule="auto"/>
        <w:ind w:left="540"/>
        <w:rPr>
          <w:rFonts w:ascii="Times New Roman" w:eastAsia="宋体" w:hAnsi="Times New Roman"/>
          <w:bCs/>
          <w:sz w:val="21"/>
          <w:szCs w:val="21"/>
          <w:lang w:eastAsia="zh-CN"/>
        </w:rPr>
      </w:pPr>
      <w:r w:rsidRPr="00F16CEA">
        <w:rPr>
          <w:rFonts w:ascii="Times New Roman" w:eastAsia="宋体" w:hAnsi="Times New Roman"/>
          <w:sz w:val="21"/>
          <w:szCs w:val="21"/>
          <w:lang w:eastAsia="zh-CN"/>
        </w:rPr>
        <w:t>——</w:t>
      </w:r>
      <w:r w:rsidRPr="00F16CEA">
        <w:rPr>
          <w:rFonts w:ascii="Times New Roman" w:eastAsia="宋体" w:hAnsi="Times New Roman"/>
          <w:sz w:val="21"/>
          <w:szCs w:val="21"/>
          <w:lang w:eastAsia="zh-CN"/>
        </w:rPr>
        <w:t>识别</w:t>
      </w:r>
      <w:r w:rsidR="00567D57">
        <w:rPr>
          <w:rFonts w:ascii="Times New Roman" w:eastAsia="宋体" w:hAnsi="Times New Roman" w:hint="eastAsia"/>
          <w:sz w:val="21"/>
          <w:szCs w:val="21"/>
          <w:lang w:eastAsia="zh-CN"/>
        </w:rPr>
        <w:t>危险事件或情形</w:t>
      </w:r>
    </w:p>
    <w:p w:rsidR="00C41905" w:rsidRPr="00F16CEA" w:rsidRDefault="00F67B9C">
      <w:pPr>
        <w:spacing w:after="0" w:line="360" w:lineRule="auto"/>
        <w:ind w:left="540"/>
        <w:rPr>
          <w:rFonts w:ascii="Times New Roman" w:eastAsia="宋体" w:hAnsi="Times New Roman"/>
          <w:sz w:val="21"/>
          <w:szCs w:val="21"/>
          <w:lang w:eastAsia="zh-CN"/>
        </w:rPr>
      </w:pPr>
      <w:r w:rsidRPr="00F16CEA">
        <w:rPr>
          <w:rFonts w:ascii="Times New Roman" w:eastAsia="宋体" w:hAnsi="Times New Roman"/>
          <w:sz w:val="21"/>
          <w:szCs w:val="21"/>
          <w:lang w:eastAsia="zh-CN"/>
        </w:rPr>
        <w:t>——</w:t>
      </w:r>
      <w:r w:rsidRPr="00F16CEA">
        <w:rPr>
          <w:rFonts w:ascii="Times New Roman" w:eastAsia="宋体" w:hAnsi="Times New Roman"/>
          <w:sz w:val="21"/>
          <w:szCs w:val="21"/>
          <w:lang w:eastAsia="zh-CN"/>
        </w:rPr>
        <w:t>评估</w:t>
      </w:r>
      <w:r w:rsidR="00D552F3">
        <w:rPr>
          <w:rFonts w:ascii="Times New Roman" w:eastAsia="宋体" w:hAnsi="Times New Roman" w:hint="eastAsia"/>
          <w:sz w:val="21"/>
          <w:szCs w:val="21"/>
          <w:lang w:eastAsia="zh-CN"/>
        </w:rPr>
        <w:t>危险事件</w:t>
      </w:r>
      <w:r w:rsidR="00D552F3">
        <w:rPr>
          <w:rFonts w:ascii="Times New Roman" w:eastAsia="宋体" w:hAnsi="Times New Roman"/>
          <w:sz w:val="21"/>
          <w:szCs w:val="21"/>
          <w:lang w:eastAsia="zh-CN"/>
        </w:rPr>
        <w:t>或情形</w:t>
      </w:r>
      <w:r w:rsidRPr="00F16CEA">
        <w:rPr>
          <w:rFonts w:ascii="Times New Roman" w:eastAsia="宋体" w:hAnsi="Times New Roman"/>
          <w:sz w:val="21"/>
          <w:szCs w:val="21"/>
          <w:lang w:eastAsia="zh-CN"/>
        </w:rPr>
        <w:t>的严重性</w:t>
      </w:r>
    </w:p>
    <w:p w:rsidR="00C41905" w:rsidRPr="00F16CEA" w:rsidRDefault="00F67B9C">
      <w:pPr>
        <w:spacing w:after="0" w:line="360" w:lineRule="auto"/>
        <w:ind w:left="540"/>
        <w:rPr>
          <w:rFonts w:ascii="Times New Roman" w:eastAsia="宋体" w:hAnsi="Times New Roman"/>
          <w:sz w:val="21"/>
          <w:szCs w:val="21"/>
          <w:lang w:eastAsia="zh-CN"/>
        </w:rPr>
      </w:pPr>
      <w:r w:rsidRPr="00F16CEA">
        <w:rPr>
          <w:rFonts w:ascii="Times New Roman" w:eastAsia="宋体" w:hAnsi="Times New Roman"/>
          <w:sz w:val="21"/>
          <w:szCs w:val="21"/>
          <w:lang w:eastAsia="zh-CN"/>
        </w:rPr>
        <w:t>——</w:t>
      </w:r>
      <w:r w:rsidRPr="00F16CEA">
        <w:rPr>
          <w:rFonts w:ascii="Times New Roman" w:eastAsia="宋体" w:hAnsi="Times New Roman"/>
          <w:sz w:val="21"/>
          <w:szCs w:val="21"/>
          <w:lang w:eastAsia="zh-CN"/>
        </w:rPr>
        <w:t>评估</w:t>
      </w:r>
      <w:r w:rsidR="00D552F3">
        <w:rPr>
          <w:rFonts w:ascii="Times New Roman" w:eastAsia="宋体" w:hAnsi="Times New Roman" w:hint="eastAsia"/>
          <w:sz w:val="21"/>
          <w:szCs w:val="21"/>
          <w:lang w:eastAsia="zh-CN"/>
        </w:rPr>
        <w:t>危险</w:t>
      </w:r>
      <w:r w:rsidR="00D552F3">
        <w:rPr>
          <w:rFonts w:ascii="Times New Roman" w:eastAsia="宋体" w:hAnsi="Times New Roman"/>
          <w:sz w:val="21"/>
          <w:szCs w:val="21"/>
          <w:lang w:eastAsia="zh-CN"/>
        </w:rPr>
        <w:t>事件或情形</w:t>
      </w:r>
      <w:r w:rsidRPr="00F16CEA">
        <w:rPr>
          <w:rFonts w:ascii="Times New Roman" w:eastAsia="宋体" w:hAnsi="Times New Roman"/>
          <w:sz w:val="21"/>
          <w:szCs w:val="21"/>
          <w:lang w:eastAsia="zh-CN"/>
        </w:rPr>
        <w:t>发生</w:t>
      </w:r>
      <w:r w:rsidR="00167403">
        <w:rPr>
          <w:rFonts w:ascii="Times New Roman" w:eastAsia="宋体" w:hAnsi="Times New Roman" w:hint="eastAsia"/>
          <w:sz w:val="21"/>
          <w:szCs w:val="21"/>
          <w:lang w:eastAsia="zh-CN"/>
        </w:rPr>
        <w:t>的</w:t>
      </w:r>
      <w:r w:rsidRPr="00F16CEA">
        <w:rPr>
          <w:rFonts w:ascii="Times New Roman" w:eastAsia="宋体" w:hAnsi="Times New Roman"/>
          <w:sz w:val="21"/>
          <w:szCs w:val="21"/>
          <w:lang w:eastAsia="zh-CN"/>
        </w:rPr>
        <w:t>可能性</w:t>
      </w:r>
    </w:p>
    <w:p w:rsidR="00C41905" w:rsidRDefault="00F67B9C">
      <w:pPr>
        <w:spacing w:after="0" w:line="360" w:lineRule="auto"/>
        <w:ind w:left="540"/>
        <w:rPr>
          <w:rFonts w:ascii="Times New Roman" w:eastAsia="宋体" w:hAnsi="Times New Roman"/>
          <w:sz w:val="21"/>
          <w:szCs w:val="21"/>
          <w:lang w:eastAsia="zh-CN"/>
        </w:rPr>
      </w:pPr>
      <w:r w:rsidRPr="00F16CEA">
        <w:rPr>
          <w:rFonts w:ascii="Times New Roman" w:eastAsia="宋体" w:hAnsi="Times New Roman"/>
          <w:sz w:val="21"/>
          <w:szCs w:val="21"/>
          <w:lang w:eastAsia="zh-CN"/>
        </w:rPr>
        <w:t>——</w:t>
      </w:r>
      <w:r w:rsidRPr="00F16CEA">
        <w:rPr>
          <w:rFonts w:ascii="Times New Roman" w:eastAsia="宋体" w:hAnsi="Times New Roman"/>
          <w:sz w:val="21"/>
          <w:szCs w:val="21"/>
          <w:lang w:eastAsia="zh-CN"/>
        </w:rPr>
        <w:t>确定</w:t>
      </w:r>
      <w:r w:rsidR="00167403">
        <w:rPr>
          <w:rFonts w:ascii="Times New Roman" w:eastAsia="宋体" w:hAnsi="Times New Roman" w:hint="eastAsia"/>
          <w:sz w:val="21"/>
          <w:szCs w:val="21"/>
          <w:lang w:eastAsia="zh-CN"/>
        </w:rPr>
        <w:t>综合</w:t>
      </w:r>
      <w:r w:rsidRPr="00F16CEA">
        <w:rPr>
          <w:rFonts w:ascii="Times New Roman" w:eastAsia="宋体" w:hAnsi="Times New Roman"/>
          <w:sz w:val="21"/>
          <w:szCs w:val="21"/>
          <w:lang w:eastAsia="zh-CN"/>
        </w:rPr>
        <w:t>风险水平等级</w:t>
      </w:r>
    </w:p>
    <w:p w:rsidR="00C41905" w:rsidRPr="00F16CEA" w:rsidRDefault="00F67B9C">
      <w:pPr>
        <w:pStyle w:val="2"/>
        <w:rPr>
          <w:rFonts w:ascii="黑体" w:eastAsia="黑体" w:hAnsi="黑体"/>
          <w:sz w:val="21"/>
          <w:szCs w:val="21"/>
        </w:rPr>
      </w:pPr>
      <w:bookmarkStart w:id="88" w:name="_Toc459042778"/>
      <w:r w:rsidRPr="00F16CEA">
        <w:rPr>
          <w:rFonts w:ascii="黑体" w:eastAsia="黑体" w:hAnsi="黑体"/>
          <w:sz w:val="21"/>
          <w:szCs w:val="21"/>
        </w:rPr>
        <w:t>确定风险评估对象</w:t>
      </w:r>
      <w:bookmarkEnd w:id="88"/>
    </w:p>
    <w:p w:rsidR="00EF0288" w:rsidRDefault="00F67B9C">
      <w:pPr>
        <w:tabs>
          <w:tab w:val="left" w:pos="709"/>
        </w:tabs>
        <w:spacing w:after="0" w:line="360" w:lineRule="auto"/>
        <w:ind w:firstLineChars="245" w:firstLine="514"/>
        <w:rPr>
          <w:rFonts w:ascii="Times New Roman" w:eastAsia="宋体" w:hAnsi="Times New Roman"/>
          <w:bCs/>
          <w:sz w:val="21"/>
          <w:szCs w:val="21"/>
          <w:lang w:eastAsia="zh-CN"/>
        </w:rPr>
      </w:pPr>
      <w:r w:rsidRPr="00F16CEA">
        <w:rPr>
          <w:rFonts w:ascii="Times New Roman" w:eastAsia="宋体" w:hAnsi="Times New Roman"/>
          <w:bCs/>
          <w:sz w:val="21"/>
          <w:szCs w:val="21"/>
          <w:lang w:eastAsia="zh-CN"/>
        </w:rPr>
        <w:t>在评估</w:t>
      </w:r>
      <w:r w:rsidR="00D552F3">
        <w:rPr>
          <w:rFonts w:ascii="Times New Roman" w:eastAsia="宋体" w:hAnsi="Times New Roman" w:hint="eastAsia"/>
          <w:bCs/>
          <w:sz w:val="21"/>
          <w:szCs w:val="21"/>
          <w:lang w:eastAsia="zh-CN"/>
        </w:rPr>
        <w:t>过程</w:t>
      </w:r>
      <w:r w:rsidRPr="00F16CEA">
        <w:rPr>
          <w:rFonts w:ascii="Times New Roman" w:eastAsia="宋体" w:hAnsi="Times New Roman"/>
          <w:bCs/>
          <w:sz w:val="21"/>
          <w:szCs w:val="21"/>
          <w:lang w:eastAsia="zh-CN"/>
        </w:rPr>
        <w:t>中，需要根据汽车产品失效</w:t>
      </w:r>
      <w:r w:rsidRPr="00F16CEA">
        <w:rPr>
          <w:rFonts w:ascii="Times New Roman" w:eastAsia="宋体" w:hAnsi="Times New Roman"/>
          <w:bCs/>
          <w:sz w:val="21"/>
          <w:szCs w:val="21"/>
          <w:lang w:eastAsia="zh-CN"/>
        </w:rPr>
        <w:t>/</w:t>
      </w:r>
      <w:r w:rsidRPr="00F16CEA">
        <w:rPr>
          <w:rFonts w:ascii="Times New Roman" w:eastAsia="宋体" w:hAnsi="Times New Roman"/>
          <w:bCs/>
          <w:sz w:val="21"/>
          <w:szCs w:val="21"/>
          <w:lang w:eastAsia="zh-CN"/>
        </w:rPr>
        <w:t>故障的具体情况进行合理的分析后才能确定批次范围，尤其是要追溯是否与汽车产品的设计、制造或标识等原因相关。</w:t>
      </w:r>
    </w:p>
    <w:p w:rsidR="00EF0288" w:rsidRDefault="00EF0288">
      <w:pPr>
        <w:tabs>
          <w:tab w:val="left" w:pos="709"/>
        </w:tabs>
        <w:spacing w:after="0" w:line="360" w:lineRule="auto"/>
        <w:ind w:firstLineChars="245" w:firstLine="514"/>
        <w:rPr>
          <w:rFonts w:ascii="Times New Roman" w:eastAsia="宋体" w:hAnsi="Times New Roman"/>
          <w:bCs/>
          <w:sz w:val="21"/>
          <w:szCs w:val="21"/>
          <w:lang w:eastAsia="zh-CN"/>
        </w:rPr>
      </w:pPr>
      <w:r w:rsidRPr="00F16CEA">
        <w:rPr>
          <w:rFonts w:ascii="Times New Roman" w:eastAsia="宋体" w:hAnsi="Times New Roman"/>
          <w:sz w:val="21"/>
          <w:szCs w:val="21"/>
          <w:lang w:eastAsia="zh-CN"/>
        </w:rPr>
        <w:t>——</w:t>
      </w:r>
      <w:r w:rsidR="00F67B9C" w:rsidRPr="00F16CEA">
        <w:rPr>
          <w:rFonts w:ascii="Times New Roman" w:eastAsia="宋体" w:hAnsi="Times New Roman"/>
          <w:bCs/>
          <w:sz w:val="21"/>
          <w:szCs w:val="21"/>
          <w:lang w:eastAsia="zh-CN"/>
        </w:rPr>
        <w:t>如果由设计原因导致了汽车产品失效</w:t>
      </w:r>
      <w:r w:rsidR="00F67B9C" w:rsidRPr="00F16CEA">
        <w:rPr>
          <w:rFonts w:ascii="Times New Roman" w:eastAsia="宋体" w:hAnsi="Times New Roman"/>
          <w:bCs/>
          <w:sz w:val="21"/>
          <w:szCs w:val="21"/>
          <w:lang w:eastAsia="zh-CN"/>
        </w:rPr>
        <w:t>/</w:t>
      </w:r>
      <w:r w:rsidR="00F67B9C" w:rsidRPr="00F16CEA">
        <w:rPr>
          <w:rFonts w:ascii="Times New Roman" w:eastAsia="宋体" w:hAnsi="Times New Roman"/>
          <w:bCs/>
          <w:sz w:val="21"/>
          <w:szCs w:val="21"/>
          <w:lang w:eastAsia="zh-CN"/>
        </w:rPr>
        <w:t>故障，风险评估对象是</w:t>
      </w:r>
      <w:r w:rsidR="00A35510">
        <w:rPr>
          <w:rFonts w:ascii="Times New Roman" w:eastAsia="宋体" w:hAnsi="Times New Roman" w:hint="eastAsia"/>
          <w:bCs/>
          <w:sz w:val="21"/>
          <w:szCs w:val="21"/>
          <w:lang w:eastAsia="zh-CN"/>
        </w:rPr>
        <w:t>可能</w:t>
      </w:r>
      <w:r w:rsidR="00F67B9C" w:rsidRPr="00F16CEA">
        <w:rPr>
          <w:rFonts w:ascii="Times New Roman" w:eastAsia="宋体" w:hAnsi="Times New Roman"/>
          <w:bCs/>
          <w:sz w:val="21"/>
          <w:szCs w:val="21"/>
          <w:lang w:eastAsia="zh-CN"/>
        </w:rPr>
        <w:t>采用了同样设计的批次汽车产品；</w:t>
      </w:r>
    </w:p>
    <w:p w:rsidR="00EF0288" w:rsidRDefault="00EF0288">
      <w:pPr>
        <w:tabs>
          <w:tab w:val="left" w:pos="709"/>
        </w:tabs>
        <w:spacing w:after="0" w:line="360" w:lineRule="auto"/>
        <w:ind w:firstLineChars="245" w:firstLine="514"/>
        <w:rPr>
          <w:rFonts w:ascii="Times New Roman" w:eastAsia="宋体" w:hAnsi="Times New Roman"/>
          <w:bCs/>
          <w:sz w:val="21"/>
          <w:szCs w:val="21"/>
          <w:lang w:eastAsia="zh-CN"/>
        </w:rPr>
      </w:pPr>
      <w:r w:rsidRPr="00F16CEA">
        <w:rPr>
          <w:rFonts w:ascii="Times New Roman" w:eastAsia="宋体" w:hAnsi="Times New Roman"/>
          <w:sz w:val="21"/>
          <w:szCs w:val="21"/>
          <w:lang w:eastAsia="zh-CN"/>
        </w:rPr>
        <w:t>——</w:t>
      </w:r>
      <w:r w:rsidR="00F67B9C" w:rsidRPr="00F16CEA">
        <w:rPr>
          <w:rFonts w:ascii="Times New Roman" w:eastAsia="宋体" w:hAnsi="Times New Roman"/>
          <w:bCs/>
          <w:sz w:val="21"/>
          <w:szCs w:val="21"/>
          <w:lang w:eastAsia="zh-CN"/>
        </w:rPr>
        <w:t>如果由制造原因导致了汽车产品失效</w:t>
      </w:r>
      <w:r w:rsidR="00F67B9C" w:rsidRPr="00F16CEA">
        <w:rPr>
          <w:rFonts w:ascii="Times New Roman" w:eastAsia="宋体" w:hAnsi="Times New Roman"/>
          <w:bCs/>
          <w:sz w:val="21"/>
          <w:szCs w:val="21"/>
          <w:lang w:eastAsia="zh-CN"/>
        </w:rPr>
        <w:t>/</w:t>
      </w:r>
      <w:r w:rsidR="00F67B9C" w:rsidRPr="00F16CEA">
        <w:rPr>
          <w:rFonts w:ascii="Times New Roman" w:eastAsia="宋体" w:hAnsi="Times New Roman"/>
          <w:bCs/>
          <w:sz w:val="21"/>
          <w:szCs w:val="21"/>
          <w:lang w:eastAsia="zh-CN"/>
        </w:rPr>
        <w:t>故障，风险评估对象是</w:t>
      </w:r>
      <w:r w:rsidR="00A35510">
        <w:rPr>
          <w:rFonts w:ascii="Times New Roman" w:eastAsia="宋体" w:hAnsi="Times New Roman" w:hint="eastAsia"/>
          <w:bCs/>
          <w:sz w:val="21"/>
          <w:szCs w:val="21"/>
          <w:lang w:eastAsia="zh-CN"/>
        </w:rPr>
        <w:t>可能</w:t>
      </w:r>
      <w:r w:rsidR="00F67B9C" w:rsidRPr="00F16CEA">
        <w:rPr>
          <w:rFonts w:ascii="Times New Roman" w:eastAsia="宋体" w:hAnsi="Times New Roman"/>
          <w:bCs/>
          <w:sz w:val="21"/>
          <w:szCs w:val="21"/>
          <w:lang w:eastAsia="zh-CN"/>
        </w:rPr>
        <w:t>采用了同样制造过程的批次汽车产品；</w:t>
      </w:r>
    </w:p>
    <w:p w:rsidR="00C41905" w:rsidRPr="00F16CEA" w:rsidRDefault="00EF0288">
      <w:pPr>
        <w:tabs>
          <w:tab w:val="left" w:pos="709"/>
        </w:tabs>
        <w:spacing w:after="0" w:line="360" w:lineRule="auto"/>
        <w:ind w:firstLineChars="245" w:firstLine="514"/>
        <w:rPr>
          <w:rFonts w:ascii="Times New Roman" w:eastAsia="宋体" w:hAnsi="Times New Roman"/>
          <w:bCs/>
          <w:sz w:val="21"/>
          <w:szCs w:val="21"/>
          <w:lang w:eastAsia="zh-CN"/>
        </w:rPr>
      </w:pPr>
      <w:r w:rsidRPr="00F16CEA">
        <w:rPr>
          <w:rFonts w:ascii="Times New Roman" w:eastAsia="宋体" w:hAnsi="Times New Roman"/>
          <w:sz w:val="21"/>
          <w:szCs w:val="21"/>
          <w:lang w:eastAsia="zh-CN"/>
        </w:rPr>
        <w:t>——</w:t>
      </w:r>
      <w:r w:rsidR="00F67B9C" w:rsidRPr="00F16CEA">
        <w:rPr>
          <w:rFonts w:ascii="Times New Roman" w:eastAsia="宋体" w:hAnsi="Times New Roman"/>
          <w:bCs/>
          <w:sz w:val="21"/>
          <w:szCs w:val="21"/>
          <w:lang w:eastAsia="zh-CN"/>
        </w:rPr>
        <w:t>如果由标识原因导致了汽车产品失效</w:t>
      </w:r>
      <w:r w:rsidR="00F67B9C" w:rsidRPr="00F16CEA">
        <w:rPr>
          <w:rFonts w:ascii="Times New Roman" w:eastAsia="宋体" w:hAnsi="Times New Roman"/>
          <w:bCs/>
          <w:sz w:val="21"/>
          <w:szCs w:val="21"/>
          <w:lang w:eastAsia="zh-CN"/>
        </w:rPr>
        <w:t>/</w:t>
      </w:r>
      <w:r w:rsidR="00F67B9C" w:rsidRPr="00F16CEA">
        <w:rPr>
          <w:rFonts w:ascii="Times New Roman" w:eastAsia="宋体" w:hAnsi="Times New Roman"/>
          <w:bCs/>
          <w:sz w:val="21"/>
          <w:szCs w:val="21"/>
          <w:lang w:eastAsia="zh-CN"/>
        </w:rPr>
        <w:t>故障，风险评估对象是</w:t>
      </w:r>
      <w:r w:rsidR="00A35510">
        <w:rPr>
          <w:rFonts w:ascii="Times New Roman" w:eastAsia="宋体" w:hAnsi="Times New Roman" w:hint="eastAsia"/>
          <w:bCs/>
          <w:sz w:val="21"/>
          <w:szCs w:val="21"/>
          <w:lang w:eastAsia="zh-CN"/>
        </w:rPr>
        <w:t>可能</w:t>
      </w:r>
      <w:r w:rsidR="00F67B9C" w:rsidRPr="00F16CEA">
        <w:rPr>
          <w:rFonts w:ascii="Times New Roman" w:eastAsia="宋体" w:hAnsi="Times New Roman"/>
          <w:bCs/>
          <w:sz w:val="21"/>
          <w:szCs w:val="21"/>
          <w:lang w:eastAsia="zh-CN"/>
        </w:rPr>
        <w:t>采用了同样标识的批次汽车产品。</w:t>
      </w:r>
    </w:p>
    <w:p w:rsidR="00C41905" w:rsidRPr="00F16CEA" w:rsidRDefault="00F67B9C">
      <w:pPr>
        <w:pStyle w:val="2"/>
        <w:rPr>
          <w:rFonts w:ascii="黑体" w:eastAsia="黑体" w:hAnsi="黑体"/>
          <w:sz w:val="21"/>
          <w:szCs w:val="21"/>
        </w:rPr>
      </w:pPr>
      <w:bookmarkStart w:id="89" w:name="_Toc459042779"/>
      <w:r w:rsidRPr="00F16CEA">
        <w:rPr>
          <w:rFonts w:ascii="黑体" w:eastAsia="黑体" w:hAnsi="黑体"/>
          <w:sz w:val="21"/>
          <w:szCs w:val="21"/>
        </w:rPr>
        <w:t>识别</w:t>
      </w:r>
      <w:r w:rsidR="00567D57">
        <w:rPr>
          <w:rFonts w:ascii="黑体" w:eastAsia="黑体" w:hAnsi="黑体" w:hint="eastAsia"/>
          <w:sz w:val="21"/>
          <w:szCs w:val="21"/>
        </w:rPr>
        <w:t>危险事件或情形</w:t>
      </w:r>
      <w:bookmarkEnd w:id="89"/>
    </w:p>
    <w:p w:rsidR="00C41905" w:rsidRPr="00F16CEA" w:rsidRDefault="00F67B9C">
      <w:pPr>
        <w:pStyle w:val="3"/>
        <w:rPr>
          <w:rFonts w:ascii="黑体" w:eastAsia="黑体" w:hAnsi="黑体"/>
          <w:sz w:val="21"/>
          <w:szCs w:val="21"/>
        </w:rPr>
      </w:pPr>
      <w:bookmarkStart w:id="90" w:name="_Toc459042780"/>
      <w:r w:rsidRPr="00F16CEA">
        <w:rPr>
          <w:rFonts w:ascii="黑体" w:eastAsia="黑体" w:hAnsi="黑体"/>
          <w:sz w:val="21"/>
          <w:szCs w:val="21"/>
        </w:rPr>
        <w:t>风险传递过程</w:t>
      </w:r>
      <w:bookmarkEnd w:id="90"/>
    </w:p>
    <w:p w:rsidR="00C41905" w:rsidRPr="00BD56BC" w:rsidRDefault="00F67B9C">
      <w:pPr>
        <w:spacing w:after="0" w:line="360" w:lineRule="auto"/>
        <w:ind w:firstLineChars="245" w:firstLine="514"/>
        <w:rPr>
          <w:rFonts w:ascii="Times New Roman" w:eastAsia="宋体" w:hAnsi="Times New Roman"/>
          <w:bCs/>
          <w:sz w:val="21"/>
          <w:szCs w:val="21"/>
          <w:lang w:eastAsia="zh-CN"/>
        </w:rPr>
      </w:pPr>
      <w:r w:rsidRPr="00F16CEA">
        <w:rPr>
          <w:rFonts w:ascii="Times New Roman" w:eastAsia="宋体" w:hAnsi="Times New Roman"/>
          <w:bCs/>
          <w:sz w:val="21"/>
          <w:szCs w:val="21"/>
          <w:lang w:eastAsia="zh-CN"/>
        </w:rPr>
        <w:t>识别</w:t>
      </w:r>
      <w:r w:rsidR="00723D47">
        <w:rPr>
          <w:rFonts w:ascii="Times New Roman" w:eastAsia="宋体" w:hAnsi="Times New Roman" w:hint="eastAsia"/>
          <w:bCs/>
          <w:sz w:val="21"/>
          <w:szCs w:val="21"/>
          <w:lang w:eastAsia="zh-CN"/>
        </w:rPr>
        <w:t>危险事件或情形</w:t>
      </w:r>
      <w:r w:rsidRPr="00F16CEA">
        <w:rPr>
          <w:rFonts w:ascii="Times New Roman" w:eastAsia="宋体" w:hAnsi="Times New Roman"/>
          <w:bCs/>
          <w:sz w:val="21"/>
          <w:szCs w:val="21"/>
          <w:lang w:eastAsia="zh-CN"/>
        </w:rPr>
        <w:t>首先要研究风险传递过程，对汽车产品故障或失效进行技术分析，模拟危险事件或情形发生和引起伤害的可能场景。</w:t>
      </w:r>
      <w:r w:rsidR="00034727" w:rsidRPr="00034727">
        <w:rPr>
          <w:rFonts w:ascii="Times New Roman" w:eastAsia="宋体" w:hAnsi="Times New Roman" w:hint="eastAsia"/>
          <w:bCs/>
          <w:sz w:val="21"/>
          <w:szCs w:val="21"/>
          <w:lang w:eastAsia="zh-CN"/>
        </w:rPr>
        <w:t>本标准</w:t>
      </w:r>
      <w:r w:rsidR="00723D47">
        <w:rPr>
          <w:rFonts w:ascii="Times New Roman" w:eastAsia="宋体" w:hAnsi="Times New Roman" w:hint="eastAsia"/>
          <w:bCs/>
          <w:sz w:val="21"/>
          <w:szCs w:val="21"/>
          <w:lang w:eastAsia="zh-CN"/>
        </w:rPr>
        <w:t>是</w:t>
      </w:r>
      <w:r w:rsidR="00034727" w:rsidRPr="00034727">
        <w:rPr>
          <w:rFonts w:ascii="Times New Roman" w:eastAsia="宋体" w:hAnsi="Times New Roman" w:hint="eastAsia"/>
          <w:bCs/>
          <w:sz w:val="21"/>
          <w:szCs w:val="21"/>
          <w:lang w:eastAsia="zh-CN"/>
        </w:rPr>
        <w:t>对危险事件或情形的严重性和发生可能性进行综合</w:t>
      </w:r>
      <w:r w:rsidR="00723D47">
        <w:rPr>
          <w:rFonts w:ascii="Times New Roman" w:eastAsia="宋体" w:hAnsi="Times New Roman" w:hint="eastAsia"/>
          <w:bCs/>
          <w:sz w:val="21"/>
          <w:szCs w:val="21"/>
          <w:lang w:eastAsia="zh-CN"/>
        </w:rPr>
        <w:t>风险</w:t>
      </w:r>
      <w:r w:rsidR="00034727" w:rsidRPr="00034727">
        <w:rPr>
          <w:rFonts w:ascii="Times New Roman" w:eastAsia="宋体" w:hAnsi="Times New Roman" w:hint="eastAsia"/>
          <w:bCs/>
          <w:sz w:val="21"/>
          <w:szCs w:val="21"/>
          <w:lang w:eastAsia="zh-CN"/>
        </w:rPr>
        <w:t>评估。</w:t>
      </w:r>
      <w:r w:rsidRPr="00034727">
        <w:rPr>
          <w:rFonts w:ascii="Times New Roman" w:eastAsia="宋体" w:hAnsi="Times New Roman"/>
          <w:bCs/>
          <w:sz w:val="21"/>
          <w:szCs w:val="21"/>
          <w:lang w:eastAsia="zh-CN"/>
        </w:rPr>
        <w:t>风</w:t>
      </w:r>
      <w:r w:rsidRPr="00F16CEA">
        <w:rPr>
          <w:rFonts w:ascii="Times New Roman" w:eastAsia="宋体" w:hAnsi="Times New Roman"/>
          <w:sz w:val="21"/>
          <w:szCs w:val="21"/>
          <w:lang w:eastAsia="zh-CN"/>
        </w:rPr>
        <w:t>险传递过程如图</w:t>
      </w:r>
      <w:r w:rsidRPr="00F16CEA">
        <w:rPr>
          <w:rFonts w:ascii="Times New Roman" w:eastAsia="宋体" w:hAnsi="Times New Roman"/>
          <w:sz w:val="21"/>
          <w:szCs w:val="21"/>
          <w:lang w:eastAsia="zh-CN"/>
        </w:rPr>
        <w:t>2</w:t>
      </w:r>
      <w:r w:rsidRPr="00F16CEA">
        <w:rPr>
          <w:rFonts w:ascii="Times New Roman" w:eastAsia="宋体" w:hAnsi="Times New Roman"/>
          <w:sz w:val="21"/>
          <w:szCs w:val="21"/>
          <w:lang w:eastAsia="zh-CN"/>
        </w:rPr>
        <w:t>所示：</w:t>
      </w:r>
    </w:p>
    <w:p w:rsidR="00DE60F8" w:rsidRPr="00F16CEA" w:rsidRDefault="00DE60F8" w:rsidP="00DE60F8">
      <w:pPr>
        <w:spacing w:after="0" w:line="360" w:lineRule="auto"/>
        <w:jc w:val="center"/>
        <w:rPr>
          <w:rFonts w:ascii="Times New Roman" w:eastAsia="宋体" w:hAnsi="Times New Roman"/>
          <w:sz w:val="24"/>
          <w:szCs w:val="24"/>
          <w:lang w:eastAsia="zh-CN"/>
        </w:rPr>
      </w:pPr>
      <w:r>
        <w:rPr>
          <w:rFonts w:ascii="Times New Roman" w:hAnsi="Times New Roman"/>
          <w:noProof/>
          <w:lang w:val="en-US" w:eastAsia="zh-CN"/>
        </w:rPr>
        <w:drawing>
          <wp:inline distT="0" distB="0" distL="0" distR="0" wp14:anchorId="44AD25BB" wp14:editId="418D59C4">
            <wp:extent cx="5305425" cy="24669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05425" cy="2466975"/>
                    </a:xfrm>
                    <a:prstGeom prst="rect">
                      <a:avLst/>
                    </a:prstGeom>
                    <a:noFill/>
                    <a:ln>
                      <a:noFill/>
                    </a:ln>
                  </pic:spPr>
                </pic:pic>
              </a:graphicData>
            </a:graphic>
          </wp:inline>
        </w:drawing>
      </w:r>
    </w:p>
    <w:p w:rsidR="00DE60F8" w:rsidRPr="00F16CEA" w:rsidRDefault="00DE60F8" w:rsidP="00DE60F8">
      <w:pPr>
        <w:jc w:val="center"/>
        <w:rPr>
          <w:rFonts w:ascii="黑体" w:eastAsia="黑体" w:hAnsi="黑体"/>
          <w:sz w:val="21"/>
          <w:szCs w:val="21"/>
          <w:lang w:eastAsia="zh-CN"/>
        </w:rPr>
      </w:pPr>
      <w:r w:rsidRPr="00F16CEA">
        <w:rPr>
          <w:rFonts w:ascii="黑体" w:eastAsia="黑体" w:hAnsi="黑体"/>
          <w:sz w:val="21"/>
          <w:szCs w:val="21"/>
          <w:lang w:eastAsia="zh-CN"/>
        </w:rPr>
        <w:t>图2 风险传递</w:t>
      </w:r>
      <w:r w:rsidR="00961387">
        <w:rPr>
          <w:rFonts w:ascii="黑体" w:eastAsia="黑体" w:hAnsi="黑体" w:hint="eastAsia"/>
          <w:sz w:val="21"/>
          <w:szCs w:val="21"/>
          <w:lang w:eastAsia="zh-CN"/>
        </w:rPr>
        <w:t>示意图</w:t>
      </w:r>
    </w:p>
    <w:p w:rsidR="00284748" w:rsidRDefault="009C4DBB">
      <w:pPr>
        <w:spacing w:after="0" w:line="360" w:lineRule="auto"/>
        <w:ind w:firstLineChars="245" w:firstLine="441"/>
        <w:rPr>
          <w:rFonts w:ascii="Times New Roman" w:eastAsia="宋体" w:hAnsi="Times New Roman"/>
          <w:bCs/>
          <w:sz w:val="18"/>
          <w:szCs w:val="21"/>
          <w:lang w:eastAsia="zh-CN"/>
        </w:rPr>
      </w:pPr>
      <w:r w:rsidRPr="009C4DBB">
        <w:rPr>
          <w:rFonts w:ascii="Times New Roman" w:eastAsia="宋体" w:hAnsi="Times New Roman" w:hint="eastAsia"/>
          <w:bCs/>
          <w:sz w:val="18"/>
          <w:szCs w:val="21"/>
          <w:lang w:eastAsia="zh-CN"/>
        </w:rPr>
        <w:lastRenderedPageBreak/>
        <w:t>注</w:t>
      </w:r>
      <w:r w:rsidR="00F26CD8">
        <w:rPr>
          <w:rFonts w:ascii="Times New Roman" w:eastAsia="宋体" w:hAnsi="Times New Roman" w:hint="eastAsia"/>
          <w:bCs/>
          <w:sz w:val="18"/>
          <w:szCs w:val="21"/>
          <w:lang w:eastAsia="zh-CN"/>
        </w:rPr>
        <w:t>1</w:t>
      </w:r>
      <w:r w:rsidRPr="009C4DBB">
        <w:rPr>
          <w:rFonts w:ascii="Times New Roman" w:eastAsia="宋体" w:hAnsi="Times New Roman" w:hint="eastAsia"/>
          <w:bCs/>
          <w:sz w:val="18"/>
          <w:szCs w:val="21"/>
          <w:lang w:eastAsia="zh-CN"/>
        </w:rPr>
        <w:t>：</w:t>
      </w:r>
      <w:r w:rsidR="00D552F3" w:rsidRPr="009C4DBB">
        <w:rPr>
          <w:rFonts w:ascii="Times New Roman" w:eastAsia="宋体" w:hAnsi="Times New Roman" w:hint="eastAsia"/>
          <w:bCs/>
          <w:sz w:val="18"/>
          <w:szCs w:val="21"/>
          <w:lang w:eastAsia="zh-CN"/>
        </w:rPr>
        <w:t>风险从原因端</w:t>
      </w:r>
      <w:proofErr w:type="gramStart"/>
      <w:r w:rsidR="00D552F3" w:rsidRPr="009C4DBB">
        <w:rPr>
          <w:rFonts w:ascii="Times New Roman" w:eastAsia="宋体" w:hAnsi="Times New Roman" w:hint="eastAsia"/>
          <w:bCs/>
          <w:sz w:val="18"/>
          <w:szCs w:val="21"/>
          <w:lang w:eastAsia="zh-CN"/>
        </w:rPr>
        <w:t>向结果</w:t>
      </w:r>
      <w:proofErr w:type="gramEnd"/>
      <w:r w:rsidR="00D552F3" w:rsidRPr="009C4DBB">
        <w:rPr>
          <w:rFonts w:ascii="Times New Roman" w:eastAsia="宋体" w:hAnsi="Times New Roman" w:hint="eastAsia"/>
          <w:bCs/>
          <w:sz w:val="18"/>
          <w:szCs w:val="21"/>
          <w:lang w:eastAsia="zh-CN"/>
        </w:rPr>
        <w:t>端传递，其表现形式由最初单一的、确定的</w:t>
      </w:r>
      <w:proofErr w:type="gramStart"/>
      <w:r w:rsidR="00D552F3" w:rsidRPr="009C4DBB">
        <w:rPr>
          <w:rFonts w:ascii="Times New Roman" w:eastAsia="宋体" w:hAnsi="Times New Roman" w:hint="eastAsia"/>
          <w:bCs/>
          <w:sz w:val="18"/>
          <w:szCs w:val="21"/>
          <w:lang w:eastAsia="zh-CN"/>
        </w:rPr>
        <w:t>某个原因</w:t>
      </w:r>
      <w:proofErr w:type="gramEnd"/>
      <w:r w:rsidR="00D552F3" w:rsidRPr="009C4DBB">
        <w:rPr>
          <w:rFonts w:ascii="Times New Roman" w:eastAsia="宋体" w:hAnsi="Times New Roman" w:hint="eastAsia"/>
          <w:bCs/>
          <w:sz w:val="18"/>
          <w:szCs w:val="21"/>
          <w:lang w:eastAsia="zh-CN"/>
        </w:rPr>
        <w:t>分化为若干不同的危险事件或情形，最终导致各种程度不一的事故或伤害。风险传递过程中各种情形发生的可能性从开始时的确切发生（如设计、制造或标识等问题）直至降低到很小的概率（如某种特定的伤害）。</w:t>
      </w:r>
    </w:p>
    <w:p w:rsidR="00F26CD8" w:rsidRPr="00F26CD8" w:rsidRDefault="00F26CD8">
      <w:pPr>
        <w:spacing w:after="0" w:line="360" w:lineRule="auto"/>
        <w:ind w:firstLineChars="245" w:firstLine="441"/>
        <w:rPr>
          <w:rFonts w:ascii="Times New Roman" w:eastAsia="宋体" w:hAnsi="Times New Roman"/>
          <w:bCs/>
          <w:sz w:val="18"/>
          <w:szCs w:val="21"/>
          <w:lang w:eastAsia="zh-CN"/>
        </w:rPr>
      </w:pPr>
      <w:r>
        <w:rPr>
          <w:rFonts w:ascii="Times New Roman" w:eastAsia="宋体" w:hAnsi="Times New Roman" w:hint="eastAsia"/>
          <w:bCs/>
          <w:sz w:val="18"/>
          <w:szCs w:val="21"/>
          <w:lang w:eastAsia="zh-CN"/>
        </w:rPr>
        <w:t>注</w:t>
      </w:r>
      <w:r>
        <w:rPr>
          <w:rFonts w:ascii="Times New Roman" w:eastAsia="宋体" w:hAnsi="Times New Roman" w:hint="eastAsia"/>
          <w:bCs/>
          <w:sz w:val="18"/>
          <w:szCs w:val="21"/>
          <w:lang w:eastAsia="zh-CN"/>
        </w:rPr>
        <w:t>2</w:t>
      </w:r>
      <w:r>
        <w:rPr>
          <w:rFonts w:ascii="Times New Roman" w:eastAsia="宋体" w:hAnsi="Times New Roman"/>
          <w:bCs/>
          <w:sz w:val="18"/>
          <w:szCs w:val="21"/>
          <w:lang w:eastAsia="zh-CN"/>
        </w:rPr>
        <w:t>：</w:t>
      </w:r>
      <w:r w:rsidR="00D552F3" w:rsidRPr="009C4DBB">
        <w:rPr>
          <w:rFonts w:ascii="Times New Roman" w:eastAsia="宋体" w:hAnsi="Times New Roman" w:hint="eastAsia"/>
          <w:bCs/>
          <w:sz w:val="18"/>
          <w:szCs w:val="21"/>
          <w:lang w:eastAsia="zh-CN"/>
        </w:rPr>
        <w:t>由于汽车产品技术和使用环境的复杂性和特殊性，某个故障或失效可能引发多种伤害情形，而预测某种伤害情形发生的概率几乎是不可能的</w:t>
      </w:r>
      <w:r w:rsidR="00DE60F8">
        <w:rPr>
          <w:rFonts w:ascii="Times New Roman" w:eastAsia="宋体" w:hAnsi="Times New Roman" w:hint="eastAsia"/>
          <w:bCs/>
          <w:sz w:val="18"/>
          <w:szCs w:val="21"/>
          <w:lang w:eastAsia="zh-CN"/>
        </w:rPr>
        <w:t>。</w:t>
      </w:r>
      <w:r w:rsidR="00D552F3" w:rsidRPr="009C4DBB">
        <w:rPr>
          <w:rFonts w:ascii="Times New Roman" w:eastAsia="宋体" w:hAnsi="Times New Roman" w:hint="eastAsia"/>
          <w:bCs/>
          <w:sz w:val="18"/>
          <w:szCs w:val="21"/>
          <w:lang w:eastAsia="zh-CN"/>
        </w:rPr>
        <w:t>例如：汽车产品的电气线路短路（故障或失效）会导致电气线路过热，可能引发火灾（危险事件或情形），造成人员轻度烧伤（伤害情形</w:t>
      </w:r>
      <w:r w:rsidR="00D552F3" w:rsidRPr="009C4DBB">
        <w:rPr>
          <w:rFonts w:ascii="Times New Roman" w:eastAsia="宋体" w:hAnsi="Times New Roman"/>
          <w:bCs/>
          <w:sz w:val="18"/>
          <w:szCs w:val="21"/>
          <w:lang w:eastAsia="zh-CN"/>
        </w:rPr>
        <w:t>A</w:t>
      </w:r>
      <w:r w:rsidR="00D552F3" w:rsidRPr="009C4DBB">
        <w:rPr>
          <w:rFonts w:ascii="Times New Roman" w:eastAsia="宋体" w:hAnsi="Times New Roman" w:hint="eastAsia"/>
          <w:bCs/>
          <w:sz w:val="18"/>
          <w:szCs w:val="21"/>
          <w:lang w:eastAsia="zh-CN"/>
        </w:rPr>
        <w:t>）、重度烧伤（伤害情形</w:t>
      </w:r>
      <w:r w:rsidR="00D552F3" w:rsidRPr="009C4DBB">
        <w:rPr>
          <w:rFonts w:ascii="Times New Roman" w:eastAsia="宋体" w:hAnsi="Times New Roman"/>
          <w:bCs/>
          <w:sz w:val="18"/>
          <w:szCs w:val="21"/>
          <w:lang w:eastAsia="zh-CN"/>
        </w:rPr>
        <w:t>B</w:t>
      </w:r>
      <w:r w:rsidR="00D552F3" w:rsidRPr="009C4DBB">
        <w:rPr>
          <w:rFonts w:ascii="Times New Roman" w:eastAsia="宋体" w:hAnsi="Times New Roman" w:hint="eastAsia"/>
          <w:bCs/>
          <w:sz w:val="18"/>
          <w:szCs w:val="21"/>
          <w:lang w:eastAsia="zh-CN"/>
        </w:rPr>
        <w:t>）或烧死（伤害情形</w:t>
      </w:r>
      <w:r w:rsidR="00D552F3" w:rsidRPr="009C4DBB">
        <w:rPr>
          <w:rFonts w:ascii="Times New Roman" w:eastAsia="宋体" w:hAnsi="Times New Roman"/>
          <w:bCs/>
          <w:sz w:val="18"/>
          <w:szCs w:val="21"/>
          <w:lang w:eastAsia="zh-CN"/>
        </w:rPr>
        <w:t>C</w:t>
      </w:r>
      <w:r w:rsidR="00D552F3" w:rsidRPr="009C4DBB">
        <w:rPr>
          <w:rFonts w:ascii="Times New Roman" w:eastAsia="宋体" w:hAnsi="Times New Roman" w:hint="eastAsia"/>
          <w:bCs/>
          <w:sz w:val="18"/>
          <w:szCs w:val="21"/>
          <w:lang w:eastAsia="zh-CN"/>
        </w:rPr>
        <w:t>），在风险评估时，要对上述</w:t>
      </w:r>
      <w:r w:rsidR="00D552F3" w:rsidRPr="009C4DBB">
        <w:rPr>
          <w:rFonts w:ascii="Times New Roman" w:eastAsia="宋体" w:hAnsi="Times New Roman"/>
          <w:bCs/>
          <w:sz w:val="18"/>
          <w:szCs w:val="21"/>
          <w:lang w:eastAsia="zh-CN"/>
        </w:rPr>
        <w:t>A</w:t>
      </w:r>
      <w:r w:rsidR="00D552F3" w:rsidRPr="009C4DBB">
        <w:rPr>
          <w:rFonts w:ascii="Times New Roman" w:eastAsia="宋体" w:hAnsi="Times New Roman" w:hint="eastAsia"/>
          <w:bCs/>
          <w:sz w:val="18"/>
          <w:szCs w:val="21"/>
          <w:lang w:eastAsia="zh-CN"/>
        </w:rPr>
        <w:t>、</w:t>
      </w:r>
      <w:r w:rsidR="00D552F3" w:rsidRPr="009C4DBB">
        <w:rPr>
          <w:rFonts w:ascii="Times New Roman" w:eastAsia="宋体" w:hAnsi="Times New Roman"/>
          <w:bCs/>
          <w:sz w:val="18"/>
          <w:szCs w:val="21"/>
          <w:lang w:eastAsia="zh-CN"/>
        </w:rPr>
        <w:t>B</w:t>
      </w:r>
      <w:r w:rsidR="00D552F3" w:rsidRPr="009C4DBB">
        <w:rPr>
          <w:rFonts w:ascii="Times New Roman" w:eastAsia="宋体" w:hAnsi="Times New Roman" w:hint="eastAsia"/>
          <w:bCs/>
          <w:sz w:val="18"/>
          <w:szCs w:val="21"/>
          <w:lang w:eastAsia="zh-CN"/>
        </w:rPr>
        <w:t>、</w:t>
      </w:r>
      <w:r w:rsidR="00D552F3" w:rsidRPr="009C4DBB">
        <w:rPr>
          <w:rFonts w:ascii="Times New Roman" w:eastAsia="宋体" w:hAnsi="Times New Roman"/>
          <w:bCs/>
          <w:sz w:val="18"/>
          <w:szCs w:val="21"/>
          <w:lang w:eastAsia="zh-CN"/>
        </w:rPr>
        <w:t>C</w:t>
      </w:r>
      <w:r w:rsidR="00D552F3" w:rsidRPr="009C4DBB">
        <w:rPr>
          <w:rFonts w:ascii="Times New Roman" w:eastAsia="宋体" w:hAnsi="Times New Roman" w:hint="eastAsia"/>
          <w:bCs/>
          <w:sz w:val="18"/>
          <w:szCs w:val="21"/>
          <w:lang w:eastAsia="zh-CN"/>
        </w:rPr>
        <w:t>三种伤害情形的发生概率进行预测几乎无法完成，但“引发火灾”这一危险事件或情形具有相对的确定性，</w:t>
      </w:r>
      <w:r w:rsidR="00C8769D">
        <w:rPr>
          <w:rFonts w:ascii="Times New Roman" w:eastAsia="宋体" w:hAnsi="Times New Roman" w:hint="eastAsia"/>
          <w:bCs/>
          <w:sz w:val="18"/>
          <w:szCs w:val="21"/>
          <w:lang w:eastAsia="zh-CN"/>
        </w:rPr>
        <w:t>具备开展</w:t>
      </w:r>
      <w:r w:rsidR="00DE60F8">
        <w:rPr>
          <w:rFonts w:ascii="Times New Roman" w:eastAsia="宋体" w:hAnsi="Times New Roman" w:hint="eastAsia"/>
          <w:bCs/>
          <w:sz w:val="18"/>
          <w:szCs w:val="21"/>
          <w:lang w:eastAsia="zh-CN"/>
        </w:rPr>
        <w:t>风险</w:t>
      </w:r>
      <w:r w:rsidR="00C8769D">
        <w:rPr>
          <w:rFonts w:ascii="Times New Roman" w:eastAsia="宋体" w:hAnsi="Times New Roman"/>
          <w:bCs/>
          <w:sz w:val="18"/>
          <w:szCs w:val="21"/>
          <w:lang w:eastAsia="zh-CN"/>
        </w:rPr>
        <w:t>评估的条件</w:t>
      </w:r>
      <w:r w:rsidR="00D552F3" w:rsidRPr="009C4DBB">
        <w:rPr>
          <w:rFonts w:ascii="Times New Roman" w:eastAsia="宋体" w:hAnsi="Times New Roman" w:hint="eastAsia"/>
          <w:bCs/>
          <w:sz w:val="18"/>
          <w:szCs w:val="21"/>
          <w:lang w:eastAsia="zh-CN"/>
        </w:rPr>
        <w:t>。</w:t>
      </w:r>
    </w:p>
    <w:p w:rsidR="00C41905" w:rsidRPr="00F16CEA" w:rsidRDefault="00F67B9C" w:rsidP="00034727">
      <w:pPr>
        <w:pStyle w:val="3"/>
        <w:rPr>
          <w:rFonts w:ascii="黑体" w:eastAsia="黑体" w:hAnsi="黑体"/>
          <w:sz w:val="21"/>
          <w:szCs w:val="21"/>
        </w:rPr>
      </w:pPr>
      <w:bookmarkStart w:id="91" w:name="_Toc458865117"/>
      <w:bookmarkStart w:id="92" w:name="_Toc459042781"/>
      <w:bookmarkEnd w:id="91"/>
      <w:r w:rsidRPr="00F16CEA">
        <w:rPr>
          <w:rFonts w:ascii="黑体" w:eastAsia="黑体" w:hAnsi="黑体"/>
          <w:sz w:val="21"/>
          <w:szCs w:val="21"/>
        </w:rPr>
        <w:t>主要</w:t>
      </w:r>
      <w:r w:rsidR="00C8769D">
        <w:rPr>
          <w:rFonts w:ascii="黑体" w:eastAsia="黑体" w:hAnsi="黑体" w:hint="eastAsia"/>
          <w:sz w:val="21"/>
          <w:szCs w:val="21"/>
        </w:rPr>
        <w:t>危险</w:t>
      </w:r>
      <w:r w:rsidR="00C8769D">
        <w:rPr>
          <w:rFonts w:ascii="黑体" w:eastAsia="黑体" w:hAnsi="黑体"/>
          <w:sz w:val="21"/>
          <w:szCs w:val="21"/>
        </w:rPr>
        <w:t>事件或情形</w:t>
      </w:r>
      <w:r w:rsidRPr="00F16CEA">
        <w:rPr>
          <w:rFonts w:ascii="黑体" w:eastAsia="黑体" w:hAnsi="黑体"/>
          <w:sz w:val="21"/>
          <w:szCs w:val="21"/>
        </w:rPr>
        <w:t>的辨识</w:t>
      </w:r>
      <w:bookmarkEnd w:id="92"/>
    </w:p>
    <w:p w:rsidR="00C41905" w:rsidRPr="00F16CEA" w:rsidRDefault="00F67B9C">
      <w:pPr>
        <w:tabs>
          <w:tab w:val="left" w:pos="709"/>
        </w:tabs>
        <w:spacing w:after="0" w:line="360" w:lineRule="auto"/>
        <w:ind w:firstLineChars="245" w:firstLine="514"/>
        <w:rPr>
          <w:rFonts w:ascii="Times New Roman" w:eastAsia="宋体" w:hAnsi="Times New Roman"/>
          <w:bCs/>
          <w:sz w:val="21"/>
          <w:szCs w:val="21"/>
          <w:lang w:eastAsia="zh-CN"/>
        </w:rPr>
      </w:pPr>
      <w:r w:rsidRPr="00F16CEA">
        <w:rPr>
          <w:rFonts w:ascii="Times New Roman" w:eastAsia="宋体" w:hAnsi="Times New Roman"/>
          <w:bCs/>
          <w:sz w:val="21"/>
          <w:szCs w:val="21"/>
          <w:lang w:eastAsia="zh-CN"/>
        </w:rPr>
        <w:t>在对风险传递分析的过程中，大多数情况下可以在多种危险事件或情形中确定主要危险事件或情形，并对主要危险事件或情形开展风险评估。少数不易区分主、次危险事件或情形的，可先设定任</w:t>
      </w:r>
      <w:proofErr w:type="gramStart"/>
      <w:r w:rsidRPr="00F16CEA">
        <w:rPr>
          <w:rFonts w:ascii="Times New Roman" w:eastAsia="宋体" w:hAnsi="Times New Roman"/>
          <w:bCs/>
          <w:sz w:val="21"/>
          <w:szCs w:val="21"/>
          <w:lang w:eastAsia="zh-CN"/>
        </w:rPr>
        <w:t>一</w:t>
      </w:r>
      <w:proofErr w:type="gramEnd"/>
      <w:r w:rsidRPr="00F16CEA">
        <w:rPr>
          <w:rFonts w:ascii="Times New Roman" w:eastAsia="宋体" w:hAnsi="Times New Roman"/>
          <w:bCs/>
          <w:sz w:val="21"/>
          <w:szCs w:val="21"/>
          <w:lang w:eastAsia="zh-CN"/>
        </w:rPr>
        <w:t>危险事件或情形为主要危险事件或情形，并对其开展风险评估。</w:t>
      </w:r>
    </w:p>
    <w:p w:rsidR="00C41905" w:rsidRPr="00F16CEA" w:rsidRDefault="00F67B9C">
      <w:pPr>
        <w:tabs>
          <w:tab w:val="left" w:pos="709"/>
        </w:tabs>
        <w:spacing w:after="0" w:line="360" w:lineRule="auto"/>
        <w:ind w:firstLineChars="245" w:firstLine="514"/>
        <w:rPr>
          <w:rFonts w:ascii="Times New Roman" w:eastAsia="宋体" w:hAnsi="Times New Roman"/>
          <w:bCs/>
          <w:sz w:val="21"/>
          <w:szCs w:val="21"/>
          <w:lang w:eastAsia="zh-CN"/>
        </w:rPr>
      </w:pPr>
      <w:r w:rsidRPr="00F16CEA">
        <w:rPr>
          <w:rFonts w:ascii="Times New Roman" w:eastAsia="宋体" w:hAnsi="Times New Roman"/>
          <w:bCs/>
          <w:sz w:val="21"/>
          <w:szCs w:val="21"/>
          <w:lang w:eastAsia="zh-CN"/>
        </w:rPr>
        <w:t>在确定了主要危险事件或情形的风险水平等级后，再考虑其它危险事件或情形对风险评估结果的影响，并适当提高风险水平等级。</w:t>
      </w:r>
    </w:p>
    <w:p w:rsidR="00C41905" w:rsidRPr="00F16CEA" w:rsidRDefault="00F67B9C">
      <w:pPr>
        <w:pStyle w:val="2"/>
        <w:rPr>
          <w:rFonts w:ascii="黑体" w:eastAsia="黑体" w:hAnsi="黑体"/>
          <w:sz w:val="21"/>
          <w:szCs w:val="21"/>
        </w:rPr>
      </w:pPr>
      <w:bookmarkStart w:id="93" w:name="_Toc458865121"/>
      <w:bookmarkStart w:id="94" w:name="_Toc458865120"/>
      <w:bookmarkStart w:id="95" w:name="_Toc458865119"/>
      <w:bookmarkStart w:id="96" w:name="_Toc459042782"/>
      <w:bookmarkEnd w:id="93"/>
      <w:bookmarkEnd w:id="94"/>
      <w:bookmarkEnd w:id="95"/>
      <w:r w:rsidRPr="00F16CEA">
        <w:rPr>
          <w:rFonts w:ascii="黑体" w:eastAsia="黑体" w:hAnsi="黑体"/>
          <w:sz w:val="21"/>
          <w:szCs w:val="21"/>
        </w:rPr>
        <w:t>评估</w:t>
      </w:r>
      <w:r w:rsidR="00284748">
        <w:rPr>
          <w:rFonts w:ascii="黑体" w:eastAsia="黑体" w:hAnsi="黑体" w:hint="eastAsia"/>
          <w:sz w:val="21"/>
          <w:szCs w:val="21"/>
        </w:rPr>
        <w:t>危险事件或情形的</w:t>
      </w:r>
      <w:r w:rsidRPr="00F16CEA">
        <w:rPr>
          <w:rFonts w:ascii="黑体" w:eastAsia="黑体" w:hAnsi="黑体"/>
          <w:sz w:val="21"/>
          <w:szCs w:val="21"/>
        </w:rPr>
        <w:t>严重性</w:t>
      </w:r>
      <w:bookmarkEnd w:id="96"/>
    </w:p>
    <w:p w:rsidR="00C41905" w:rsidRPr="00F16CEA" w:rsidRDefault="00284748">
      <w:pPr>
        <w:pStyle w:val="3"/>
        <w:rPr>
          <w:rFonts w:ascii="黑体" w:eastAsia="黑体" w:hAnsi="黑体"/>
          <w:sz w:val="21"/>
          <w:szCs w:val="21"/>
        </w:rPr>
      </w:pPr>
      <w:bookmarkStart w:id="97" w:name="_Toc459042783"/>
      <w:r>
        <w:rPr>
          <w:rFonts w:ascii="黑体" w:eastAsia="黑体" w:hAnsi="黑体" w:hint="eastAsia"/>
          <w:sz w:val="21"/>
          <w:szCs w:val="21"/>
        </w:rPr>
        <w:t>危险事件或情形的</w:t>
      </w:r>
      <w:r w:rsidR="00F67B9C" w:rsidRPr="00F16CEA">
        <w:rPr>
          <w:rFonts w:ascii="黑体" w:eastAsia="黑体" w:hAnsi="黑体"/>
          <w:sz w:val="21"/>
          <w:szCs w:val="21"/>
        </w:rPr>
        <w:t>严重性等级</w:t>
      </w:r>
      <w:r w:rsidR="00AA54C6">
        <w:rPr>
          <w:rFonts w:ascii="黑体" w:eastAsia="黑体" w:hAnsi="黑体" w:hint="eastAsia"/>
          <w:sz w:val="21"/>
          <w:szCs w:val="21"/>
        </w:rPr>
        <w:t>说明</w:t>
      </w:r>
      <w:bookmarkEnd w:id="97"/>
    </w:p>
    <w:p w:rsidR="00C41905" w:rsidRPr="00F16CEA" w:rsidRDefault="00284748">
      <w:pPr>
        <w:spacing w:after="0" w:line="360" w:lineRule="auto"/>
        <w:ind w:firstLineChars="245" w:firstLine="514"/>
        <w:rPr>
          <w:rFonts w:ascii="Times New Roman" w:eastAsia="宋体" w:hAnsi="Times New Roman"/>
          <w:sz w:val="21"/>
          <w:szCs w:val="21"/>
          <w:lang w:eastAsia="zh-CN"/>
        </w:rPr>
      </w:pPr>
      <w:r>
        <w:rPr>
          <w:rFonts w:ascii="Times New Roman" w:eastAsia="宋体" w:hAnsi="Times New Roman"/>
          <w:sz w:val="21"/>
          <w:szCs w:val="21"/>
          <w:lang w:eastAsia="zh-CN"/>
        </w:rPr>
        <w:t>危险事件或情形</w:t>
      </w:r>
      <w:r w:rsidR="00FE09DC" w:rsidRPr="00F16CEA">
        <w:rPr>
          <w:rFonts w:ascii="Times New Roman" w:eastAsia="宋体" w:hAnsi="Times New Roman"/>
          <w:sz w:val="21"/>
          <w:szCs w:val="21"/>
          <w:lang w:eastAsia="zh-CN"/>
        </w:rPr>
        <w:t>严重性评估分为初步评估和结果修正两个步骤。</w:t>
      </w:r>
      <w:r w:rsidR="00F67B9C" w:rsidRPr="00F16CEA">
        <w:rPr>
          <w:rFonts w:ascii="Times New Roman" w:eastAsia="宋体" w:hAnsi="Times New Roman"/>
          <w:sz w:val="21"/>
          <w:szCs w:val="21"/>
          <w:lang w:eastAsia="zh-CN"/>
        </w:rPr>
        <w:t>本</w:t>
      </w:r>
      <w:r w:rsidR="00FE09DC" w:rsidRPr="00F16CEA">
        <w:rPr>
          <w:rFonts w:ascii="Times New Roman" w:eastAsia="宋体" w:hAnsi="Times New Roman" w:hint="eastAsia"/>
          <w:sz w:val="21"/>
          <w:szCs w:val="21"/>
          <w:lang w:eastAsia="zh-CN"/>
        </w:rPr>
        <w:t>标准将</w:t>
      </w:r>
      <w:r w:rsidR="00F67B9C" w:rsidRPr="00F16CEA">
        <w:rPr>
          <w:rFonts w:ascii="Times New Roman" w:eastAsia="宋体" w:hAnsi="Times New Roman"/>
          <w:sz w:val="21"/>
          <w:szCs w:val="21"/>
          <w:lang w:eastAsia="zh-CN"/>
        </w:rPr>
        <w:t>严重性分为</w:t>
      </w:r>
      <w:r w:rsidR="00F67B9C" w:rsidRPr="00F16CEA">
        <w:rPr>
          <w:rFonts w:ascii="Times New Roman" w:eastAsia="宋体" w:hAnsi="Times New Roman"/>
          <w:sz w:val="21"/>
          <w:szCs w:val="21"/>
          <w:lang w:eastAsia="zh-CN"/>
        </w:rPr>
        <w:t>5</w:t>
      </w:r>
      <w:r w:rsidR="00F67B9C" w:rsidRPr="00F16CEA">
        <w:rPr>
          <w:rFonts w:ascii="Times New Roman" w:eastAsia="宋体" w:hAnsi="Times New Roman"/>
          <w:sz w:val="21"/>
          <w:szCs w:val="21"/>
          <w:lang w:eastAsia="zh-CN"/>
        </w:rPr>
        <w:t>个等级：高、较高、中、较低、低，各等级的</w:t>
      </w:r>
      <w:r w:rsidR="003C1F3F">
        <w:rPr>
          <w:rFonts w:ascii="Times New Roman" w:eastAsia="宋体" w:hAnsi="Times New Roman" w:hint="eastAsia"/>
          <w:sz w:val="21"/>
          <w:szCs w:val="21"/>
          <w:lang w:eastAsia="zh-CN"/>
        </w:rPr>
        <w:t>说明</w:t>
      </w:r>
      <w:r w:rsidR="00F67B9C" w:rsidRPr="00F16CEA">
        <w:rPr>
          <w:rFonts w:ascii="Times New Roman" w:eastAsia="宋体" w:hAnsi="Times New Roman"/>
          <w:sz w:val="21"/>
          <w:szCs w:val="21"/>
          <w:lang w:eastAsia="zh-CN"/>
        </w:rPr>
        <w:t>如表</w:t>
      </w:r>
      <w:r w:rsidR="00F67B9C" w:rsidRPr="00F16CEA">
        <w:rPr>
          <w:rFonts w:ascii="Times New Roman" w:eastAsia="宋体" w:hAnsi="Times New Roman"/>
          <w:sz w:val="21"/>
          <w:szCs w:val="21"/>
          <w:lang w:eastAsia="zh-CN"/>
        </w:rPr>
        <w:t>1</w:t>
      </w:r>
      <w:r w:rsidR="00F67B9C" w:rsidRPr="00F16CEA">
        <w:rPr>
          <w:rFonts w:ascii="Times New Roman" w:eastAsia="宋体" w:hAnsi="Times New Roman"/>
          <w:sz w:val="21"/>
          <w:szCs w:val="21"/>
          <w:lang w:eastAsia="zh-CN"/>
        </w:rPr>
        <w:t>所示。</w:t>
      </w:r>
    </w:p>
    <w:p w:rsidR="00C41905" w:rsidRPr="00F16CEA" w:rsidRDefault="00F67B9C" w:rsidP="00816796">
      <w:pPr>
        <w:jc w:val="center"/>
        <w:rPr>
          <w:rFonts w:ascii="黑体" w:eastAsia="黑体" w:hAnsi="黑体"/>
          <w:sz w:val="21"/>
          <w:szCs w:val="21"/>
          <w:lang w:eastAsia="zh-CN"/>
        </w:rPr>
      </w:pPr>
      <w:r w:rsidRPr="00F16CEA">
        <w:rPr>
          <w:rFonts w:ascii="黑体" w:eastAsia="黑体" w:hAnsi="黑体"/>
          <w:sz w:val="21"/>
          <w:szCs w:val="21"/>
          <w:lang w:eastAsia="zh-CN"/>
        </w:rPr>
        <w:t>表</w:t>
      </w:r>
      <w:r w:rsidR="00FE09DC" w:rsidRPr="00F16CEA">
        <w:rPr>
          <w:rFonts w:ascii="黑体" w:eastAsia="黑体" w:hAnsi="黑体"/>
          <w:sz w:val="21"/>
          <w:szCs w:val="21"/>
          <w:lang w:eastAsia="zh-CN"/>
        </w:rPr>
        <w:t>1</w:t>
      </w:r>
      <w:r w:rsidR="00BE1CC9">
        <w:rPr>
          <w:rFonts w:ascii="黑体" w:eastAsia="黑体" w:hAnsi="黑体" w:hint="eastAsia"/>
          <w:sz w:val="21"/>
          <w:szCs w:val="21"/>
          <w:lang w:eastAsia="zh-CN"/>
        </w:rPr>
        <w:t xml:space="preserve"> </w:t>
      </w:r>
      <w:r w:rsidR="00284748">
        <w:rPr>
          <w:rFonts w:ascii="黑体" w:eastAsia="黑体" w:hAnsi="黑体" w:hint="eastAsia"/>
          <w:sz w:val="21"/>
          <w:szCs w:val="21"/>
          <w:lang w:eastAsia="zh-CN"/>
        </w:rPr>
        <w:t>危险</w:t>
      </w:r>
      <w:r w:rsidR="00284748">
        <w:rPr>
          <w:rFonts w:ascii="黑体" w:eastAsia="黑体" w:hAnsi="黑体"/>
          <w:sz w:val="21"/>
          <w:szCs w:val="21"/>
          <w:lang w:eastAsia="zh-CN"/>
        </w:rPr>
        <w:t>事件或情形的</w:t>
      </w:r>
      <w:r w:rsidRPr="00F16CEA">
        <w:rPr>
          <w:rFonts w:ascii="黑体" w:eastAsia="黑体" w:hAnsi="黑体"/>
          <w:sz w:val="21"/>
          <w:szCs w:val="21"/>
          <w:lang w:eastAsia="zh-CN"/>
        </w:rPr>
        <w:t>严重性等级</w:t>
      </w:r>
      <w:r w:rsidR="003C1F3F">
        <w:rPr>
          <w:rFonts w:ascii="黑体" w:eastAsia="黑体" w:hAnsi="黑体" w:hint="eastAsia"/>
          <w:sz w:val="21"/>
          <w:szCs w:val="21"/>
          <w:lang w:eastAsia="zh-CN"/>
        </w:rPr>
        <w:t>说明</w:t>
      </w:r>
    </w:p>
    <w:tbl>
      <w:tblPr>
        <w:tblW w:w="8235" w:type="dxa"/>
        <w:jc w:val="center"/>
        <w:tblLayout w:type="fixed"/>
        <w:tblLook w:val="04A0" w:firstRow="1" w:lastRow="0" w:firstColumn="1" w:lastColumn="0" w:noHBand="0" w:noVBand="1"/>
      </w:tblPr>
      <w:tblGrid>
        <w:gridCol w:w="1380"/>
        <w:gridCol w:w="6855"/>
      </w:tblGrid>
      <w:tr w:rsidR="003C1F3F" w:rsidRPr="00F16CEA" w:rsidTr="00BD56BC">
        <w:trPr>
          <w:trHeight w:val="510"/>
          <w:jc w:val="center"/>
        </w:trPr>
        <w:tc>
          <w:tcPr>
            <w:tcW w:w="1380" w:type="dxa"/>
            <w:tcBorders>
              <w:top w:val="single" w:sz="4" w:space="0" w:color="auto"/>
              <w:left w:val="single" w:sz="4" w:space="0" w:color="auto"/>
              <w:bottom w:val="single" w:sz="4" w:space="0" w:color="auto"/>
              <w:right w:val="single" w:sz="4" w:space="0" w:color="auto"/>
            </w:tcBorders>
            <w:shd w:val="clear" w:color="000000" w:fill="FFFFFF"/>
            <w:vAlign w:val="center"/>
          </w:tcPr>
          <w:p w:rsidR="003C1F3F" w:rsidRPr="00F16CEA" w:rsidRDefault="003C1F3F">
            <w:pPr>
              <w:overflowPunct/>
              <w:autoSpaceDE/>
              <w:autoSpaceDN/>
              <w:adjustRightInd/>
              <w:spacing w:after="0" w:line="240" w:lineRule="auto"/>
              <w:jc w:val="center"/>
              <w:textAlignment w:val="auto"/>
              <w:rPr>
                <w:rFonts w:ascii="Times New Roman" w:eastAsia="宋体" w:hAnsi="Times New Roman"/>
                <w:b/>
                <w:sz w:val="21"/>
                <w:szCs w:val="21"/>
                <w:lang w:val="en-US" w:eastAsia="zh-CN"/>
              </w:rPr>
            </w:pPr>
            <w:r w:rsidRPr="00F16CEA">
              <w:rPr>
                <w:rFonts w:ascii="Times New Roman" w:eastAsia="宋体" w:hAnsi="Times New Roman"/>
                <w:b/>
                <w:sz w:val="21"/>
                <w:szCs w:val="21"/>
                <w:lang w:val="en-US" w:eastAsia="zh-CN"/>
              </w:rPr>
              <w:t>严重性等级</w:t>
            </w:r>
          </w:p>
        </w:tc>
        <w:tc>
          <w:tcPr>
            <w:tcW w:w="6855" w:type="dxa"/>
            <w:tcBorders>
              <w:top w:val="single" w:sz="4" w:space="0" w:color="auto"/>
              <w:left w:val="nil"/>
              <w:bottom w:val="single" w:sz="4" w:space="0" w:color="auto"/>
              <w:right w:val="single" w:sz="4" w:space="0" w:color="auto"/>
            </w:tcBorders>
            <w:shd w:val="clear" w:color="000000" w:fill="FFFFFF"/>
            <w:vAlign w:val="center"/>
          </w:tcPr>
          <w:p w:rsidR="003C1F3F" w:rsidRPr="00F16CEA" w:rsidRDefault="003C1F3F">
            <w:pPr>
              <w:overflowPunct/>
              <w:autoSpaceDE/>
              <w:autoSpaceDN/>
              <w:adjustRightInd/>
              <w:spacing w:after="0" w:line="240" w:lineRule="auto"/>
              <w:jc w:val="center"/>
              <w:textAlignment w:val="auto"/>
              <w:rPr>
                <w:rFonts w:ascii="Times New Roman" w:eastAsia="宋体" w:hAnsi="Times New Roman"/>
                <w:b/>
                <w:sz w:val="21"/>
                <w:szCs w:val="21"/>
                <w:lang w:val="en-US" w:eastAsia="zh-CN"/>
              </w:rPr>
            </w:pPr>
            <w:r w:rsidRPr="00F16CEA">
              <w:rPr>
                <w:rFonts w:ascii="Times New Roman" w:eastAsia="宋体" w:hAnsi="Times New Roman"/>
                <w:b/>
                <w:sz w:val="21"/>
                <w:szCs w:val="21"/>
                <w:lang w:val="en-US" w:eastAsia="zh-CN"/>
              </w:rPr>
              <w:t>严重性等级</w:t>
            </w:r>
            <w:r>
              <w:rPr>
                <w:rFonts w:ascii="Times New Roman" w:eastAsia="宋体" w:hAnsi="Times New Roman"/>
                <w:b/>
                <w:sz w:val="21"/>
                <w:szCs w:val="21"/>
                <w:lang w:val="en-US" w:eastAsia="zh-CN"/>
              </w:rPr>
              <w:t>说明</w:t>
            </w:r>
          </w:p>
        </w:tc>
      </w:tr>
      <w:tr w:rsidR="003C1F3F" w:rsidRPr="00F16CEA" w:rsidTr="00BD56BC">
        <w:trPr>
          <w:trHeight w:val="510"/>
          <w:jc w:val="center"/>
        </w:trPr>
        <w:tc>
          <w:tcPr>
            <w:tcW w:w="1380" w:type="dxa"/>
            <w:tcBorders>
              <w:top w:val="nil"/>
              <w:left w:val="single" w:sz="4" w:space="0" w:color="auto"/>
              <w:bottom w:val="single" w:sz="4" w:space="0" w:color="auto"/>
              <w:right w:val="single" w:sz="4" w:space="0" w:color="auto"/>
            </w:tcBorders>
            <w:shd w:val="clear" w:color="000000" w:fill="FFFFFF"/>
            <w:vAlign w:val="center"/>
          </w:tcPr>
          <w:p w:rsidR="003C1F3F" w:rsidRPr="00F16CEA" w:rsidRDefault="003C1F3F">
            <w:pPr>
              <w:overflowPunct/>
              <w:autoSpaceDE/>
              <w:autoSpaceDN/>
              <w:adjustRightInd/>
              <w:spacing w:after="0" w:line="240" w:lineRule="auto"/>
              <w:jc w:val="center"/>
              <w:textAlignment w:val="auto"/>
              <w:rPr>
                <w:rFonts w:ascii="Times New Roman" w:eastAsia="宋体" w:hAnsi="Times New Roman"/>
                <w:sz w:val="21"/>
                <w:szCs w:val="21"/>
                <w:lang w:val="en-US" w:eastAsia="zh-CN"/>
              </w:rPr>
            </w:pPr>
            <w:r w:rsidRPr="00F16CEA">
              <w:rPr>
                <w:rFonts w:ascii="Times New Roman" w:eastAsia="宋体" w:hAnsi="Times New Roman"/>
                <w:sz w:val="21"/>
                <w:szCs w:val="21"/>
                <w:lang w:val="en-US" w:eastAsia="zh-CN"/>
              </w:rPr>
              <w:t>高</w:t>
            </w:r>
          </w:p>
        </w:tc>
        <w:tc>
          <w:tcPr>
            <w:tcW w:w="6855" w:type="dxa"/>
            <w:tcBorders>
              <w:top w:val="nil"/>
              <w:left w:val="nil"/>
              <w:bottom w:val="single" w:sz="4" w:space="0" w:color="auto"/>
              <w:right w:val="single" w:sz="4" w:space="0" w:color="auto"/>
            </w:tcBorders>
            <w:shd w:val="clear" w:color="000000" w:fill="FFFFFF"/>
            <w:vAlign w:val="center"/>
          </w:tcPr>
          <w:p w:rsidR="003C1F3F" w:rsidRPr="00F16CEA" w:rsidRDefault="003C1F3F" w:rsidP="0024254A">
            <w:pPr>
              <w:overflowPunct/>
              <w:autoSpaceDE/>
              <w:autoSpaceDN/>
              <w:adjustRightInd/>
              <w:spacing w:after="0" w:line="240" w:lineRule="auto"/>
              <w:textAlignment w:val="auto"/>
              <w:rPr>
                <w:rFonts w:ascii="Times New Roman" w:eastAsia="宋体" w:hAnsi="Times New Roman"/>
                <w:sz w:val="21"/>
                <w:szCs w:val="21"/>
                <w:lang w:val="en-US" w:eastAsia="zh-CN"/>
              </w:rPr>
            </w:pPr>
            <w:r w:rsidRPr="00F16CEA">
              <w:rPr>
                <w:rFonts w:ascii="Times New Roman" w:eastAsia="宋体" w:hAnsi="Times New Roman"/>
                <w:sz w:val="21"/>
                <w:szCs w:val="21"/>
                <w:lang w:val="en-US" w:eastAsia="zh-CN"/>
              </w:rPr>
              <w:t>故障为突发性，且不可控，可能造成严重的人身伤害或财产损失。</w:t>
            </w:r>
          </w:p>
        </w:tc>
      </w:tr>
      <w:tr w:rsidR="003C1F3F" w:rsidRPr="00F16CEA" w:rsidTr="00BD56BC">
        <w:trPr>
          <w:trHeight w:val="510"/>
          <w:jc w:val="center"/>
        </w:trPr>
        <w:tc>
          <w:tcPr>
            <w:tcW w:w="1380" w:type="dxa"/>
            <w:tcBorders>
              <w:top w:val="nil"/>
              <w:left w:val="single" w:sz="4" w:space="0" w:color="auto"/>
              <w:bottom w:val="single" w:sz="4" w:space="0" w:color="auto"/>
              <w:right w:val="single" w:sz="4" w:space="0" w:color="auto"/>
            </w:tcBorders>
            <w:shd w:val="clear" w:color="000000" w:fill="FFFFFF"/>
            <w:vAlign w:val="center"/>
          </w:tcPr>
          <w:p w:rsidR="003C1F3F" w:rsidRPr="00F16CEA" w:rsidRDefault="003C1F3F">
            <w:pPr>
              <w:overflowPunct/>
              <w:autoSpaceDE/>
              <w:autoSpaceDN/>
              <w:adjustRightInd/>
              <w:spacing w:after="0" w:line="240" w:lineRule="auto"/>
              <w:jc w:val="center"/>
              <w:textAlignment w:val="auto"/>
              <w:rPr>
                <w:rFonts w:ascii="Times New Roman" w:eastAsia="宋体" w:hAnsi="Times New Roman"/>
                <w:sz w:val="21"/>
                <w:szCs w:val="21"/>
                <w:lang w:val="en-US" w:eastAsia="zh-CN"/>
              </w:rPr>
            </w:pPr>
            <w:r w:rsidRPr="00F16CEA">
              <w:rPr>
                <w:rFonts w:ascii="Times New Roman" w:eastAsia="宋体" w:hAnsi="Times New Roman"/>
                <w:sz w:val="21"/>
                <w:szCs w:val="21"/>
                <w:lang w:val="en-US" w:eastAsia="zh-CN"/>
              </w:rPr>
              <w:t>较高</w:t>
            </w:r>
          </w:p>
        </w:tc>
        <w:tc>
          <w:tcPr>
            <w:tcW w:w="6855" w:type="dxa"/>
            <w:tcBorders>
              <w:top w:val="nil"/>
              <w:left w:val="nil"/>
              <w:bottom w:val="single" w:sz="4" w:space="0" w:color="auto"/>
              <w:right w:val="single" w:sz="4" w:space="0" w:color="auto"/>
            </w:tcBorders>
            <w:shd w:val="clear" w:color="000000" w:fill="FFFFFF"/>
            <w:vAlign w:val="center"/>
          </w:tcPr>
          <w:p w:rsidR="003C1F3F" w:rsidRDefault="003C1F3F">
            <w:pPr>
              <w:overflowPunct/>
              <w:autoSpaceDE/>
              <w:autoSpaceDN/>
              <w:adjustRightInd/>
              <w:spacing w:after="0" w:line="240" w:lineRule="auto"/>
              <w:textAlignment w:val="auto"/>
              <w:rPr>
                <w:rFonts w:ascii="Times New Roman" w:eastAsia="宋体" w:hAnsi="Times New Roman"/>
                <w:sz w:val="21"/>
                <w:szCs w:val="21"/>
                <w:lang w:val="en-US" w:eastAsia="zh-CN"/>
              </w:rPr>
            </w:pPr>
            <w:r w:rsidRPr="00F16CEA">
              <w:rPr>
                <w:rFonts w:ascii="Times New Roman" w:eastAsia="宋体" w:hAnsi="Times New Roman"/>
                <w:sz w:val="21"/>
                <w:szCs w:val="21"/>
                <w:lang w:val="en-US" w:eastAsia="zh-CN"/>
              </w:rPr>
              <w:t>故障为突发性，且可控性降低，可能造成人身伤害或财产损失。</w:t>
            </w:r>
          </w:p>
        </w:tc>
      </w:tr>
      <w:tr w:rsidR="003C1F3F" w:rsidRPr="00F16CEA" w:rsidTr="00BD56BC">
        <w:trPr>
          <w:trHeight w:val="570"/>
          <w:jc w:val="center"/>
        </w:trPr>
        <w:tc>
          <w:tcPr>
            <w:tcW w:w="1380" w:type="dxa"/>
            <w:tcBorders>
              <w:top w:val="nil"/>
              <w:left w:val="single" w:sz="4" w:space="0" w:color="auto"/>
              <w:bottom w:val="single" w:sz="4" w:space="0" w:color="auto"/>
              <w:right w:val="single" w:sz="4" w:space="0" w:color="auto"/>
            </w:tcBorders>
            <w:shd w:val="clear" w:color="000000" w:fill="FFFFFF"/>
            <w:vAlign w:val="center"/>
          </w:tcPr>
          <w:p w:rsidR="003C1F3F" w:rsidRPr="00F16CEA" w:rsidRDefault="003C1F3F">
            <w:pPr>
              <w:overflowPunct/>
              <w:autoSpaceDE/>
              <w:autoSpaceDN/>
              <w:adjustRightInd/>
              <w:spacing w:after="0" w:line="240" w:lineRule="auto"/>
              <w:jc w:val="center"/>
              <w:textAlignment w:val="auto"/>
              <w:rPr>
                <w:rFonts w:ascii="Times New Roman" w:eastAsia="宋体" w:hAnsi="Times New Roman"/>
                <w:sz w:val="21"/>
                <w:szCs w:val="21"/>
                <w:lang w:val="en-US" w:eastAsia="zh-CN"/>
              </w:rPr>
            </w:pPr>
            <w:r w:rsidRPr="00F16CEA">
              <w:rPr>
                <w:rFonts w:ascii="Times New Roman" w:eastAsia="宋体" w:hAnsi="Times New Roman"/>
                <w:sz w:val="21"/>
                <w:szCs w:val="21"/>
                <w:lang w:val="en-US" w:eastAsia="zh-CN"/>
              </w:rPr>
              <w:t>中等</w:t>
            </w:r>
          </w:p>
        </w:tc>
        <w:tc>
          <w:tcPr>
            <w:tcW w:w="6855" w:type="dxa"/>
            <w:tcBorders>
              <w:top w:val="nil"/>
              <w:left w:val="nil"/>
              <w:bottom w:val="single" w:sz="4" w:space="0" w:color="auto"/>
              <w:right w:val="single" w:sz="4" w:space="0" w:color="auto"/>
            </w:tcBorders>
            <w:shd w:val="clear" w:color="000000" w:fill="FFFFFF"/>
            <w:vAlign w:val="center"/>
          </w:tcPr>
          <w:p w:rsidR="003C1F3F" w:rsidRDefault="003C1F3F">
            <w:pPr>
              <w:overflowPunct/>
              <w:autoSpaceDE/>
              <w:autoSpaceDN/>
              <w:adjustRightInd/>
              <w:spacing w:after="0" w:line="240" w:lineRule="auto"/>
              <w:textAlignment w:val="auto"/>
              <w:rPr>
                <w:rFonts w:ascii="Times New Roman" w:eastAsia="宋体" w:hAnsi="Times New Roman"/>
                <w:sz w:val="21"/>
                <w:szCs w:val="21"/>
                <w:lang w:val="en-US" w:eastAsia="zh-CN"/>
              </w:rPr>
            </w:pPr>
            <w:r w:rsidRPr="00F16CEA">
              <w:rPr>
                <w:rFonts w:ascii="Times New Roman" w:eastAsia="宋体" w:hAnsi="Times New Roman"/>
                <w:sz w:val="21"/>
                <w:szCs w:val="21"/>
                <w:lang w:val="en-US" w:eastAsia="zh-CN"/>
              </w:rPr>
              <w:t>故障造成车辆行驶性能或功能下降，但可控，车辆有可能继续使用，如继续使用可能会导致高、较高的严重性等级。</w:t>
            </w:r>
          </w:p>
        </w:tc>
      </w:tr>
      <w:tr w:rsidR="003C1F3F" w:rsidRPr="00F16CEA" w:rsidTr="00BD56BC">
        <w:trPr>
          <w:trHeight w:val="570"/>
          <w:jc w:val="center"/>
        </w:trPr>
        <w:tc>
          <w:tcPr>
            <w:tcW w:w="1380" w:type="dxa"/>
            <w:tcBorders>
              <w:top w:val="nil"/>
              <w:left w:val="single" w:sz="4" w:space="0" w:color="auto"/>
              <w:bottom w:val="single" w:sz="4" w:space="0" w:color="auto"/>
              <w:right w:val="single" w:sz="4" w:space="0" w:color="auto"/>
            </w:tcBorders>
            <w:shd w:val="clear" w:color="000000" w:fill="FFFFFF"/>
            <w:vAlign w:val="center"/>
          </w:tcPr>
          <w:p w:rsidR="003C1F3F" w:rsidRPr="00F16CEA" w:rsidRDefault="003C1F3F">
            <w:pPr>
              <w:overflowPunct/>
              <w:autoSpaceDE/>
              <w:autoSpaceDN/>
              <w:adjustRightInd/>
              <w:spacing w:after="0" w:line="240" w:lineRule="auto"/>
              <w:jc w:val="center"/>
              <w:textAlignment w:val="auto"/>
              <w:rPr>
                <w:rFonts w:ascii="Times New Roman" w:eastAsia="宋体" w:hAnsi="Times New Roman"/>
                <w:sz w:val="21"/>
                <w:szCs w:val="21"/>
                <w:lang w:val="en-US" w:eastAsia="zh-CN"/>
              </w:rPr>
            </w:pPr>
            <w:r w:rsidRPr="00F16CEA">
              <w:rPr>
                <w:rFonts w:ascii="Times New Roman" w:eastAsia="宋体" w:hAnsi="Times New Roman"/>
                <w:sz w:val="21"/>
                <w:szCs w:val="21"/>
                <w:lang w:val="en-US" w:eastAsia="zh-CN"/>
              </w:rPr>
              <w:t>较低</w:t>
            </w:r>
          </w:p>
        </w:tc>
        <w:tc>
          <w:tcPr>
            <w:tcW w:w="6855" w:type="dxa"/>
            <w:tcBorders>
              <w:top w:val="nil"/>
              <w:left w:val="nil"/>
              <w:bottom w:val="single" w:sz="4" w:space="0" w:color="auto"/>
              <w:right w:val="single" w:sz="4" w:space="0" w:color="auto"/>
            </w:tcBorders>
            <w:shd w:val="clear" w:color="000000" w:fill="FFFFFF"/>
            <w:vAlign w:val="center"/>
          </w:tcPr>
          <w:p w:rsidR="003C1F3F" w:rsidRDefault="003C1F3F">
            <w:pPr>
              <w:overflowPunct/>
              <w:autoSpaceDE/>
              <w:autoSpaceDN/>
              <w:adjustRightInd/>
              <w:spacing w:after="0" w:line="240" w:lineRule="auto"/>
              <w:textAlignment w:val="auto"/>
              <w:rPr>
                <w:rFonts w:ascii="Times New Roman" w:eastAsia="宋体" w:hAnsi="Times New Roman"/>
                <w:sz w:val="21"/>
                <w:szCs w:val="21"/>
                <w:lang w:val="en-US" w:eastAsia="zh-CN"/>
              </w:rPr>
            </w:pPr>
            <w:r w:rsidRPr="00F16CEA">
              <w:rPr>
                <w:rFonts w:ascii="Times New Roman" w:eastAsia="宋体" w:hAnsi="Times New Roman"/>
                <w:sz w:val="21"/>
                <w:szCs w:val="21"/>
                <w:lang w:val="en-US" w:eastAsia="zh-CN"/>
              </w:rPr>
              <w:t>故障对车辆行驶性能或功能有部分影响，但可控，车辆可继续使用，如继续使用可能会导致较高、中等的严重性等级。</w:t>
            </w:r>
          </w:p>
        </w:tc>
      </w:tr>
      <w:tr w:rsidR="003C1F3F" w:rsidRPr="00F16CEA" w:rsidTr="00BD56BC">
        <w:trPr>
          <w:trHeight w:val="510"/>
          <w:jc w:val="center"/>
        </w:trPr>
        <w:tc>
          <w:tcPr>
            <w:tcW w:w="1380" w:type="dxa"/>
            <w:tcBorders>
              <w:top w:val="nil"/>
              <w:left w:val="single" w:sz="4" w:space="0" w:color="auto"/>
              <w:bottom w:val="single" w:sz="4" w:space="0" w:color="auto"/>
              <w:right w:val="single" w:sz="4" w:space="0" w:color="auto"/>
            </w:tcBorders>
            <w:shd w:val="clear" w:color="000000" w:fill="FFFFFF"/>
            <w:vAlign w:val="center"/>
          </w:tcPr>
          <w:p w:rsidR="003C1F3F" w:rsidRPr="00F16CEA" w:rsidRDefault="003C1F3F">
            <w:pPr>
              <w:overflowPunct/>
              <w:autoSpaceDE/>
              <w:autoSpaceDN/>
              <w:adjustRightInd/>
              <w:spacing w:after="0" w:line="240" w:lineRule="auto"/>
              <w:jc w:val="center"/>
              <w:textAlignment w:val="auto"/>
              <w:rPr>
                <w:rFonts w:ascii="Times New Roman" w:eastAsia="宋体" w:hAnsi="Times New Roman"/>
                <w:sz w:val="21"/>
                <w:szCs w:val="21"/>
                <w:lang w:val="en-US" w:eastAsia="zh-CN"/>
              </w:rPr>
            </w:pPr>
            <w:r w:rsidRPr="00F16CEA">
              <w:rPr>
                <w:rFonts w:ascii="Times New Roman" w:eastAsia="宋体" w:hAnsi="Times New Roman"/>
                <w:sz w:val="21"/>
                <w:szCs w:val="21"/>
                <w:lang w:val="en-US" w:eastAsia="zh-CN"/>
              </w:rPr>
              <w:t>低</w:t>
            </w:r>
          </w:p>
        </w:tc>
        <w:tc>
          <w:tcPr>
            <w:tcW w:w="6855" w:type="dxa"/>
            <w:tcBorders>
              <w:top w:val="nil"/>
              <w:left w:val="nil"/>
              <w:bottom w:val="single" w:sz="4" w:space="0" w:color="auto"/>
              <w:right w:val="single" w:sz="4" w:space="0" w:color="auto"/>
            </w:tcBorders>
            <w:shd w:val="clear" w:color="000000" w:fill="FFFFFF"/>
            <w:vAlign w:val="center"/>
          </w:tcPr>
          <w:p w:rsidR="003C1F3F" w:rsidRPr="00F16CEA" w:rsidRDefault="003C1F3F">
            <w:pPr>
              <w:overflowPunct/>
              <w:autoSpaceDE/>
              <w:autoSpaceDN/>
              <w:adjustRightInd/>
              <w:spacing w:after="0" w:line="240" w:lineRule="auto"/>
              <w:textAlignment w:val="auto"/>
              <w:rPr>
                <w:rFonts w:ascii="Times New Roman" w:eastAsia="宋体" w:hAnsi="Times New Roman"/>
                <w:sz w:val="21"/>
                <w:szCs w:val="21"/>
                <w:lang w:val="en-US" w:eastAsia="zh-CN"/>
              </w:rPr>
            </w:pPr>
            <w:r w:rsidRPr="00F16CEA">
              <w:rPr>
                <w:rFonts w:ascii="Times New Roman" w:eastAsia="宋体" w:hAnsi="Times New Roman"/>
                <w:sz w:val="21"/>
                <w:szCs w:val="21"/>
                <w:lang w:val="en-US" w:eastAsia="zh-CN"/>
              </w:rPr>
              <w:t>故障对车辆安全性无直接影响。</w:t>
            </w:r>
          </w:p>
        </w:tc>
      </w:tr>
    </w:tbl>
    <w:p w:rsidR="00C41905" w:rsidRPr="00F16CEA" w:rsidRDefault="00F67B9C">
      <w:pPr>
        <w:pStyle w:val="3"/>
        <w:rPr>
          <w:rFonts w:ascii="黑体" w:eastAsia="黑体" w:hAnsi="黑体"/>
          <w:sz w:val="21"/>
          <w:szCs w:val="21"/>
        </w:rPr>
      </w:pPr>
      <w:bookmarkStart w:id="98" w:name="_Toc458865124"/>
      <w:bookmarkStart w:id="99" w:name="_Toc458865126"/>
      <w:bookmarkStart w:id="100" w:name="_Toc458865125"/>
      <w:bookmarkStart w:id="101" w:name="_Toc459042784"/>
      <w:bookmarkEnd w:id="98"/>
      <w:bookmarkEnd w:id="99"/>
      <w:bookmarkEnd w:id="100"/>
      <w:r w:rsidRPr="00F16CEA">
        <w:rPr>
          <w:rFonts w:ascii="黑体" w:eastAsia="黑体" w:hAnsi="黑体"/>
          <w:sz w:val="21"/>
          <w:szCs w:val="21"/>
        </w:rPr>
        <w:t>严重性初步评估</w:t>
      </w:r>
      <w:bookmarkEnd w:id="101"/>
    </w:p>
    <w:p w:rsidR="00C41905" w:rsidRPr="00F16CEA" w:rsidRDefault="00F67B9C">
      <w:pPr>
        <w:spacing w:after="0" w:line="360" w:lineRule="auto"/>
        <w:ind w:firstLineChars="245" w:firstLine="514"/>
        <w:rPr>
          <w:rFonts w:ascii="Times New Roman" w:eastAsia="宋体" w:hAnsi="Times New Roman"/>
          <w:sz w:val="21"/>
          <w:szCs w:val="21"/>
          <w:lang w:eastAsia="zh-CN"/>
        </w:rPr>
      </w:pPr>
      <w:r w:rsidRPr="00F16CEA">
        <w:rPr>
          <w:rFonts w:ascii="Times New Roman" w:eastAsia="宋体" w:hAnsi="Times New Roman"/>
          <w:sz w:val="21"/>
          <w:szCs w:val="21"/>
          <w:lang w:eastAsia="zh-CN"/>
        </w:rPr>
        <w:lastRenderedPageBreak/>
        <w:t>在确定风险评估对象及识别</w:t>
      </w:r>
      <w:r w:rsidR="0074734C">
        <w:rPr>
          <w:rFonts w:ascii="Times New Roman" w:eastAsia="宋体" w:hAnsi="Times New Roman" w:hint="eastAsia"/>
          <w:sz w:val="21"/>
          <w:szCs w:val="21"/>
          <w:lang w:eastAsia="zh-CN"/>
        </w:rPr>
        <w:t>危险事件或情形</w:t>
      </w:r>
      <w:r w:rsidRPr="00F16CEA">
        <w:rPr>
          <w:rFonts w:ascii="Times New Roman" w:eastAsia="宋体" w:hAnsi="Times New Roman"/>
          <w:sz w:val="21"/>
          <w:szCs w:val="21"/>
          <w:lang w:eastAsia="zh-CN"/>
        </w:rPr>
        <w:t>的基础上，根据表</w:t>
      </w:r>
      <w:r w:rsidRPr="00F16CEA">
        <w:rPr>
          <w:rFonts w:ascii="Times New Roman" w:eastAsia="宋体" w:hAnsi="Times New Roman"/>
          <w:sz w:val="21"/>
          <w:szCs w:val="21"/>
          <w:lang w:eastAsia="zh-CN"/>
        </w:rPr>
        <w:t>1</w:t>
      </w:r>
      <w:r w:rsidRPr="00F16CEA">
        <w:rPr>
          <w:rFonts w:ascii="Times New Roman" w:eastAsia="宋体" w:hAnsi="Times New Roman"/>
          <w:sz w:val="21"/>
          <w:szCs w:val="21"/>
          <w:lang w:eastAsia="zh-CN"/>
        </w:rPr>
        <w:t>中</w:t>
      </w:r>
      <w:r w:rsidR="006460AC">
        <w:rPr>
          <w:rFonts w:ascii="Times New Roman" w:eastAsia="宋体" w:hAnsi="Times New Roman" w:hint="eastAsia"/>
          <w:sz w:val="21"/>
          <w:szCs w:val="21"/>
          <w:lang w:eastAsia="zh-CN"/>
        </w:rPr>
        <w:t>危险</w:t>
      </w:r>
      <w:r w:rsidR="006460AC">
        <w:rPr>
          <w:rFonts w:ascii="Times New Roman" w:eastAsia="宋体" w:hAnsi="Times New Roman"/>
          <w:sz w:val="21"/>
          <w:szCs w:val="21"/>
          <w:lang w:eastAsia="zh-CN"/>
        </w:rPr>
        <w:t>事件或情形的</w:t>
      </w:r>
      <w:r w:rsidRPr="00F16CEA">
        <w:rPr>
          <w:rFonts w:ascii="Times New Roman" w:eastAsia="宋体" w:hAnsi="Times New Roman"/>
          <w:sz w:val="21"/>
          <w:szCs w:val="21"/>
          <w:lang w:eastAsia="zh-CN"/>
        </w:rPr>
        <w:t>严重性等级</w:t>
      </w:r>
      <w:r w:rsidR="0074734C">
        <w:rPr>
          <w:rFonts w:ascii="Times New Roman" w:eastAsia="宋体" w:hAnsi="Times New Roman" w:hint="eastAsia"/>
          <w:sz w:val="21"/>
          <w:szCs w:val="21"/>
          <w:lang w:eastAsia="zh-CN"/>
        </w:rPr>
        <w:t>说明</w:t>
      </w:r>
      <w:r w:rsidRPr="00F16CEA">
        <w:rPr>
          <w:rFonts w:ascii="Times New Roman" w:eastAsia="宋体" w:hAnsi="Times New Roman"/>
          <w:sz w:val="21"/>
          <w:szCs w:val="21"/>
          <w:lang w:eastAsia="zh-CN"/>
        </w:rPr>
        <w:t>，在相关技术资料的基础上，组织</w:t>
      </w:r>
      <w:r w:rsidR="00DE60F8">
        <w:rPr>
          <w:rFonts w:ascii="Times New Roman" w:eastAsia="宋体" w:hAnsi="Times New Roman" w:hint="eastAsia"/>
          <w:sz w:val="21"/>
          <w:szCs w:val="21"/>
          <w:lang w:eastAsia="zh-CN"/>
        </w:rPr>
        <w:t>专业</w:t>
      </w:r>
      <w:r w:rsidR="00DE60F8">
        <w:rPr>
          <w:rFonts w:ascii="Times New Roman" w:eastAsia="宋体" w:hAnsi="Times New Roman"/>
          <w:sz w:val="21"/>
          <w:szCs w:val="21"/>
          <w:lang w:eastAsia="zh-CN"/>
        </w:rPr>
        <w:t>技术人员进行</w:t>
      </w:r>
      <w:r w:rsidRPr="00F16CEA">
        <w:rPr>
          <w:rFonts w:ascii="Times New Roman" w:eastAsia="宋体" w:hAnsi="Times New Roman"/>
          <w:sz w:val="21"/>
          <w:szCs w:val="21"/>
          <w:lang w:eastAsia="zh-CN"/>
        </w:rPr>
        <w:t>严重性分析，初步确定严重性等级。</w:t>
      </w:r>
    </w:p>
    <w:p w:rsidR="00C41905" w:rsidRPr="00F16CEA" w:rsidRDefault="00F67B9C">
      <w:pPr>
        <w:pStyle w:val="3"/>
        <w:rPr>
          <w:rFonts w:ascii="黑体" w:eastAsia="黑体" w:hAnsi="黑体"/>
          <w:sz w:val="21"/>
          <w:szCs w:val="21"/>
        </w:rPr>
      </w:pPr>
      <w:bookmarkStart w:id="102" w:name="_Toc459042785"/>
      <w:r w:rsidRPr="00F16CEA">
        <w:rPr>
          <w:rFonts w:ascii="黑体" w:eastAsia="黑体" w:hAnsi="黑体"/>
          <w:sz w:val="21"/>
          <w:szCs w:val="21"/>
        </w:rPr>
        <w:t>初步评估结果修正</w:t>
      </w:r>
      <w:bookmarkEnd w:id="102"/>
    </w:p>
    <w:p w:rsidR="00C41905" w:rsidRPr="00F16CEA" w:rsidRDefault="00F67B9C">
      <w:pPr>
        <w:spacing w:after="0" w:line="360" w:lineRule="auto"/>
        <w:ind w:firstLineChars="200" w:firstLine="420"/>
        <w:rPr>
          <w:rFonts w:ascii="Times New Roman" w:eastAsia="宋体" w:hAnsi="Times New Roman"/>
          <w:sz w:val="21"/>
          <w:szCs w:val="21"/>
          <w:lang w:eastAsia="zh-CN"/>
        </w:rPr>
      </w:pPr>
      <w:r w:rsidRPr="00F16CEA">
        <w:rPr>
          <w:rFonts w:ascii="Times New Roman" w:eastAsia="宋体" w:hAnsi="Times New Roman"/>
          <w:sz w:val="21"/>
          <w:szCs w:val="21"/>
        </w:rPr>
        <w:t>在进行初步评估后，考虑到汽车产品技术和使用环境的复杂性和特殊性，</w:t>
      </w:r>
      <w:r w:rsidRPr="00F16CEA">
        <w:rPr>
          <w:rFonts w:ascii="Times New Roman" w:eastAsia="宋体" w:hAnsi="Times New Roman"/>
          <w:sz w:val="21"/>
          <w:szCs w:val="21"/>
          <w:lang w:eastAsia="zh-CN"/>
        </w:rPr>
        <w:t>需</w:t>
      </w:r>
      <w:r w:rsidRPr="00F16CEA">
        <w:rPr>
          <w:rFonts w:ascii="Times New Roman" w:eastAsia="宋体" w:hAnsi="Times New Roman"/>
          <w:sz w:val="21"/>
          <w:szCs w:val="21"/>
        </w:rPr>
        <w:t>对初步评估</w:t>
      </w:r>
      <w:r w:rsidRPr="00F16CEA">
        <w:rPr>
          <w:rFonts w:ascii="Times New Roman" w:eastAsia="宋体" w:hAnsi="Times New Roman"/>
          <w:sz w:val="21"/>
          <w:szCs w:val="21"/>
          <w:lang w:eastAsia="zh-CN"/>
        </w:rPr>
        <w:t>结果</w:t>
      </w:r>
      <w:r w:rsidRPr="00F16CEA">
        <w:rPr>
          <w:rFonts w:ascii="Times New Roman" w:eastAsia="宋体" w:hAnsi="Times New Roman"/>
          <w:sz w:val="21"/>
          <w:szCs w:val="21"/>
        </w:rPr>
        <w:t>进行一定的修正，结果修正</w:t>
      </w:r>
      <w:r w:rsidRPr="00F16CEA">
        <w:rPr>
          <w:rFonts w:ascii="Times New Roman" w:eastAsia="宋体" w:hAnsi="Times New Roman"/>
          <w:sz w:val="21"/>
          <w:szCs w:val="21"/>
          <w:lang w:eastAsia="zh-CN"/>
        </w:rPr>
        <w:t>可</w:t>
      </w:r>
      <w:r w:rsidRPr="00F16CEA">
        <w:rPr>
          <w:rFonts w:ascii="Times New Roman" w:eastAsia="宋体" w:hAnsi="Times New Roman"/>
          <w:sz w:val="21"/>
          <w:szCs w:val="21"/>
        </w:rPr>
        <w:t>考虑</w:t>
      </w:r>
      <w:r w:rsidRPr="00F16CEA">
        <w:rPr>
          <w:rFonts w:ascii="Times New Roman" w:eastAsia="宋体" w:hAnsi="Times New Roman"/>
          <w:sz w:val="21"/>
          <w:szCs w:val="21"/>
          <w:lang w:val="de-DE" w:eastAsia="zh-CN"/>
        </w:rPr>
        <w:t>的</w:t>
      </w:r>
      <w:r w:rsidRPr="00F16CEA">
        <w:rPr>
          <w:rFonts w:ascii="Times New Roman" w:eastAsia="宋体" w:hAnsi="Times New Roman"/>
          <w:sz w:val="21"/>
          <w:szCs w:val="21"/>
        </w:rPr>
        <w:t>因素</w:t>
      </w:r>
      <w:r w:rsidRPr="00F16CEA">
        <w:rPr>
          <w:rFonts w:ascii="Times New Roman" w:eastAsia="宋体" w:hAnsi="Times New Roman"/>
          <w:sz w:val="21"/>
          <w:szCs w:val="21"/>
          <w:lang w:eastAsia="zh-CN"/>
        </w:rPr>
        <w:t>如下</w:t>
      </w:r>
      <w:r w:rsidR="00C8769D">
        <w:rPr>
          <w:rFonts w:ascii="Times New Roman" w:eastAsia="宋体" w:hAnsi="Times New Roman" w:hint="eastAsia"/>
          <w:sz w:val="21"/>
          <w:szCs w:val="21"/>
          <w:lang w:eastAsia="zh-CN"/>
        </w:rPr>
        <w:t>：</w:t>
      </w:r>
    </w:p>
    <w:p w:rsidR="00C41905" w:rsidRPr="00F16CEA" w:rsidRDefault="00F67B9C">
      <w:pPr>
        <w:spacing w:after="0" w:line="360" w:lineRule="auto"/>
        <w:ind w:firstLineChars="245" w:firstLine="514"/>
        <w:rPr>
          <w:rFonts w:ascii="Times New Roman" w:eastAsia="宋体" w:hAnsi="Times New Roman"/>
          <w:sz w:val="21"/>
          <w:szCs w:val="21"/>
        </w:rPr>
      </w:pPr>
      <w:r w:rsidRPr="00F16CEA">
        <w:rPr>
          <w:rFonts w:ascii="Times New Roman" w:eastAsia="宋体" w:hAnsi="Times New Roman"/>
          <w:sz w:val="21"/>
          <w:szCs w:val="21"/>
          <w:lang w:eastAsia="zh-CN"/>
        </w:rPr>
        <w:t>（</w:t>
      </w:r>
      <w:r w:rsidRPr="00F16CEA">
        <w:rPr>
          <w:rFonts w:ascii="Times New Roman" w:eastAsia="宋体" w:hAnsi="Times New Roman"/>
          <w:sz w:val="21"/>
          <w:szCs w:val="21"/>
          <w:lang w:eastAsia="zh-CN"/>
        </w:rPr>
        <w:t>1</w:t>
      </w:r>
      <w:r w:rsidRPr="00F16CEA">
        <w:rPr>
          <w:rFonts w:ascii="Times New Roman" w:eastAsia="宋体" w:hAnsi="Times New Roman"/>
          <w:sz w:val="21"/>
          <w:szCs w:val="21"/>
          <w:lang w:eastAsia="zh-CN"/>
        </w:rPr>
        <w:t>）</w:t>
      </w:r>
      <w:r w:rsidRPr="00F16CEA">
        <w:rPr>
          <w:rFonts w:ascii="Times New Roman" w:eastAsia="宋体" w:hAnsi="Times New Roman"/>
          <w:sz w:val="21"/>
          <w:szCs w:val="21"/>
        </w:rPr>
        <w:t>易受伤人群</w:t>
      </w:r>
    </w:p>
    <w:p w:rsidR="00C41905" w:rsidRPr="00F16CEA" w:rsidRDefault="00F67B9C">
      <w:pPr>
        <w:spacing w:after="0" w:line="360" w:lineRule="auto"/>
        <w:ind w:firstLineChars="245" w:firstLine="514"/>
        <w:rPr>
          <w:rFonts w:ascii="Times New Roman" w:eastAsia="宋体" w:hAnsi="Times New Roman"/>
          <w:sz w:val="21"/>
          <w:szCs w:val="21"/>
        </w:rPr>
      </w:pPr>
      <w:r w:rsidRPr="00F16CEA">
        <w:rPr>
          <w:rFonts w:ascii="Times New Roman" w:eastAsia="宋体" w:hAnsi="Times New Roman"/>
          <w:sz w:val="21"/>
          <w:szCs w:val="21"/>
        </w:rPr>
        <w:t>易受伤人群包括儿童、老人、</w:t>
      </w:r>
      <w:r w:rsidR="00C8769D" w:rsidRPr="00F16CEA">
        <w:rPr>
          <w:rFonts w:ascii="Times New Roman" w:eastAsia="宋体" w:hAnsi="Times New Roman"/>
          <w:sz w:val="21"/>
          <w:szCs w:val="21"/>
        </w:rPr>
        <w:t>病人等对危险造成的伤害耐受力</w:t>
      </w:r>
      <w:r w:rsidR="00C8769D">
        <w:rPr>
          <w:rFonts w:ascii="Times New Roman" w:eastAsia="宋体" w:hAnsi="Times New Roman" w:hint="eastAsia"/>
          <w:sz w:val="21"/>
          <w:szCs w:val="21"/>
          <w:lang w:eastAsia="zh-CN"/>
        </w:rPr>
        <w:t>较低</w:t>
      </w:r>
      <w:r w:rsidR="00C8769D" w:rsidRPr="00F16CEA">
        <w:rPr>
          <w:rFonts w:ascii="Times New Roman" w:eastAsia="宋体" w:hAnsi="Times New Roman"/>
          <w:sz w:val="21"/>
          <w:szCs w:val="21"/>
        </w:rPr>
        <w:t>的人群</w:t>
      </w:r>
      <w:r w:rsidRPr="00F16CEA">
        <w:rPr>
          <w:rFonts w:ascii="Times New Roman" w:eastAsia="宋体" w:hAnsi="Times New Roman"/>
          <w:sz w:val="21"/>
          <w:szCs w:val="21"/>
        </w:rPr>
        <w:t>。如果危险潜在危害的人群是易受伤人群，可提高严重性等级。</w:t>
      </w:r>
    </w:p>
    <w:p w:rsidR="00C41905" w:rsidRPr="00F16CEA" w:rsidRDefault="00F67B9C">
      <w:pPr>
        <w:spacing w:after="0" w:line="360" w:lineRule="auto"/>
        <w:ind w:firstLineChars="245" w:firstLine="514"/>
        <w:rPr>
          <w:rFonts w:ascii="Times New Roman" w:eastAsia="宋体" w:hAnsi="Times New Roman"/>
          <w:sz w:val="21"/>
          <w:szCs w:val="21"/>
        </w:rPr>
      </w:pPr>
      <w:r w:rsidRPr="00F16CEA">
        <w:rPr>
          <w:rFonts w:ascii="Times New Roman" w:eastAsia="宋体" w:hAnsi="Times New Roman"/>
          <w:sz w:val="21"/>
          <w:szCs w:val="21"/>
        </w:rPr>
        <w:t>（</w:t>
      </w:r>
      <w:r w:rsidRPr="00F16CEA">
        <w:rPr>
          <w:rFonts w:ascii="Times New Roman" w:eastAsia="宋体" w:hAnsi="Times New Roman"/>
          <w:sz w:val="21"/>
          <w:szCs w:val="21"/>
        </w:rPr>
        <w:t>2</w:t>
      </w:r>
      <w:r w:rsidRPr="00F16CEA">
        <w:rPr>
          <w:rFonts w:ascii="Times New Roman" w:eastAsia="宋体" w:hAnsi="Times New Roman"/>
          <w:sz w:val="21"/>
          <w:szCs w:val="21"/>
        </w:rPr>
        <w:t>）车辆类型</w:t>
      </w:r>
    </w:p>
    <w:p w:rsidR="00C41905" w:rsidRPr="00F16CEA" w:rsidRDefault="00F67B9C">
      <w:pPr>
        <w:spacing w:after="0" w:line="360" w:lineRule="auto"/>
        <w:ind w:firstLineChars="245" w:firstLine="514"/>
        <w:rPr>
          <w:rFonts w:ascii="Times New Roman" w:eastAsia="宋体" w:hAnsi="Times New Roman"/>
          <w:sz w:val="21"/>
          <w:szCs w:val="21"/>
        </w:rPr>
      </w:pPr>
      <w:r w:rsidRPr="00F16CEA">
        <w:rPr>
          <w:rFonts w:ascii="Times New Roman" w:eastAsia="宋体" w:hAnsi="Times New Roman"/>
          <w:sz w:val="21"/>
          <w:szCs w:val="21"/>
        </w:rPr>
        <w:t>不同的车型在用途、车速、准载人数、重量、几何尺寸、主被动安全水平、</w:t>
      </w:r>
      <w:r w:rsidR="00DE60F8" w:rsidRPr="00F16CEA">
        <w:rPr>
          <w:rFonts w:ascii="Times New Roman" w:eastAsia="宋体" w:hAnsi="Times New Roman"/>
          <w:sz w:val="21"/>
          <w:szCs w:val="21"/>
        </w:rPr>
        <w:t>载货性质等方面对严重</w:t>
      </w:r>
      <w:r w:rsidR="00DE60F8">
        <w:rPr>
          <w:rFonts w:ascii="Times New Roman" w:eastAsia="宋体" w:hAnsi="Times New Roman" w:hint="eastAsia"/>
          <w:sz w:val="21"/>
          <w:szCs w:val="21"/>
          <w:lang w:eastAsia="zh-CN"/>
        </w:rPr>
        <w:t>性</w:t>
      </w:r>
      <w:r w:rsidR="00C8769D">
        <w:rPr>
          <w:rFonts w:ascii="Times New Roman" w:eastAsia="宋体" w:hAnsi="Times New Roman" w:hint="eastAsia"/>
          <w:sz w:val="21"/>
          <w:szCs w:val="21"/>
          <w:lang w:eastAsia="zh-CN"/>
        </w:rPr>
        <w:t>存在</w:t>
      </w:r>
      <w:r w:rsidR="00C8769D">
        <w:rPr>
          <w:rFonts w:ascii="Times New Roman" w:eastAsia="宋体" w:hAnsi="Times New Roman"/>
          <w:sz w:val="21"/>
          <w:szCs w:val="21"/>
          <w:lang w:eastAsia="zh-CN"/>
        </w:rPr>
        <w:t>一定的</w:t>
      </w:r>
      <w:r w:rsidRPr="00F16CEA">
        <w:rPr>
          <w:rFonts w:ascii="Times New Roman" w:eastAsia="宋体" w:hAnsi="Times New Roman"/>
          <w:sz w:val="21"/>
          <w:szCs w:val="21"/>
        </w:rPr>
        <w:t>影响。</w:t>
      </w:r>
      <w:r w:rsidR="004D16FB">
        <w:rPr>
          <w:rFonts w:ascii="Times New Roman" w:eastAsia="宋体" w:hAnsi="Times New Roman" w:hint="eastAsia"/>
          <w:sz w:val="21"/>
          <w:szCs w:val="21"/>
          <w:lang w:eastAsia="zh-CN"/>
        </w:rPr>
        <w:t>如</w:t>
      </w:r>
      <w:r w:rsidR="004D16FB">
        <w:rPr>
          <w:rFonts w:ascii="Times New Roman" w:eastAsia="宋体" w:hAnsi="Times New Roman"/>
          <w:sz w:val="21"/>
          <w:szCs w:val="21"/>
          <w:lang w:eastAsia="zh-CN"/>
        </w:rPr>
        <w:t>：</w:t>
      </w:r>
      <w:r w:rsidRPr="00F16CEA">
        <w:rPr>
          <w:rFonts w:ascii="Times New Roman" w:eastAsia="宋体" w:hAnsi="Times New Roman"/>
          <w:sz w:val="21"/>
          <w:szCs w:val="21"/>
        </w:rPr>
        <w:t>高速跑车、大中型客车、货车等高速、高负荷汽车</w:t>
      </w:r>
      <w:r w:rsidR="00937E0B">
        <w:rPr>
          <w:rFonts w:ascii="Times New Roman" w:eastAsia="宋体" w:hAnsi="Times New Roman" w:hint="eastAsia"/>
          <w:sz w:val="21"/>
          <w:szCs w:val="21"/>
          <w:lang w:eastAsia="zh-CN"/>
        </w:rPr>
        <w:t>，</w:t>
      </w:r>
      <w:r w:rsidRPr="00F16CEA">
        <w:rPr>
          <w:rFonts w:ascii="Times New Roman" w:eastAsia="宋体" w:hAnsi="Times New Roman"/>
          <w:sz w:val="21"/>
          <w:szCs w:val="21"/>
        </w:rPr>
        <w:t>以及危险品运输车</w:t>
      </w:r>
      <w:r w:rsidR="004D16FB">
        <w:rPr>
          <w:rFonts w:ascii="Times New Roman" w:eastAsia="宋体" w:hAnsi="Times New Roman" w:hint="eastAsia"/>
          <w:sz w:val="21"/>
          <w:szCs w:val="21"/>
          <w:lang w:eastAsia="zh-CN"/>
        </w:rPr>
        <w:t>等</w:t>
      </w:r>
      <w:r w:rsidRPr="00F16CEA">
        <w:rPr>
          <w:rFonts w:ascii="Times New Roman" w:eastAsia="宋体" w:hAnsi="Times New Roman"/>
          <w:sz w:val="21"/>
          <w:szCs w:val="21"/>
        </w:rPr>
        <w:t>，可提高严重性等级。</w:t>
      </w:r>
    </w:p>
    <w:p w:rsidR="00C41905" w:rsidRPr="00F16CEA" w:rsidRDefault="00F67B9C">
      <w:pPr>
        <w:spacing w:after="0" w:line="360" w:lineRule="auto"/>
        <w:ind w:firstLineChars="245" w:firstLine="514"/>
        <w:rPr>
          <w:rFonts w:ascii="Times New Roman" w:eastAsia="宋体" w:hAnsi="Times New Roman"/>
          <w:sz w:val="21"/>
          <w:szCs w:val="21"/>
          <w:lang w:eastAsia="zh-CN"/>
        </w:rPr>
      </w:pPr>
      <w:r w:rsidRPr="00F16CEA">
        <w:rPr>
          <w:rFonts w:ascii="Times New Roman" w:eastAsia="宋体" w:hAnsi="Times New Roman"/>
          <w:sz w:val="21"/>
          <w:szCs w:val="21"/>
          <w:lang w:eastAsia="zh-CN"/>
        </w:rPr>
        <w:t>除了上述结果修正因素外，在</w:t>
      </w:r>
      <w:r w:rsidR="008D492A">
        <w:rPr>
          <w:rFonts w:ascii="Times New Roman" w:eastAsia="宋体" w:hAnsi="Times New Roman" w:hint="eastAsia"/>
          <w:sz w:val="21"/>
          <w:szCs w:val="21"/>
          <w:lang w:eastAsia="zh-CN"/>
        </w:rPr>
        <w:t>进行</w:t>
      </w:r>
      <w:r w:rsidRPr="00F16CEA">
        <w:rPr>
          <w:rFonts w:ascii="Times New Roman" w:eastAsia="宋体" w:hAnsi="Times New Roman"/>
          <w:sz w:val="21"/>
          <w:szCs w:val="21"/>
          <w:lang w:eastAsia="zh-CN"/>
        </w:rPr>
        <w:t>严重性等级</w:t>
      </w:r>
      <w:r w:rsidR="008D492A">
        <w:rPr>
          <w:rFonts w:ascii="Times New Roman" w:eastAsia="宋体" w:hAnsi="Times New Roman" w:hint="eastAsia"/>
          <w:sz w:val="21"/>
          <w:szCs w:val="21"/>
          <w:lang w:eastAsia="zh-CN"/>
        </w:rPr>
        <w:t>初步评估结果</w:t>
      </w:r>
      <w:r w:rsidRPr="00F16CEA">
        <w:rPr>
          <w:rFonts w:ascii="Times New Roman" w:eastAsia="宋体" w:hAnsi="Times New Roman"/>
          <w:sz w:val="21"/>
          <w:szCs w:val="21"/>
          <w:lang w:eastAsia="zh-CN"/>
        </w:rPr>
        <w:t>修正时，可根据已知的故障</w:t>
      </w:r>
      <w:r w:rsidR="00937E0B">
        <w:rPr>
          <w:rFonts w:ascii="Times New Roman" w:eastAsia="宋体" w:hAnsi="Times New Roman" w:hint="eastAsia"/>
          <w:sz w:val="21"/>
          <w:szCs w:val="21"/>
          <w:lang w:eastAsia="zh-CN"/>
        </w:rPr>
        <w:t>或</w:t>
      </w:r>
      <w:r w:rsidRPr="00F16CEA">
        <w:rPr>
          <w:rFonts w:ascii="Times New Roman" w:eastAsia="宋体" w:hAnsi="Times New Roman"/>
          <w:sz w:val="21"/>
          <w:szCs w:val="21"/>
          <w:lang w:eastAsia="zh-CN"/>
        </w:rPr>
        <w:t>失效形态、车辆事故深度调查、人员伤亡程度以及缺陷工程分析试验等因素，进行综合分析后修正。</w:t>
      </w:r>
    </w:p>
    <w:p w:rsidR="00C41905" w:rsidRPr="00F16CEA" w:rsidRDefault="00F67B9C">
      <w:pPr>
        <w:pStyle w:val="2"/>
        <w:rPr>
          <w:rFonts w:ascii="黑体" w:eastAsia="黑体" w:hAnsi="黑体"/>
          <w:sz w:val="21"/>
          <w:szCs w:val="21"/>
        </w:rPr>
      </w:pPr>
      <w:bookmarkStart w:id="103" w:name="_Toc459042786"/>
      <w:r w:rsidRPr="00F16CEA">
        <w:rPr>
          <w:rFonts w:ascii="黑体" w:eastAsia="黑体" w:hAnsi="黑体"/>
          <w:sz w:val="21"/>
          <w:szCs w:val="21"/>
        </w:rPr>
        <w:t>评估</w:t>
      </w:r>
      <w:r w:rsidR="006460AC">
        <w:rPr>
          <w:rFonts w:ascii="黑体" w:eastAsia="黑体" w:hAnsi="黑体" w:hint="eastAsia"/>
          <w:sz w:val="21"/>
          <w:szCs w:val="21"/>
        </w:rPr>
        <w:t>危险事件或情形</w:t>
      </w:r>
      <w:r w:rsidRPr="00F16CEA">
        <w:rPr>
          <w:rFonts w:ascii="黑体" w:eastAsia="黑体" w:hAnsi="黑体"/>
          <w:sz w:val="21"/>
          <w:szCs w:val="21"/>
        </w:rPr>
        <w:t>发生</w:t>
      </w:r>
      <w:r w:rsidR="006460AC">
        <w:rPr>
          <w:rFonts w:ascii="黑体" w:eastAsia="黑体" w:hAnsi="黑体"/>
          <w:sz w:val="21"/>
          <w:szCs w:val="21"/>
        </w:rPr>
        <w:t>的</w:t>
      </w:r>
      <w:r w:rsidRPr="00F16CEA">
        <w:rPr>
          <w:rFonts w:ascii="黑体" w:eastAsia="黑体" w:hAnsi="黑体"/>
          <w:sz w:val="21"/>
          <w:szCs w:val="21"/>
        </w:rPr>
        <w:t>可能性</w:t>
      </w:r>
      <w:bookmarkEnd w:id="103"/>
    </w:p>
    <w:p w:rsidR="00C41905" w:rsidRPr="00F16CEA" w:rsidRDefault="006460AC">
      <w:pPr>
        <w:pStyle w:val="3"/>
        <w:rPr>
          <w:rFonts w:ascii="黑体" w:eastAsia="黑体" w:hAnsi="黑体"/>
          <w:sz w:val="21"/>
          <w:szCs w:val="21"/>
        </w:rPr>
      </w:pPr>
      <w:bookmarkStart w:id="104" w:name="_Toc459042787"/>
      <w:r>
        <w:rPr>
          <w:rFonts w:ascii="黑体" w:eastAsia="黑体" w:hAnsi="黑体" w:hint="eastAsia"/>
          <w:sz w:val="21"/>
          <w:szCs w:val="21"/>
        </w:rPr>
        <w:t>危险事件或情形</w:t>
      </w:r>
      <w:r w:rsidRPr="00F16CEA">
        <w:rPr>
          <w:rFonts w:ascii="黑体" w:eastAsia="黑体" w:hAnsi="黑体"/>
          <w:sz w:val="21"/>
          <w:szCs w:val="21"/>
        </w:rPr>
        <w:t>发生</w:t>
      </w:r>
      <w:r>
        <w:rPr>
          <w:rFonts w:ascii="黑体" w:eastAsia="黑体" w:hAnsi="黑体"/>
          <w:sz w:val="21"/>
          <w:szCs w:val="21"/>
        </w:rPr>
        <w:t>的</w:t>
      </w:r>
      <w:r w:rsidR="00F67B9C" w:rsidRPr="00F16CEA">
        <w:rPr>
          <w:rFonts w:ascii="黑体" w:eastAsia="黑体" w:hAnsi="黑体"/>
          <w:sz w:val="21"/>
          <w:szCs w:val="21"/>
        </w:rPr>
        <w:t>可能性等级</w:t>
      </w:r>
      <w:bookmarkEnd w:id="104"/>
    </w:p>
    <w:p w:rsidR="00C41905" w:rsidRDefault="001833BC">
      <w:pPr>
        <w:spacing w:after="0" w:line="360" w:lineRule="auto"/>
        <w:ind w:firstLineChars="245" w:firstLine="514"/>
        <w:rPr>
          <w:rFonts w:ascii="Times New Roman" w:eastAsia="宋体" w:hAnsi="Times New Roman"/>
          <w:sz w:val="21"/>
          <w:szCs w:val="21"/>
          <w:lang w:eastAsia="zh-CN"/>
        </w:rPr>
      </w:pPr>
      <w:r>
        <w:rPr>
          <w:rFonts w:ascii="Times New Roman" w:eastAsia="宋体" w:hAnsi="Times New Roman" w:hint="eastAsia"/>
          <w:sz w:val="21"/>
          <w:szCs w:val="21"/>
          <w:lang w:eastAsia="zh-CN"/>
        </w:rPr>
        <w:t>对</w:t>
      </w:r>
      <w:r w:rsidR="006460AC">
        <w:rPr>
          <w:rFonts w:ascii="Times New Roman" w:eastAsia="宋体" w:hAnsi="Times New Roman" w:hint="eastAsia"/>
          <w:sz w:val="21"/>
          <w:szCs w:val="21"/>
          <w:lang w:eastAsia="zh-CN"/>
        </w:rPr>
        <w:t>危险</w:t>
      </w:r>
      <w:r w:rsidR="006460AC">
        <w:rPr>
          <w:rFonts w:ascii="Times New Roman" w:eastAsia="宋体" w:hAnsi="Times New Roman"/>
          <w:sz w:val="21"/>
          <w:szCs w:val="21"/>
          <w:lang w:eastAsia="zh-CN"/>
        </w:rPr>
        <w:t>事件或情形发生的</w:t>
      </w:r>
      <w:r w:rsidR="00F67B9C" w:rsidRPr="00F16CEA">
        <w:rPr>
          <w:rFonts w:ascii="Times New Roman" w:eastAsia="宋体" w:hAnsi="Times New Roman"/>
          <w:sz w:val="21"/>
          <w:szCs w:val="21"/>
          <w:lang w:eastAsia="zh-CN"/>
        </w:rPr>
        <w:t>可能性等级</w:t>
      </w:r>
      <w:r>
        <w:rPr>
          <w:rFonts w:ascii="Times New Roman" w:eastAsia="宋体" w:hAnsi="Times New Roman" w:hint="eastAsia"/>
          <w:sz w:val="21"/>
          <w:szCs w:val="21"/>
          <w:lang w:eastAsia="zh-CN"/>
        </w:rPr>
        <w:t>进行</w:t>
      </w:r>
      <w:r w:rsidR="00F67B9C" w:rsidRPr="00F16CEA">
        <w:rPr>
          <w:rFonts w:ascii="Times New Roman" w:eastAsia="宋体" w:hAnsi="Times New Roman"/>
          <w:sz w:val="21"/>
          <w:szCs w:val="21"/>
          <w:lang w:eastAsia="zh-CN"/>
        </w:rPr>
        <w:t>评估关键</w:t>
      </w:r>
      <w:r w:rsidR="003847B7">
        <w:rPr>
          <w:rFonts w:ascii="Times New Roman" w:eastAsia="宋体" w:hAnsi="Times New Roman" w:hint="eastAsia"/>
          <w:sz w:val="21"/>
          <w:szCs w:val="21"/>
          <w:lang w:eastAsia="zh-CN"/>
        </w:rPr>
        <w:t>在于</w:t>
      </w:r>
      <w:r w:rsidR="00F67B9C" w:rsidRPr="00F16CEA">
        <w:rPr>
          <w:rFonts w:ascii="Times New Roman" w:eastAsia="宋体" w:hAnsi="Times New Roman"/>
          <w:sz w:val="21"/>
          <w:szCs w:val="21"/>
          <w:lang w:eastAsia="zh-CN"/>
        </w:rPr>
        <w:t>风险评估对象</w:t>
      </w:r>
      <w:r w:rsidR="003847B7">
        <w:rPr>
          <w:rFonts w:ascii="Times New Roman" w:eastAsia="宋体" w:hAnsi="Times New Roman" w:hint="eastAsia"/>
          <w:sz w:val="21"/>
          <w:szCs w:val="21"/>
          <w:lang w:eastAsia="zh-CN"/>
        </w:rPr>
        <w:t>的确定</w:t>
      </w:r>
      <w:r w:rsidR="00F67B9C" w:rsidRPr="00F16CEA">
        <w:rPr>
          <w:rFonts w:ascii="Times New Roman" w:eastAsia="宋体" w:hAnsi="Times New Roman"/>
          <w:sz w:val="21"/>
          <w:szCs w:val="21"/>
          <w:lang w:eastAsia="zh-CN"/>
        </w:rPr>
        <w:t>。</w:t>
      </w:r>
      <w:r w:rsidR="00F67B9C" w:rsidRPr="00F16CEA">
        <w:rPr>
          <w:rFonts w:ascii="Times New Roman" w:eastAsia="宋体" w:hAnsi="Times New Roman"/>
          <w:sz w:val="21"/>
          <w:szCs w:val="21"/>
        </w:rPr>
        <w:t>本</w:t>
      </w:r>
      <w:r w:rsidR="00FE09DC" w:rsidRPr="00F16CEA">
        <w:rPr>
          <w:rFonts w:ascii="Times New Roman" w:eastAsia="宋体" w:hAnsi="Times New Roman" w:hint="eastAsia"/>
          <w:sz w:val="21"/>
          <w:szCs w:val="21"/>
          <w:lang w:eastAsia="zh-CN"/>
        </w:rPr>
        <w:t>标准</w:t>
      </w:r>
      <w:r w:rsidR="00F67B9C" w:rsidRPr="00F16CEA">
        <w:rPr>
          <w:rFonts w:ascii="Times New Roman" w:eastAsia="宋体" w:hAnsi="Times New Roman"/>
          <w:sz w:val="21"/>
          <w:szCs w:val="21"/>
        </w:rPr>
        <w:t>中，</w:t>
      </w:r>
      <w:r w:rsidR="006460AC">
        <w:rPr>
          <w:rFonts w:ascii="Times New Roman" w:eastAsia="宋体" w:hAnsi="Times New Roman" w:hint="eastAsia"/>
          <w:sz w:val="21"/>
          <w:szCs w:val="21"/>
          <w:lang w:eastAsia="zh-CN"/>
        </w:rPr>
        <w:t>危险</w:t>
      </w:r>
      <w:r w:rsidR="006460AC">
        <w:rPr>
          <w:rFonts w:ascii="Times New Roman" w:eastAsia="宋体" w:hAnsi="Times New Roman"/>
          <w:sz w:val="21"/>
          <w:szCs w:val="21"/>
          <w:lang w:eastAsia="zh-CN"/>
        </w:rPr>
        <w:t>事件或情形发生的</w:t>
      </w:r>
      <w:r w:rsidR="00F67B9C" w:rsidRPr="00F16CEA">
        <w:rPr>
          <w:rFonts w:ascii="Times New Roman" w:eastAsia="宋体" w:hAnsi="Times New Roman"/>
          <w:sz w:val="21"/>
          <w:szCs w:val="21"/>
        </w:rPr>
        <w:t>可能性分为</w:t>
      </w:r>
      <w:r w:rsidR="00F67B9C" w:rsidRPr="00F16CEA">
        <w:rPr>
          <w:rFonts w:ascii="Times New Roman" w:eastAsia="宋体" w:hAnsi="Times New Roman"/>
          <w:sz w:val="21"/>
          <w:szCs w:val="21"/>
        </w:rPr>
        <w:t>5</w:t>
      </w:r>
      <w:r w:rsidR="00F67B9C" w:rsidRPr="00F16CEA">
        <w:rPr>
          <w:rFonts w:ascii="Times New Roman" w:eastAsia="宋体" w:hAnsi="Times New Roman"/>
          <w:sz w:val="21"/>
          <w:szCs w:val="21"/>
        </w:rPr>
        <w:t>个等级</w:t>
      </w:r>
      <w:r w:rsidR="00F67B9C" w:rsidRPr="00F16CEA">
        <w:rPr>
          <w:rFonts w:ascii="Times New Roman" w:eastAsia="宋体" w:hAnsi="Times New Roman"/>
          <w:sz w:val="21"/>
          <w:szCs w:val="21"/>
        </w:rPr>
        <w:t>:</w:t>
      </w:r>
      <w:r w:rsidR="00F67B9C" w:rsidRPr="00F16CEA">
        <w:rPr>
          <w:rFonts w:ascii="Times New Roman" w:eastAsia="宋体" w:hAnsi="Times New Roman"/>
          <w:sz w:val="21"/>
          <w:szCs w:val="21"/>
        </w:rPr>
        <w:t>高、较高、中、较低</w:t>
      </w:r>
      <w:r w:rsidR="00A524EB" w:rsidRPr="00F16CEA">
        <w:rPr>
          <w:rFonts w:ascii="Times New Roman" w:eastAsia="宋体" w:hAnsi="Times New Roman" w:hint="eastAsia"/>
          <w:sz w:val="21"/>
          <w:szCs w:val="21"/>
          <w:lang w:eastAsia="zh-CN"/>
        </w:rPr>
        <w:t>和</w:t>
      </w:r>
      <w:r w:rsidR="00F67B9C" w:rsidRPr="00F16CEA">
        <w:rPr>
          <w:rFonts w:ascii="Times New Roman" w:eastAsia="宋体" w:hAnsi="Times New Roman"/>
          <w:sz w:val="21"/>
          <w:szCs w:val="21"/>
        </w:rPr>
        <w:t>低。</w:t>
      </w:r>
      <w:r w:rsidR="00F67B9C" w:rsidRPr="00F16CEA">
        <w:rPr>
          <w:rFonts w:ascii="Times New Roman" w:eastAsia="宋体" w:hAnsi="Times New Roman"/>
          <w:sz w:val="21"/>
          <w:szCs w:val="21"/>
          <w:lang w:eastAsia="zh-CN"/>
        </w:rPr>
        <w:t>可能性评估包括初步评估和结果修正两个步骤。</w:t>
      </w:r>
      <w:r w:rsidR="003C4A14" w:rsidRPr="00F16CEA">
        <w:rPr>
          <w:rFonts w:ascii="Times New Roman" w:eastAsia="宋体" w:hAnsi="Times New Roman"/>
          <w:bCs/>
          <w:sz w:val="21"/>
          <w:szCs w:val="21"/>
          <w:lang w:eastAsia="zh-CN"/>
        </w:rPr>
        <w:t>可能性评估</w:t>
      </w:r>
      <w:r w:rsidR="003C4A14">
        <w:rPr>
          <w:rFonts w:ascii="Times New Roman" w:eastAsia="宋体" w:hAnsi="Times New Roman" w:hint="eastAsia"/>
          <w:bCs/>
          <w:sz w:val="21"/>
          <w:szCs w:val="21"/>
          <w:lang w:eastAsia="zh-CN"/>
        </w:rPr>
        <w:t>的</w:t>
      </w:r>
      <w:r w:rsidR="003C4A14">
        <w:rPr>
          <w:rFonts w:ascii="Times New Roman" w:eastAsia="宋体" w:hAnsi="Times New Roman"/>
          <w:bCs/>
          <w:sz w:val="21"/>
          <w:szCs w:val="21"/>
          <w:lang w:eastAsia="zh-CN"/>
        </w:rPr>
        <w:t>方法</w:t>
      </w:r>
      <w:r w:rsidR="003C4A14" w:rsidRPr="00F16CEA">
        <w:rPr>
          <w:rFonts w:ascii="Times New Roman" w:eastAsia="宋体" w:hAnsi="Times New Roman"/>
          <w:bCs/>
          <w:sz w:val="21"/>
          <w:szCs w:val="21"/>
          <w:lang w:eastAsia="zh-CN"/>
        </w:rPr>
        <w:t>主要包括</w:t>
      </w:r>
      <w:r w:rsidR="003C4A14">
        <w:rPr>
          <w:rFonts w:ascii="Times New Roman" w:eastAsia="宋体" w:hAnsi="Times New Roman" w:hint="eastAsia"/>
          <w:bCs/>
          <w:sz w:val="21"/>
          <w:szCs w:val="21"/>
          <w:lang w:eastAsia="zh-CN"/>
        </w:rPr>
        <w:t>：</w:t>
      </w:r>
      <w:r w:rsidR="003C4A14" w:rsidRPr="00F16CEA">
        <w:rPr>
          <w:rFonts w:ascii="Times New Roman" w:eastAsia="宋体" w:hAnsi="Times New Roman"/>
          <w:bCs/>
          <w:sz w:val="21"/>
          <w:szCs w:val="21"/>
          <w:lang w:eastAsia="zh-CN"/>
        </w:rPr>
        <w:t>定量法</w:t>
      </w:r>
      <w:r w:rsidR="003C4A14">
        <w:rPr>
          <w:rFonts w:ascii="Times New Roman" w:eastAsia="宋体" w:hAnsi="Times New Roman" w:hint="eastAsia"/>
          <w:bCs/>
          <w:sz w:val="21"/>
          <w:szCs w:val="21"/>
          <w:lang w:eastAsia="zh-CN"/>
        </w:rPr>
        <w:t>、</w:t>
      </w:r>
      <w:r w:rsidR="003C4A14" w:rsidRPr="00F16CEA">
        <w:rPr>
          <w:rFonts w:ascii="Times New Roman" w:eastAsia="宋体" w:hAnsi="Times New Roman"/>
          <w:bCs/>
          <w:sz w:val="21"/>
          <w:szCs w:val="21"/>
          <w:lang w:eastAsia="zh-CN"/>
        </w:rPr>
        <w:t>定性法</w:t>
      </w:r>
      <w:r w:rsidR="003C4A14">
        <w:rPr>
          <w:rFonts w:ascii="Times New Roman" w:eastAsia="宋体" w:hAnsi="Times New Roman" w:hint="eastAsia"/>
          <w:bCs/>
          <w:sz w:val="21"/>
          <w:szCs w:val="21"/>
          <w:lang w:eastAsia="zh-CN"/>
        </w:rPr>
        <w:t>和</w:t>
      </w:r>
      <w:r w:rsidR="003C4A14">
        <w:rPr>
          <w:rFonts w:ascii="Times New Roman" w:eastAsia="宋体" w:hAnsi="Times New Roman"/>
          <w:bCs/>
          <w:sz w:val="21"/>
          <w:szCs w:val="21"/>
          <w:lang w:eastAsia="zh-CN"/>
        </w:rPr>
        <w:t>定量定性结合法</w:t>
      </w:r>
      <w:r w:rsidR="003C4A14" w:rsidRPr="00F16CEA">
        <w:rPr>
          <w:rFonts w:ascii="Times New Roman" w:eastAsia="宋体" w:hAnsi="Times New Roman"/>
          <w:bCs/>
          <w:sz w:val="21"/>
          <w:szCs w:val="21"/>
          <w:lang w:eastAsia="zh-CN"/>
        </w:rPr>
        <w:t>。</w:t>
      </w:r>
    </w:p>
    <w:p w:rsidR="00C41905" w:rsidRPr="00F16CEA" w:rsidRDefault="00F67B9C">
      <w:pPr>
        <w:pStyle w:val="3"/>
        <w:rPr>
          <w:rFonts w:ascii="黑体" w:eastAsia="黑体" w:hAnsi="黑体"/>
          <w:sz w:val="21"/>
          <w:szCs w:val="21"/>
        </w:rPr>
      </w:pPr>
      <w:bookmarkStart w:id="105" w:name="_Toc459042788"/>
      <w:r w:rsidRPr="00F16CEA">
        <w:rPr>
          <w:rFonts w:ascii="黑体" w:eastAsia="黑体" w:hAnsi="黑体"/>
          <w:sz w:val="21"/>
          <w:szCs w:val="21"/>
        </w:rPr>
        <w:t>可能性初步评估</w:t>
      </w:r>
      <w:bookmarkEnd w:id="105"/>
    </w:p>
    <w:p w:rsidR="00452073" w:rsidRDefault="00452073">
      <w:pPr>
        <w:spacing w:after="0" w:line="360" w:lineRule="auto"/>
        <w:ind w:firstLineChars="245" w:firstLine="514"/>
        <w:rPr>
          <w:rFonts w:ascii="Times New Roman" w:eastAsia="宋体" w:hAnsi="Times New Roman"/>
          <w:bCs/>
          <w:sz w:val="21"/>
          <w:szCs w:val="21"/>
          <w:lang w:eastAsia="zh-CN"/>
        </w:rPr>
      </w:pPr>
      <w:r>
        <w:rPr>
          <w:rFonts w:ascii="Times New Roman" w:eastAsia="宋体" w:hAnsi="Times New Roman"/>
          <w:bCs/>
          <w:sz w:val="21"/>
          <w:szCs w:val="21"/>
          <w:lang w:eastAsia="zh-CN"/>
        </w:rPr>
        <w:t>在</w:t>
      </w:r>
      <w:r w:rsidR="00611C0A">
        <w:rPr>
          <w:rFonts w:ascii="Times New Roman" w:eastAsia="宋体" w:hAnsi="Times New Roman" w:hint="eastAsia"/>
          <w:bCs/>
          <w:sz w:val="21"/>
          <w:szCs w:val="21"/>
          <w:lang w:eastAsia="zh-CN"/>
        </w:rPr>
        <w:t>故障或</w:t>
      </w:r>
      <w:r w:rsidR="00611C0A">
        <w:rPr>
          <w:rFonts w:ascii="Times New Roman" w:eastAsia="宋体" w:hAnsi="Times New Roman"/>
          <w:bCs/>
          <w:sz w:val="21"/>
          <w:szCs w:val="21"/>
          <w:lang w:eastAsia="zh-CN"/>
        </w:rPr>
        <w:t>失效模式、</w:t>
      </w:r>
      <w:r>
        <w:rPr>
          <w:rFonts w:ascii="Times New Roman" w:eastAsia="宋体" w:hAnsi="Times New Roman"/>
          <w:bCs/>
          <w:sz w:val="21"/>
          <w:szCs w:val="21"/>
          <w:lang w:eastAsia="zh-CN"/>
        </w:rPr>
        <w:t>样本质量和数量</w:t>
      </w:r>
      <w:r w:rsidRPr="00F16CEA">
        <w:rPr>
          <w:rFonts w:ascii="Times New Roman" w:eastAsia="宋体" w:hAnsi="Times New Roman"/>
          <w:bCs/>
          <w:sz w:val="21"/>
          <w:szCs w:val="21"/>
          <w:lang w:eastAsia="zh-CN"/>
        </w:rPr>
        <w:t>满足定量分析要求的情况下，</w:t>
      </w:r>
      <w:r w:rsidRPr="00F16CEA">
        <w:rPr>
          <w:rFonts w:ascii="Times New Roman" w:eastAsiaTheme="minorEastAsia" w:hAnsi="Times New Roman"/>
          <w:sz w:val="21"/>
          <w:szCs w:val="21"/>
        </w:rPr>
        <w:t>可采用统计学方法中的趋势预测模型</w:t>
      </w:r>
      <w:r w:rsidRPr="00F16CEA">
        <w:rPr>
          <w:rFonts w:ascii="Times New Roman" w:eastAsiaTheme="minorEastAsia" w:hAnsi="Times New Roman"/>
          <w:sz w:val="21"/>
          <w:szCs w:val="21"/>
        </w:rPr>
        <w:t>(</w:t>
      </w:r>
      <w:r w:rsidRPr="00F16CEA">
        <w:rPr>
          <w:rFonts w:ascii="Times New Roman" w:eastAsiaTheme="minorEastAsia" w:hAnsi="Times New Roman"/>
          <w:sz w:val="21"/>
          <w:szCs w:val="21"/>
        </w:rPr>
        <w:t>如韦伯分布模型等</w:t>
      </w:r>
      <w:r w:rsidRPr="00F16CEA">
        <w:rPr>
          <w:rFonts w:ascii="Times New Roman" w:eastAsiaTheme="minorEastAsia" w:hAnsi="Times New Roman"/>
          <w:sz w:val="21"/>
          <w:szCs w:val="21"/>
        </w:rPr>
        <w:t>)</w:t>
      </w:r>
      <w:r w:rsidR="00611C0A">
        <w:rPr>
          <w:rFonts w:ascii="Times New Roman" w:eastAsiaTheme="minorEastAsia" w:hAnsi="Times New Roman"/>
          <w:sz w:val="21"/>
          <w:szCs w:val="21"/>
          <w:lang w:eastAsia="zh-CN"/>
        </w:rPr>
        <w:t>或工程分析方法</w:t>
      </w:r>
      <w:proofErr w:type="gramStart"/>
      <w:r w:rsidR="00611C0A">
        <w:rPr>
          <w:rFonts w:ascii="Times New Roman" w:eastAsiaTheme="minorEastAsia" w:hAnsi="Times New Roman"/>
          <w:sz w:val="21"/>
          <w:szCs w:val="21"/>
          <w:lang w:eastAsia="zh-CN"/>
        </w:rPr>
        <w:t>预测全</w:t>
      </w:r>
      <w:proofErr w:type="gramEnd"/>
      <w:r w:rsidR="00611C0A">
        <w:rPr>
          <w:rFonts w:ascii="Times New Roman" w:eastAsiaTheme="minorEastAsia" w:hAnsi="Times New Roman"/>
          <w:sz w:val="21"/>
          <w:szCs w:val="21"/>
          <w:lang w:eastAsia="zh-CN"/>
        </w:rPr>
        <w:t>寿命故障率</w:t>
      </w:r>
      <w:r w:rsidR="00611C0A">
        <w:rPr>
          <w:rFonts w:ascii="Times New Roman" w:eastAsiaTheme="minorEastAsia" w:hAnsi="Times New Roman" w:hint="eastAsia"/>
          <w:sz w:val="21"/>
          <w:szCs w:val="21"/>
          <w:lang w:eastAsia="zh-CN"/>
        </w:rPr>
        <w:t>，</w:t>
      </w:r>
      <w:r w:rsidR="003847B7">
        <w:rPr>
          <w:rFonts w:ascii="Times New Roman" w:eastAsiaTheme="minorEastAsia" w:hAnsi="Times New Roman" w:hint="eastAsia"/>
          <w:sz w:val="21"/>
          <w:szCs w:val="21"/>
          <w:lang w:eastAsia="zh-CN"/>
        </w:rPr>
        <w:t>并</w:t>
      </w:r>
      <w:r w:rsidR="00B50A4C" w:rsidRPr="00F16CEA">
        <w:rPr>
          <w:rFonts w:ascii="Times New Roman" w:eastAsiaTheme="minorEastAsia" w:hAnsi="Times New Roman"/>
          <w:sz w:val="21"/>
          <w:szCs w:val="21"/>
        </w:rPr>
        <w:t>对</w:t>
      </w:r>
      <w:r w:rsidR="00D4386D">
        <w:rPr>
          <w:rFonts w:ascii="Times New Roman" w:eastAsiaTheme="minorEastAsia" w:hAnsi="Times New Roman" w:hint="eastAsia"/>
          <w:sz w:val="21"/>
          <w:szCs w:val="21"/>
          <w:lang w:eastAsia="zh-CN"/>
        </w:rPr>
        <w:t>危险事件</w:t>
      </w:r>
      <w:r w:rsidR="00D4386D">
        <w:rPr>
          <w:rFonts w:ascii="Times New Roman" w:eastAsiaTheme="minorEastAsia" w:hAnsi="Times New Roman"/>
          <w:sz w:val="21"/>
          <w:szCs w:val="21"/>
          <w:lang w:eastAsia="zh-CN"/>
        </w:rPr>
        <w:t>或情形</w:t>
      </w:r>
      <w:r w:rsidR="00B50A4C">
        <w:rPr>
          <w:rFonts w:ascii="Times New Roman" w:eastAsiaTheme="minorEastAsia" w:hAnsi="Times New Roman"/>
          <w:sz w:val="21"/>
          <w:szCs w:val="21"/>
          <w:lang w:eastAsia="zh-CN"/>
        </w:rPr>
        <w:t>发生的</w:t>
      </w:r>
      <w:r w:rsidR="00B50A4C" w:rsidRPr="00F16CEA">
        <w:rPr>
          <w:rFonts w:ascii="Times New Roman" w:eastAsiaTheme="minorEastAsia" w:hAnsi="Times New Roman"/>
          <w:sz w:val="21"/>
          <w:szCs w:val="21"/>
        </w:rPr>
        <w:t>可能</w:t>
      </w:r>
      <w:r w:rsidR="00B50A4C">
        <w:rPr>
          <w:rFonts w:ascii="Times New Roman" w:eastAsiaTheme="minorEastAsia" w:hAnsi="Times New Roman" w:hint="eastAsia"/>
          <w:sz w:val="21"/>
          <w:szCs w:val="21"/>
          <w:lang w:eastAsia="zh-CN"/>
        </w:rPr>
        <w:t>性</w:t>
      </w:r>
      <w:r w:rsidR="00D4386D">
        <w:rPr>
          <w:rFonts w:ascii="Times New Roman" w:eastAsiaTheme="minorEastAsia" w:hAnsi="Times New Roman"/>
          <w:sz w:val="21"/>
          <w:szCs w:val="21"/>
        </w:rPr>
        <w:t>进行</w:t>
      </w:r>
      <w:r w:rsidR="00B50A4C" w:rsidRPr="00F16CEA">
        <w:rPr>
          <w:rFonts w:ascii="Times New Roman" w:eastAsiaTheme="minorEastAsia" w:hAnsi="Times New Roman"/>
          <w:sz w:val="21"/>
          <w:szCs w:val="21"/>
        </w:rPr>
        <w:t>预测</w:t>
      </w:r>
      <w:r w:rsidR="006D09C2">
        <w:rPr>
          <w:rFonts w:ascii="Times New Roman" w:eastAsia="宋体" w:hAnsi="Times New Roman" w:hint="eastAsia"/>
          <w:bCs/>
          <w:sz w:val="21"/>
          <w:szCs w:val="21"/>
          <w:lang w:eastAsia="zh-CN"/>
        </w:rPr>
        <w:t>，</w:t>
      </w:r>
      <w:r w:rsidR="001833BC">
        <w:rPr>
          <w:rFonts w:ascii="Times New Roman" w:eastAsia="宋体" w:hAnsi="Times New Roman" w:hint="eastAsia"/>
          <w:bCs/>
          <w:sz w:val="21"/>
          <w:szCs w:val="21"/>
          <w:lang w:eastAsia="zh-CN"/>
        </w:rPr>
        <w:t>可能性的初步</w:t>
      </w:r>
      <w:r w:rsidR="006D09C2">
        <w:rPr>
          <w:rFonts w:ascii="Times New Roman" w:eastAsia="宋体" w:hAnsi="Times New Roman"/>
          <w:bCs/>
          <w:sz w:val="21"/>
          <w:szCs w:val="21"/>
          <w:lang w:eastAsia="zh-CN"/>
        </w:rPr>
        <w:t>评估</w:t>
      </w:r>
      <w:r w:rsidR="00D5021E">
        <w:rPr>
          <w:rFonts w:ascii="Times New Roman" w:eastAsia="宋体" w:hAnsi="Times New Roman" w:hint="eastAsia"/>
          <w:bCs/>
          <w:sz w:val="21"/>
          <w:szCs w:val="21"/>
          <w:lang w:eastAsia="zh-CN"/>
        </w:rPr>
        <w:t>结果</w:t>
      </w:r>
      <w:r w:rsidR="006D09C2">
        <w:rPr>
          <w:rFonts w:ascii="Times New Roman" w:eastAsia="宋体" w:hAnsi="Times New Roman" w:hint="eastAsia"/>
          <w:bCs/>
          <w:sz w:val="21"/>
          <w:szCs w:val="21"/>
          <w:lang w:eastAsia="zh-CN"/>
        </w:rPr>
        <w:t>根据</w:t>
      </w:r>
      <w:r w:rsidR="006D09C2">
        <w:rPr>
          <w:rFonts w:ascii="Times New Roman" w:eastAsia="宋体" w:hAnsi="Times New Roman"/>
          <w:bCs/>
          <w:sz w:val="21"/>
          <w:szCs w:val="21"/>
          <w:lang w:eastAsia="zh-CN"/>
        </w:rPr>
        <w:t>故障或失效模式的行业平均水平确定</w:t>
      </w:r>
      <w:r w:rsidR="00F67B9C" w:rsidRPr="00F16CEA">
        <w:rPr>
          <w:rFonts w:ascii="Times New Roman" w:eastAsia="宋体" w:hAnsi="Times New Roman"/>
          <w:bCs/>
          <w:sz w:val="21"/>
          <w:szCs w:val="21"/>
          <w:lang w:eastAsia="zh-CN"/>
        </w:rPr>
        <w:t>。</w:t>
      </w:r>
    </w:p>
    <w:p w:rsidR="00D4386D" w:rsidRDefault="00F67B9C" w:rsidP="00452073">
      <w:pPr>
        <w:spacing w:after="0" w:line="360" w:lineRule="auto"/>
        <w:ind w:firstLineChars="245" w:firstLine="514"/>
        <w:rPr>
          <w:rFonts w:ascii="Times New Roman" w:eastAsia="宋体" w:hAnsi="Times New Roman"/>
          <w:bCs/>
          <w:sz w:val="21"/>
          <w:szCs w:val="21"/>
          <w:lang w:eastAsia="zh-CN"/>
        </w:rPr>
      </w:pPr>
      <w:r w:rsidRPr="00F16CEA">
        <w:rPr>
          <w:rFonts w:ascii="Times New Roman" w:eastAsia="宋体" w:hAnsi="Times New Roman"/>
          <w:bCs/>
          <w:sz w:val="21"/>
          <w:szCs w:val="21"/>
          <w:lang w:eastAsia="zh-CN"/>
        </w:rPr>
        <w:t>在样本质量和数量无法满足定量分析要求的情况下，</w:t>
      </w:r>
      <w:r w:rsidR="00D4386D">
        <w:rPr>
          <w:rFonts w:ascii="Times New Roman" w:eastAsia="宋体" w:hAnsi="Times New Roman" w:hint="eastAsia"/>
          <w:bCs/>
          <w:sz w:val="21"/>
          <w:szCs w:val="21"/>
          <w:lang w:eastAsia="zh-CN"/>
        </w:rPr>
        <w:t>可采用</w:t>
      </w:r>
      <w:r w:rsidRPr="00F16CEA">
        <w:rPr>
          <w:rFonts w:ascii="Times New Roman" w:eastAsia="宋体" w:hAnsi="Times New Roman"/>
          <w:bCs/>
          <w:sz w:val="21"/>
          <w:szCs w:val="21"/>
          <w:lang w:eastAsia="zh-CN"/>
        </w:rPr>
        <w:t>定性法的方式进行</w:t>
      </w:r>
      <w:r w:rsidR="00D4386D">
        <w:rPr>
          <w:rFonts w:ascii="Times New Roman" w:eastAsia="宋体" w:hAnsi="Times New Roman" w:hint="eastAsia"/>
          <w:bCs/>
          <w:sz w:val="21"/>
          <w:szCs w:val="21"/>
          <w:lang w:eastAsia="zh-CN"/>
        </w:rPr>
        <w:t>评估。</w:t>
      </w:r>
      <w:r w:rsidR="004F3866">
        <w:rPr>
          <w:rFonts w:ascii="Times New Roman" w:eastAsia="宋体" w:hAnsi="Times New Roman" w:hint="eastAsia"/>
          <w:bCs/>
          <w:sz w:val="21"/>
          <w:szCs w:val="21"/>
          <w:lang w:eastAsia="zh-CN"/>
        </w:rPr>
        <w:t>定性法评估原则如下：</w:t>
      </w:r>
    </w:p>
    <w:p w:rsidR="004F3866" w:rsidRDefault="004F3866" w:rsidP="00452073">
      <w:pPr>
        <w:spacing w:after="0" w:line="360" w:lineRule="auto"/>
        <w:ind w:firstLineChars="245" w:firstLine="514"/>
        <w:rPr>
          <w:rFonts w:ascii="Times New Roman" w:eastAsia="宋体" w:hAnsi="Times New Roman"/>
          <w:bCs/>
          <w:sz w:val="21"/>
          <w:szCs w:val="21"/>
          <w:lang w:eastAsia="zh-CN"/>
        </w:rPr>
      </w:pPr>
      <w:r>
        <w:rPr>
          <w:rFonts w:ascii="Times New Roman" w:eastAsia="宋体" w:hAnsi="Times New Roman" w:hint="eastAsia"/>
          <w:bCs/>
          <w:sz w:val="21"/>
          <w:szCs w:val="21"/>
          <w:lang w:eastAsia="zh-CN"/>
        </w:rPr>
        <w:lastRenderedPageBreak/>
        <w:t>——</w:t>
      </w:r>
      <w:proofErr w:type="gramStart"/>
      <w:r>
        <w:rPr>
          <w:rFonts w:ascii="Times New Roman" w:eastAsia="宋体" w:hAnsi="Times New Roman" w:hint="eastAsia"/>
          <w:bCs/>
          <w:sz w:val="21"/>
          <w:szCs w:val="21"/>
          <w:lang w:eastAsia="zh-CN"/>
        </w:rPr>
        <w:t>若危险</w:t>
      </w:r>
      <w:proofErr w:type="gramEnd"/>
      <w:r>
        <w:rPr>
          <w:rFonts w:ascii="Times New Roman" w:eastAsia="宋体" w:hAnsi="Times New Roman" w:hint="eastAsia"/>
          <w:bCs/>
          <w:sz w:val="21"/>
          <w:szCs w:val="21"/>
          <w:lang w:eastAsia="zh-CN"/>
        </w:rPr>
        <w:t>事件或情形发生的原因由材料、零部件结构设计、生产工艺、软件控制策略、整体布置</w:t>
      </w:r>
      <w:r w:rsidR="00BE1CC9">
        <w:rPr>
          <w:rFonts w:ascii="Times New Roman" w:eastAsia="宋体" w:hAnsi="Times New Roman" w:hint="eastAsia"/>
          <w:bCs/>
          <w:sz w:val="21"/>
          <w:szCs w:val="21"/>
          <w:lang w:eastAsia="zh-CN"/>
        </w:rPr>
        <w:t>或</w:t>
      </w:r>
      <w:r>
        <w:rPr>
          <w:rFonts w:ascii="Times New Roman" w:eastAsia="宋体" w:hAnsi="Times New Roman" w:hint="eastAsia"/>
          <w:bCs/>
          <w:sz w:val="21"/>
          <w:szCs w:val="21"/>
          <w:lang w:eastAsia="zh-CN"/>
        </w:rPr>
        <w:t>零部件匹配等设计因素导致，</w:t>
      </w:r>
      <w:r w:rsidR="001833BC">
        <w:rPr>
          <w:rFonts w:ascii="Times New Roman" w:eastAsia="宋体" w:hAnsi="Times New Roman" w:hint="eastAsia"/>
          <w:bCs/>
          <w:sz w:val="21"/>
          <w:szCs w:val="21"/>
          <w:lang w:eastAsia="zh-CN"/>
        </w:rPr>
        <w:t>可能性的</w:t>
      </w:r>
      <w:r>
        <w:rPr>
          <w:rFonts w:ascii="Times New Roman" w:eastAsia="宋体" w:hAnsi="Times New Roman" w:hint="eastAsia"/>
          <w:bCs/>
          <w:sz w:val="21"/>
          <w:szCs w:val="21"/>
          <w:lang w:eastAsia="zh-CN"/>
        </w:rPr>
        <w:t>初步评估结果可为高或较高；</w:t>
      </w:r>
    </w:p>
    <w:p w:rsidR="004F3866" w:rsidRDefault="004F3866" w:rsidP="00452073">
      <w:pPr>
        <w:spacing w:after="0" w:line="360" w:lineRule="auto"/>
        <w:ind w:firstLineChars="245" w:firstLine="514"/>
        <w:rPr>
          <w:rFonts w:ascii="Times New Roman" w:eastAsia="宋体" w:hAnsi="Times New Roman"/>
          <w:bCs/>
          <w:sz w:val="21"/>
          <w:szCs w:val="21"/>
          <w:lang w:eastAsia="zh-CN"/>
        </w:rPr>
      </w:pPr>
      <w:r>
        <w:rPr>
          <w:rFonts w:ascii="Times New Roman" w:eastAsia="宋体" w:hAnsi="Times New Roman" w:hint="eastAsia"/>
          <w:bCs/>
          <w:sz w:val="21"/>
          <w:szCs w:val="21"/>
          <w:lang w:eastAsia="zh-CN"/>
        </w:rPr>
        <w:t>——</w:t>
      </w:r>
      <w:proofErr w:type="gramStart"/>
      <w:r>
        <w:rPr>
          <w:rFonts w:ascii="Times New Roman" w:eastAsia="宋体" w:hAnsi="Times New Roman" w:hint="eastAsia"/>
          <w:bCs/>
          <w:sz w:val="21"/>
          <w:szCs w:val="21"/>
          <w:lang w:eastAsia="zh-CN"/>
        </w:rPr>
        <w:t>若危险</w:t>
      </w:r>
      <w:proofErr w:type="gramEnd"/>
      <w:r>
        <w:rPr>
          <w:rFonts w:ascii="Times New Roman" w:eastAsia="宋体" w:hAnsi="Times New Roman" w:hint="eastAsia"/>
          <w:bCs/>
          <w:sz w:val="21"/>
          <w:szCs w:val="21"/>
          <w:lang w:eastAsia="zh-CN"/>
        </w:rPr>
        <w:t>事件或情形发生的原因由材料加工、机械加工、零部件装配</w:t>
      </w:r>
      <w:r w:rsidR="00BE1CC9">
        <w:rPr>
          <w:rFonts w:ascii="Times New Roman" w:eastAsia="宋体" w:hAnsi="Times New Roman" w:hint="eastAsia"/>
          <w:bCs/>
          <w:sz w:val="21"/>
          <w:szCs w:val="21"/>
          <w:lang w:eastAsia="zh-CN"/>
        </w:rPr>
        <w:t>或</w:t>
      </w:r>
      <w:r>
        <w:rPr>
          <w:rFonts w:ascii="Times New Roman" w:eastAsia="宋体" w:hAnsi="Times New Roman" w:hint="eastAsia"/>
          <w:bCs/>
          <w:sz w:val="21"/>
          <w:szCs w:val="21"/>
          <w:lang w:eastAsia="zh-CN"/>
        </w:rPr>
        <w:t>生产管理不当</w:t>
      </w:r>
      <w:r w:rsidR="00BE1CC9">
        <w:rPr>
          <w:rFonts w:ascii="Times New Roman" w:eastAsia="宋体" w:hAnsi="Times New Roman" w:hint="eastAsia"/>
          <w:bCs/>
          <w:sz w:val="21"/>
          <w:szCs w:val="21"/>
          <w:lang w:eastAsia="zh-CN"/>
        </w:rPr>
        <w:t>等制造因素导致，</w:t>
      </w:r>
      <w:r w:rsidR="001833BC">
        <w:rPr>
          <w:rFonts w:ascii="Times New Roman" w:eastAsia="宋体" w:hAnsi="Times New Roman" w:hint="eastAsia"/>
          <w:bCs/>
          <w:sz w:val="21"/>
          <w:szCs w:val="21"/>
          <w:lang w:eastAsia="zh-CN"/>
        </w:rPr>
        <w:t>可能性的</w:t>
      </w:r>
      <w:r w:rsidR="00BE1CC9">
        <w:rPr>
          <w:rFonts w:ascii="Times New Roman" w:eastAsia="宋体" w:hAnsi="Times New Roman" w:hint="eastAsia"/>
          <w:bCs/>
          <w:sz w:val="21"/>
          <w:szCs w:val="21"/>
          <w:lang w:eastAsia="zh-CN"/>
        </w:rPr>
        <w:t>初步评估结果可为</w:t>
      </w:r>
      <w:r w:rsidR="001833BC">
        <w:rPr>
          <w:rFonts w:ascii="Times New Roman" w:eastAsia="宋体" w:hAnsi="Times New Roman" w:hint="eastAsia"/>
          <w:bCs/>
          <w:sz w:val="21"/>
          <w:szCs w:val="21"/>
          <w:lang w:eastAsia="zh-CN"/>
        </w:rPr>
        <w:t>较高、中等或</w:t>
      </w:r>
      <w:r w:rsidR="00BE1CC9">
        <w:rPr>
          <w:rFonts w:ascii="Times New Roman" w:eastAsia="宋体" w:hAnsi="Times New Roman" w:hint="eastAsia"/>
          <w:bCs/>
          <w:sz w:val="21"/>
          <w:szCs w:val="21"/>
          <w:lang w:eastAsia="zh-CN"/>
        </w:rPr>
        <w:t>较低；</w:t>
      </w:r>
    </w:p>
    <w:p w:rsidR="00BE1CC9" w:rsidRDefault="00BE1CC9" w:rsidP="00452073">
      <w:pPr>
        <w:spacing w:after="0" w:line="360" w:lineRule="auto"/>
        <w:ind w:firstLineChars="245" w:firstLine="514"/>
        <w:rPr>
          <w:rFonts w:ascii="Times New Roman" w:eastAsia="宋体" w:hAnsi="Times New Roman"/>
          <w:bCs/>
          <w:sz w:val="21"/>
          <w:szCs w:val="21"/>
          <w:lang w:eastAsia="zh-CN"/>
        </w:rPr>
      </w:pPr>
      <w:r>
        <w:rPr>
          <w:rFonts w:ascii="Times New Roman" w:eastAsia="宋体" w:hAnsi="Times New Roman" w:hint="eastAsia"/>
          <w:bCs/>
          <w:sz w:val="21"/>
          <w:szCs w:val="21"/>
          <w:lang w:eastAsia="zh-CN"/>
        </w:rPr>
        <w:t>——</w:t>
      </w:r>
      <w:proofErr w:type="gramStart"/>
      <w:r>
        <w:rPr>
          <w:rFonts w:ascii="Times New Roman" w:eastAsia="宋体" w:hAnsi="Times New Roman" w:hint="eastAsia"/>
          <w:bCs/>
          <w:sz w:val="21"/>
          <w:szCs w:val="21"/>
          <w:lang w:eastAsia="zh-CN"/>
        </w:rPr>
        <w:t>若危险</w:t>
      </w:r>
      <w:proofErr w:type="gramEnd"/>
      <w:r>
        <w:rPr>
          <w:rFonts w:ascii="Times New Roman" w:eastAsia="宋体" w:hAnsi="Times New Roman" w:hint="eastAsia"/>
          <w:bCs/>
          <w:sz w:val="21"/>
          <w:szCs w:val="21"/>
          <w:lang w:eastAsia="zh-CN"/>
        </w:rPr>
        <w:t>事件或情形发生的原因由车辆无标识或错误标识等因素导致，</w:t>
      </w:r>
      <w:r w:rsidR="009E1244">
        <w:rPr>
          <w:rFonts w:ascii="Times New Roman" w:eastAsia="宋体" w:hAnsi="Times New Roman" w:hint="eastAsia"/>
          <w:bCs/>
          <w:sz w:val="21"/>
          <w:szCs w:val="21"/>
          <w:lang w:eastAsia="zh-CN"/>
        </w:rPr>
        <w:t>可能性的</w:t>
      </w:r>
      <w:r w:rsidRPr="001833BC">
        <w:rPr>
          <w:rFonts w:ascii="Times New Roman" w:eastAsia="宋体" w:hAnsi="Times New Roman" w:hint="eastAsia"/>
          <w:bCs/>
          <w:sz w:val="21"/>
          <w:szCs w:val="21"/>
          <w:lang w:eastAsia="zh-CN"/>
        </w:rPr>
        <w:t>初步评估结果可为高或较高</w:t>
      </w:r>
      <w:r>
        <w:rPr>
          <w:rFonts w:ascii="Times New Roman" w:eastAsia="宋体" w:hAnsi="Times New Roman" w:hint="eastAsia"/>
          <w:bCs/>
          <w:sz w:val="21"/>
          <w:szCs w:val="21"/>
          <w:lang w:eastAsia="zh-CN"/>
        </w:rPr>
        <w:t>。</w:t>
      </w:r>
    </w:p>
    <w:p w:rsidR="00C41905" w:rsidRPr="00F16CEA" w:rsidRDefault="00F67B9C">
      <w:pPr>
        <w:pStyle w:val="3"/>
        <w:rPr>
          <w:rFonts w:ascii="黑体" w:eastAsia="黑体" w:hAnsi="黑体"/>
          <w:sz w:val="21"/>
          <w:szCs w:val="21"/>
        </w:rPr>
      </w:pPr>
      <w:bookmarkStart w:id="106" w:name="_Toc458865134"/>
      <w:bookmarkStart w:id="107" w:name="_Toc458865135"/>
      <w:bookmarkStart w:id="108" w:name="_Toc458865133"/>
      <w:bookmarkStart w:id="109" w:name="_Toc458865132"/>
      <w:bookmarkStart w:id="110" w:name="_Toc459042789"/>
      <w:bookmarkEnd w:id="106"/>
      <w:bookmarkEnd w:id="107"/>
      <w:bookmarkEnd w:id="108"/>
      <w:bookmarkEnd w:id="109"/>
      <w:r w:rsidRPr="00F16CEA">
        <w:rPr>
          <w:rFonts w:ascii="黑体" w:eastAsia="黑体" w:hAnsi="黑体"/>
          <w:sz w:val="21"/>
          <w:szCs w:val="21"/>
        </w:rPr>
        <w:t>初步评估结果修正</w:t>
      </w:r>
      <w:bookmarkEnd w:id="110"/>
    </w:p>
    <w:p w:rsidR="00C41905" w:rsidRPr="00F16CEA" w:rsidRDefault="00F67B9C">
      <w:pPr>
        <w:spacing w:after="0" w:line="360" w:lineRule="auto"/>
        <w:ind w:firstLineChars="245" w:firstLine="514"/>
        <w:rPr>
          <w:rFonts w:ascii="Times New Roman" w:eastAsiaTheme="minorEastAsia" w:hAnsi="Times New Roman"/>
          <w:sz w:val="21"/>
          <w:szCs w:val="21"/>
        </w:rPr>
      </w:pPr>
      <w:r w:rsidRPr="00F16CEA">
        <w:rPr>
          <w:rFonts w:ascii="Times New Roman" w:eastAsiaTheme="minorEastAsia" w:hAnsi="Times New Roman"/>
          <w:sz w:val="21"/>
          <w:szCs w:val="21"/>
        </w:rPr>
        <w:t>在进行</w:t>
      </w:r>
      <w:r w:rsidR="00621C42">
        <w:rPr>
          <w:rFonts w:ascii="Times New Roman" w:eastAsiaTheme="minorEastAsia" w:hAnsi="Times New Roman" w:hint="eastAsia"/>
          <w:sz w:val="21"/>
          <w:szCs w:val="21"/>
          <w:lang w:eastAsia="zh-CN"/>
        </w:rPr>
        <w:t>可能性</w:t>
      </w:r>
      <w:r w:rsidRPr="00F16CEA">
        <w:rPr>
          <w:rFonts w:ascii="Times New Roman" w:eastAsiaTheme="minorEastAsia" w:hAnsi="Times New Roman"/>
          <w:sz w:val="21"/>
          <w:szCs w:val="21"/>
        </w:rPr>
        <w:t>初步评估后，考虑到</w:t>
      </w:r>
      <w:r w:rsidRPr="00F16CEA">
        <w:rPr>
          <w:rFonts w:ascii="Times New Roman" w:eastAsiaTheme="minorEastAsia" w:hAnsi="Times New Roman"/>
          <w:sz w:val="21"/>
          <w:szCs w:val="21"/>
          <w:lang w:eastAsia="zh-CN"/>
        </w:rPr>
        <w:t>危险事件或情形发生的条件、频次等因素可能存在较大差异</w:t>
      </w:r>
      <w:r w:rsidRPr="00F16CEA">
        <w:rPr>
          <w:rFonts w:ascii="Times New Roman" w:eastAsiaTheme="minorEastAsia" w:hAnsi="Times New Roman"/>
          <w:sz w:val="21"/>
          <w:szCs w:val="21"/>
        </w:rPr>
        <w:t>，</w:t>
      </w:r>
      <w:r w:rsidRPr="00F16CEA">
        <w:rPr>
          <w:rFonts w:ascii="Times New Roman" w:eastAsiaTheme="minorEastAsia" w:hAnsi="Times New Roman"/>
          <w:sz w:val="21"/>
          <w:szCs w:val="21"/>
          <w:lang w:eastAsia="zh-CN"/>
        </w:rPr>
        <w:t>结合已知的汽车产品故障</w:t>
      </w:r>
      <w:r w:rsidRPr="00F16CEA">
        <w:rPr>
          <w:rFonts w:ascii="Times New Roman" w:eastAsiaTheme="minorEastAsia" w:hAnsi="Times New Roman"/>
          <w:sz w:val="21"/>
          <w:szCs w:val="21"/>
          <w:lang w:eastAsia="zh-CN"/>
        </w:rPr>
        <w:t>/</w:t>
      </w:r>
      <w:r w:rsidRPr="00F16CEA">
        <w:rPr>
          <w:rFonts w:ascii="Times New Roman" w:eastAsiaTheme="minorEastAsia" w:hAnsi="Times New Roman"/>
          <w:sz w:val="21"/>
          <w:szCs w:val="21"/>
          <w:lang w:eastAsia="zh-CN"/>
        </w:rPr>
        <w:t>失效发生率的基础上，对初步评估结果</w:t>
      </w:r>
      <w:r w:rsidRPr="00F16CEA">
        <w:rPr>
          <w:rFonts w:ascii="Times New Roman" w:eastAsiaTheme="minorEastAsia" w:hAnsi="Times New Roman"/>
          <w:sz w:val="21"/>
          <w:szCs w:val="21"/>
        </w:rPr>
        <w:t>进行修正，结果修正</w:t>
      </w:r>
      <w:r w:rsidRPr="00F16CEA">
        <w:rPr>
          <w:rFonts w:ascii="Times New Roman" w:eastAsiaTheme="minorEastAsia" w:hAnsi="Times New Roman"/>
          <w:sz w:val="21"/>
          <w:szCs w:val="21"/>
          <w:lang w:eastAsia="zh-CN"/>
        </w:rPr>
        <w:t>可</w:t>
      </w:r>
      <w:r w:rsidRPr="00F16CEA">
        <w:rPr>
          <w:rFonts w:ascii="Times New Roman" w:eastAsiaTheme="minorEastAsia" w:hAnsi="Times New Roman"/>
          <w:sz w:val="21"/>
          <w:szCs w:val="21"/>
        </w:rPr>
        <w:t>考虑的因素如下：</w:t>
      </w:r>
    </w:p>
    <w:p w:rsidR="00C41905" w:rsidRPr="00F16CEA" w:rsidRDefault="00F67B9C">
      <w:pPr>
        <w:spacing w:after="0" w:line="360" w:lineRule="auto"/>
        <w:ind w:firstLineChars="245" w:firstLine="514"/>
        <w:rPr>
          <w:rFonts w:ascii="Times New Roman" w:eastAsiaTheme="minorEastAsia" w:hAnsi="Times New Roman"/>
          <w:sz w:val="21"/>
          <w:szCs w:val="21"/>
        </w:rPr>
      </w:pPr>
      <w:r w:rsidRPr="00F16CEA">
        <w:rPr>
          <w:rFonts w:ascii="Times New Roman" w:eastAsiaTheme="minorEastAsia" w:hAnsi="Times New Roman"/>
          <w:sz w:val="21"/>
          <w:szCs w:val="21"/>
        </w:rPr>
        <w:t>（</w:t>
      </w:r>
      <w:r w:rsidRPr="00F16CEA">
        <w:rPr>
          <w:rFonts w:ascii="Times New Roman" w:eastAsiaTheme="minorEastAsia" w:hAnsi="Times New Roman"/>
          <w:sz w:val="21"/>
          <w:szCs w:val="21"/>
        </w:rPr>
        <w:t>1</w:t>
      </w:r>
      <w:r w:rsidRPr="00F16CEA">
        <w:rPr>
          <w:rFonts w:ascii="Times New Roman" w:eastAsiaTheme="minorEastAsia" w:hAnsi="Times New Roman"/>
          <w:sz w:val="21"/>
          <w:szCs w:val="21"/>
        </w:rPr>
        <w:t>）</w:t>
      </w:r>
      <w:r w:rsidR="006460AC">
        <w:rPr>
          <w:rFonts w:ascii="Times New Roman" w:eastAsia="宋体" w:hAnsi="Times New Roman" w:hint="eastAsia"/>
          <w:sz w:val="21"/>
          <w:szCs w:val="21"/>
          <w:lang w:eastAsia="zh-CN"/>
        </w:rPr>
        <w:t>危险</w:t>
      </w:r>
      <w:r w:rsidR="006460AC">
        <w:rPr>
          <w:rFonts w:ascii="Times New Roman" w:eastAsia="宋体" w:hAnsi="Times New Roman"/>
          <w:sz w:val="21"/>
          <w:szCs w:val="21"/>
          <w:lang w:eastAsia="zh-CN"/>
        </w:rPr>
        <w:t>事件或情形</w:t>
      </w:r>
      <w:r w:rsidRPr="00F16CEA">
        <w:rPr>
          <w:rFonts w:ascii="Times New Roman" w:eastAsiaTheme="minorEastAsia" w:hAnsi="Times New Roman"/>
          <w:sz w:val="21"/>
          <w:szCs w:val="21"/>
        </w:rPr>
        <w:t>发生的条件</w:t>
      </w:r>
    </w:p>
    <w:p w:rsidR="00C41905" w:rsidRPr="00F16CEA" w:rsidRDefault="00F67B9C">
      <w:pPr>
        <w:spacing w:after="0" w:line="360" w:lineRule="auto"/>
        <w:ind w:firstLineChars="245" w:firstLine="514"/>
        <w:rPr>
          <w:rFonts w:ascii="Times New Roman" w:eastAsiaTheme="minorEastAsia" w:hAnsi="Times New Roman"/>
          <w:sz w:val="21"/>
          <w:szCs w:val="21"/>
        </w:rPr>
      </w:pPr>
      <w:r w:rsidRPr="00F16CEA">
        <w:rPr>
          <w:rFonts w:ascii="Times New Roman" w:eastAsiaTheme="minorEastAsia" w:hAnsi="Times New Roman"/>
          <w:sz w:val="21"/>
          <w:szCs w:val="21"/>
        </w:rPr>
        <w:t>危险</w:t>
      </w:r>
      <w:r w:rsidRPr="00F16CEA">
        <w:rPr>
          <w:rFonts w:ascii="Times New Roman" w:eastAsiaTheme="minorEastAsia" w:hAnsi="Times New Roman"/>
          <w:sz w:val="21"/>
          <w:szCs w:val="21"/>
          <w:lang w:eastAsia="zh-CN"/>
        </w:rPr>
        <w:t>事件或情形</w:t>
      </w:r>
      <w:r w:rsidRPr="00F16CEA">
        <w:rPr>
          <w:rFonts w:ascii="Times New Roman" w:eastAsiaTheme="minorEastAsia" w:hAnsi="Times New Roman"/>
          <w:sz w:val="21"/>
          <w:szCs w:val="21"/>
        </w:rPr>
        <w:t>发生的条件非常苛刻，可降低可能性等级。</w:t>
      </w:r>
    </w:p>
    <w:p w:rsidR="00C41905" w:rsidRPr="00F16CEA" w:rsidRDefault="00F67B9C">
      <w:pPr>
        <w:spacing w:after="0" w:line="360" w:lineRule="auto"/>
        <w:ind w:firstLineChars="245" w:firstLine="514"/>
        <w:rPr>
          <w:rFonts w:ascii="Times New Roman" w:eastAsiaTheme="minorEastAsia" w:hAnsi="Times New Roman"/>
          <w:sz w:val="21"/>
          <w:szCs w:val="21"/>
        </w:rPr>
      </w:pPr>
      <w:r w:rsidRPr="00F16CEA">
        <w:rPr>
          <w:rFonts w:ascii="Times New Roman" w:eastAsiaTheme="minorEastAsia" w:hAnsi="Times New Roman"/>
          <w:sz w:val="21"/>
          <w:szCs w:val="21"/>
        </w:rPr>
        <w:t>（</w:t>
      </w:r>
      <w:r w:rsidRPr="00F16CEA">
        <w:rPr>
          <w:rFonts w:ascii="Times New Roman" w:eastAsiaTheme="minorEastAsia" w:hAnsi="Times New Roman"/>
          <w:sz w:val="21"/>
          <w:szCs w:val="21"/>
        </w:rPr>
        <w:t>2</w:t>
      </w:r>
      <w:r w:rsidRPr="00F16CEA">
        <w:rPr>
          <w:rFonts w:ascii="Times New Roman" w:eastAsiaTheme="minorEastAsia" w:hAnsi="Times New Roman"/>
          <w:sz w:val="21"/>
          <w:szCs w:val="21"/>
        </w:rPr>
        <w:t>）</w:t>
      </w:r>
      <w:r w:rsidR="006460AC">
        <w:rPr>
          <w:rFonts w:ascii="Times New Roman" w:eastAsia="宋体" w:hAnsi="Times New Roman" w:hint="eastAsia"/>
          <w:sz w:val="21"/>
          <w:szCs w:val="21"/>
          <w:lang w:eastAsia="zh-CN"/>
        </w:rPr>
        <w:t>危险</w:t>
      </w:r>
      <w:r w:rsidR="006460AC">
        <w:rPr>
          <w:rFonts w:ascii="Times New Roman" w:eastAsia="宋体" w:hAnsi="Times New Roman"/>
          <w:sz w:val="21"/>
          <w:szCs w:val="21"/>
          <w:lang w:eastAsia="zh-CN"/>
        </w:rPr>
        <w:t>事件或情形</w:t>
      </w:r>
      <w:r w:rsidRPr="00F16CEA">
        <w:rPr>
          <w:rFonts w:ascii="Times New Roman" w:eastAsiaTheme="minorEastAsia" w:hAnsi="Times New Roman"/>
          <w:sz w:val="21"/>
          <w:szCs w:val="21"/>
        </w:rPr>
        <w:t>发生前</w:t>
      </w:r>
      <w:r w:rsidRPr="00F16CEA">
        <w:rPr>
          <w:rFonts w:ascii="Times New Roman" w:eastAsiaTheme="minorEastAsia" w:hAnsi="Times New Roman" w:hint="eastAsia"/>
          <w:sz w:val="21"/>
          <w:szCs w:val="21"/>
          <w:lang w:eastAsia="zh-CN"/>
        </w:rPr>
        <w:t>能否</w:t>
      </w:r>
      <w:r w:rsidRPr="00F16CEA">
        <w:rPr>
          <w:rFonts w:ascii="Times New Roman" w:eastAsiaTheme="minorEastAsia" w:hAnsi="Times New Roman"/>
          <w:sz w:val="21"/>
          <w:szCs w:val="21"/>
        </w:rPr>
        <w:t>被感知而被排除或限制</w:t>
      </w:r>
    </w:p>
    <w:p w:rsidR="00C41905" w:rsidRPr="00F16CEA" w:rsidRDefault="00F67B9C">
      <w:pPr>
        <w:spacing w:after="0" w:line="360" w:lineRule="auto"/>
        <w:ind w:firstLineChars="245" w:firstLine="514"/>
        <w:rPr>
          <w:rFonts w:ascii="Times New Roman" w:eastAsiaTheme="minorEastAsia" w:hAnsi="Times New Roman"/>
          <w:sz w:val="21"/>
          <w:szCs w:val="21"/>
        </w:rPr>
      </w:pPr>
      <w:r w:rsidRPr="00F16CEA">
        <w:rPr>
          <w:rFonts w:ascii="Times New Roman" w:eastAsiaTheme="minorEastAsia" w:hAnsi="Times New Roman"/>
          <w:sz w:val="21"/>
          <w:szCs w:val="21"/>
        </w:rPr>
        <w:t>如果在危险</w:t>
      </w:r>
      <w:r w:rsidRPr="00F16CEA">
        <w:rPr>
          <w:rFonts w:ascii="Times New Roman" w:eastAsiaTheme="minorEastAsia" w:hAnsi="Times New Roman"/>
          <w:sz w:val="21"/>
          <w:szCs w:val="21"/>
          <w:lang w:eastAsia="zh-CN"/>
        </w:rPr>
        <w:t>事件或情形</w:t>
      </w:r>
      <w:r w:rsidRPr="00F16CEA">
        <w:rPr>
          <w:rFonts w:ascii="Times New Roman" w:eastAsiaTheme="minorEastAsia" w:hAnsi="Times New Roman"/>
          <w:sz w:val="21"/>
          <w:szCs w:val="21"/>
        </w:rPr>
        <w:t>发生前能够</w:t>
      </w:r>
      <w:r w:rsidR="006460AC">
        <w:rPr>
          <w:rFonts w:ascii="Times New Roman" w:eastAsiaTheme="minorEastAsia" w:hAnsi="Times New Roman"/>
          <w:sz w:val="21"/>
          <w:szCs w:val="21"/>
        </w:rPr>
        <w:t>被感知到，或</w:t>
      </w:r>
      <w:r w:rsidRPr="00F16CEA">
        <w:rPr>
          <w:rFonts w:ascii="Times New Roman" w:eastAsiaTheme="minorEastAsia" w:hAnsi="Times New Roman"/>
          <w:sz w:val="21"/>
          <w:szCs w:val="21"/>
        </w:rPr>
        <w:t>发生前车辆有明显的警示信息，可降低可能性等级。</w:t>
      </w:r>
    </w:p>
    <w:p w:rsidR="00C41905" w:rsidRPr="00F16CEA" w:rsidRDefault="00F67B9C">
      <w:pPr>
        <w:spacing w:after="0" w:line="360" w:lineRule="auto"/>
        <w:ind w:firstLineChars="245" w:firstLine="514"/>
        <w:rPr>
          <w:rFonts w:ascii="Times New Roman" w:eastAsiaTheme="minorEastAsia" w:hAnsi="Times New Roman"/>
          <w:sz w:val="21"/>
          <w:szCs w:val="21"/>
        </w:rPr>
      </w:pPr>
      <w:r w:rsidRPr="00F16CEA">
        <w:rPr>
          <w:rFonts w:ascii="Times New Roman" w:eastAsiaTheme="minorEastAsia" w:hAnsi="Times New Roman"/>
          <w:sz w:val="21"/>
          <w:szCs w:val="21"/>
        </w:rPr>
        <w:t>（</w:t>
      </w:r>
      <w:r w:rsidRPr="00F16CEA">
        <w:rPr>
          <w:rFonts w:ascii="Times New Roman" w:eastAsiaTheme="minorEastAsia" w:hAnsi="Times New Roman"/>
          <w:sz w:val="21"/>
          <w:szCs w:val="21"/>
        </w:rPr>
        <w:t>3</w:t>
      </w:r>
      <w:r w:rsidRPr="00F16CEA">
        <w:rPr>
          <w:rFonts w:ascii="Times New Roman" w:eastAsiaTheme="minorEastAsia" w:hAnsi="Times New Roman"/>
          <w:sz w:val="21"/>
          <w:szCs w:val="21"/>
        </w:rPr>
        <w:t>）日常维修可排除</w:t>
      </w:r>
      <w:r w:rsidR="006460AC">
        <w:rPr>
          <w:rFonts w:ascii="Times New Roman" w:eastAsia="宋体" w:hAnsi="Times New Roman" w:hint="eastAsia"/>
          <w:sz w:val="21"/>
          <w:szCs w:val="21"/>
          <w:lang w:eastAsia="zh-CN"/>
        </w:rPr>
        <w:t>危险</w:t>
      </w:r>
      <w:r w:rsidR="006460AC">
        <w:rPr>
          <w:rFonts w:ascii="Times New Roman" w:eastAsia="宋体" w:hAnsi="Times New Roman"/>
          <w:sz w:val="21"/>
          <w:szCs w:val="21"/>
          <w:lang w:eastAsia="zh-CN"/>
        </w:rPr>
        <w:t>事件或情形的</w:t>
      </w:r>
      <w:r w:rsidRPr="00F16CEA">
        <w:rPr>
          <w:rFonts w:ascii="Times New Roman" w:eastAsiaTheme="minorEastAsia" w:hAnsi="Times New Roman"/>
          <w:sz w:val="21"/>
          <w:szCs w:val="21"/>
        </w:rPr>
        <w:t>发生</w:t>
      </w:r>
    </w:p>
    <w:p w:rsidR="00C41905" w:rsidRPr="00F16CEA" w:rsidRDefault="00F67B9C">
      <w:pPr>
        <w:spacing w:after="0" w:line="360" w:lineRule="auto"/>
        <w:ind w:firstLineChars="245" w:firstLine="514"/>
        <w:rPr>
          <w:rFonts w:ascii="Times New Roman" w:eastAsiaTheme="minorEastAsia" w:hAnsi="Times New Roman"/>
          <w:sz w:val="21"/>
          <w:szCs w:val="21"/>
        </w:rPr>
      </w:pPr>
      <w:r w:rsidRPr="00F16CEA">
        <w:rPr>
          <w:rFonts w:ascii="Times New Roman" w:eastAsiaTheme="minorEastAsia" w:hAnsi="Times New Roman"/>
          <w:sz w:val="21"/>
          <w:szCs w:val="21"/>
        </w:rPr>
        <w:t>车辆在日常使用维护过程中，存在</w:t>
      </w:r>
      <w:r w:rsidRPr="00F16CEA">
        <w:rPr>
          <w:rFonts w:ascii="Times New Roman" w:eastAsiaTheme="minorEastAsia" w:hAnsi="Times New Roman"/>
          <w:sz w:val="21"/>
          <w:szCs w:val="21"/>
          <w:lang w:eastAsia="zh-CN"/>
        </w:rPr>
        <w:t>故障</w:t>
      </w:r>
      <w:r w:rsidRPr="00F16CEA">
        <w:rPr>
          <w:rFonts w:ascii="Times New Roman" w:eastAsiaTheme="minorEastAsia" w:hAnsi="Times New Roman"/>
          <w:sz w:val="21"/>
          <w:szCs w:val="21"/>
          <w:lang w:eastAsia="zh-CN"/>
        </w:rPr>
        <w:t>/</w:t>
      </w:r>
      <w:r w:rsidRPr="00F16CEA">
        <w:rPr>
          <w:rFonts w:ascii="Times New Roman" w:eastAsiaTheme="minorEastAsia" w:hAnsi="Times New Roman"/>
          <w:sz w:val="21"/>
          <w:szCs w:val="21"/>
          <w:lang w:eastAsia="zh-CN"/>
        </w:rPr>
        <w:t>失效</w:t>
      </w:r>
      <w:r w:rsidRPr="00F16CEA">
        <w:rPr>
          <w:rFonts w:ascii="Times New Roman" w:eastAsiaTheme="minorEastAsia" w:hAnsi="Times New Roman"/>
          <w:sz w:val="21"/>
          <w:szCs w:val="21"/>
        </w:rPr>
        <w:t>的零部件、总成或系统能够得到更换、调整，可降低可能性等级。</w:t>
      </w:r>
    </w:p>
    <w:p w:rsidR="00C41905" w:rsidRPr="00F16CEA" w:rsidRDefault="00F67B9C">
      <w:pPr>
        <w:spacing w:after="0" w:line="360" w:lineRule="auto"/>
        <w:ind w:firstLineChars="245" w:firstLine="514"/>
        <w:rPr>
          <w:rFonts w:ascii="Times New Roman" w:eastAsiaTheme="minorEastAsia" w:hAnsi="Times New Roman"/>
          <w:sz w:val="21"/>
          <w:szCs w:val="21"/>
        </w:rPr>
      </w:pPr>
      <w:r w:rsidRPr="00F16CEA">
        <w:rPr>
          <w:rFonts w:ascii="Times New Roman" w:eastAsiaTheme="minorEastAsia" w:hAnsi="Times New Roman"/>
          <w:sz w:val="21"/>
          <w:szCs w:val="21"/>
        </w:rPr>
        <w:t>（</w:t>
      </w:r>
      <w:r w:rsidRPr="00F16CEA">
        <w:rPr>
          <w:rFonts w:ascii="Times New Roman" w:eastAsiaTheme="minorEastAsia" w:hAnsi="Times New Roman"/>
          <w:sz w:val="21"/>
          <w:szCs w:val="21"/>
        </w:rPr>
        <w:t>4</w:t>
      </w:r>
      <w:r w:rsidRPr="00F16CEA">
        <w:rPr>
          <w:rFonts w:ascii="Times New Roman" w:eastAsiaTheme="minorEastAsia" w:hAnsi="Times New Roman"/>
          <w:sz w:val="21"/>
          <w:szCs w:val="21"/>
        </w:rPr>
        <w:t>）车辆使用频次</w:t>
      </w:r>
    </w:p>
    <w:p w:rsidR="00C41905" w:rsidRPr="00F16CEA" w:rsidRDefault="00F67B9C">
      <w:pPr>
        <w:spacing w:after="0" w:line="360" w:lineRule="auto"/>
        <w:ind w:firstLineChars="245" w:firstLine="514"/>
        <w:rPr>
          <w:rFonts w:ascii="Times New Roman" w:eastAsiaTheme="minorEastAsia" w:hAnsi="Times New Roman"/>
          <w:sz w:val="21"/>
          <w:szCs w:val="21"/>
        </w:rPr>
      </w:pPr>
      <w:r w:rsidRPr="00F16CEA">
        <w:rPr>
          <w:rFonts w:ascii="Times New Roman" w:eastAsiaTheme="minorEastAsia" w:hAnsi="Times New Roman"/>
          <w:sz w:val="21"/>
          <w:szCs w:val="21"/>
        </w:rPr>
        <w:t>如果</w:t>
      </w:r>
      <w:r w:rsidRPr="00F16CEA">
        <w:rPr>
          <w:rFonts w:ascii="Times New Roman" w:eastAsiaTheme="minorEastAsia" w:hAnsi="Times New Roman"/>
          <w:sz w:val="21"/>
          <w:szCs w:val="21"/>
          <w:lang w:eastAsia="zh-CN"/>
        </w:rPr>
        <w:t>风险评估范围内的</w:t>
      </w:r>
      <w:r w:rsidRPr="00F16CEA">
        <w:rPr>
          <w:rFonts w:ascii="Times New Roman" w:eastAsiaTheme="minorEastAsia" w:hAnsi="Times New Roman"/>
          <w:sz w:val="21"/>
          <w:szCs w:val="21"/>
        </w:rPr>
        <w:t>车辆使用频次超过正常车辆，</w:t>
      </w:r>
      <w:r w:rsidR="005B79AD">
        <w:rPr>
          <w:rFonts w:ascii="Times New Roman" w:eastAsiaTheme="minorEastAsia" w:hAnsi="Times New Roman" w:hint="eastAsia"/>
          <w:sz w:val="21"/>
          <w:szCs w:val="21"/>
          <w:lang w:eastAsia="zh-CN"/>
        </w:rPr>
        <w:t>危险事件</w:t>
      </w:r>
      <w:r w:rsidR="005B79AD">
        <w:rPr>
          <w:rFonts w:ascii="Times New Roman" w:eastAsiaTheme="minorEastAsia" w:hAnsi="Times New Roman"/>
          <w:sz w:val="21"/>
          <w:szCs w:val="21"/>
          <w:lang w:eastAsia="zh-CN"/>
        </w:rPr>
        <w:t>或情形</w:t>
      </w:r>
      <w:r w:rsidRPr="00F16CEA">
        <w:rPr>
          <w:rFonts w:ascii="Times New Roman" w:eastAsiaTheme="minorEastAsia" w:hAnsi="Times New Roman"/>
          <w:sz w:val="21"/>
          <w:szCs w:val="21"/>
        </w:rPr>
        <w:t>发生的可能性</w:t>
      </w:r>
      <w:r w:rsidRPr="00F16CEA">
        <w:rPr>
          <w:rFonts w:ascii="Times New Roman" w:eastAsiaTheme="minorEastAsia" w:hAnsi="Times New Roman"/>
          <w:sz w:val="21"/>
          <w:szCs w:val="21"/>
          <w:lang w:eastAsia="zh-CN"/>
        </w:rPr>
        <w:t>将会</w:t>
      </w:r>
      <w:r w:rsidRPr="00F16CEA">
        <w:rPr>
          <w:rFonts w:ascii="Times New Roman" w:eastAsiaTheme="minorEastAsia" w:hAnsi="Times New Roman"/>
          <w:sz w:val="21"/>
          <w:szCs w:val="21"/>
        </w:rPr>
        <w:t>增加，例如出租车、公共汽车、载货车等，可提高可能性等级。</w:t>
      </w:r>
    </w:p>
    <w:p w:rsidR="00C41905" w:rsidRPr="00F16CEA" w:rsidRDefault="00F67B9C">
      <w:pPr>
        <w:spacing w:after="0" w:line="360" w:lineRule="auto"/>
        <w:ind w:firstLineChars="245" w:firstLine="514"/>
        <w:rPr>
          <w:rFonts w:ascii="Times New Roman" w:eastAsiaTheme="minorEastAsia" w:hAnsi="Times New Roman"/>
          <w:sz w:val="21"/>
          <w:szCs w:val="21"/>
        </w:rPr>
      </w:pPr>
      <w:r w:rsidRPr="00F16CEA">
        <w:rPr>
          <w:rFonts w:ascii="Times New Roman" w:eastAsiaTheme="minorEastAsia" w:hAnsi="Times New Roman"/>
          <w:sz w:val="21"/>
          <w:szCs w:val="21"/>
        </w:rPr>
        <w:t>（</w:t>
      </w:r>
      <w:r w:rsidRPr="00F16CEA">
        <w:rPr>
          <w:rFonts w:ascii="Times New Roman" w:eastAsiaTheme="minorEastAsia" w:hAnsi="Times New Roman"/>
          <w:sz w:val="21"/>
          <w:szCs w:val="21"/>
        </w:rPr>
        <w:t>5</w:t>
      </w:r>
      <w:r w:rsidRPr="00F16CEA">
        <w:rPr>
          <w:rFonts w:ascii="Times New Roman" w:eastAsiaTheme="minorEastAsia" w:hAnsi="Times New Roman"/>
          <w:sz w:val="21"/>
          <w:szCs w:val="21"/>
        </w:rPr>
        <w:t>）车辆运行环境</w:t>
      </w:r>
    </w:p>
    <w:p w:rsidR="00C41905" w:rsidRPr="00F16CEA" w:rsidRDefault="00F67B9C">
      <w:pPr>
        <w:spacing w:after="0" w:line="360" w:lineRule="auto"/>
        <w:ind w:firstLineChars="245" w:firstLine="514"/>
        <w:rPr>
          <w:rFonts w:ascii="Times New Roman" w:eastAsiaTheme="minorEastAsia" w:hAnsi="Times New Roman"/>
          <w:sz w:val="21"/>
          <w:szCs w:val="21"/>
        </w:rPr>
      </w:pPr>
      <w:r w:rsidRPr="00F16CEA">
        <w:rPr>
          <w:rFonts w:ascii="Times New Roman" w:eastAsiaTheme="minorEastAsia" w:hAnsi="Times New Roman"/>
          <w:sz w:val="21"/>
          <w:szCs w:val="21"/>
        </w:rPr>
        <w:t>对于长期在山地、高寒、高热等特殊气候环境以及路面状况差、含水量、含盐量过大等道路环境下运行的车辆，如果上述运行环境能够</w:t>
      </w:r>
      <w:r w:rsidR="003847B7">
        <w:rPr>
          <w:rFonts w:ascii="Times New Roman" w:eastAsiaTheme="minorEastAsia" w:hAnsi="Times New Roman" w:hint="eastAsia"/>
          <w:sz w:val="21"/>
          <w:szCs w:val="21"/>
          <w:lang w:eastAsia="zh-CN"/>
        </w:rPr>
        <w:t>加快</w:t>
      </w:r>
      <w:r w:rsidRPr="00F16CEA">
        <w:rPr>
          <w:rFonts w:ascii="Times New Roman" w:eastAsiaTheme="minorEastAsia" w:hAnsi="Times New Roman"/>
          <w:sz w:val="21"/>
          <w:szCs w:val="21"/>
        </w:rPr>
        <w:t>危险</w:t>
      </w:r>
      <w:r w:rsidRPr="00F16CEA">
        <w:rPr>
          <w:rFonts w:ascii="Times New Roman" w:eastAsiaTheme="minorEastAsia" w:hAnsi="Times New Roman"/>
          <w:sz w:val="21"/>
          <w:szCs w:val="21"/>
          <w:lang w:eastAsia="zh-CN"/>
        </w:rPr>
        <w:t>事件或情形</w:t>
      </w:r>
      <w:r w:rsidRPr="00F16CEA">
        <w:rPr>
          <w:rFonts w:ascii="Times New Roman" w:eastAsiaTheme="minorEastAsia" w:hAnsi="Times New Roman"/>
          <w:sz w:val="21"/>
          <w:szCs w:val="21"/>
        </w:rPr>
        <w:t>的发生，可提高可能性等级。</w:t>
      </w:r>
    </w:p>
    <w:p w:rsidR="00C41905" w:rsidRPr="00F16CEA" w:rsidRDefault="00F67B9C">
      <w:pPr>
        <w:spacing w:after="0" w:line="360" w:lineRule="auto"/>
        <w:ind w:firstLineChars="245" w:firstLine="514"/>
        <w:rPr>
          <w:rFonts w:ascii="Times New Roman" w:eastAsiaTheme="minorEastAsia" w:hAnsi="Times New Roman"/>
          <w:sz w:val="21"/>
          <w:szCs w:val="21"/>
        </w:rPr>
      </w:pPr>
      <w:r w:rsidRPr="00F16CEA">
        <w:rPr>
          <w:rFonts w:ascii="Times New Roman" w:eastAsiaTheme="minorEastAsia" w:hAnsi="Times New Roman"/>
          <w:sz w:val="21"/>
          <w:szCs w:val="21"/>
        </w:rPr>
        <w:t>（</w:t>
      </w:r>
      <w:r w:rsidRPr="00F16CEA">
        <w:rPr>
          <w:rFonts w:ascii="Times New Roman" w:eastAsiaTheme="minorEastAsia" w:hAnsi="Times New Roman"/>
          <w:sz w:val="21"/>
          <w:szCs w:val="21"/>
        </w:rPr>
        <w:t>6</w:t>
      </w:r>
      <w:r w:rsidRPr="00F16CEA">
        <w:rPr>
          <w:rFonts w:ascii="Times New Roman" w:eastAsiaTheme="minorEastAsia" w:hAnsi="Times New Roman"/>
          <w:sz w:val="21"/>
          <w:szCs w:val="21"/>
        </w:rPr>
        <w:t>）已引发危险事故案例</w:t>
      </w:r>
    </w:p>
    <w:p w:rsidR="00C41905" w:rsidRPr="00F16CEA" w:rsidRDefault="00F67B9C">
      <w:pPr>
        <w:spacing w:after="0" w:line="360" w:lineRule="auto"/>
        <w:ind w:firstLineChars="245" w:firstLine="514"/>
        <w:rPr>
          <w:rFonts w:ascii="Times New Roman" w:eastAsiaTheme="minorEastAsia" w:hAnsi="Times New Roman"/>
          <w:sz w:val="21"/>
          <w:szCs w:val="21"/>
        </w:rPr>
      </w:pPr>
      <w:r w:rsidRPr="00F16CEA">
        <w:rPr>
          <w:rFonts w:ascii="Times New Roman" w:eastAsiaTheme="minorEastAsia" w:hAnsi="Times New Roman"/>
          <w:sz w:val="21"/>
          <w:szCs w:val="21"/>
        </w:rPr>
        <w:t>获知已引发危及人身、财产安全的事故案例时，可提高可能性等级</w:t>
      </w:r>
      <w:r w:rsidRPr="00F16CEA">
        <w:rPr>
          <w:rFonts w:ascii="Times New Roman" w:eastAsiaTheme="minorEastAsia" w:hAnsi="Times New Roman"/>
          <w:sz w:val="21"/>
          <w:szCs w:val="21"/>
          <w:lang w:eastAsia="zh-CN"/>
        </w:rPr>
        <w:t>，尤其已获知导致人员死亡事故案例，可将可能性等级提高到较高或高两个等级</w:t>
      </w:r>
      <w:r w:rsidRPr="00F16CEA">
        <w:rPr>
          <w:rFonts w:ascii="Times New Roman" w:eastAsiaTheme="minorEastAsia" w:hAnsi="Times New Roman"/>
          <w:sz w:val="21"/>
          <w:szCs w:val="21"/>
        </w:rPr>
        <w:t>。</w:t>
      </w:r>
    </w:p>
    <w:p w:rsidR="00C41905" w:rsidRPr="00F16CEA" w:rsidRDefault="00F67B9C">
      <w:pPr>
        <w:spacing w:after="0" w:line="360" w:lineRule="auto"/>
        <w:ind w:firstLineChars="245" w:firstLine="514"/>
        <w:rPr>
          <w:rFonts w:ascii="Times New Roman" w:eastAsiaTheme="minorEastAsia" w:hAnsi="Times New Roman"/>
          <w:sz w:val="21"/>
          <w:szCs w:val="21"/>
          <w:lang w:eastAsia="zh-CN"/>
        </w:rPr>
      </w:pPr>
      <w:r w:rsidRPr="00F16CEA">
        <w:rPr>
          <w:rFonts w:ascii="Times New Roman" w:eastAsiaTheme="minorEastAsia" w:hAnsi="Times New Roman"/>
          <w:sz w:val="21"/>
          <w:szCs w:val="21"/>
        </w:rPr>
        <w:t>（</w:t>
      </w:r>
      <w:r w:rsidRPr="00F16CEA">
        <w:rPr>
          <w:rFonts w:ascii="Times New Roman" w:eastAsiaTheme="minorEastAsia" w:hAnsi="Times New Roman"/>
          <w:sz w:val="21"/>
          <w:szCs w:val="21"/>
        </w:rPr>
        <w:t>7</w:t>
      </w:r>
      <w:r w:rsidRPr="00F16CEA">
        <w:rPr>
          <w:rFonts w:ascii="Times New Roman" w:eastAsiaTheme="minorEastAsia" w:hAnsi="Times New Roman"/>
          <w:sz w:val="21"/>
          <w:szCs w:val="21"/>
        </w:rPr>
        <w:t>）同一</w:t>
      </w:r>
      <w:r w:rsidRPr="00F16CEA">
        <w:rPr>
          <w:rFonts w:ascii="Times New Roman" w:eastAsiaTheme="minorEastAsia" w:hAnsi="Times New Roman"/>
          <w:sz w:val="21"/>
          <w:szCs w:val="21"/>
          <w:lang w:eastAsia="zh-CN"/>
        </w:rPr>
        <w:t>故障</w:t>
      </w:r>
      <w:r w:rsidRPr="00F16CEA">
        <w:rPr>
          <w:rFonts w:ascii="Times New Roman" w:eastAsiaTheme="minorEastAsia" w:hAnsi="Times New Roman"/>
          <w:sz w:val="21"/>
          <w:szCs w:val="21"/>
          <w:lang w:eastAsia="zh-CN"/>
        </w:rPr>
        <w:t>/</w:t>
      </w:r>
      <w:r w:rsidRPr="00F16CEA">
        <w:rPr>
          <w:rFonts w:ascii="Times New Roman" w:eastAsiaTheme="minorEastAsia" w:hAnsi="Times New Roman"/>
          <w:sz w:val="21"/>
          <w:szCs w:val="21"/>
          <w:lang w:eastAsia="zh-CN"/>
        </w:rPr>
        <w:t>失效</w:t>
      </w:r>
      <w:r w:rsidRPr="00F16CEA">
        <w:rPr>
          <w:rFonts w:ascii="Times New Roman" w:eastAsiaTheme="minorEastAsia" w:hAnsi="Times New Roman"/>
          <w:sz w:val="21"/>
          <w:szCs w:val="21"/>
        </w:rPr>
        <w:t>引发多</w:t>
      </w:r>
      <w:r w:rsidRPr="00F16CEA">
        <w:rPr>
          <w:rFonts w:ascii="Times New Roman" w:eastAsiaTheme="minorEastAsia" w:hAnsi="Times New Roman"/>
          <w:sz w:val="21"/>
          <w:szCs w:val="21"/>
          <w:lang w:eastAsia="zh-CN"/>
        </w:rPr>
        <w:t>种</w:t>
      </w:r>
      <w:r w:rsidRPr="00F16CEA">
        <w:rPr>
          <w:rFonts w:ascii="Times New Roman" w:eastAsiaTheme="minorEastAsia" w:hAnsi="Times New Roman"/>
          <w:sz w:val="21"/>
          <w:szCs w:val="21"/>
        </w:rPr>
        <w:t>危险</w:t>
      </w:r>
      <w:r w:rsidR="00713F6C">
        <w:rPr>
          <w:rFonts w:ascii="Times New Roman" w:eastAsiaTheme="minorEastAsia" w:hAnsi="Times New Roman" w:hint="eastAsia"/>
          <w:sz w:val="21"/>
          <w:szCs w:val="21"/>
          <w:lang w:eastAsia="zh-CN"/>
        </w:rPr>
        <w:t>事件</w:t>
      </w:r>
      <w:r w:rsidR="00713F6C">
        <w:rPr>
          <w:rFonts w:ascii="Times New Roman" w:eastAsiaTheme="minorEastAsia" w:hAnsi="Times New Roman"/>
          <w:sz w:val="21"/>
          <w:szCs w:val="21"/>
          <w:lang w:eastAsia="zh-CN"/>
        </w:rPr>
        <w:t>或情形</w:t>
      </w:r>
    </w:p>
    <w:p w:rsidR="00C41905" w:rsidRPr="00F16CEA" w:rsidRDefault="00F67B9C">
      <w:pPr>
        <w:spacing w:after="0" w:line="360" w:lineRule="auto"/>
        <w:ind w:firstLineChars="245" w:firstLine="514"/>
        <w:rPr>
          <w:rFonts w:ascii="Times New Roman" w:eastAsiaTheme="minorEastAsia" w:hAnsi="Times New Roman"/>
          <w:sz w:val="21"/>
          <w:szCs w:val="21"/>
        </w:rPr>
      </w:pPr>
      <w:r w:rsidRPr="00F16CEA">
        <w:rPr>
          <w:rFonts w:ascii="Times New Roman" w:eastAsiaTheme="minorEastAsia" w:hAnsi="Times New Roman"/>
          <w:sz w:val="21"/>
          <w:szCs w:val="21"/>
        </w:rPr>
        <w:lastRenderedPageBreak/>
        <w:t>因同一</w:t>
      </w:r>
      <w:r w:rsidRPr="00F16CEA">
        <w:rPr>
          <w:rFonts w:ascii="Times New Roman" w:eastAsiaTheme="minorEastAsia" w:hAnsi="Times New Roman"/>
          <w:sz w:val="21"/>
          <w:szCs w:val="21"/>
          <w:lang w:eastAsia="zh-CN"/>
        </w:rPr>
        <w:t>故障</w:t>
      </w:r>
      <w:r w:rsidRPr="00F16CEA">
        <w:rPr>
          <w:rFonts w:ascii="Times New Roman" w:eastAsiaTheme="minorEastAsia" w:hAnsi="Times New Roman"/>
          <w:sz w:val="21"/>
          <w:szCs w:val="21"/>
          <w:lang w:eastAsia="zh-CN"/>
        </w:rPr>
        <w:t>/</w:t>
      </w:r>
      <w:r w:rsidRPr="00F16CEA">
        <w:rPr>
          <w:rFonts w:ascii="Times New Roman" w:eastAsiaTheme="minorEastAsia" w:hAnsi="Times New Roman"/>
          <w:sz w:val="21"/>
          <w:szCs w:val="21"/>
          <w:lang w:eastAsia="zh-CN"/>
        </w:rPr>
        <w:t>失效</w:t>
      </w:r>
      <w:r w:rsidRPr="00F16CEA">
        <w:rPr>
          <w:rFonts w:ascii="Times New Roman" w:eastAsiaTheme="minorEastAsia" w:hAnsi="Times New Roman"/>
          <w:sz w:val="21"/>
          <w:szCs w:val="21"/>
        </w:rPr>
        <w:t>引发多</w:t>
      </w:r>
      <w:r w:rsidRPr="00F16CEA">
        <w:rPr>
          <w:rFonts w:ascii="Times New Roman" w:eastAsiaTheme="minorEastAsia" w:hAnsi="Times New Roman"/>
          <w:sz w:val="21"/>
          <w:szCs w:val="21"/>
          <w:lang w:eastAsia="zh-CN"/>
        </w:rPr>
        <w:t>种</w:t>
      </w:r>
      <w:r w:rsidR="006460AC">
        <w:rPr>
          <w:rFonts w:ascii="Times New Roman" w:eastAsia="宋体" w:hAnsi="Times New Roman" w:hint="eastAsia"/>
          <w:sz w:val="21"/>
          <w:szCs w:val="21"/>
          <w:lang w:eastAsia="zh-CN"/>
        </w:rPr>
        <w:t>危险</w:t>
      </w:r>
      <w:r w:rsidR="006460AC">
        <w:rPr>
          <w:rFonts w:ascii="Times New Roman" w:eastAsia="宋体" w:hAnsi="Times New Roman"/>
          <w:sz w:val="21"/>
          <w:szCs w:val="21"/>
          <w:lang w:eastAsia="zh-CN"/>
        </w:rPr>
        <w:t>事件或情形</w:t>
      </w:r>
      <w:r w:rsidRPr="00F16CEA">
        <w:rPr>
          <w:rFonts w:ascii="Times New Roman" w:eastAsiaTheme="minorEastAsia" w:hAnsi="Times New Roman"/>
          <w:sz w:val="21"/>
          <w:szCs w:val="21"/>
        </w:rPr>
        <w:t>，以主要</w:t>
      </w:r>
      <w:r w:rsidR="006460AC">
        <w:rPr>
          <w:rFonts w:ascii="Times New Roman" w:eastAsia="宋体" w:hAnsi="Times New Roman" w:hint="eastAsia"/>
          <w:sz w:val="21"/>
          <w:szCs w:val="21"/>
          <w:lang w:eastAsia="zh-CN"/>
        </w:rPr>
        <w:t>危险</w:t>
      </w:r>
      <w:r w:rsidR="006460AC">
        <w:rPr>
          <w:rFonts w:ascii="Times New Roman" w:eastAsia="宋体" w:hAnsi="Times New Roman"/>
          <w:sz w:val="21"/>
          <w:szCs w:val="21"/>
          <w:lang w:eastAsia="zh-CN"/>
        </w:rPr>
        <w:t>事件或情形</w:t>
      </w:r>
      <w:r w:rsidRPr="00F16CEA">
        <w:rPr>
          <w:rFonts w:ascii="Times New Roman" w:eastAsiaTheme="minorEastAsia" w:hAnsi="Times New Roman"/>
          <w:sz w:val="21"/>
          <w:szCs w:val="21"/>
        </w:rPr>
        <w:t>发生的可能性进行评估，结合考虑</w:t>
      </w:r>
      <w:r w:rsidR="003F7870">
        <w:rPr>
          <w:rFonts w:ascii="Times New Roman" w:eastAsiaTheme="minorEastAsia" w:hAnsi="Times New Roman"/>
          <w:sz w:val="21"/>
          <w:szCs w:val="21"/>
        </w:rPr>
        <w:t>其它</w:t>
      </w:r>
      <w:r w:rsidRPr="00F16CEA">
        <w:rPr>
          <w:rFonts w:ascii="Times New Roman" w:eastAsiaTheme="minorEastAsia" w:hAnsi="Times New Roman"/>
          <w:sz w:val="21"/>
          <w:szCs w:val="21"/>
        </w:rPr>
        <w:t>次要</w:t>
      </w:r>
      <w:r w:rsidR="006460AC">
        <w:rPr>
          <w:rFonts w:ascii="Times New Roman" w:eastAsia="宋体" w:hAnsi="Times New Roman" w:hint="eastAsia"/>
          <w:sz w:val="21"/>
          <w:szCs w:val="21"/>
          <w:lang w:eastAsia="zh-CN"/>
        </w:rPr>
        <w:t>危险</w:t>
      </w:r>
      <w:r w:rsidR="006460AC">
        <w:rPr>
          <w:rFonts w:ascii="Times New Roman" w:eastAsia="宋体" w:hAnsi="Times New Roman"/>
          <w:sz w:val="21"/>
          <w:szCs w:val="21"/>
          <w:lang w:eastAsia="zh-CN"/>
        </w:rPr>
        <w:t>事件或情形</w:t>
      </w:r>
      <w:r w:rsidRPr="00F16CEA">
        <w:rPr>
          <w:rFonts w:ascii="Times New Roman" w:eastAsiaTheme="minorEastAsia" w:hAnsi="Times New Roman"/>
          <w:sz w:val="21"/>
          <w:szCs w:val="21"/>
        </w:rPr>
        <w:t>，可提高可能性等级。</w:t>
      </w:r>
    </w:p>
    <w:p w:rsidR="00C41905" w:rsidRPr="00F16CEA" w:rsidRDefault="00F67B9C" w:rsidP="009C5926">
      <w:pPr>
        <w:spacing w:after="0" w:line="360" w:lineRule="auto"/>
        <w:ind w:firstLineChars="200" w:firstLine="420"/>
        <w:rPr>
          <w:rFonts w:ascii="Times New Roman" w:eastAsiaTheme="minorEastAsia" w:hAnsi="Times New Roman"/>
          <w:sz w:val="21"/>
          <w:szCs w:val="21"/>
        </w:rPr>
      </w:pPr>
      <w:r w:rsidRPr="00F16CEA">
        <w:rPr>
          <w:rFonts w:ascii="Times New Roman" w:eastAsiaTheme="minorEastAsia" w:hAnsi="Times New Roman"/>
          <w:sz w:val="21"/>
          <w:szCs w:val="21"/>
          <w:lang w:eastAsia="zh-CN"/>
        </w:rPr>
        <w:t>除了上述结果修正因素外，在进行可能性等级修正时，可根据已知的故障</w:t>
      </w:r>
      <w:r w:rsidRPr="00F16CEA">
        <w:rPr>
          <w:rFonts w:ascii="Times New Roman" w:eastAsiaTheme="minorEastAsia" w:hAnsi="Times New Roman"/>
          <w:sz w:val="21"/>
          <w:szCs w:val="21"/>
          <w:lang w:eastAsia="zh-CN"/>
        </w:rPr>
        <w:t>/</w:t>
      </w:r>
      <w:r w:rsidRPr="00F16CEA">
        <w:rPr>
          <w:rFonts w:ascii="Times New Roman" w:eastAsiaTheme="minorEastAsia" w:hAnsi="Times New Roman"/>
          <w:sz w:val="21"/>
          <w:szCs w:val="21"/>
          <w:lang w:eastAsia="zh-CN"/>
        </w:rPr>
        <w:t>失效率、已知案例发生的情形、车辆现场查看情况以及缺陷工程分析试验等因素，进行综合分析后修正。</w:t>
      </w:r>
    </w:p>
    <w:p w:rsidR="00C41905" w:rsidRDefault="00F67B9C">
      <w:pPr>
        <w:pStyle w:val="2"/>
        <w:rPr>
          <w:rFonts w:ascii="黑体" w:eastAsia="黑体" w:hAnsi="黑体"/>
          <w:sz w:val="21"/>
          <w:szCs w:val="21"/>
        </w:rPr>
      </w:pPr>
      <w:bookmarkStart w:id="111" w:name="_Toc459042790"/>
      <w:r w:rsidRPr="00F16CEA">
        <w:rPr>
          <w:rFonts w:ascii="黑体" w:eastAsia="黑体" w:hAnsi="黑体"/>
          <w:sz w:val="21"/>
          <w:szCs w:val="21"/>
        </w:rPr>
        <w:t>确定</w:t>
      </w:r>
      <w:r w:rsidR="00880EC2">
        <w:rPr>
          <w:rFonts w:ascii="黑体" w:eastAsia="黑体" w:hAnsi="黑体" w:hint="eastAsia"/>
          <w:sz w:val="21"/>
          <w:szCs w:val="21"/>
        </w:rPr>
        <w:t>综合</w:t>
      </w:r>
      <w:r w:rsidRPr="00F16CEA">
        <w:rPr>
          <w:rFonts w:ascii="黑体" w:eastAsia="黑体" w:hAnsi="黑体"/>
          <w:sz w:val="21"/>
          <w:szCs w:val="21"/>
        </w:rPr>
        <w:t>风险水平等级</w:t>
      </w:r>
      <w:bookmarkEnd w:id="111"/>
    </w:p>
    <w:p w:rsidR="00C31CF3" w:rsidRPr="00C31CF3" w:rsidRDefault="00C31CF3" w:rsidP="00F23B84">
      <w:pPr>
        <w:spacing w:after="0" w:line="360" w:lineRule="auto"/>
        <w:ind w:firstLineChars="200" w:firstLine="420"/>
        <w:rPr>
          <w:rFonts w:eastAsiaTheme="minorEastAsia" w:hint="eastAsia"/>
          <w:lang w:eastAsia="zh-CN"/>
        </w:rPr>
      </w:pPr>
      <w:r w:rsidRPr="00F16CEA">
        <w:rPr>
          <w:rFonts w:ascii="Times New Roman" w:eastAsiaTheme="minorEastAsia" w:hAnsi="Times New Roman"/>
          <w:sz w:val="21"/>
          <w:szCs w:val="21"/>
          <w:lang w:eastAsia="zh-CN"/>
        </w:rPr>
        <w:t>在</w:t>
      </w:r>
      <w:r w:rsidRPr="00C31CF3">
        <w:rPr>
          <w:rFonts w:ascii="Times New Roman" w:eastAsiaTheme="minorEastAsia" w:hAnsi="Times New Roman" w:hint="eastAsia"/>
          <w:sz w:val="21"/>
          <w:szCs w:val="21"/>
          <w:lang w:eastAsia="zh-CN"/>
        </w:rPr>
        <w:t>危险</w:t>
      </w:r>
      <w:r w:rsidRPr="00C31CF3">
        <w:rPr>
          <w:rFonts w:ascii="Times New Roman" w:eastAsiaTheme="minorEastAsia" w:hAnsi="Times New Roman"/>
          <w:sz w:val="21"/>
          <w:szCs w:val="21"/>
          <w:lang w:eastAsia="zh-CN"/>
        </w:rPr>
        <w:t>事件或情形的</w:t>
      </w:r>
      <w:r w:rsidRPr="00F16CEA">
        <w:rPr>
          <w:rFonts w:ascii="Times New Roman" w:eastAsiaTheme="minorEastAsia" w:hAnsi="Times New Roman"/>
          <w:sz w:val="21"/>
          <w:szCs w:val="21"/>
          <w:lang w:eastAsia="zh-CN"/>
        </w:rPr>
        <w:t>严重性等级和</w:t>
      </w:r>
      <w:r w:rsidRPr="00C31CF3">
        <w:rPr>
          <w:rFonts w:ascii="Times New Roman" w:eastAsiaTheme="minorEastAsia" w:hAnsi="Times New Roman" w:hint="eastAsia"/>
          <w:sz w:val="21"/>
          <w:szCs w:val="21"/>
          <w:lang w:eastAsia="zh-CN"/>
        </w:rPr>
        <w:t>危险</w:t>
      </w:r>
      <w:r w:rsidRPr="00C31CF3">
        <w:rPr>
          <w:rFonts w:ascii="Times New Roman" w:eastAsiaTheme="minorEastAsia" w:hAnsi="Times New Roman"/>
          <w:sz w:val="21"/>
          <w:szCs w:val="21"/>
          <w:lang w:eastAsia="zh-CN"/>
        </w:rPr>
        <w:t>事件或情形</w:t>
      </w:r>
      <w:r w:rsidRPr="00F16CEA">
        <w:rPr>
          <w:rFonts w:ascii="Times New Roman" w:eastAsiaTheme="minorEastAsia" w:hAnsi="Times New Roman"/>
          <w:sz w:val="21"/>
          <w:szCs w:val="21"/>
          <w:lang w:eastAsia="zh-CN"/>
        </w:rPr>
        <w:t>发生</w:t>
      </w:r>
      <w:r>
        <w:rPr>
          <w:rFonts w:ascii="Times New Roman" w:eastAsiaTheme="minorEastAsia" w:hAnsi="Times New Roman"/>
          <w:sz w:val="21"/>
          <w:szCs w:val="21"/>
          <w:lang w:eastAsia="zh-CN"/>
        </w:rPr>
        <w:t>的</w:t>
      </w:r>
      <w:r>
        <w:rPr>
          <w:rFonts w:ascii="Times New Roman" w:eastAsiaTheme="minorEastAsia" w:hAnsi="Times New Roman"/>
          <w:sz w:val="21"/>
          <w:szCs w:val="21"/>
          <w:lang w:eastAsia="zh-CN"/>
        </w:rPr>
        <w:t>可能性等级确认的基础上，通过查询风险评估矩阵</w:t>
      </w:r>
      <w:r w:rsidRPr="00F16CEA">
        <w:rPr>
          <w:rFonts w:ascii="Times New Roman" w:eastAsiaTheme="minorEastAsia" w:hAnsi="Times New Roman"/>
          <w:sz w:val="21"/>
          <w:szCs w:val="21"/>
          <w:lang w:eastAsia="zh-CN"/>
        </w:rPr>
        <w:t>确定风险水平等级。风险水平等级分为五级：高（第</w:t>
      </w:r>
      <w:r w:rsidRPr="00F16CEA">
        <w:rPr>
          <w:rFonts w:ascii="Times New Roman" w:eastAsiaTheme="minorEastAsia" w:hAnsi="Times New Roman"/>
          <w:sz w:val="21"/>
          <w:szCs w:val="21"/>
          <w:lang w:eastAsia="zh-CN"/>
        </w:rPr>
        <w:t>5</w:t>
      </w:r>
      <w:r>
        <w:rPr>
          <w:rFonts w:ascii="Times New Roman" w:eastAsiaTheme="minorEastAsia" w:hAnsi="Times New Roman"/>
          <w:sz w:val="21"/>
          <w:szCs w:val="21"/>
          <w:lang w:eastAsia="zh-CN"/>
        </w:rPr>
        <w:t>级）、较高（</w:t>
      </w:r>
      <w:r w:rsidRPr="00F16CEA">
        <w:rPr>
          <w:rFonts w:ascii="Times New Roman" w:eastAsiaTheme="minorEastAsia" w:hAnsi="Times New Roman"/>
          <w:sz w:val="21"/>
          <w:szCs w:val="21"/>
          <w:lang w:eastAsia="zh-CN"/>
        </w:rPr>
        <w:t>4</w:t>
      </w:r>
      <w:r w:rsidRPr="00F16CEA">
        <w:rPr>
          <w:rFonts w:ascii="Times New Roman" w:eastAsiaTheme="minorEastAsia" w:hAnsi="Times New Roman"/>
          <w:sz w:val="21"/>
          <w:szCs w:val="21"/>
          <w:lang w:eastAsia="zh-CN"/>
        </w:rPr>
        <w:t>级）、中（第</w:t>
      </w:r>
      <w:r w:rsidRPr="00F16CEA">
        <w:rPr>
          <w:rFonts w:ascii="Times New Roman" w:eastAsiaTheme="minorEastAsia" w:hAnsi="Times New Roman"/>
          <w:sz w:val="21"/>
          <w:szCs w:val="21"/>
          <w:lang w:eastAsia="zh-CN"/>
        </w:rPr>
        <w:t>3</w:t>
      </w:r>
      <w:r w:rsidRPr="00F16CEA">
        <w:rPr>
          <w:rFonts w:ascii="Times New Roman" w:eastAsiaTheme="minorEastAsia" w:hAnsi="Times New Roman"/>
          <w:sz w:val="21"/>
          <w:szCs w:val="21"/>
          <w:lang w:eastAsia="zh-CN"/>
        </w:rPr>
        <w:t>级）、较低（第</w:t>
      </w:r>
      <w:r w:rsidRPr="00F16CEA">
        <w:rPr>
          <w:rFonts w:ascii="Times New Roman" w:eastAsiaTheme="minorEastAsia" w:hAnsi="Times New Roman"/>
          <w:sz w:val="21"/>
          <w:szCs w:val="21"/>
          <w:lang w:eastAsia="zh-CN"/>
        </w:rPr>
        <w:t>2</w:t>
      </w:r>
      <w:r w:rsidRPr="00F16CEA">
        <w:rPr>
          <w:rFonts w:ascii="Times New Roman" w:eastAsiaTheme="minorEastAsia" w:hAnsi="Times New Roman"/>
          <w:sz w:val="21"/>
          <w:szCs w:val="21"/>
          <w:lang w:eastAsia="zh-CN"/>
        </w:rPr>
        <w:t>级）、低（第</w:t>
      </w:r>
      <w:r w:rsidRPr="00F16CEA">
        <w:rPr>
          <w:rFonts w:ascii="Times New Roman" w:eastAsiaTheme="minorEastAsia" w:hAnsi="Times New Roman"/>
          <w:sz w:val="21"/>
          <w:szCs w:val="21"/>
          <w:lang w:eastAsia="zh-CN"/>
        </w:rPr>
        <w:t>1</w:t>
      </w:r>
      <w:r w:rsidRPr="00F16CEA">
        <w:rPr>
          <w:rFonts w:ascii="Times New Roman" w:eastAsiaTheme="minorEastAsia" w:hAnsi="Times New Roman"/>
          <w:sz w:val="21"/>
          <w:szCs w:val="21"/>
          <w:lang w:eastAsia="zh-CN"/>
        </w:rPr>
        <w:t>级）。</w:t>
      </w:r>
      <w:bookmarkStart w:id="112" w:name="_GoBack"/>
      <w:bookmarkEnd w:id="112"/>
    </w:p>
    <w:tbl>
      <w:tblPr>
        <w:tblW w:w="8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0"/>
        <w:gridCol w:w="1032"/>
        <w:gridCol w:w="1113"/>
        <w:gridCol w:w="1155"/>
        <w:gridCol w:w="1134"/>
        <w:gridCol w:w="1134"/>
      </w:tblGrid>
      <w:tr w:rsidR="00F16CEA" w:rsidRPr="00F16CEA">
        <w:trPr>
          <w:trHeight w:hRule="exact" w:val="964"/>
          <w:jc w:val="center"/>
        </w:trPr>
        <w:tc>
          <w:tcPr>
            <w:tcW w:w="2750" w:type="dxa"/>
          </w:tcPr>
          <w:p w:rsidR="00C41905" w:rsidRPr="00F16CEA" w:rsidRDefault="00246F17">
            <w:pPr>
              <w:jc w:val="right"/>
              <w:rPr>
                <w:rFonts w:ascii="Times New Roman" w:eastAsia="宋体" w:hAnsi="Times New Roman"/>
                <w:b/>
                <w:sz w:val="21"/>
                <w:szCs w:val="21"/>
                <w:lang w:eastAsia="zh-CN"/>
              </w:rPr>
            </w:pPr>
            <w:r>
              <w:rPr>
                <w:rFonts w:ascii="Times New Roman" w:eastAsia="宋体" w:hAnsi="Times New Roman"/>
                <w:b/>
                <w:noProof/>
                <w:sz w:val="21"/>
                <w:szCs w:val="21"/>
                <w:lang w:val="en-US" w:eastAsia="zh-CN"/>
              </w:rPr>
              <w:pict>
                <v:line id="__TH_L208" o:spid="_x0000_s1219" style="position:absolute;left:0;text-align:left;z-index:251660288;visibility:visible;mso-position-horizontal-relative:text;mso-position-vertical-relative:text" from="-5.15pt,0" to="131.85pt,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" strokeweight=".5pt"/>
              </w:pict>
            </w:r>
            <w:r w:rsidR="00C31CF3">
              <w:rPr>
                <w:rFonts w:ascii="Times New Roman" w:eastAsiaTheme="minorEastAsia" w:hAnsi="Times New Roman" w:hint="eastAsia"/>
                <w:sz w:val="21"/>
                <w:szCs w:val="21"/>
                <w:lang w:eastAsia="zh-CN"/>
              </w:rPr>
              <w:t>严重</w:t>
            </w:r>
            <w:r w:rsidR="00F67B9C" w:rsidRPr="00F16CEA">
              <w:rPr>
                <w:rFonts w:ascii="Times New Roman" w:eastAsia="宋体" w:hAnsi="Times New Roman"/>
                <w:b/>
                <w:sz w:val="21"/>
                <w:szCs w:val="21"/>
                <w:lang w:eastAsia="zh-CN"/>
              </w:rPr>
              <w:t>性</w:t>
            </w:r>
          </w:p>
          <w:p w:rsidR="00C41905" w:rsidRPr="00F16CEA" w:rsidRDefault="00F67B9C">
            <w:pPr>
              <w:ind w:right="420"/>
              <w:rPr>
                <w:rFonts w:ascii="Times New Roman" w:eastAsia="宋体" w:hAnsi="Times New Roman"/>
                <w:b/>
                <w:sz w:val="21"/>
                <w:szCs w:val="21"/>
                <w:lang w:eastAsia="zh-CN"/>
              </w:rPr>
            </w:pPr>
            <w:r w:rsidRPr="00F16CEA">
              <w:rPr>
                <w:rFonts w:ascii="Times New Roman" w:eastAsia="宋体" w:hAnsi="Times New Roman"/>
                <w:b/>
                <w:sz w:val="21"/>
                <w:szCs w:val="21"/>
                <w:lang w:eastAsia="zh-CN"/>
              </w:rPr>
              <w:t>可能性</w:t>
            </w:r>
          </w:p>
        </w:tc>
        <w:tc>
          <w:tcPr>
            <w:tcW w:w="1032" w:type="dxa"/>
            <w:vAlign w:val="center"/>
          </w:tcPr>
          <w:p w:rsidR="00C41905" w:rsidRPr="00F16CEA" w:rsidRDefault="00F67B9C">
            <w:pPr>
              <w:jc w:val="center"/>
              <w:rPr>
                <w:rFonts w:ascii="Times New Roman" w:eastAsia="宋体" w:hAnsi="Times New Roman"/>
                <w:b/>
                <w:sz w:val="21"/>
                <w:szCs w:val="21"/>
              </w:rPr>
            </w:pPr>
            <w:r w:rsidRPr="00F16CEA">
              <w:rPr>
                <w:rFonts w:ascii="Times New Roman" w:eastAsia="宋体" w:hAnsi="Times New Roman"/>
                <w:b/>
                <w:sz w:val="21"/>
                <w:szCs w:val="21"/>
              </w:rPr>
              <w:t>低</w:t>
            </w:r>
          </w:p>
        </w:tc>
        <w:tc>
          <w:tcPr>
            <w:tcW w:w="1113" w:type="dxa"/>
            <w:vAlign w:val="center"/>
          </w:tcPr>
          <w:p w:rsidR="00C41905" w:rsidRPr="00F16CEA" w:rsidRDefault="00F67B9C">
            <w:pPr>
              <w:jc w:val="center"/>
              <w:rPr>
                <w:rFonts w:ascii="Times New Roman" w:eastAsia="宋体" w:hAnsi="Times New Roman"/>
                <w:b/>
                <w:sz w:val="21"/>
                <w:szCs w:val="21"/>
              </w:rPr>
            </w:pPr>
            <w:r w:rsidRPr="00F16CEA">
              <w:rPr>
                <w:rFonts w:ascii="Times New Roman" w:eastAsia="宋体" w:hAnsi="Times New Roman"/>
                <w:b/>
                <w:sz w:val="21"/>
                <w:szCs w:val="21"/>
              </w:rPr>
              <w:t>较低</w:t>
            </w:r>
          </w:p>
        </w:tc>
        <w:tc>
          <w:tcPr>
            <w:tcW w:w="1155" w:type="dxa"/>
            <w:vAlign w:val="center"/>
          </w:tcPr>
          <w:p w:rsidR="00C41905" w:rsidRPr="00F16CEA" w:rsidRDefault="00F67B9C">
            <w:pPr>
              <w:jc w:val="center"/>
              <w:rPr>
                <w:rFonts w:ascii="Times New Roman" w:eastAsia="宋体" w:hAnsi="Times New Roman"/>
                <w:b/>
                <w:sz w:val="21"/>
                <w:szCs w:val="21"/>
              </w:rPr>
            </w:pPr>
            <w:r w:rsidRPr="00F16CEA">
              <w:rPr>
                <w:rFonts w:ascii="Times New Roman" w:eastAsia="宋体" w:hAnsi="Times New Roman"/>
                <w:b/>
                <w:sz w:val="21"/>
                <w:szCs w:val="21"/>
              </w:rPr>
              <w:t>中</w:t>
            </w:r>
          </w:p>
        </w:tc>
        <w:tc>
          <w:tcPr>
            <w:tcW w:w="1134" w:type="dxa"/>
            <w:vAlign w:val="center"/>
          </w:tcPr>
          <w:p w:rsidR="00C41905" w:rsidRPr="00F16CEA" w:rsidRDefault="00F67B9C">
            <w:pPr>
              <w:jc w:val="center"/>
              <w:rPr>
                <w:rFonts w:ascii="Times New Roman" w:eastAsia="宋体" w:hAnsi="Times New Roman"/>
                <w:b/>
                <w:sz w:val="21"/>
                <w:szCs w:val="21"/>
              </w:rPr>
            </w:pPr>
            <w:r w:rsidRPr="00F16CEA">
              <w:rPr>
                <w:rFonts w:ascii="Times New Roman" w:eastAsia="宋体" w:hAnsi="Times New Roman"/>
                <w:b/>
                <w:sz w:val="21"/>
                <w:szCs w:val="21"/>
              </w:rPr>
              <w:t>较高</w:t>
            </w:r>
          </w:p>
        </w:tc>
        <w:tc>
          <w:tcPr>
            <w:tcW w:w="1134" w:type="dxa"/>
            <w:vAlign w:val="center"/>
          </w:tcPr>
          <w:p w:rsidR="00C41905" w:rsidRPr="00F16CEA" w:rsidRDefault="00F67B9C">
            <w:pPr>
              <w:jc w:val="center"/>
              <w:rPr>
                <w:rFonts w:ascii="Times New Roman" w:eastAsia="宋体" w:hAnsi="Times New Roman"/>
                <w:b/>
                <w:sz w:val="21"/>
                <w:szCs w:val="21"/>
              </w:rPr>
            </w:pPr>
            <w:r w:rsidRPr="00F16CEA">
              <w:rPr>
                <w:rFonts w:ascii="Times New Roman" w:eastAsia="宋体" w:hAnsi="Times New Roman"/>
                <w:b/>
                <w:sz w:val="21"/>
                <w:szCs w:val="21"/>
              </w:rPr>
              <w:t>高</w:t>
            </w:r>
          </w:p>
        </w:tc>
      </w:tr>
      <w:tr w:rsidR="00F16CEA" w:rsidRPr="00F16CEA">
        <w:trPr>
          <w:trHeight w:hRule="exact" w:val="964"/>
          <w:jc w:val="center"/>
        </w:trPr>
        <w:tc>
          <w:tcPr>
            <w:tcW w:w="2750" w:type="dxa"/>
          </w:tcPr>
          <w:p w:rsidR="00C41905" w:rsidRPr="00F16CEA" w:rsidRDefault="00F67B9C">
            <w:pPr>
              <w:jc w:val="center"/>
              <w:rPr>
                <w:rFonts w:ascii="Times New Roman" w:eastAsia="宋体" w:hAnsi="Times New Roman"/>
                <w:b/>
                <w:sz w:val="21"/>
                <w:szCs w:val="21"/>
              </w:rPr>
            </w:pPr>
            <w:r w:rsidRPr="00F16CEA">
              <w:rPr>
                <w:rFonts w:ascii="Times New Roman" w:eastAsia="宋体" w:hAnsi="Times New Roman"/>
                <w:b/>
                <w:sz w:val="21"/>
                <w:szCs w:val="21"/>
              </w:rPr>
              <w:t>低</w:t>
            </w:r>
          </w:p>
        </w:tc>
        <w:tc>
          <w:tcPr>
            <w:tcW w:w="1032" w:type="dxa"/>
            <w:shd w:val="clear" w:color="auto" w:fill="00B050"/>
            <w:vAlign w:val="center"/>
          </w:tcPr>
          <w:p w:rsidR="00C41905" w:rsidRPr="00F16CEA" w:rsidRDefault="00F67B9C">
            <w:pPr>
              <w:jc w:val="center"/>
              <w:rPr>
                <w:rFonts w:ascii="Times New Roman" w:eastAsia="宋体" w:hAnsi="Times New Roman"/>
                <w:sz w:val="21"/>
                <w:szCs w:val="21"/>
              </w:rPr>
            </w:pPr>
            <w:r w:rsidRPr="00F16CEA">
              <w:rPr>
                <w:rFonts w:ascii="Times New Roman" w:eastAsia="宋体" w:hAnsi="Times New Roman"/>
                <w:sz w:val="21"/>
                <w:szCs w:val="21"/>
              </w:rPr>
              <w:t>1</w:t>
            </w:r>
          </w:p>
        </w:tc>
        <w:tc>
          <w:tcPr>
            <w:tcW w:w="1113" w:type="dxa"/>
            <w:shd w:val="clear" w:color="auto" w:fill="92D050"/>
            <w:vAlign w:val="center"/>
          </w:tcPr>
          <w:p w:rsidR="00C41905" w:rsidRPr="00F16CEA" w:rsidRDefault="00F67B9C">
            <w:pPr>
              <w:jc w:val="center"/>
              <w:rPr>
                <w:rFonts w:ascii="Times New Roman" w:eastAsia="宋体" w:hAnsi="Times New Roman"/>
                <w:sz w:val="21"/>
                <w:szCs w:val="21"/>
              </w:rPr>
            </w:pPr>
            <w:r w:rsidRPr="00F16CEA">
              <w:rPr>
                <w:rFonts w:ascii="Times New Roman" w:eastAsia="宋体" w:hAnsi="Times New Roman"/>
                <w:sz w:val="21"/>
                <w:szCs w:val="21"/>
              </w:rPr>
              <w:t>2</w:t>
            </w:r>
          </w:p>
        </w:tc>
        <w:tc>
          <w:tcPr>
            <w:tcW w:w="1155" w:type="dxa"/>
            <w:shd w:val="clear" w:color="auto" w:fill="92D050"/>
            <w:vAlign w:val="center"/>
          </w:tcPr>
          <w:p w:rsidR="00C41905" w:rsidRPr="00F16CEA" w:rsidRDefault="00F67B9C">
            <w:pPr>
              <w:jc w:val="center"/>
              <w:rPr>
                <w:rFonts w:ascii="Times New Roman" w:eastAsia="宋体" w:hAnsi="Times New Roman"/>
                <w:sz w:val="21"/>
                <w:szCs w:val="21"/>
              </w:rPr>
            </w:pPr>
            <w:r w:rsidRPr="00F16CEA">
              <w:rPr>
                <w:rFonts w:ascii="Times New Roman" w:eastAsia="宋体" w:hAnsi="Times New Roman"/>
                <w:sz w:val="21"/>
                <w:szCs w:val="21"/>
              </w:rPr>
              <w:t>2</w:t>
            </w:r>
          </w:p>
        </w:tc>
        <w:tc>
          <w:tcPr>
            <w:tcW w:w="1134" w:type="dxa"/>
            <w:shd w:val="clear" w:color="auto" w:fill="FFFF00"/>
            <w:vAlign w:val="center"/>
          </w:tcPr>
          <w:p w:rsidR="00C41905" w:rsidRPr="00F16CEA" w:rsidRDefault="00F67B9C">
            <w:pPr>
              <w:jc w:val="center"/>
              <w:rPr>
                <w:rFonts w:ascii="Times New Roman" w:eastAsia="宋体" w:hAnsi="Times New Roman"/>
                <w:sz w:val="21"/>
                <w:szCs w:val="21"/>
              </w:rPr>
            </w:pPr>
            <w:r w:rsidRPr="00F16CEA">
              <w:rPr>
                <w:rFonts w:ascii="Times New Roman" w:eastAsia="宋体" w:hAnsi="Times New Roman"/>
                <w:sz w:val="21"/>
                <w:szCs w:val="21"/>
              </w:rPr>
              <w:t>3</w:t>
            </w:r>
          </w:p>
        </w:tc>
        <w:tc>
          <w:tcPr>
            <w:tcW w:w="1134" w:type="dxa"/>
            <w:shd w:val="clear" w:color="auto" w:fill="FFFF00"/>
            <w:vAlign w:val="center"/>
          </w:tcPr>
          <w:p w:rsidR="00C41905" w:rsidRPr="00F16CEA" w:rsidRDefault="00F67B9C">
            <w:pPr>
              <w:jc w:val="center"/>
              <w:rPr>
                <w:rFonts w:ascii="Times New Roman" w:eastAsia="宋体" w:hAnsi="Times New Roman"/>
                <w:sz w:val="21"/>
                <w:szCs w:val="21"/>
              </w:rPr>
            </w:pPr>
            <w:r w:rsidRPr="00F16CEA">
              <w:rPr>
                <w:rFonts w:ascii="Times New Roman" w:eastAsia="宋体" w:hAnsi="Times New Roman"/>
                <w:sz w:val="21"/>
                <w:szCs w:val="21"/>
              </w:rPr>
              <w:t>3</w:t>
            </w:r>
          </w:p>
        </w:tc>
      </w:tr>
      <w:tr w:rsidR="00F16CEA" w:rsidRPr="00F16CEA">
        <w:trPr>
          <w:trHeight w:hRule="exact" w:val="964"/>
          <w:jc w:val="center"/>
        </w:trPr>
        <w:tc>
          <w:tcPr>
            <w:tcW w:w="2750" w:type="dxa"/>
            <w:vAlign w:val="center"/>
          </w:tcPr>
          <w:p w:rsidR="00C41905" w:rsidRPr="00F16CEA" w:rsidRDefault="00F67B9C">
            <w:pPr>
              <w:jc w:val="center"/>
              <w:rPr>
                <w:rFonts w:ascii="Times New Roman" w:eastAsia="宋体" w:hAnsi="Times New Roman"/>
                <w:b/>
                <w:sz w:val="21"/>
                <w:szCs w:val="21"/>
              </w:rPr>
            </w:pPr>
            <w:r w:rsidRPr="00F16CEA">
              <w:rPr>
                <w:rFonts w:ascii="Times New Roman" w:eastAsia="宋体" w:hAnsi="Times New Roman"/>
                <w:b/>
                <w:sz w:val="21"/>
                <w:szCs w:val="21"/>
              </w:rPr>
              <w:t>较低</w:t>
            </w:r>
          </w:p>
        </w:tc>
        <w:tc>
          <w:tcPr>
            <w:tcW w:w="1032" w:type="dxa"/>
            <w:shd w:val="clear" w:color="auto" w:fill="92D050"/>
            <w:vAlign w:val="center"/>
          </w:tcPr>
          <w:p w:rsidR="00C41905" w:rsidRPr="00F16CEA" w:rsidRDefault="00F67B9C">
            <w:pPr>
              <w:jc w:val="center"/>
              <w:rPr>
                <w:rFonts w:ascii="Times New Roman" w:eastAsia="宋体" w:hAnsi="Times New Roman"/>
                <w:sz w:val="21"/>
                <w:szCs w:val="21"/>
              </w:rPr>
            </w:pPr>
            <w:r w:rsidRPr="00F16CEA">
              <w:rPr>
                <w:rFonts w:ascii="Times New Roman" w:eastAsia="宋体" w:hAnsi="Times New Roman"/>
                <w:sz w:val="21"/>
                <w:szCs w:val="21"/>
              </w:rPr>
              <w:t>2</w:t>
            </w:r>
          </w:p>
        </w:tc>
        <w:tc>
          <w:tcPr>
            <w:tcW w:w="1113" w:type="dxa"/>
            <w:shd w:val="clear" w:color="auto" w:fill="92D050"/>
            <w:vAlign w:val="center"/>
          </w:tcPr>
          <w:p w:rsidR="00C41905" w:rsidRPr="00F16CEA" w:rsidRDefault="00F67B9C">
            <w:pPr>
              <w:jc w:val="center"/>
              <w:rPr>
                <w:rFonts w:ascii="Times New Roman" w:eastAsia="宋体" w:hAnsi="Times New Roman"/>
                <w:sz w:val="21"/>
                <w:szCs w:val="21"/>
              </w:rPr>
            </w:pPr>
            <w:r w:rsidRPr="00F16CEA">
              <w:rPr>
                <w:rFonts w:ascii="Times New Roman" w:eastAsia="宋体" w:hAnsi="Times New Roman"/>
                <w:sz w:val="21"/>
                <w:szCs w:val="21"/>
              </w:rPr>
              <w:t>2</w:t>
            </w:r>
          </w:p>
        </w:tc>
        <w:tc>
          <w:tcPr>
            <w:tcW w:w="1155" w:type="dxa"/>
            <w:shd w:val="clear" w:color="auto" w:fill="FFFF00"/>
            <w:vAlign w:val="center"/>
          </w:tcPr>
          <w:p w:rsidR="00C41905" w:rsidRPr="00F16CEA" w:rsidRDefault="00F67B9C">
            <w:pPr>
              <w:jc w:val="center"/>
              <w:rPr>
                <w:rFonts w:ascii="Times New Roman" w:eastAsia="宋体" w:hAnsi="Times New Roman"/>
                <w:sz w:val="21"/>
                <w:szCs w:val="21"/>
              </w:rPr>
            </w:pPr>
            <w:r w:rsidRPr="00F16CEA">
              <w:rPr>
                <w:rFonts w:ascii="Times New Roman" w:eastAsia="宋体" w:hAnsi="Times New Roman"/>
                <w:sz w:val="21"/>
                <w:szCs w:val="21"/>
              </w:rPr>
              <w:t>3</w:t>
            </w:r>
          </w:p>
        </w:tc>
        <w:tc>
          <w:tcPr>
            <w:tcW w:w="1134" w:type="dxa"/>
            <w:shd w:val="clear" w:color="auto" w:fill="FFFF00"/>
            <w:vAlign w:val="center"/>
          </w:tcPr>
          <w:p w:rsidR="00C41905" w:rsidRPr="00F16CEA" w:rsidRDefault="00F67B9C">
            <w:pPr>
              <w:jc w:val="center"/>
              <w:rPr>
                <w:rFonts w:ascii="Times New Roman" w:eastAsia="宋体" w:hAnsi="Times New Roman"/>
                <w:sz w:val="21"/>
                <w:szCs w:val="21"/>
              </w:rPr>
            </w:pPr>
            <w:r w:rsidRPr="00F16CEA">
              <w:rPr>
                <w:rFonts w:ascii="Times New Roman" w:eastAsia="宋体" w:hAnsi="Times New Roman"/>
                <w:sz w:val="21"/>
                <w:szCs w:val="21"/>
              </w:rPr>
              <w:t>3</w:t>
            </w:r>
          </w:p>
        </w:tc>
        <w:tc>
          <w:tcPr>
            <w:tcW w:w="1134" w:type="dxa"/>
            <w:shd w:val="clear" w:color="auto" w:fill="F2750E"/>
            <w:vAlign w:val="center"/>
          </w:tcPr>
          <w:p w:rsidR="00C41905" w:rsidRPr="00F16CEA" w:rsidRDefault="00F67B9C">
            <w:pPr>
              <w:jc w:val="center"/>
              <w:rPr>
                <w:rFonts w:ascii="Times New Roman" w:eastAsia="宋体" w:hAnsi="Times New Roman"/>
                <w:sz w:val="21"/>
                <w:szCs w:val="21"/>
              </w:rPr>
            </w:pPr>
            <w:r w:rsidRPr="00F16CEA">
              <w:rPr>
                <w:rFonts w:ascii="Times New Roman" w:eastAsia="宋体" w:hAnsi="Times New Roman"/>
                <w:sz w:val="21"/>
                <w:szCs w:val="21"/>
              </w:rPr>
              <w:t>4</w:t>
            </w:r>
          </w:p>
        </w:tc>
      </w:tr>
      <w:tr w:rsidR="00F16CEA" w:rsidRPr="00F16CEA">
        <w:trPr>
          <w:trHeight w:hRule="exact" w:val="964"/>
          <w:jc w:val="center"/>
        </w:trPr>
        <w:tc>
          <w:tcPr>
            <w:tcW w:w="2750" w:type="dxa"/>
            <w:vAlign w:val="center"/>
          </w:tcPr>
          <w:p w:rsidR="00C41905" w:rsidRPr="00F16CEA" w:rsidRDefault="00F67B9C">
            <w:pPr>
              <w:jc w:val="center"/>
              <w:rPr>
                <w:rFonts w:ascii="Times New Roman" w:eastAsia="宋体" w:hAnsi="Times New Roman"/>
                <w:b/>
                <w:sz w:val="21"/>
                <w:szCs w:val="21"/>
              </w:rPr>
            </w:pPr>
            <w:r w:rsidRPr="00F16CEA">
              <w:rPr>
                <w:rFonts w:ascii="Times New Roman" w:eastAsia="宋体" w:hAnsi="Times New Roman"/>
                <w:b/>
                <w:sz w:val="21"/>
                <w:szCs w:val="21"/>
              </w:rPr>
              <w:t>中</w:t>
            </w:r>
          </w:p>
        </w:tc>
        <w:tc>
          <w:tcPr>
            <w:tcW w:w="1032" w:type="dxa"/>
            <w:shd w:val="clear" w:color="auto" w:fill="92D050"/>
            <w:vAlign w:val="center"/>
          </w:tcPr>
          <w:p w:rsidR="00C41905" w:rsidRPr="00F16CEA" w:rsidRDefault="00F67B9C">
            <w:pPr>
              <w:jc w:val="center"/>
              <w:rPr>
                <w:rFonts w:ascii="Times New Roman" w:eastAsia="宋体" w:hAnsi="Times New Roman"/>
                <w:sz w:val="21"/>
                <w:szCs w:val="21"/>
              </w:rPr>
            </w:pPr>
            <w:r w:rsidRPr="00F16CEA">
              <w:rPr>
                <w:rFonts w:ascii="Times New Roman" w:eastAsia="宋体" w:hAnsi="Times New Roman"/>
                <w:sz w:val="21"/>
                <w:szCs w:val="21"/>
              </w:rPr>
              <w:t>2</w:t>
            </w:r>
          </w:p>
        </w:tc>
        <w:tc>
          <w:tcPr>
            <w:tcW w:w="1113" w:type="dxa"/>
            <w:shd w:val="clear" w:color="auto" w:fill="FFFF00"/>
            <w:vAlign w:val="center"/>
          </w:tcPr>
          <w:p w:rsidR="00C41905" w:rsidRPr="00F16CEA" w:rsidRDefault="00F67B9C">
            <w:pPr>
              <w:jc w:val="center"/>
              <w:rPr>
                <w:rFonts w:ascii="Times New Roman" w:eastAsia="宋体" w:hAnsi="Times New Roman"/>
                <w:sz w:val="21"/>
                <w:szCs w:val="21"/>
              </w:rPr>
            </w:pPr>
            <w:r w:rsidRPr="00F16CEA">
              <w:rPr>
                <w:rFonts w:ascii="Times New Roman" w:eastAsia="宋体" w:hAnsi="Times New Roman"/>
                <w:sz w:val="21"/>
                <w:szCs w:val="21"/>
              </w:rPr>
              <w:t>3</w:t>
            </w:r>
          </w:p>
        </w:tc>
        <w:tc>
          <w:tcPr>
            <w:tcW w:w="1155" w:type="dxa"/>
            <w:shd w:val="clear" w:color="auto" w:fill="FFFF00"/>
            <w:vAlign w:val="center"/>
          </w:tcPr>
          <w:p w:rsidR="00C41905" w:rsidRPr="00F16CEA" w:rsidRDefault="00F67B9C">
            <w:pPr>
              <w:jc w:val="center"/>
              <w:rPr>
                <w:rFonts w:ascii="Times New Roman" w:eastAsia="宋体" w:hAnsi="Times New Roman"/>
                <w:sz w:val="21"/>
                <w:szCs w:val="21"/>
              </w:rPr>
            </w:pPr>
            <w:r w:rsidRPr="00F16CEA">
              <w:rPr>
                <w:rFonts w:ascii="Times New Roman" w:eastAsia="宋体" w:hAnsi="Times New Roman"/>
                <w:sz w:val="21"/>
                <w:szCs w:val="21"/>
              </w:rPr>
              <w:t>3</w:t>
            </w:r>
          </w:p>
        </w:tc>
        <w:tc>
          <w:tcPr>
            <w:tcW w:w="1134" w:type="dxa"/>
            <w:shd w:val="clear" w:color="auto" w:fill="F2750E"/>
            <w:vAlign w:val="center"/>
          </w:tcPr>
          <w:p w:rsidR="00C41905" w:rsidRPr="00F16CEA" w:rsidRDefault="00F67B9C">
            <w:pPr>
              <w:jc w:val="center"/>
              <w:rPr>
                <w:rFonts w:ascii="Times New Roman" w:eastAsia="宋体" w:hAnsi="Times New Roman"/>
                <w:sz w:val="21"/>
                <w:szCs w:val="21"/>
              </w:rPr>
            </w:pPr>
            <w:r w:rsidRPr="00F16CEA">
              <w:rPr>
                <w:rFonts w:ascii="Times New Roman" w:eastAsia="宋体" w:hAnsi="Times New Roman"/>
                <w:sz w:val="21"/>
                <w:szCs w:val="21"/>
              </w:rPr>
              <w:t>4</w:t>
            </w:r>
          </w:p>
        </w:tc>
        <w:tc>
          <w:tcPr>
            <w:tcW w:w="1134" w:type="dxa"/>
            <w:shd w:val="clear" w:color="auto" w:fill="F2750E"/>
            <w:vAlign w:val="center"/>
          </w:tcPr>
          <w:p w:rsidR="00C41905" w:rsidRPr="00F16CEA" w:rsidRDefault="00F67B9C">
            <w:pPr>
              <w:jc w:val="center"/>
              <w:rPr>
                <w:rFonts w:ascii="Times New Roman" w:eastAsia="宋体" w:hAnsi="Times New Roman"/>
                <w:sz w:val="21"/>
                <w:szCs w:val="21"/>
              </w:rPr>
            </w:pPr>
            <w:r w:rsidRPr="00F16CEA">
              <w:rPr>
                <w:rFonts w:ascii="Times New Roman" w:eastAsia="宋体" w:hAnsi="Times New Roman"/>
                <w:sz w:val="21"/>
                <w:szCs w:val="21"/>
              </w:rPr>
              <w:t>4</w:t>
            </w:r>
          </w:p>
        </w:tc>
      </w:tr>
      <w:tr w:rsidR="00F16CEA" w:rsidRPr="00F16CEA">
        <w:trPr>
          <w:trHeight w:hRule="exact" w:val="964"/>
          <w:jc w:val="center"/>
        </w:trPr>
        <w:tc>
          <w:tcPr>
            <w:tcW w:w="2750" w:type="dxa"/>
            <w:vAlign w:val="center"/>
          </w:tcPr>
          <w:p w:rsidR="00C41905" w:rsidRPr="00F16CEA" w:rsidRDefault="00F67B9C">
            <w:pPr>
              <w:jc w:val="center"/>
              <w:rPr>
                <w:rFonts w:ascii="Times New Roman" w:eastAsia="宋体" w:hAnsi="Times New Roman"/>
                <w:b/>
                <w:sz w:val="21"/>
                <w:szCs w:val="21"/>
              </w:rPr>
            </w:pPr>
            <w:r w:rsidRPr="00F16CEA">
              <w:rPr>
                <w:rFonts w:ascii="Times New Roman" w:eastAsia="宋体" w:hAnsi="Times New Roman"/>
                <w:b/>
                <w:sz w:val="21"/>
                <w:szCs w:val="21"/>
              </w:rPr>
              <w:t>较高</w:t>
            </w:r>
          </w:p>
        </w:tc>
        <w:tc>
          <w:tcPr>
            <w:tcW w:w="1032" w:type="dxa"/>
            <w:shd w:val="clear" w:color="auto" w:fill="FFFF00"/>
            <w:vAlign w:val="center"/>
          </w:tcPr>
          <w:p w:rsidR="00C41905" w:rsidRPr="00F16CEA" w:rsidRDefault="00F67B9C">
            <w:pPr>
              <w:jc w:val="center"/>
              <w:rPr>
                <w:rFonts w:ascii="Times New Roman" w:eastAsia="宋体" w:hAnsi="Times New Roman"/>
                <w:sz w:val="21"/>
                <w:szCs w:val="21"/>
              </w:rPr>
            </w:pPr>
            <w:r w:rsidRPr="00F16CEA">
              <w:rPr>
                <w:rFonts w:ascii="Times New Roman" w:eastAsia="宋体" w:hAnsi="Times New Roman"/>
                <w:sz w:val="21"/>
                <w:szCs w:val="21"/>
              </w:rPr>
              <w:t>3</w:t>
            </w:r>
          </w:p>
        </w:tc>
        <w:tc>
          <w:tcPr>
            <w:tcW w:w="1113" w:type="dxa"/>
            <w:shd w:val="clear" w:color="auto" w:fill="FFFF00"/>
            <w:vAlign w:val="center"/>
          </w:tcPr>
          <w:p w:rsidR="00C41905" w:rsidRPr="00F16CEA" w:rsidRDefault="00F67B9C">
            <w:pPr>
              <w:jc w:val="center"/>
              <w:rPr>
                <w:rFonts w:ascii="Times New Roman" w:eastAsia="宋体" w:hAnsi="Times New Roman"/>
                <w:sz w:val="21"/>
                <w:szCs w:val="21"/>
              </w:rPr>
            </w:pPr>
            <w:r w:rsidRPr="00F16CEA">
              <w:rPr>
                <w:rFonts w:ascii="Times New Roman" w:eastAsia="宋体" w:hAnsi="Times New Roman"/>
                <w:sz w:val="21"/>
                <w:szCs w:val="21"/>
              </w:rPr>
              <w:t>3</w:t>
            </w:r>
          </w:p>
        </w:tc>
        <w:tc>
          <w:tcPr>
            <w:tcW w:w="1155" w:type="dxa"/>
            <w:shd w:val="clear" w:color="auto" w:fill="F2750E"/>
            <w:vAlign w:val="center"/>
          </w:tcPr>
          <w:p w:rsidR="00C41905" w:rsidRPr="00F16CEA" w:rsidRDefault="00F67B9C">
            <w:pPr>
              <w:jc w:val="center"/>
              <w:rPr>
                <w:rFonts w:ascii="Times New Roman" w:eastAsia="宋体" w:hAnsi="Times New Roman"/>
                <w:sz w:val="21"/>
                <w:szCs w:val="21"/>
              </w:rPr>
            </w:pPr>
            <w:r w:rsidRPr="00F16CEA">
              <w:rPr>
                <w:rFonts w:ascii="Times New Roman" w:eastAsia="宋体" w:hAnsi="Times New Roman"/>
                <w:sz w:val="21"/>
                <w:szCs w:val="21"/>
              </w:rPr>
              <w:t>4</w:t>
            </w:r>
          </w:p>
        </w:tc>
        <w:tc>
          <w:tcPr>
            <w:tcW w:w="1134" w:type="dxa"/>
            <w:shd w:val="clear" w:color="auto" w:fill="F2750E"/>
            <w:vAlign w:val="center"/>
          </w:tcPr>
          <w:p w:rsidR="00C41905" w:rsidRPr="00F16CEA" w:rsidRDefault="00F67B9C">
            <w:pPr>
              <w:jc w:val="center"/>
              <w:rPr>
                <w:rFonts w:ascii="Times New Roman" w:eastAsia="宋体" w:hAnsi="Times New Roman"/>
                <w:sz w:val="21"/>
                <w:szCs w:val="21"/>
              </w:rPr>
            </w:pPr>
            <w:r w:rsidRPr="00F16CEA">
              <w:rPr>
                <w:rFonts w:ascii="Times New Roman" w:eastAsia="宋体" w:hAnsi="Times New Roman"/>
                <w:sz w:val="21"/>
                <w:szCs w:val="21"/>
              </w:rPr>
              <w:t>4</w:t>
            </w:r>
          </w:p>
        </w:tc>
        <w:tc>
          <w:tcPr>
            <w:tcW w:w="1134" w:type="dxa"/>
            <w:shd w:val="clear" w:color="auto" w:fill="FF0000"/>
            <w:vAlign w:val="center"/>
          </w:tcPr>
          <w:p w:rsidR="00C41905" w:rsidRPr="00F16CEA" w:rsidRDefault="00F67B9C">
            <w:pPr>
              <w:jc w:val="center"/>
              <w:rPr>
                <w:rFonts w:ascii="Times New Roman" w:eastAsia="宋体" w:hAnsi="Times New Roman"/>
                <w:sz w:val="21"/>
                <w:szCs w:val="21"/>
              </w:rPr>
            </w:pPr>
            <w:r w:rsidRPr="00F16CEA">
              <w:rPr>
                <w:rFonts w:ascii="Times New Roman" w:eastAsia="宋体" w:hAnsi="Times New Roman"/>
                <w:sz w:val="21"/>
                <w:szCs w:val="21"/>
              </w:rPr>
              <w:t>5</w:t>
            </w:r>
          </w:p>
        </w:tc>
      </w:tr>
      <w:tr w:rsidR="00F16CEA" w:rsidRPr="00F16CEA" w:rsidTr="004268F0">
        <w:trPr>
          <w:trHeight w:hRule="exact" w:val="964"/>
          <w:jc w:val="center"/>
        </w:trPr>
        <w:tc>
          <w:tcPr>
            <w:tcW w:w="2750" w:type="dxa"/>
            <w:vAlign w:val="center"/>
          </w:tcPr>
          <w:p w:rsidR="00C41905" w:rsidRPr="00F16CEA" w:rsidRDefault="00F67B9C">
            <w:pPr>
              <w:jc w:val="center"/>
              <w:rPr>
                <w:rFonts w:ascii="Times New Roman" w:eastAsia="宋体" w:hAnsi="Times New Roman"/>
                <w:b/>
                <w:sz w:val="21"/>
                <w:szCs w:val="21"/>
              </w:rPr>
            </w:pPr>
            <w:r w:rsidRPr="00F16CEA">
              <w:rPr>
                <w:rFonts w:ascii="Times New Roman" w:eastAsia="宋体" w:hAnsi="Times New Roman"/>
                <w:b/>
                <w:sz w:val="21"/>
                <w:szCs w:val="21"/>
              </w:rPr>
              <w:t>高</w:t>
            </w:r>
          </w:p>
        </w:tc>
        <w:tc>
          <w:tcPr>
            <w:tcW w:w="1032" w:type="dxa"/>
            <w:shd w:val="clear" w:color="auto" w:fill="FFFF00"/>
            <w:vAlign w:val="center"/>
          </w:tcPr>
          <w:p w:rsidR="00C41905" w:rsidRPr="00F16CEA" w:rsidRDefault="00F67B9C">
            <w:pPr>
              <w:jc w:val="center"/>
              <w:rPr>
                <w:rFonts w:ascii="Times New Roman" w:eastAsia="宋体" w:hAnsi="Times New Roman"/>
                <w:sz w:val="21"/>
                <w:szCs w:val="21"/>
              </w:rPr>
            </w:pPr>
            <w:r w:rsidRPr="00F16CEA">
              <w:rPr>
                <w:rFonts w:ascii="Times New Roman" w:eastAsia="宋体" w:hAnsi="Times New Roman"/>
                <w:sz w:val="21"/>
                <w:szCs w:val="21"/>
              </w:rPr>
              <w:t>3</w:t>
            </w:r>
          </w:p>
        </w:tc>
        <w:tc>
          <w:tcPr>
            <w:tcW w:w="1113" w:type="dxa"/>
            <w:shd w:val="clear" w:color="auto" w:fill="FFFF00"/>
            <w:vAlign w:val="center"/>
          </w:tcPr>
          <w:p w:rsidR="00C41905" w:rsidRPr="00F16CEA" w:rsidRDefault="003A1E50">
            <w:pPr>
              <w:jc w:val="center"/>
              <w:rPr>
                <w:rFonts w:ascii="Times New Roman" w:eastAsia="宋体" w:hAnsi="Times New Roman"/>
                <w:sz w:val="21"/>
                <w:szCs w:val="21"/>
              </w:rPr>
            </w:pPr>
            <w:r>
              <w:rPr>
                <w:rFonts w:ascii="Times New Roman" w:eastAsia="宋体" w:hAnsi="Times New Roman"/>
                <w:sz w:val="21"/>
                <w:szCs w:val="21"/>
              </w:rPr>
              <w:t>3</w:t>
            </w:r>
          </w:p>
        </w:tc>
        <w:tc>
          <w:tcPr>
            <w:tcW w:w="1155" w:type="dxa"/>
            <w:shd w:val="clear" w:color="auto" w:fill="F2750E"/>
            <w:vAlign w:val="center"/>
          </w:tcPr>
          <w:p w:rsidR="00C41905" w:rsidRPr="00F16CEA" w:rsidRDefault="00F67B9C">
            <w:pPr>
              <w:jc w:val="center"/>
              <w:rPr>
                <w:rFonts w:ascii="Times New Roman" w:eastAsia="宋体" w:hAnsi="Times New Roman"/>
                <w:sz w:val="21"/>
                <w:szCs w:val="21"/>
              </w:rPr>
            </w:pPr>
            <w:r w:rsidRPr="00F16CEA">
              <w:rPr>
                <w:rFonts w:ascii="Times New Roman" w:eastAsia="宋体" w:hAnsi="Times New Roman"/>
                <w:sz w:val="21"/>
                <w:szCs w:val="21"/>
              </w:rPr>
              <w:t>4</w:t>
            </w:r>
          </w:p>
        </w:tc>
        <w:tc>
          <w:tcPr>
            <w:tcW w:w="1134" w:type="dxa"/>
            <w:shd w:val="clear" w:color="auto" w:fill="FF0000"/>
            <w:vAlign w:val="center"/>
          </w:tcPr>
          <w:p w:rsidR="00C41905" w:rsidRPr="00F16CEA" w:rsidRDefault="00F67B9C">
            <w:pPr>
              <w:jc w:val="center"/>
              <w:rPr>
                <w:rFonts w:ascii="Times New Roman" w:eastAsia="宋体" w:hAnsi="Times New Roman"/>
                <w:sz w:val="21"/>
                <w:szCs w:val="21"/>
              </w:rPr>
            </w:pPr>
            <w:r w:rsidRPr="00F16CEA">
              <w:rPr>
                <w:rFonts w:ascii="Times New Roman" w:eastAsia="宋体" w:hAnsi="Times New Roman"/>
                <w:sz w:val="21"/>
                <w:szCs w:val="21"/>
              </w:rPr>
              <w:t>5</w:t>
            </w:r>
          </w:p>
        </w:tc>
        <w:tc>
          <w:tcPr>
            <w:tcW w:w="1134" w:type="dxa"/>
            <w:shd w:val="clear" w:color="auto" w:fill="FF0000"/>
            <w:vAlign w:val="center"/>
          </w:tcPr>
          <w:p w:rsidR="00C41905" w:rsidRPr="00F16CEA" w:rsidRDefault="00F67B9C">
            <w:pPr>
              <w:jc w:val="center"/>
              <w:rPr>
                <w:rFonts w:ascii="Times New Roman" w:eastAsia="宋体" w:hAnsi="Times New Roman"/>
                <w:sz w:val="21"/>
                <w:szCs w:val="21"/>
              </w:rPr>
            </w:pPr>
            <w:r w:rsidRPr="00F16CEA">
              <w:rPr>
                <w:rFonts w:ascii="Times New Roman" w:eastAsia="宋体" w:hAnsi="Times New Roman"/>
                <w:sz w:val="21"/>
                <w:szCs w:val="21"/>
              </w:rPr>
              <w:t>5</w:t>
            </w:r>
          </w:p>
        </w:tc>
      </w:tr>
    </w:tbl>
    <w:p w:rsidR="00BE1CC9" w:rsidRPr="00F16CEA" w:rsidRDefault="00BE1CC9" w:rsidP="00BE1CC9">
      <w:pPr>
        <w:jc w:val="center"/>
        <w:rPr>
          <w:rFonts w:ascii="黑体" w:eastAsia="黑体" w:hAnsi="黑体"/>
          <w:sz w:val="21"/>
          <w:szCs w:val="21"/>
          <w:lang w:eastAsia="zh-CN"/>
        </w:rPr>
      </w:pPr>
      <w:bookmarkStart w:id="113" w:name="_Toc459042791"/>
      <w:r w:rsidRPr="00F16CEA">
        <w:rPr>
          <w:rFonts w:ascii="黑体" w:eastAsia="黑体" w:hAnsi="黑体"/>
          <w:sz w:val="21"/>
          <w:szCs w:val="21"/>
          <w:lang w:eastAsia="zh-CN"/>
        </w:rPr>
        <w:t>图3 风险评估矩阵</w:t>
      </w:r>
    </w:p>
    <w:p w:rsidR="00C41905" w:rsidRPr="00F16CEA" w:rsidRDefault="00F67B9C" w:rsidP="00FC2758">
      <w:pPr>
        <w:pStyle w:val="1"/>
        <w:spacing w:before="312" w:after="312"/>
        <w:rPr>
          <w:rFonts w:ascii="黑体" w:eastAsia="黑体" w:hAnsi="黑体"/>
          <w:sz w:val="21"/>
          <w:szCs w:val="21"/>
        </w:rPr>
      </w:pPr>
      <w:r w:rsidRPr="00F16CEA">
        <w:rPr>
          <w:rFonts w:ascii="黑体" w:eastAsia="黑体" w:hAnsi="黑体"/>
          <w:sz w:val="21"/>
          <w:szCs w:val="21"/>
        </w:rPr>
        <w:t>风险</w:t>
      </w:r>
      <w:bookmarkEnd w:id="113"/>
      <w:r w:rsidR="005B79AD">
        <w:rPr>
          <w:rFonts w:ascii="黑体" w:eastAsia="黑体" w:hAnsi="黑体" w:hint="eastAsia"/>
          <w:sz w:val="21"/>
          <w:szCs w:val="21"/>
        </w:rPr>
        <w:t>控制</w:t>
      </w:r>
    </w:p>
    <w:p w:rsidR="00084EA4" w:rsidRDefault="00C46DC7">
      <w:pPr>
        <w:spacing w:after="0" w:line="360" w:lineRule="auto"/>
        <w:ind w:firstLineChars="245" w:firstLine="514"/>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本标准</w:t>
      </w:r>
      <w:r>
        <w:rPr>
          <w:rFonts w:ascii="Times New Roman" w:eastAsiaTheme="minorEastAsia" w:hAnsi="Times New Roman"/>
          <w:sz w:val="21"/>
          <w:szCs w:val="21"/>
          <w:lang w:eastAsia="zh-CN"/>
        </w:rPr>
        <w:t>中</w:t>
      </w:r>
      <w:r w:rsidR="00084EA4">
        <w:rPr>
          <w:rFonts w:ascii="Times New Roman" w:eastAsiaTheme="minorEastAsia" w:hAnsi="Times New Roman" w:hint="eastAsia"/>
          <w:sz w:val="21"/>
          <w:szCs w:val="21"/>
          <w:lang w:eastAsia="zh-CN"/>
        </w:rPr>
        <w:t>风险</w:t>
      </w:r>
      <w:r w:rsidR="0010524A">
        <w:rPr>
          <w:rFonts w:ascii="Times New Roman" w:eastAsiaTheme="minorEastAsia" w:hAnsi="Times New Roman" w:hint="eastAsia"/>
          <w:sz w:val="21"/>
          <w:szCs w:val="21"/>
          <w:lang w:eastAsia="zh-CN"/>
        </w:rPr>
        <w:t>控制</w:t>
      </w:r>
      <w:r w:rsidR="00450DD2">
        <w:rPr>
          <w:rFonts w:ascii="Times New Roman" w:eastAsiaTheme="minorEastAsia" w:hAnsi="Times New Roman"/>
          <w:sz w:val="21"/>
          <w:szCs w:val="21"/>
          <w:lang w:eastAsia="zh-CN"/>
        </w:rPr>
        <w:t>对象是已销售车辆</w:t>
      </w:r>
      <w:r w:rsidR="004C2C2E">
        <w:rPr>
          <w:rFonts w:ascii="Times New Roman" w:eastAsiaTheme="minorEastAsia" w:hAnsi="Times New Roman" w:hint="eastAsia"/>
          <w:sz w:val="21"/>
          <w:szCs w:val="21"/>
          <w:lang w:eastAsia="zh-CN"/>
        </w:rPr>
        <w:t>，</w:t>
      </w:r>
      <w:r w:rsidR="004C2C2E">
        <w:rPr>
          <w:rFonts w:ascii="Times New Roman" w:eastAsiaTheme="minorEastAsia" w:hAnsi="Times New Roman"/>
          <w:sz w:val="21"/>
          <w:szCs w:val="21"/>
          <w:lang w:eastAsia="zh-CN"/>
        </w:rPr>
        <w:t>风险</w:t>
      </w:r>
      <w:r w:rsidR="0010524A">
        <w:rPr>
          <w:rFonts w:ascii="Times New Roman" w:eastAsiaTheme="minorEastAsia" w:hAnsi="Times New Roman" w:hint="eastAsia"/>
          <w:sz w:val="21"/>
          <w:szCs w:val="21"/>
          <w:lang w:eastAsia="zh-CN"/>
        </w:rPr>
        <w:t>控制责任</w:t>
      </w:r>
      <w:r w:rsidR="004C2C2E">
        <w:rPr>
          <w:rFonts w:ascii="Times New Roman" w:eastAsiaTheme="minorEastAsia" w:hAnsi="Times New Roman"/>
          <w:sz w:val="21"/>
          <w:szCs w:val="21"/>
          <w:lang w:eastAsia="zh-CN"/>
        </w:rPr>
        <w:t>主体是汽车产品生产者</w:t>
      </w:r>
      <w:r w:rsidR="004157F2">
        <w:rPr>
          <w:rFonts w:ascii="Times New Roman" w:eastAsiaTheme="minorEastAsia" w:hAnsi="Times New Roman" w:hint="eastAsia"/>
          <w:sz w:val="21"/>
          <w:szCs w:val="21"/>
          <w:lang w:eastAsia="zh-CN"/>
        </w:rPr>
        <w:t>，</w:t>
      </w:r>
      <w:r w:rsidR="004157F2" w:rsidRPr="00F16CEA">
        <w:rPr>
          <w:rFonts w:ascii="Times New Roman" w:eastAsiaTheme="minorEastAsia" w:hAnsi="Times New Roman"/>
          <w:sz w:val="21"/>
          <w:szCs w:val="21"/>
          <w:lang w:eastAsia="zh-CN"/>
        </w:rPr>
        <w:t>风险</w:t>
      </w:r>
      <w:r w:rsidR="0010524A">
        <w:rPr>
          <w:rFonts w:ascii="Times New Roman" w:eastAsiaTheme="minorEastAsia" w:hAnsi="Times New Roman" w:hint="eastAsia"/>
          <w:sz w:val="21"/>
          <w:szCs w:val="21"/>
          <w:lang w:eastAsia="zh-CN"/>
        </w:rPr>
        <w:t>控制</w:t>
      </w:r>
      <w:r w:rsidR="00C32CB2">
        <w:rPr>
          <w:rFonts w:ascii="Times New Roman" w:eastAsiaTheme="minorEastAsia" w:hAnsi="Times New Roman" w:hint="eastAsia"/>
          <w:sz w:val="21"/>
          <w:szCs w:val="21"/>
          <w:lang w:eastAsia="zh-CN"/>
        </w:rPr>
        <w:t>责任</w:t>
      </w:r>
      <w:r w:rsidR="004157F2" w:rsidRPr="00F16CEA">
        <w:rPr>
          <w:rFonts w:ascii="Times New Roman" w:eastAsiaTheme="minorEastAsia" w:hAnsi="Times New Roman"/>
          <w:sz w:val="21"/>
          <w:szCs w:val="21"/>
          <w:lang w:eastAsia="zh-CN"/>
        </w:rPr>
        <w:t>主体应</w:t>
      </w:r>
      <w:r w:rsidR="00C32CB2">
        <w:rPr>
          <w:rFonts w:ascii="Times New Roman" w:eastAsiaTheme="minorEastAsia" w:hAnsi="Times New Roman" w:hint="eastAsia"/>
          <w:sz w:val="21"/>
          <w:szCs w:val="21"/>
          <w:lang w:eastAsia="zh-CN"/>
        </w:rPr>
        <w:t>根据风险评估结果</w:t>
      </w:r>
      <w:r w:rsidR="004157F2">
        <w:rPr>
          <w:rFonts w:ascii="Times New Roman" w:eastAsiaTheme="minorEastAsia" w:hAnsi="Times New Roman" w:hint="eastAsia"/>
          <w:sz w:val="21"/>
          <w:szCs w:val="21"/>
          <w:lang w:eastAsia="zh-CN"/>
        </w:rPr>
        <w:t>制定</w:t>
      </w:r>
      <w:r w:rsidR="004157F2" w:rsidRPr="00F16CEA">
        <w:rPr>
          <w:rFonts w:ascii="Times New Roman" w:eastAsiaTheme="minorEastAsia" w:hAnsi="Times New Roman"/>
          <w:sz w:val="21"/>
          <w:szCs w:val="21"/>
          <w:lang w:eastAsia="zh-CN"/>
        </w:rPr>
        <w:t>相应的风险</w:t>
      </w:r>
      <w:r w:rsidR="0010524A">
        <w:rPr>
          <w:rFonts w:ascii="Times New Roman" w:eastAsiaTheme="minorEastAsia" w:hAnsi="Times New Roman" w:hint="eastAsia"/>
          <w:sz w:val="21"/>
          <w:szCs w:val="21"/>
          <w:lang w:eastAsia="zh-CN"/>
        </w:rPr>
        <w:t>控制策略</w:t>
      </w:r>
      <w:r w:rsidR="004C2C2E">
        <w:rPr>
          <w:rFonts w:ascii="Times New Roman" w:eastAsiaTheme="minorEastAsia" w:hAnsi="Times New Roman"/>
          <w:sz w:val="21"/>
          <w:szCs w:val="21"/>
          <w:lang w:eastAsia="zh-CN"/>
        </w:rPr>
        <w:t>。</w:t>
      </w:r>
    </w:p>
    <w:p w:rsidR="00BE1CC9" w:rsidRDefault="00BE1CC9">
      <w:pPr>
        <w:spacing w:after="0" w:line="360" w:lineRule="auto"/>
        <w:ind w:firstLineChars="245" w:firstLine="514"/>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w:t>
      </w:r>
      <w:r w:rsidR="00F67B9C" w:rsidRPr="00F16CEA">
        <w:rPr>
          <w:rFonts w:ascii="Times New Roman" w:eastAsiaTheme="minorEastAsia" w:hAnsi="Times New Roman"/>
          <w:sz w:val="21"/>
          <w:szCs w:val="21"/>
          <w:lang w:eastAsia="zh-CN"/>
        </w:rPr>
        <w:t>风险等级为高（第</w:t>
      </w:r>
      <w:r w:rsidR="00F67B9C" w:rsidRPr="00F16CEA">
        <w:rPr>
          <w:rFonts w:ascii="Times New Roman" w:eastAsiaTheme="minorEastAsia" w:hAnsi="Times New Roman"/>
          <w:sz w:val="21"/>
          <w:szCs w:val="21"/>
          <w:lang w:eastAsia="zh-CN"/>
        </w:rPr>
        <w:t>5</w:t>
      </w:r>
      <w:r w:rsidR="00F67B9C" w:rsidRPr="00F16CEA">
        <w:rPr>
          <w:rFonts w:ascii="Times New Roman" w:eastAsiaTheme="minorEastAsia" w:hAnsi="Times New Roman"/>
          <w:sz w:val="21"/>
          <w:szCs w:val="21"/>
          <w:lang w:eastAsia="zh-CN"/>
        </w:rPr>
        <w:t>级）和较高（第</w:t>
      </w:r>
      <w:r w:rsidR="00F67B9C" w:rsidRPr="00F16CEA">
        <w:rPr>
          <w:rFonts w:ascii="Times New Roman" w:eastAsiaTheme="minorEastAsia" w:hAnsi="Times New Roman"/>
          <w:sz w:val="21"/>
          <w:szCs w:val="21"/>
          <w:lang w:eastAsia="zh-CN"/>
        </w:rPr>
        <w:t>4</w:t>
      </w:r>
      <w:r w:rsidR="00F67B9C" w:rsidRPr="00F16CEA">
        <w:rPr>
          <w:rFonts w:ascii="Times New Roman" w:eastAsiaTheme="minorEastAsia" w:hAnsi="Times New Roman"/>
          <w:sz w:val="21"/>
          <w:szCs w:val="21"/>
          <w:lang w:eastAsia="zh-CN"/>
        </w:rPr>
        <w:t>级）的，</w:t>
      </w:r>
      <w:r w:rsidR="0010524A">
        <w:rPr>
          <w:rFonts w:ascii="Times New Roman" w:eastAsiaTheme="minorEastAsia" w:hAnsi="Times New Roman" w:hint="eastAsia"/>
          <w:sz w:val="21"/>
          <w:szCs w:val="21"/>
          <w:lang w:eastAsia="zh-CN"/>
        </w:rPr>
        <w:t>汽车产品</w:t>
      </w:r>
      <w:r w:rsidR="0010524A">
        <w:rPr>
          <w:rFonts w:ascii="Times New Roman" w:eastAsiaTheme="minorEastAsia" w:hAnsi="Times New Roman"/>
          <w:sz w:val="21"/>
          <w:szCs w:val="21"/>
          <w:lang w:eastAsia="zh-CN"/>
        </w:rPr>
        <w:t>生产者</w:t>
      </w:r>
      <w:r w:rsidR="00F67B9C" w:rsidRPr="00F16CEA">
        <w:rPr>
          <w:rFonts w:ascii="Times New Roman" w:eastAsiaTheme="minorEastAsia" w:hAnsi="Times New Roman"/>
          <w:sz w:val="21"/>
          <w:szCs w:val="21"/>
          <w:lang w:eastAsia="zh-CN"/>
        </w:rPr>
        <w:t>应根据相应的法律法规实施召回活动</w:t>
      </w:r>
      <w:r w:rsidR="00C46DC7">
        <w:rPr>
          <w:rFonts w:ascii="Times New Roman" w:eastAsiaTheme="minorEastAsia" w:hAnsi="Times New Roman" w:hint="eastAsia"/>
          <w:sz w:val="21"/>
          <w:szCs w:val="21"/>
          <w:lang w:eastAsia="zh-CN"/>
        </w:rPr>
        <w:t>，</w:t>
      </w:r>
      <w:r w:rsidR="00F67B9C" w:rsidRPr="00F16CEA">
        <w:rPr>
          <w:rFonts w:ascii="Times New Roman" w:eastAsiaTheme="minorEastAsia" w:hAnsi="Times New Roman"/>
          <w:sz w:val="21"/>
          <w:szCs w:val="21"/>
          <w:lang w:eastAsia="zh-CN"/>
        </w:rPr>
        <w:t>消除车辆</w:t>
      </w:r>
      <w:r w:rsidR="0010524A">
        <w:rPr>
          <w:rFonts w:ascii="Times New Roman" w:eastAsiaTheme="minorEastAsia" w:hAnsi="Times New Roman" w:hint="eastAsia"/>
          <w:sz w:val="21"/>
          <w:szCs w:val="21"/>
          <w:lang w:eastAsia="zh-CN"/>
        </w:rPr>
        <w:t>安全隐患</w:t>
      </w:r>
      <w:r>
        <w:rPr>
          <w:rFonts w:ascii="Times New Roman" w:eastAsiaTheme="minorEastAsia" w:hAnsi="Times New Roman" w:hint="eastAsia"/>
          <w:sz w:val="21"/>
          <w:szCs w:val="21"/>
          <w:lang w:eastAsia="zh-CN"/>
        </w:rPr>
        <w:t>；</w:t>
      </w:r>
    </w:p>
    <w:p w:rsidR="00BE1CC9" w:rsidRDefault="00BE1CC9">
      <w:pPr>
        <w:spacing w:after="0" w:line="360" w:lineRule="auto"/>
        <w:ind w:firstLineChars="245" w:firstLine="514"/>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lastRenderedPageBreak/>
        <w:t>——</w:t>
      </w:r>
      <w:r w:rsidR="00F67B9C" w:rsidRPr="00F16CEA">
        <w:rPr>
          <w:rFonts w:ascii="Times New Roman" w:eastAsiaTheme="minorEastAsia" w:hAnsi="Times New Roman"/>
          <w:sz w:val="21"/>
          <w:szCs w:val="21"/>
          <w:lang w:eastAsia="zh-CN"/>
        </w:rPr>
        <w:t>风险水平等级为中等（第</w:t>
      </w:r>
      <w:r w:rsidR="00F67B9C" w:rsidRPr="00F16CEA">
        <w:rPr>
          <w:rFonts w:ascii="Times New Roman" w:eastAsiaTheme="minorEastAsia" w:hAnsi="Times New Roman"/>
          <w:sz w:val="21"/>
          <w:szCs w:val="21"/>
          <w:lang w:eastAsia="zh-CN"/>
        </w:rPr>
        <w:t>3</w:t>
      </w:r>
      <w:r w:rsidR="00F67B9C" w:rsidRPr="00F16CEA">
        <w:rPr>
          <w:rFonts w:ascii="Times New Roman" w:eastAsiaTheme="minorEastAsia" w:hAnsi="Times New Roman"/>
          <w:sz w:val="21"/>
          <w:szCs w:val="21"/>
          <w:lang w:eastAsia="zh-CN"/>
        </w:rPr>
        <w:t>级）的，</w:t>
      </w:r>
      <w:r w:rsidR="0010524A">
        <w:rPr>
          <w:rFonts w:ascii="Times New Roman" w:eastAsiaTheme="minorEastAsia" w:hAnsi="Times New Roman" w:hint="eastAsia"/>
          <w:sz w:val="21"/>
          <w:szCs w:val="21"/>
          <w:lang w:eastAsia="zh-CN"/>
        </w:rPr>
        <w:t>汽车产品</w:t>
      </w:r>
      <w:r w:rsidR="0010524A">
        <w:rPr>
          <w:rFonts w:ascii="Times New Roman" w:eastAsiaTheme="minorEastAsia" w:hAnsi="Times New Roman"/>
          <w:sz w:val="21"/>
          <w:szCs w:val="21"/>
          <w:lang w:eastAsia="zh-CN"/>
        </w:rPr>
        <w:t>生产者</w:t>
      </w:r>
      <w:r w:rsidR="009533A2">
        <w:rPr>
          <w:rFonts w:ascii="Times New Roman" w:eastAsiaTheme="minorEastAsia" w:hAnsi="Times New Roman" w:hint="eastAsia"/>
          <w:sz w:val="21"/>
          <w:szCs w:val="21"/>
          <w:lang w:eastAsia="zh-CN"/>
        </w:rPr>
        <w:t>可</w:t>
      </w:r>
      <w:r w:rsidR="00F67B9C" w:rsidRPr="00F16CEA">
        <w:rPr>
          <w:rFonts w:ascii="Times New Roman" w:eastAsiaTheme="minorEastAsia" w:hAnsi="Times New Roman"/>
          <w:sz w:val="21"/>
          <w:szCs w:val="21"/>
          <w:lang w:eastAsia="zh-CN"/>
        </w:rPr>
        <w:t>分析国内外相关的召回案例，</w:t>
      </w:r>
      <w:r w:rsidR="00F67B9C" w:rsidRPr="00912D2D">
        <w:rPr>
          <w:rFonts w:ascii="Times New Roman" w:eastAsiaTheme="minorEastAsia" w:hAnsi="Times New Roman" w:hint="eastAsia"/>
          <w:sz w:val="21"/>
          <w:szCs w:val="21"/>
          <w:lang w:eastAsia="zh-CN"/>
        </w:rPr>
        <w:t>如果存在类似召回案例的，</w:t>
      </w:r>
      <w:r w:rsidR="0010524A">
        <w:rPr>
          <w:rFonts w:ascii="Times New Roman" w:eastAsiaTheme="minorEastAsia" w:hAnsi="Times New Roman" w:hint="eastAsia"/>
          <w:sz w:val="21"/>
          <w:szCs w:val="21"/>
          <w:lang w:eastAsia="zh-CN"/>
        </w:rPr>
        <w:t>汽车产品</w:t>
      </w:r>
      <w:r w:rsidR="0010524A">
        <w:rPr>
          <w:rFonts w:ascii="Times New Roman" w:eastAsiaTheme="minorEastAsia" w:hAnsi="Times New Roman"/>
          <w:sz w:val="21"/>
          <w:szCs w:val="21"/>
          <w:lang w:eastAsia="zh-CN"/>
        </w:rPr>
        <w:t>生产者</w:t>
      </w:r>
      <w:r w:rsidR="009533A2" w:rsidRPr="00912D2D">
        <w:rPr>
          <w:rFonts w:ascii="Times New Roman" w:eastAsiaTheme="minorEastAsia" w:hAnsi="Times New Roman" w:hint="eastAsia"/>
          <w:sz w:val="21"/>
          <w:szCs w:val="21"/>
          <w:lang w:eastAsia="zh-CN"/>
        </w:rPr>
        <w:t>可</w:t>
      </w:r>
      <w:r w:rsidR="00F67B9C" w:rsidRPr="00912D2D">
        <w:rPr>
          <w:rFonts w:ascii="Times New Roman" w:eastAsiaTheme="minorEastAsia" w:hAnsi="Times New Roman" w:hint="eastAsia"/>
          <w:sz w:val="21"/>
          <w:szCs w:val="21"/>
          <w:lang w:eastAsia="zh-CN"/>
        </w:rPr>
        <w:t>采取召回活动；如果没有类似召回案例</w:t>
      </w:r>
      <w:r w:rsidR="00F67B9C" w:rsidRPr="00F16CEA">
        <w:rPr>
          <w:rFonts w:ascii="Times New Roman" w:eastAsiaTheme="minorEastAsia" w:hAnsi="Times New Roman"/>
          <w:sz w:val="21"/>
          <w:szCs w:val="21"/>
          <w:lang w:eastAsia="zh-CN"/>
        </w:rPr>
        <w:t>，</w:t>
      </w:r>
      <w:r w:rsidR="0010524A">
        <w:rPr>
          <w:rFonts w:ascii="Times New Roman" w:eastAsiaTheme="minorEastAsia" w:hAnsi="Times New Roman" w:hint="eastAsia"/>
          <w:sz w:val="21"/>
          <w:szCs w:val="21"/>
          <w:lang w:eastAsia="zh-CN"/>
        </w:rPr>
        <w:t>汽车产品</w:t>
      </w:r>
      <w:r w:rsidR="0010524A">
        <w:rPr>
          <w:rFonts w:ascii="Times New Roman" w:eastAsiaTheme="minorEastAsia" w:hAnsi="Times New Roman"/>
          <w:sz w:val="21"/>
          <w:szCs w:val="21"/>
          <w:lang w:eastAsia="zh-CN"/>
        </w:rPr>
        <w:t>生产者</w:t>
      </w:r>
      <w:r w:rsidR="00F67B9C" w:rsidRPr="00F16CEA">
        <w:rPr>
          <w:rFonts w:ascii="Times New Roman" w:eastAsiaTheme="minorEastAsia" w:hAnsi="Times New Roman"/>
          <w:sz w:val="21"/>
          <w:szCs w:val="21"/>
          <w:lang w:eastAsia="zh-CN"/>
        </w:rPr>
        <w:t>可自主处置</w:t>
      </w:r>
      <w:r>
        <w:rPr>
          <w:rFonts w:ascii="Times New Roman" w:eastAsiaTheme="minorEastAsia" w:hAnsi="Times New Roman" w:hint="eastAsia"/>
          <w:sz w:val="21"/>
          <w:szCs w:val="21"/>
          <w:lang w:eastAsia="zh-CN"/>
        </w:rPr>
        <w:t>；</w:t>
      </w:r>
    </w:p>
    <w:p w:rsidR="00C41905" w:rsidRPr="00F16CEA" w:rsidRDefault="00BE1CC9" w:rsidP="00BD56BC">
      <w:pPr>
        <w:ind w:firstLineChars="200" w:firstLine="420"/>
        <w:rPr>
          <w:rFonts w:ascii="Times New Roman" w:hAnsi="Times New Roman"/>
        </w:rPr>
      </w:pPr>
      <w:r>
        <w:rPr>
          <w:rFonts w:ascii="Times New Roman" w:eastAsiaTheme="minorEastAsia" w:hAnsi="Times New Roman" w:hint="eastAsia"/>
          <w:sz w:val="21"/>
          <w:szCs w:val="21"/>
          <w:lang w:eastAsia="zh-CN"/>
        </w:rPr>
        <w:t>——</w:t>
      </w:r>
      <w:r w:rsidR="00F67B9C" w:rsidRPr="00F16CEA">
        <w:rPr>
          <w:rFonts w:ascii="Times New Roman" w:eastAsiaTheme="minorEastAsia" w:hAnsi="Times New Roman"/>
          <w:sz w:val="21"/>
          <w:szCs w:val="21"/>
          <w:lang w:eastAsia="zh-CN"/>
        </w:rPr>
        <w:t>风险水平等级为</w:t>
      </w:r>
      <w:r w:rsidR="00C22DCC">
        <w:rPr>
          <w:rFonts w:ascii="Times New Roman" w:eastAsiaTheme="minorEastAsia" w:hAnsi="Times New Roman" w:hint="eastAsia"/>
          <w:sz w:val="21"/>
          <w:szCs w:val="21"/>
          <w:lang w:eastAsia="zh-CN"/>
        </w:rPr>
        <w:t>较</w:t>
      </w:r>
      <w:r w:rsidR="00F67B9C" w:rsidRPr="00F16CEA">
        <w:rPr>
          <w:rFonts w:ascii="Times New Roman" w:eastAsiaTheme="minorEastAsia" w:hAnsi="Times New Roman"/>
          <w:sz w:val="21"/>
          <w:szCs w:val="21"/>
          <w:lang w:eastAsia="zh-CN"/>
        </w:rPr>
        <w:t>低（第</w:t>
      </w:r>
      <w:r w:rsidR="00C22DCC">
        <w:rPr>
          <w:rFonts w:ascii="Times New Roman" w:eastAsiaTheme="minorEastAsia" w:hAnsi="Times New Roman" w:hint="eastAsia"/>
          <w:sz w:val="21"/>
          <w:szCs w:val="21"/>
          <w:lang w:eastAsia="zh-CN"/>
        </w:rPr>
        <w:t>2</w:t>
      </w:r>
      <w:r w:rsidR="00F67B9C" w:rsidRPr="00F16CEA">
        <w:rPr>
          <w:rFonts w:ascii="Times New Roman" w:eastAsiaTheme="minorEastAsia" w:hAnsi="Times New Roman"/>
          <w:sz w:val="21"/>
          <w:szCs w:val="21"/>
          <w:lang w:eastAsia="zh-CN"/>
        </w:rPr>
        <w:t>级）和低（第</w:t>
      </w:r>
      <w:r w:rsidR="00C22DCC">
        <w:rPr>
          <w:rFonts w:ascii="Times New Roman" w:eastAsiaTheme="minorEastAsia" w:hAnsi="Times New Roman" w:hint="eastAsia"/>
          <w:sz w:val="21"/>
          <w:szCs w:val="21"/>
          <w:lang w:eastAsia="zh-CN"/>
        </w:rPr>
        <w:t>1</w:t>
      </w:r>
      <w:r w:rsidR="00F67B9C" w:rsidRPr="00F16CEA">
        <w:rPr>
          <w:rFonts w:ascii="Times New Roman" w:eastAsiaTheme="minorEastAsia" w:hAnsi="Times New Roman"/>
          <w:sz w:val="21"/>
          <w:szCs w:val="21"/>
          <w:lang w:eastAsia="zh-CN"/>
        </w:rPr>
        <w:t>级）的，</w:t>
      </w:r>
      <w:r w:rsidR="0010524A">
        <w:rPr>
          <w:rFonts w:ascii="Times New Roman" w:eastAsiaTheme="minorEastAsia" w:hAnsi="Times New Roman" w:hint="eastAsia"/>
          <w:sz w:val="21"/>
          <w:szCs w:val="21"/>
          <w:lang w:eastAsia="zh-CN"/>
        </w:rPr>
        <w:t>汽车产品</w:t>
      </w:r>
      <w:r w:rsidR="0010524A">
        <w:rPr>
          <w:rFonts w:ascii="Times New Roman" w:eastAsiaTheme="minorEastAsia" w:hAnsi="Times New Roman"/>
          <w:sz w:val="21"/>
          <w:szCs w:val="21"/>
          <w:lang w:eastAsia="zh-CN"/>
        </w:rPr>
        <w:t>生产者</w:t>
      </w:r>
      <w:r w:rsidR="00F67B9C" w:rsidRPr="00F16CEA">
        <w:rPr>
          <w:rFonts w:ascii="Times New Roman" w:eastAsiaTheme="minorEastAsia" w:hAnsi="Times New Roman"/>
          <w:sz w:val="21"/>
          <w:szCs w:val="21"/>
          <w:lang w:eastAsia="zh-CN"/>
        </w:rPr>
        <w:t>可自主处置。</w:t>
      </w:r>
    </w:p>
    <w:sectPr w:rsidR="00C41905" w:rsidRPr="00F16CEA" w:rsidSect="00BD56BC">
      <w:pgSz w:w="11906" w:h="16838"/>
      <w:pgMar w:top="1440" w:right="1797" w:bottom="1440" w:left="1797" w:header="851" w:footer="8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F17" w:rsidRDefault="00246F17">
      <w:pPr>
        <w:spacing w:after="0" w:line="240" w:lineRule="auto"/>
      </w:pPr>
      <w:r>
        <w:separator/>
      </w:r>
    </w:p>
  </w:endnote>
  <w:endnote w:type="continuationSeparator" w:id="0">
    <w:p w:rsidR="00246F17" w:rsidRDefault="00246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34C" w:rsidRDefault="0074734C">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rPr>
      <w:t>II</w:t>
    </w:r>
    <w:r>
      <w:rPr>
        <w:rStyle w:val="aa"/>
      </w:rPr>
      <w:fldChar w:fldCharType="end"/>
    </w:r>
  </w:p>
  <w:p w:rsidR="0074734C" w:rsidRDefault="0074734C">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34C" w:rsidRDefault="0074734C">
    <w:pPr>
      <w:pStyle w:val="a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34C" w:rsidRDefault="0074734C">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34C" w:rsidRDefault="0074734C">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F23B84">
      <w:rPr>
        <w:rStyle w:val="aa"/>
        <w:noProof/>
      </w:rPr>
      <w:t>9</w:t>
    </w:r>
    <w:r>
      <w:rPr>
        <w:rStyle w:val="aa"/>
      </w:rPr>
      <w:fldChar w:fldCharType="end"/>
    </w:r>
  </w:p>
  <w:p w:rsidR="0074734C" w:rsidRDefault="0074734C">
    <w:pPr>
      <w:pStyle w:val="a7"/>
      <w:rPr>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F17" w:rsidRDefault="00246F17">
      <w:pPr>
        <w:spacing w:after="0" w:line="240" w:lineRule="auto"/>
      </w:pPr>
      <w:r>
        <w:separator/>
      </w:r>
    </w:p>
  </w:footnote>
  <w:footnote w:type="continuationSeparator" w:id="0">
    <w:p w:rsidR="00246F17" w:rsidRDefault="00246F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34C" w:rsidRDefault="0074734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34C" w:rsidRDefault="0074734C">
    <w:pPr>
      <w:pStyle w:val="a8"/>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34C" w:rsidRDefault="0074734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7703C1"/>
    <w:multiLevelType w:val="multilevel"/>
    <w:tmpl w:val="467703C1"/>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1288"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2"/>
  </w:compat>
  <w:rsids>
    <w:rsidRoot w:val="00E20EB2"/>
    <w:rsid w:val="00000001"/>
    <w:rsid w:val="000009BC"/>
    <w:rsid w:val="00000ED5"/>
    <w:rsid w:val="0000193B"/>
    <w:rsid w:val="00001DBD"/>
    <w:rsid w:val="00002DC6"/>
    <w:rsid w:val="00004A34"/>
    <w:rsid w:val="00004EE5"/>
    <w:rsid w:val="00005847"/>
    <w:rsid w:val="0000636D"/>
    <w:rsid w:val="00007165"/>
    <w:rsid w:val="0000739F"/>
    <w:rsid w:val="00007636"/>
    <w:rsid w:val="00010861"/>
    <w:rsid w:val="000112AB"/>
    <w:rsid w:val="00011944"/>
    <w:rsid w:val="000122EC"/>
    <w:rsid w:val="00012A48"/>
    <w:rsid w:val="00012CF7"/>
    <w:rsid w:val="00012F50"/>
    <w:rsid w:val="00013034"/>
    <w:rsid w:val="00014932"/>
    <w:rsid w:val="00014CE5"/>
    <w:rsid w:val="00015882"/>
    <w:rsid w:val="000170EE"/>
    <w:rsid w:val="0001737A"/>
    <w:rsid w:val="00017BDD"/>
    <w:rsid w:val="00017F8C"/>
    <w:rsid w:val="000207E9"/>
    <w:rsid w:val="000209F9"/>
    <w:rsid w:val="00020F05"/>
    <w:rsid w:val="000216EC"/>
    <w:rsid w:val="000218E4"/>
    <w:rsid w:val="00021AFF"/>
    <w:rsid w:val="00022402"/>
    <w:rsid w:val="000224D8"/>
    <w:rsid w:val="00022C91"/>
    <w:rsid w:val="000233A8"/>
    <w:rsid w:val="00023964"/>
    <w:rsid w:val="00023A91"/>
    <w:rsid w:val="00023AB1"/>
    <w:rsid w:val="000240F8"/>
    <w:rsid w:val="00025342"/>
    <w:rsid w:val="000254E0"/>
    <w:rsid w:val="00025DBF"/>
    <w:rsid w:val="00025F5A"/>
    <w:rsid w:val="000263A6"/>
    <w:rsid w:val="00030695"/>
    <w:rsid w:val="000306A0"/>
    <w:rsid w:val="00030E3C"/>
    <w:rsid w:val="00031085"/>
    <w:rsid w:val="000314F0"/>
    <w:rsid w:val="00031DAF"/>
    <w:rsid w:val="00034727"/>
    <w:rsid w:val="00034F92"/>
    <w:rsid w:val="0003550C"/>
    <w:rsid w:val="00035C9D"/>
    <w:rsid w:val="00035DCC"/>
    <w:rsid w:val="00035EB8"/>
    <w:rsid w:val="000366E1"/>
    <w:rsid w:val="00041068"/>
    <w:rsid w:val="000415BF"/>
    <w:rsid w:val="00042B71"/>
    <w:rsid w:val="0004315B"/>
    <w:rsid w:val="00043291"/>
    <w:rsid w:val="0004417D"/>
    <w:rsid w:val="0004440A"/>
    <w:rsid w:val="00044D24"/>
    <w:rsid w:val="0004666F"/>
    <w:rsid w:val="00046D8B"/>
    <w:rsid w:val="00047AAB"/>
    <w:rsid w:val="00047AED"/>
    <w:rsid w:val="00047ECF"/>
    <w:rsid w:val="00050129"/>
    <w:rsid w:val="00050AC1"/>
    <w:rsid w:val="00051308"/>
    <w:rsid w:val="00051D81"/>
    <w:rsid w:val="000527E6"/>
    <w:rsid w:val="000529F1"/>
    <w:rsid w:val="0005301C"/>
    <w:rsid w:val="000536C2"/>
    <w:rsid w:val="00053E69"/>
    <w:rsid w:val="00054EA5"/>
    <w:rsid w:val="00055A3B"/>
    <w:rsid w:val="0005727F"/>
    <w:rsid w:val="0006032E"/>
    <w:rsid w:val="00060995"/>
    <w:rsid w:val="00060A88"/>
    <w:rsid w:val="00061382"/>
    <w:rsid w:val="00061F8C"/>
    <w:rsid w:val="00064808"/>
    <w:rsid w:val="00064A6D"/>
    <w:rsid w:val="00066DB0"/>
    <w:rsid w:val="00066F1F"/>
    <w:rsid w:val="00067262"/>
    <w:rsid w:val="00067662"/>
    <w:rsid w:val="00067C3C"/>
    <w:rsid w:val="00067D79"/>
    <w:rsid w:val="00067DF4"/>
    <w:rsid w:val="00070954"/>
    <w:rsid w:val="00071797"/>
    <w:rsid w:val="00071F96"/>
    <w:rsid w:val="00072574"/>
    <w:rsid w:val="000733AD"/>
    <w:rsid w:val="000737FA"/>
    <w:rsid w:val="00073837"/>
    <w:rsid w:val="00073A2B"/>
    <w:rsid w:val="00073F95"/>
    <w:rsid w:val="0007429B"/>
    <w:rsid w:val="00074FF7"/>
    <w:rsid w:val="00075DAF"/>
    <w:rsid w:val="000767C5"/>
    <w:rsid w:val="00077DB9"/>
    <w:rsid w:val="00080054"/>
    <w:rsid w:val="00080987"/>
    <w:rsid w:val="00081BFF"/>
    <w:rsid w:val="00081CE6"/>
    <w:rsid w:val="00082D6F"/>
    <w:rsid w:val="00082EDD"/>
    <w:rsid w:val="0008313E"/>
    <w:rsid w:val="000831F1"/>
    <w:rsid w:val="00083656"/>
    <w:rsid w:val="000838E6"/>
    <w:rsid w:val="00083ACC"/>
    <w:rsid w:val="00084132"/>
    <w:rsid w:val="00084285"/>
    <w:rsid w:val="0008499F"/>
    <w:rsid w:val="000849BB"/>
    <w:rsid w:val="00084EA4"/>
    <w:rsid w:val="000862BA"/>
    <w:rsid w:val="0008677E"/>
    <w:rsid w:val="000868EC"/>
    <w:rsid w:val="00086C88"/>
    <w:rsid w:val="0008743D"/>
    <w:rsid w:val="00087A45"/>
    <w:rsid w:val="000903D6"/>
    <w:rsid w:val="00091C80"/>
    <w:rsid w:val="00092888"/>
    <w:rsid w:val="00092FAE"/>
    <w:rsid w:val="00094003"/>
    <w:rsid w:val="0009523C"/>
    <w:rsid w:val="0009597E"/>
    <w:rsid w:val="00095F8F"/>
    <w:rsid w:val="00096130"/>
    <w:rsid w:val="00096CCE"/>
    <w:rsid w:val="000971A5"/>
    <w:rsid w:val="0009760B"/>
    <w:rsid w:val="00097962"/>
    <w:rsid w:val="00097BFB"/>
    <w:rsid w:val="000A0E9B"/>
    <w:rsid w:val="000A27E5"/>
    <w:rsid w:val="000A2BA7"/>
    <w:rsid w:val="000A3068"/>
    <w:rsid w:val="000A3ED7"/>
    <w:rsid w:val="000A4866"/>
    <w:rsid w:val="000A4CA3"/>
    <w:rsid w:val="000A518E"/>
    <w:rsid w:val="000A5321"/>
    <w:rsid w:val="000A64EF"/>
    <w:rsid w:val="000A69EF"/>
    <w:rsid w:val="000A718D"/>
    <w:rsid w:val="000A74AF"/>
    <w:rsid w:val="000A75E9"/>
    <w:rsid w:val="000A7B9F"/>
    <w:rsid w:val="000A7ECF"/>
    <w:rsid w:val="000B0528"/>
    <w:rsid w:val="000B06B5"/>
    <w:rsid w:val="000B10EB"/>
    <w:rsid w:val="000B15BE"/>
    <w:rsid w:val="000B1780"/>
    <w:rsid w:val="000B283D"/>
    <w:rsid w:val="000B4389"/>
    <w:rsid w:val="000B4C4F"/>
    <w:rsid w:val="000B52AE"/>
    <w:rsid w:val="000B5B96"/>
    <w:rsid w:val="000B5C8C"/>
    <w:rsid w:val="000B7183"/>
    <w:rsid w:val="000C054E"/>
    <w:rsid w:val="000C0815"/>
    <w:rsid w:val="000C0D8C"/>
    <w:rsid w:val="000C2D98"/>
    <w:rsid w:val="000C2F8F"/>
    <w:rsid w:val="000C40D3"/>
    <w:rsid w:val="000C478B"/>
    <w:rsid w:val="000C4B83"/>
    <w:rsid w:val="000C52C1"/>
    <w:rsid w:val="000C5A55"/>
    <w:rsid w:val="000C5D20"/>
    <w:rsid w:val="000C60E8"/>
    <w:rsid w:val="000C6B32"/>
    <w:rsid w:val="000C7127"/>
    <w:rsid w:val="000D11B9"/>
    <w:rsid w:val="000D1D24"/>
    <w:rsid w:val="000D30D4"/>
    <w:rsid w:val="000D3204"/>
    <w:rsid w:val="000D32BC"/>
    <w:rsid w:val="000D3579"/>
    <w:rsid w:val="000D3D7A"/>
    <w:rsid w:val="000D3F0D"/>
    <w:rsid w:val="000D4BCC"/>
    <w:rsid w:val="000D4D65"/>
    <w:rsid w:val="000D57A5"/>
    <w:rsid w:val="000D5F2E"/>
    <w:rsid w:val="000D6495"/>
    <w:rsid w:val="000D6C91"/>
    <w:rsid w:val="000E03F9"/>
    <w:rsid w:val="000E1047"/>
    <w:rsid w:val="000E1558"/>
    <w:rsid w:val="000E1762"/>
    <w:rsid w:val="000E183A"/>
    <w:rsid w:val="000E2344"/>
    <w:rsid w:val="000E2535"/>
    <w:rsid w:val="000E2723"/>
    <w:rsid w:val="000E2E90"/>
    <w:rsid w:val="000E38E7"/>
    <w:rsid w:val="000E3E34"/>
    <w:rsid w:val="000E48C7"/>
    <w:rsid w:val="000E4F72"/>
    <w:rsid w:val="000E5F16"/>
    <w:rsid w:val="000E69B3"/>
    <w:rsid w:val="000E767D"/>
    <w:rsid w:val="000E7B99"/>
    <w:rsid w:val="000E7C9C"/>
    <w:rsid w:val="000E7DAC"/>
    <w:rsid w:val="000F00E5"/>
    <w:rsid w:val="000F0B7F"/>
    <w:rsid w:val="000F10ED"/>
    <w:rsid w:val="000F2E77"/>
    <w:rsid w:val="000F36D1"/>
    <w:rsid w:val="000F4D38"/>
    <w:rsid w:val="000F5934"/>
    <w:rsid w:val="000F5A59"/>
    <w:rsid w:val="000F5A93"/>
    <w:rsid w:val="000F5B38"/>
    <w:rsid w:val="000F5B74"/>
    <w:rsid w:val="000F6076"/>
    <w:rsid w:val="000F6775"/>
    <w:rsid w:val="000F6EC5"/>
    <w:rsid w:val="000F7F4C"/>
    <w:rsid w:val="00101393"/>
    <w:rsid w:val="0010216C"/>
    <w:rsid w:val="00102BDE"/>
    <w:rsid w:val="001051BE"/>
    <w:rsid w:val="0010524A"/>
    <w:rsid w:val="001055D6"/>
    <w:rsid w:val="00106703"/>
    <w:rsid w:val="00106B4C"/>
    <w:rsid w:val="00106C02"/>
    <w:rsid w:val="0010780E"/>
    <w:rsid w:val="00107868"/>
    <w:rsid w:val="00107BF8"/>
    <w:rsid w:val="00110039"/>
    <w:rsid w:val="00110856"/>
    <w:rsid w:val="00110A2D"/>
    <w:rsid w:val="00111AE9"/>
    <w:rsid w:val="00111F80"/>
    <w:rsid w:val="001121CB"/>
    <w:rsid w:val="001126D5"/>
    <w:rsid w:val="00114012"/>
    <w:rsid w:val="00114048"/>
    <w:rsid w:val="00115792"/>
    <w:rsid w:val="001157D8"/>
    <w:rsid w:val="00115E5D"/>
    <w:rsid w:val="00115F0F"/>
    <w:rsid w:val="00116708"/>
    <w:rsid w:val="00116CFF"/>
    <w:rsid w:val="00117944"/>
    <w:rsid w:val="00117C5C"/>
    <w:rsid w:val="00120DDC"/>
    <w:rsid w:val="00122143"/>
    <w:rsid w:val="001227C9"/>
    <w:rsid w:val="00122EB5"/>
    <w:rsid w:val="001236F6"/>
    <w:rsid w:val="0012555B"/>
    <w:rsid w:val="00126352"/>
    <w:rsid w:val="00126520"/>
    <w:rsid w:val="00127064"/>
    <w:rsid w:val="001279EE"/>
    <w:rsid w:val="001308CF"/>
    <w:rsid w:val="00130AEF"/>
    <w:rsid w:val="00130C8C"/>
    <w:rsid w:val="00131566"/>
    <w:rsid w:val="00131896"/>
    <w:rsid w:val="00132095"/>
    <w:rsid w:val="00133CC4"/>
    <w:rsid w:val="00133D1D"/>
    <w:rsid w:val="00134C80"/>
    <w:rsid w:val="00135FBF"/>
    <w:rsid w:val="00136801"/>
    <w:rsid w:val="00136CBC"/>
    <w:rsid w:val="00136CEC"/>
    <w:rsid w:val="00137579"/>
    <w:rsid w:val="0014009A"/>
    <w:rsid w:val="001401C1"/>
    <w:rsid w:val="00140418"/>
    <w:rsid w:val="001416E2"/>
    <w:rsid w:val="001418FF"/>
    <w:rsid w:val="00141C8B"/>
    <w:rsid w:val="0014218B"/>
    <w:rsid w:val="00142DBB"/>
    <w:rsid w:val="00144113"/>
    <w:rsid w:val="00144A7A"/>
    <w:rsid w:val="00144AF8"/>
    <w:rsid w:val="00144B53"/>
    <w:rsid w:val="00145611"/>
    <w:rsid w:val="001456D0"/>
    <w:rsid w:val="00150378"/>
    <w:rsid w:val="001503A9"/>
    <w:rsid w:val="00150BC5"/>
    <w:rsid w:val="00150EBF"/>
    <w:rsid w:val="001513E7"/>
    <w:rsid w:val="0015221E"/>
    <w:rsid w:val="001525CE"/>
    <w:rsid w:val="00153BAF"/>
    <w:rsid w:val="00153E15"/>
    <w:rsid w:val="00153F48"/>
    <w:rsid w:val="00154731"/>
    <w:rsid w:val="00155197"/>
    <w:rsid w:val="00156459"/>
    <w:rsid w:val="00156D1A"/>
    <w:rsid w:val="00156F95"/>
    <w:rsid w:val="0015716D"/>
    <w:rsid w:val="0016019E"/>
    <w:rsid w:val="00160206"/>
    <w:rsid w:val="00160224"/>
    <w:rsid w:val="0016067C"/>
    <w:rsid w:val="001606E4"/>
    <w:rsid w:val="00160B4D"/>
    <w:rsid w:val="00161BF3"/>
    <w:rsid w:val="0016325B"/>
    <w:rsid w:val="001635AA"/>
    <w:rsid w:val="00163759"/>
    <w:rsid w:val="00163D46"/>
    <w:rsid w:val="0016438C"/>
    <w:rsid w:val="00164BCA"/>
    <w:rsid w:val="00164D83"/>
    <w:rsid w:val="00165478"/>
    <w:rsid w:val="001667DC"/>
    <w:rsid w:val="00166A6C"/>
    <w:rsid w:val="00167403"/>
    <w:rsid w:val="00167B21"/>
    <w:rsid w:val="00170454"/>
    <w:rsid w:val="00170E4E"/>
    <w:rsid w:val="00170FA4"/>
    <w:rsid w:val="001710D5"/>
    <w:rsid w:val="00171C73"/>
    <w:rsid w:val="00172065"/>
    <w:rsid w:val="00172424"/>
    <w:rsid w:val="00172759"/>
    <w:rsid w:val="00173B1A"/>
    <w:rsid w:val="00174301"/>
    <w:rsid w:val="0017481B"/>
    <w:rsid w:val="00174B08"/>
    <w:rsid w:val="00174FA7"/>
    <w:rsid w:val="0017564A"/>
    <w:rsid w:val="00175AE8"/>
    <w:rsid w:val="00176342"/>
    <w:rsid w:val="001779DE"/>
    <w:rsid w:val="00180481"/>
    <w:rsid w:val="00180B87"/>
    <w:rsid w:val="0018161E"/>
    <w:rsid w:val="00181808"/>
    <w:rsid w:val="00181AE7"/>
    <w:rsid w:val="00182491"/>
    <w:rsid w:val="00182DC8"/>
    <w:rsid w:val="001833BC"/>
    <w:rsid w:val="00183C16"/>
    <w:rsid w:val="00183C4C"/>
    <w:rsid w:val="00183D38"/>
    <w:rsid w:val="00184161"/>
    <w:rsid w:val="00184682"/>
    <w:rsid w:val="001847E7"/>
    <w:rsid w:val="00185DCF"/>
    <w:rsid w:val="001862C2"/>
    <w:rsid w:val="00186441"/>
    <w:rsid w:val="001866FB"/>
    <w:rsid w:val="00186A22"/>
    <w:rsid w:val="00186B65"/>
    <w:rsid w:val="00186D0E"/>
    <w:rsid w:val="00186D16"/>
    <w:rsid w:val="00187323"/>
    <w:rsid w:val="001875F6"/>
    <w:rsid w:val="00190655"/>
    <w:rsid w:val="00191AFD"/>
    <w:rsid w:val="0019226B"/>
    <w:rsid w:val="0019284E"/>
    <w:rsid w:val="00193027"/>
    <w:rsid w:val="00193CD5"/>
    <w:rsid w:val="00194736"/>
    <w:rsid w:val="00194CE7"/>
    <w:rsid w:val="00195E77"/>
    <w:rsid w:val="001960C0"/>
    <w:rsid w:val="0019677A"/>
    <w:rsid w:val="00196ECB"/>
    <w:rsid w:val="001A0585"/>
    <w:rsid w:val="001A0B42"/>
    <w:rsid w:val="001A1133"/>
    <w:rsid w:val="001A1536"/>
    <w:rsid w:val="001A4D15"/>
    <w:rsid w:val="001A572F"/>
    <w:rsid w:val="001A5A84"/>
    <w:rsid w:val="001A5DBA"/>
    <w:rsid w:val="001A620A"/>
    <w:rsid w:val="001A6A54"/>
    <w:rsid w:val="001A7391"/>
    <w:rsid w:val="001A77F9"/>
    <w:rsid w:val="001A7E9C"/>
    <w:rsid w:val="001B0A66"/>
    <w:rsid w:val="001B1522"/>
    <w:rsid w:val="001B1B49"/>
    <w:rsid w:val="001B208C"/>
    <w:rsid w:val="001B2155"/>
    <w:rsid w:val="001B22FD"/>
    <w:rsid w:val="001B239F"/>
    <w:rsid w:val="001B500C"/>
    <w:rsid w:val="001B5684"/>
    <w:rsid w:val="001B57C9"/>
    <w:rsid w:val="001B605C"/>
    <w:rsid w:val="001B6268"/>
    <w:rsid w:val="001B675D"/>
    <w:rsid w:val="001B69B9"/>
    <w:rsid w:val="001B7139"/>
    <w:rsid w:val="001B7741"/>
    <w:rsid w:val="001B7BE8"/>
    <w:rsid w:val="001B7D6D"/>
    <w:rsid w:val="001C0653"/>
    <w:rsid w:val="001C0FE1"/>
    <w:rsid w:val="001C14C2"/>
    <w:rsid w:val="001C15B5"/>
    <w:rsid w:val="001C1AF7"/>
    <w:rsid w:val="001C21B7"/>
    <w:rsid w:val="001C2335"/>
    <w:rsid w:val="001C378B"/>
    <w:rsid w:val="001C41A2"/>
    <w:rsid w:val="001C47F2"/>
    <w:rsid w:val="001C51AB"/>
    <w:rsid w:val="001C678E"/>
    <w:rsid w:val="001C6E5F"/>
    <w:rsid w:val="001C791A"/>
    <w:rsid w:val="001D01A2"/>
    <w:rsid w:val="001D0593"/>
    <w:rsid w:val="001D079D"/>
    <w:rsid w:val="001D108C"/>
    <w:rsid w:val="001D12FA"/>
    <w:rsid w:val="001D1CA0"/>
    <w:rsid w:val="001D383F"/>
    <w:rsid w:val="001D3F0A"/>
    <w:rsid w:val="001D4652"/>
    <w:rsid w:val="001D4882"/>
    <w:rsid w:val="001D4AD5"/>
    <w:rsid w:val="001D5984"/>
    <w:rsid w:val="001D6935"/>
    <w:rsid w:val="001D6E27"/>
    <w:rsid w:val="001D7EA0"/>
    <w:rsid w:val="001E07A4"/>
    <w:rsid w:val="001E0933"/>
    <w:rsid w:val="001E0B96"/>
    <w:rsid w:val="001E1939"/>
    <w:rsid w:val="001E2229"/>
    <w:rsid w:val="001E2C6C"/>
    <w:rsid w:val="001E6980"/>
    <w:rsid w:val="001E6AE2"/>
    <w:rsid w:val="001E79F5"/>
    <w:rsid w:val="001F073F"/>
    <w:rsid w:val="001F1A4D"/>
    <w:rsid w:val="001F2313"/>
    <w:rsid w:val="001F2358"/>
    <w:rsid w:val="001F269B"/>
    <w:rsid w:val="001F27B8"/>
    <w:rsid w:val="001F2868"/>
    <w:rsid w:val="001F352F"/>
    <w:rsid w:val="001F3C2C"/>
    <w:rsid w:val="001F4D62"/>
    <w:rsid w:val="001F4E94"/>
    <w:rsid w:val="001F4F7A"/>
    <w:rsid w:val="001F5DC1"/>
    <w:rsid w:val="001F6063"/>
    <w:rsid w:val="001F6C6A"/>
    <w:rsid w:val="001F6F93"/>
    <w:rsid w:val="001F73D9"/>
    <w:rsid w:val="001F7581"/>
    <w:rsid w:val="001F7628"/>
    <w:rsid w:val="0020035E"/>
    <w:rsid w:val="00200BB7"/>
    <w:rsid w:val="00201A61"/>
    <w:rsid w:val="0020222A"/>
    <w:rsid w:val="002024FA"/>
    <w:rsid w:val="00202522"/>
    <w:rsid w:val="00202BD4"/>
    <w:rsid w:val="00202F94"/>
    <w:rsid w:val="002034AE"/>
    <w:rsid w:val="00203825"/>
    <w:rsid w:val="002039F1"/>
    <w:rsid w:val="00204A5E"/>
    <w:rsid w:val="002052CB"/>
    <w:rsid w:val="00205C4A"/>
    <w:rsid w:val="0020615F"/>
    <w:rsid w:val="00206302"/>
    <w:rsid w:val="002067CC"/>
    <w:rsid w:val="00206982"/>
    <w:rsid w:val="00207115"/>
    <w:rsid w:val="00207B75"/>
    <w:rsid w:val="00207C53"/>
    <w:rsid w:val="00210A69"/>
    <w:rsid w:val="00210A7A"/>
    <w:rsid w:val="00210F29"/>
    <w:rsid w:val="0021258D"/>
    <w:rsid w:val="002125AA"/>
    <w:rsid w:val="00212642"/>
    <w:rsid w:val="00212736"/>
    <w:rsid w:val="00213203"/>
    <w:rsid w:val="0021393C"/>
    <w:rsid w:val="002141F5"/>
    <w:rsid w:val="00214FB3"/>
    <w:rsid w:val="0021613A"/>
    <w:rsid w:val="002175A2"/>
    <w:rsid w:val="00220D6B"/>
    <w:rsid w:val="00221D7C"/>
    <w:rsid w:val="00222A30"/>
    <w:rsid w:val="00222F28"/>
    <w:rsid w:val="002234DC"/>
    <w:rsid w:val="00223943"/>
    <w:rsid w:val="00225323"/>
    <w:rsid w:val="00225928"/>
    <w:rsid w:val="0022634D"/>
    <w:rsid w:val="00226B8C"/>
    <w:rsid w:val="00226D64"/>
    <w:rsid w:val="002271FF"/>
    <w:rsid w:val="00227542"/>
    <w:rsid w:val="002308D9"/>
    <w:rsid w:val="002309E5"/>
    <w:rsid w:val="00231198"/>
    <w:rsid w:val="00231C78"/>
    <w:rsid w:val="0023234F"/>
    <w:rsid w:val="00232CA8"/>
    <w:rsid w:val="00233287"/>
    <w:rsid w:val="002337F1"/>
    <w:rsid w:val="00234582"/>
    <w:rsid w:val="002352BD"/>
    <w:rsid w:val="0023569D"/>
    <w:rsid w:val="00235D58"/>
    <w:rsid w:val="00235DE7"/>
    <w:rsid w:val="0023623E"/>
    <w:rsid w:val="002365B9"/>
    <w:rsid w:val="002370A9"/>
    <w:rsid w:val="00237A07"/>
    <w:rsid w:val="00237C4F"/>
    <w:rsid w:val="00237DE9"/>
    <w:rsid w:val="0024013B"/>
    <w:rsid w:val="002409E5"/>
    <w:rsid w:val="00241548"/>
    <w:rsid w:val="00241B52"/>
    <w:rsid w:val="0024254A"/>
    <w:rsid w:val="002426AE"/>
    <w:rsid w:val="002434CE"/>
    <w:rsid w:val="002439D9"/>
    <w:rsid w:val="00243C98"/>
    <w:rsid w:val="00244152"/>
    <w:rsid w:val="0024415F"/>
    <w:rsid w:val="002441AA"/>
    <w:rsid w:val="00245542"/>
    <w:rsid w:val="00246536"/>
    <w:rsid w:val="00246B5D"/>
    <w:rsid w:val="00246CA1"/>
    <w:rsid w:val="00246EE1"/>
    <w:rsid w:val="00246F17"/>
    <w:rsid w:val="0024732C"/>
    <w:rsid w:val="002479AF"/>
    <w:rsid w:val="00247D5F"/>
    <w:rsid w:val="00250D5D"/>
    <w:rsid w:val="002512E9"/>
    <w:rsid w:val="002513A8"/>
    <w:rsid w:val="00251CC9"/>
    <w:rsid w:val="00251CCE"/>
    <w:rsid w:val="00251EDA"/>
    <w:rsid w:val="0025243B"/>
    <w:rsid w:val="002540E1"/>
    <w:rsid w:val="00254492"/>
    <w:rsid w:val="00254520"/>
    <w:rsid w:val="00254D7D"/>
    <w:rsid w:val="00260166"/>
    <w:rsid w:val="002605FA"/>
    <w:rsid w:val="00260BB3"/>
    <w:rsid w:val="00263234"/>
    <w:rsid w:val="00264B82"/>
    <w:rsid w:val="0026545E"/>
    <w:rsid w:val="00265D30"/>
    <w:rsid w:val="00266504"/>
    <w:rsid w:val="00267CEA"/>
    <w:rsid w:val="00270318"/>
    <w:rsid w:val="00271B50"/>
    <w:rsid w:val="00271E4E"/>
    <w:rsid w:val="00272A3A"/>
    <w:rsid w:val="00274480"/>
    <w:rsid w:val="00275545"/>
    <w:rsid w:val="00276437"/>
    <w:rsid w:val="00277229"/>
    <w:rsid w:val="00277CB5"/>
    <w:rsid w:val="00280294"/>
    <w:rsid w:val="00281AF9"/>
    <w:rsid w:val="00282864"/>
    <w:rsid w:val="002828FA"/>
    <w:rsid w:val="00282A99"/>
    <w:rsid w:val="00284619"/>
    <w:rsid w:val="00284748"/>
    <w:rsid w:val="002857A4"/>
    <w:rsid w:val="00286906"/>
    <w:rsid w:val="00286B9B"/>
    <w:rsid w:val="00286DC0"/>
    <w:rsid w:val="00286FF0"/>
    <w:rsid w:val="00287E3F"/>
    <w:rsid w:val="00287E52"/>
    <w:rsid w:val="00287E5E"/>
    <w:rsid w:val="002901DC"/>
    <w:rsid w:val="0029060C"/>
    <w:rsid w:val="002907B7"/>
    <w:rsid w:val="0029427C"/>
    <w:rsid w:val="0029465A"/>
    <w:rsid w:val="0029483D"/>
    <w:rsid w:val="00294D4B"/>
    <w:rsid w:val="00295111"/>
    <w:rsid w:val="002951B3"/>
    <w:rsid w:val="002954F4"/>
    <w:rsid w:val="00295EAF"/>
    <w:rsid w:val="00296411"/>
    <w:rsid w:val="00296643"/>
    <w:rsid w:val="00297887"/>
    <w:rsid w:val="00297A48"/>
    <w:rsid w:val="00297E5D"/>
    <w:rsid w:val="002A1622"/>
    <w:rsid w:val="002A2197"/>
    <w:rsid w:val="002A2A15"/>
    <w:rsid w:val="002A33B7"/>
    <w:rsid w:val="002A3F78"/>
    <w:rsid w:val="002A49B0"/>
    <w:rsid w:val="002A51E7"/>
    <w:rsid w:val="002A55E1"/>
    <w:rsid w:val="002A5A54"/>
    <w:rsid w:val="002A7003"/>
    <w:rsid w:val="002A72BC"/>
    <w:rsid w:val="002A7DDE"/>
    <w:rsid w:val="002B0388"/>
    <w:rsid w:val="002B07DF"/>
    <w:rsid w:val="002B0B7B"/>
    <w:rsid w:val="002B0DCB"/>
    <w:rsid w:val="002B2262"/>
    <w:rsid w:val="002B264E"/>
    <w:rsid w:val="002B31E6"/>
    <w:rsid w:val="002B3305"/>
    <w:rsid w:val="002B4FE6"/>
    <w:rsid w:val="002B5446"/>
    <w:rsid w:val="002B57C8"/>
    <w:rsid w:val="002B70CF"/>
    <w:rsid w:val="002B736F"/>
    <w:rsid w:val="002B7A50"/>
    <w:rsid w:val="002B7AB2"/>
    <w:rsid w:val="002C060C"/>
    <w:rsid w:val="002C0F12"/>
    <w:rsid w:val="002C1812"/>
    <w:rsid w:val="002C1E63"/>
    <w:rsid w:val="002C24D3"/>
    <w:rsid w:val="002C2C8D"/>
    <w:rsid w:val="002C31AC"/>
    <w:rsid w:val="002C39FF"/>
    <w:rsid w:val="002C5CCF"/>
    <w:rsid w:val="002C5F46"/>
    <w:rsid w:val="002C602D"/>
    <w:rsid w:val="002C6720"/>
    <w:rsid w:val="002C6AC9"/>
    <w:rsid w:val="002C71A7"/>
    <w:rsid w:val="002C7637"/>
    <w:rsid w:val="002D111E"/>
    <w:rsid w:val="002D1584"/>
    <w:rsid w:val="002D2642"/>
    <w:rsid w:val="002D31DF"/>
    <w:rsid w:val="002D3268"/>
    <w:rsid w:val="002D3800"/>
    <w:rsid w:val="002D4240"/>
    <w:rsid w:val="002D4CB9"/>
    <w:rsid w:val="002D520F"/>
    <w:rsid w:val="002D52BD"/>
    <w:rsid w:val="002D776A"/>
    <w:rsid w:val="002E06E4"/>
    <w:rsid w:val="002E0706"/>
    <w:rsid w:val="002E078F"/>
    <w:rsid w:val="002E0A54"/>
    <w:rsid w:val="002E0F69"/>
    <w:rsid w:val="002E16F2"/>
    <w:rsid w:val="002E17D3"/>
    <w:rsid w:val="002E1C0C"/>
    <w:rsid w:val="002E21A9"/>
    <w:rsid w:val="002E242A"/>
    <w:rsid w:val="002E2F46"/>
    <w:rsid w:val="002E34B6"/>
    <w:rsid w:val="002E447F"/>
    <w:rsid w:val="002E4D3A"/>
    <w:rsid w:val="002E4D7A"/>
    <w:rsid w:val="002E4DA6"/>
    <w:rsid w:val="002E5B24"/>
    <w:rsid w:val="002E6A13"/>
    <w:rsid w:val="002E6A24"/>
    <w:rsid w:val="002E6AE6"/>
    <w:rsid w:val="002E6E9D"/>
    <w:rsid w:val="002E71C4"/>
    <w:rsid w:val="002F0C3D"/>
    <w:rsid w:val="002F0CAC"/>
    <w:rsid w:val="002F0E81"/>
    <w:rsid w:val="002F1936"/>
    <w:rsid w:val="002F2EAF"/>
    <w:rsid w:val="002F2F9D"/>
    <w:rsid w:val="002F47FA"/>
    <w:rsid w:val="002F6877"/>
    <w:rsid w:val="002F6974"/>
    <w:rsid w:val="002F7922"/>
    <w:rsid w:val="00300020"/>
    <w:rsid w:val="003000A6"/>
    <w:rsid w:val="00300C70"/>
    <w:rsid w:val="00301702"/>
    <w:rsid w:val="00301860"/>
    <w:rsid w:val="003018D9"/>
    <w:rsid w:val="00303B4F"/>
    <w:rsid w:val="00303B88"/>
    <w:rsid w:val="00303F9A"/>
    <w:rsid w:val="003040C0"/>
    <w:rsid w:val="00304E02"/>
    <w:rsid w:val="003070C3"/>
    <w:rsid w:val="00307A77"/>
    <w:rsid w:val="0031022A"/>
    <w:rsid w:val="00310883"/>
    <w:rsid w:val="003113F0"/>
    <w:rsid w:val="003114B0"/>
    <w:rsid w:val="00311795"/>
    <w:rsid w:val="00311CBE"/>
    <w:rsid w:val="00312326"/>
    <w:rsid w:val="0031262D"/>
    <w:rsid w:val="00312A8F"/>
    <w:rsid w:val="00312D5F"/>
    <w:rsid w:val="00312DE3"/>
    <w:rsid w:val="0031314D"/>
    <w:rsid w:val="00313150"/>
    <w:rsid w:val="00314357"/>
    <w:rsid w:val="00314A57"/>
    <w:rsid w:val="00314DA7"/>
    <w:rsid w:val="00315032"/>
    <w:rsid w:val="003156CA"/>
    <w:rsid w:val="0031757C"/>
    <w:rsid w:val="00317A8F"/>
    <w:rsid w:val="003204B8"/>
    <w:rsid w:val="00320CD2"/>
    <w:rsid w:val="0032163B"/>
    <w:rsid w:val="0032567C"/>
    <w:rsid w:val="00325A80"/>
    <w:rsid w:val="003263E9"/>
    <w:rsid w:val="00326403"/>
    <w:rsid w:val="00327DF5"/>
    <w:rsid w:val="00330182"/>
    <w:rsid w:val="0033060D"/>
    <w:rsid w:val="00331030"/>
    <w:rsid w:val="00331134"/>
    <w:rsid w:val="0033297C"/>
    <w:rsid w:val="00332EC0"/>
    <w:rsid w:val="00333033"/>
    <w:rsid w:val="0033336D"/>
    <w:rsid w:val="00333BCC"/>
    <w:rsid w:val="0033532F"/>
    <w:rsid w:val="003364D0"/>
    <w:rsid w:val="003368CB"/>
    <w:rsid w:val="00337153"/>
    <w:rsid w:val="00337185"/>
    <w:rsid w:val="003371CD"/>
    <w:rsid w:val="003373EC"/>
    <w:rsid w:val="00337F71"/>
    <w:rsid w:val="003410D6"/>
    <w:rsid w:val="0034115B"/>
    <w:rsid w:val="003416A3"/>
    <w:rsid w:val="00341D01"/>
    <w:rsid w:val="0034244B"/>
    <w:rsid w:val="003428D5"/>
    <w:rsid w:val="0034402A"/>
    <w:rsid w:val="003440FE"/>
    <w:rsid w:val="00344520"/>
    <w:rsid w:val="00345263"/>
    <w:rsid w:val="0034564E"/>
    <w:rsid w:val="00345717"/>
    <w:rsid w:val="00346318"/>
    <w:rsid w:val="003466A6"/>
    <w:rsid w:val="00346A68"/>
    <w:rsid w:val="00346CF9"/>
    <w:rsid w:val="00346FBF"/>
    <w:rsid w:val="003471EF"/>
    <w:rsid w:val="003500D9"/>
    <w:rsid w:val="00350E10"/>
    <w:rsid w:val="00351DA9"/>
    <w:rsid w:val="00351EEF"/>
    <w:rsid w:val="00352D51"/>
    <w:rsid w:val="00353463"/>
    <w:rsid w:val="00354426"/>
    <w:rsid w:val="00354C4F"/>
    <w:rsid w:val="003563F5"/>
    <w:rsid w:val="003570E7"/>
    <w:rsid w:val="00357187"/>
    <w:rsid w:val="00357614"/>
    <w:rsid w:val="0035767A"/>
    <w:rsid w:val="003576C7"/>
    <w:rsid w:val="00357D37"/>
    <w:rsid w:val="00357F5A"/>
    <w:rsid w:val="00360175"/>
    <w:rsid w:val="00360220"/>
    <w:rsid w:val="00360F46"/>
    <w:rsid w:val="00361939"/>
    <w:rsid w:val="00361D31"/>
    <w:rsid w:val="00361DE2"/>
    <w:rsid w:val="0036328C"/>
    <w:rsid w:val="0036389C"/>
    <w:rsid w:val="0036513D"/>
    <w:rsid w:val="00365E38"/>
    <w:rsid w:val="00366393"/>
    <w:rsid w:val="00366B7A"/>
    <w:rsid w:val="003670B0"/>
    <w:rsid w:val="003675F1"/>
    <w:rsid w:val="003703C9"/>
    <w:rsid w:val="0037047F"/>
    <w:rsid w:val="00370660"/>
    <w:rsid w:val="00370C32"/>
    <w:rsid w:val="0037101B"/>
    <w:rsid w:val="003712C6"/>
    <w:rsid w:val="0037156F"/>
    <w:rsid w:val="00372534"/>
    <w:rsid w:val="00372DCE"/>
    <w:rsid w:val="003738E0"/>
    <w:rsid w:val="00373CB2"/>
    <w:rsid w:val="003747B3"/>
    <w:rsid w:val="00374A7B"/>
    <w:rsid w:val="00375403"/>
    <w:rsid w:val="003756CD"/>
    <w:rsid w:val="003757EA"/>
    <w:rsid w:val="00375FBC"/>
    <w:rsid w:val="00376604"/>
    <w:rsid w:val="0037702F"/>
    <w:rsid w:val="00377106"/>
    <w:rsid w:val="00377382"/>
    <w:rsid w:val="003806FC"/>
    <w:rsid w:val="00380CE0"/>
    <w:rsid w:val="00380D53"/>
    <w:rsid w:val="00381276"/>
    <w:rsid w:val="00381C4F"/>
    <w:rsid w:val="00381FE9"/>
    <w:rsid w:val="003823E7"/>
    <w:rsid w:val="003828F7"/>
    <w:rsid w:val="00383268"/>
    <w:rsid w:val="00383C10"/>
    <w:rsid w:val="0038472D"/>
    <w:rsid w:val="003847B7"/>
    <w:rsid w:val="00385330"/>
    <w:rsid w:val="00385DE4"/>
    <w:rsid w:val="00386228"/>
    <w:rsid w:val="00386855"/>
    <w:rsid w:val="00387905"/>
    <w:rsid w:val="0039010B"/>
    <w:rsid w:val="00390715"/>
    <w:rsid w:val="00390780"/>
    <w:rsid w:val="00390C77"/>
    <w:rsid w:val="003911C1"/>
    <w:rsid w:val="00392E26"/>
    <w:rsid w:val="00392EC6"/>
    <w:rsid w:val="00393120"/>
    <w:rsid w:val="003936A1"/>
    <w:rsid w:val="003936C9"/>
    <w:rsid w:val="003939F3"/>
    <w:rsid w:val="00394ED8"/>
    <w:rsid w:val="00395000"/>
    <w:rsid w:val="00395099"/>
    <w:rsid w:val="00395200"/>
    <w:rsid w:val="003979C1"/>
    <w:rsid w:val="003A0765"/>
    <w:rsid w:val="003A0A0F"/>
    <w:rsid w:val="003A1E50"/>
    <w:rsid w:val="003A1E6F"/>
    <w:rsid w:val="003A2F81"/>
    <w:rsid w:val="003A41FD"/>
    <w:rsid w:val="003A4EE7"/>
    <w:rsid w:val="003A543E"/>
    <w:rsid w:val="003A56FD"/>
    <w:rsid w:val="003A5745"/>
    <w:rsid w:val="003A5D26"/>
    <w:rsid w:val="003A6993"/>
    <w:rsid w:val="003A7499"/>
    <w:rsid w:val="003B0112"/>
    <w:rsid w:val="003B0BCA"/>
    <w:rsid w:val="003B1605"/>
    <w:rsid w:val="003B1AF8"/>
    <w:rsid w:val="003B2431"/>
    <w:rsid w:val="003B2599"/>
    <w:rsid w:val="003B25E7"/>
    <w:rsid w:val="003B29FA"/>
    <w:rsid w:val="003B2C21"/>
    <w:rsid w:val="003B3194"/>
    <w:rsid w:val="003B3B44"/>
    <w:rsid w:val="003B40FC"/>
    <w:rsid w:val="003B504D"/>
    <w:rsid w:val="003B50B9"/>
    <w:rsid w:val="003B51ED"/>
    <w:rsid w:val="003B59CE"/>
    <w:rsid w:val="003B6064"/>
    <w:rsid w:val="003B6339"/>
    <w:rsid w:val="003B7842"/>
    <w:rsid w:val="003B7D7D"/>
    <w:rsid w:val="003B7EA7"/>
    <w:rsid w:val="003C068E"/>
    <w:rsid w:val="003C0818"/>
    <w:rsid w:val="003C136F"/>
    <w:rsid w:val="003C1611"/>
    <w:rsid w:val="003C1BA5"/>
    <w:rsid w:val="003C1F3F"/>
    <w:rsid w:val="003C224F"/>
    <w:rsid w:val="003C26F0"/>
    <w:rsid w:val="003C3569"/>
    <w:rsid w:val="003C3862"/>
    <w:rsid w:val="003C4A14"/>
    <w:rsid w:val="003C50CF"/>
    <w:rsid w:val="003C5180"/>
    <w:rsid w:val="003C5DE9"/>
    <w:rsid w:val="003C5F44"/>
    <w:rsid w:val="003C677F"/>
    <w:rsid w:val="003C67DC"/>
    <w:rsid w:val="003C6BC9"/>
    <w:rsid w:val="003C72A5"/>
    <w:rsid w:val="003D003B"/>
    <w:rsid w:val="003D0B2B"/>
    <w:rsid w:val="003D0E25"/>
    <w:rsid w:val="003D0E88"/>
    <w:rsid w:val="003D151B"/>
    <w:rsid w:val="003D16F5"/>
    <w:rsid w:val="003D179D"/>
    <w:rsid w:val="003D304B"/>
    <w:rsid w:val="003D35D9"/>
    <w:rsid w:val="003D3BD0"/>
    <w:rsid w:val="003D4894"/>
    <w:rsid w:val="003D6234"/>
    <w:rsid w:val="003D624A"/>
    <w:rsid w:val="003D64C8"/>
    <w:rsid w:val="003D6699"/>
    <w:rsid w:val="003D6773"/>
    <w:rsid w:val="003D6988"/>
    <w:rsid w:val="003D6A28"/>
    <w:rsid w:val="003D6B7D"/>
    <w:rsid w:val="003D70E8"/>
    <w:rsid w:val="003D782F"/>
    <w:rsid w:val="003E0489"/>
    <w:rsid w:val="003E09E2"/>
    <w:rsid w:val="003E13AE"/>
    <w:rsid w:val="003E22EC"/>
    <w:rsid w:val="003E236D"/>
    <w:rsid w:val="003E32D7"/>
    <w:rsid w:val="003E34D3"/>
    <w:rsid w:val="003E3613"/>
    <w:rsid w:val="003E5C4D"/>
    <w:rsid w:val="003E5CBC"/>
    <w:rsid w:val="003E5FE6"/>
    <w:rsid w:val="003E691B"/>
    <w:rsid w:val="003E6E4C"/>
    <w:rsid w:val="003E7AF4"/>
    <w:rsid w:val="003F005C"/>
    <w:rsid w:val="003F06C8"/>
    <w:rsid w:val="003F0D1B"/>
    <w:rsid w:val="003F11AD"/>
    <w:rsid w:val="003F246A"/>
    <w:rsid w:val="003F3218"/>
    <w:rsid w:val="003F35C6"/>
    <w:rsid w:val="003F3DAD"/>
    <w:rsid w:val="003F3F03"/>
    <w:rsid w:val="003F41C5"/>
    <w:rsid w:val="003F4431"/>
    <w:rsid w:val="003F4CF5"/>
    <w:rsid w:val="003F4F8E"/>
    <w:rsid w:val="003F56FD"/>
    <w:rsid w:val="003F5F43"/>
    <w:rsid w:val="003F730A"/>
    <w:rsid w:val="003F73F1"/>
    <w:rsid w:val="003F766F"/>
    <w:rsid w:val="003F7870"/>
    <w:rsid w:val="004005AF"/>
    <w:rsid w:val="00400EF2"/>
    <w:rsid w:val="00401288"/>
    <w:rsid w:val="004023CA"/>
    <w:rsid w:val="004027DD"/>
    <w:rsid w:val="004028B2"/>
    <w:rsid w:val="0040465D"/>
    <w:rsid w:val="00404F4D"/>
    <w:rsid w:val="00405268"/>
    <w:rsid w:val="00405D2A"/>
    <w:rsid w:val="00407152"/>
    <w:rsid w:val="004079AE"/>
    <w:rsid w:val="00410410"/>
    <w:rsid w:val="00410E41"/>
    <w:rsid w:val="0041138C"/>
    <w:rsid w:val="004116D6"/>
    <w:rsid w:val="004123F7"/>
    <w:rsid w:val="00413669"/>
    <w:rsid w:val="00413E3D"/>
    <w:rsid w:val="00414201"/>
    <w:rsid w:val="004144A9"/>
    <w:rsid w:val="00414C69"/>
    <w:rsid w:val="004154AC"/>
    <w:rsid w:val="004157F2"/>
    <w:rsid w:val="00416078"/>
    <w:rsid w:val="004163C8"/>
    <w:rsid w:val="004163E5"/>
    <w:rsid w:val="004165FD"/>
    <w:rsid w:val="004169A0"/>
    <w:rsid w:val="00417546"/>
    <w:rsid w:val="004178CA"/>
    <w:rsid w:val="00417E9A"/>
    <w:rsid w:val="00422171"/>
    <w:rsid w:val="004226B6"/>
    <w:rsid w:val="00422A03"/>
    <w:rsid w:val="00423251"/>
    <w:rsid w:val="004235CB"/>
    <w:rsid w:val="00423ACF"/>
    <w:rsid w:val="0042442B"/>
    <w:rsid w:val="00425591"/>
    <w:rsid w:val="00425CCF"/>
    <w:rsid w:val="004268F0"/>
    <w:rsid w:val="00426D54"/>
    <w:rsid w:val="00426DE1"/>
    <w:rsid w:val="00427377"/>
    <w:rsid w:val="00427485"/>
    <w:rsid w:val="004276E4"/>
    <w:rsid w:val="00430A68"/>
    <w:rsid w:val="00430A86"/>
    <w:rsid w:val="0043389D"/>
    <w:rsid w:val="00433E64"/>
    <w:rsid w:val="00433F2B"/>
    <w:rsid w:val="0043407B"/>
    <w:rsid w:val="004346AE"/>
    <w:rsid w:val="00434F9D"/>
    <w:rsid w:val="00435946"/>
    <w:rsid w:val="00435D76"/>
    <w:rsid w:val="00436B5D"/>
    <w:rsid w:val="00437BD0"/>
    <w:rsid w:val="004408EF"/>
    <w:rsid w:val="00440D93"/>
    <w:rsid w:val="00441196"/>
    <w:rsid w:val="0044121D"/>
    <w:rsid w:val="00441397"/>
    <w:rsid w:val="00441C6D"/>
    <w:rsid w:val="004423D5"/>
    <w:rsid w:val="00443D6A"/>
    <w:rsid w:val="00444343"/>
    <w:rsid w:val="0044497F"/>
    <w:rsid w:val="004450C2"/>
    <w:rsid w:val="00445470"/>
    <w:rsid w:val="004462E5"/>
    <w:rsid w:val="004467F6"/>
    <w:rsid w:val="00446F7C"/>
    <w:rsid w:val="00447025"/>
    <w:rsid w:val="00447698"/>
    <w:rsid w:val="004476F8"/>
    <w:rsid w:val="00447C4E"/>
    <w:rsid w:val="00450D55"/>
    <w:rsid w:val="00450DD2"/>
    <w:rsid w:val="00451C55"/>
    <w:rsid w:val="00452073"/>
    <w:rsid w:val="00452110"/>
    <w:rsid w:val="00452899"/>
    <w:rsid w:val="00452B72"/>
    <w:rsid w:val="00452E96"/>
    <w:rsid w:val="00453147"/>
    <w:rsid w:val="0045335B"/>
    <w:rsid w:val="00453949"/>
    <w:rsid w:val="00455449"/>
    <w:rsid w:val="00456049"/>
    <w:rsid w:val="00456E07"/>
    <w:rsid w:val="004574C4"/>
    <w:rsid w:val="00457E9D"/>
    <w:rsid w:val="00457F0D"/>
    <w:rsid w:val="00457F31"/>
    <w:rsid w:val="004601F6"/>
    <w:rsid w:val="0046035B"/>
    <w:rsid w:val="004621A5"/>
    <w:rsid w:val="00462B68"/>
    <w:rsid w:val="00463188"/>
    <w:rsid w:val="00463201"/>
    <w:rsid w:val="00463E88"/>
    <w:rsid w:val="00464261"/>
    <w:rsid w:val="004642A0"/>
    <w:rsid w:val="00464D3A"/>
    <w:rsid w:val="00464FF5"/>
    <w:rsid w:val="004656BA"/>
    <w:rsid w:val="004662D0"/>
    <w:rsid w:val="00466324"/>
    <w:rsid w:val="00466336"/>
    <w:rsid w:val="00466386"/>
    <w:rsid w:val="0046662F"/>
    <w:rsid w:val="00466891"/>
    <w:rsid w:val="00466A4C"/>
    <w:rsid w:val="00466AF4"/>
    <w:rsid w:val="004674AF"/>
    <w:rsid w:val="00467FB2"/>
    <w:rsid w:val="004707AC"/>
    <w:rsid w:val="00471595"/>
    <w:rsid w:val="004716BB"/>
    <w:rsid w:val="00471CD2"/>
    <w:rsid w:val="004722CD"/>
    <w:rsid w:val="0047264C"/>
    <w:rsid w:val="00472B3A"/>
    <w:rsid w:val="00472EF0"/>
    <w:rsid w:val="00473764"/>
    <w:rsid w:val="0047385C"/>
    <w:rsid w:val="00474B67"/>
    <w:rsid w:val="00474CC7"/>
    <w:rsid w:val="004754AC"/>
    <w:rsid w:val="00475DFC"/>
    <w:rsid w:val="00476933"/>
    <w:rsid w:val="004778AD"/>
    <w:rsid w:val="00477D97"/>
    <w:rsid w:val="004805BD"/>
    <w:rsid w:val="004806A2"/>
    <w:rsid w:val="0048121D"/>
    <w:rsid w:val="00482CD4"/>
    <w:rsid w:val="00482D4B"/>
    <w:rsid w:val="00482ECD"/>
    <w:rsid w:val="004837DC"/>
    <w:rsid w:val="004839D4"/>
    <w:rsid w:val="00484895"/>
    <w:rsid w:val="0048565B"/>
    <w:rsid w:val="00486AFC"/>
    <w:rsid w:val="00486D3C"/>
    <w:rsid w:val="0048749F"/>
    <w:rsid w:val="00487735"/>
    <w:rsid w:val="004877B8"/>
    <w:rsid w:val="004879C7"/>
    <w:rsid w:val="00490535"/>
    <w:rsid w:val="00490AD5"/>
    <w:rsid w:val="00490BC1"/>
    <w:rsid w:val="00491B18"/>
    <w:rsid w:val="0049256C"/>
    <w:rsid w:val="00492A83"/>
    <w:rsid w:val="004937C3"/>
    <w:rsid w:val="004937C6"/>
    <w:rsid w:val="00493B31"/>
    <w:rsid w:val="00493B61"/>
    <w:rsid w:val="0049454F"/>
    <w:rsid w:val="00494946"/>
    <w:rsid w:val="00494FCC"/>
    <w:rsid w:val="004950A9"/>
    <w:rsid w:val="0049573D"/>
    <w:rsid w:val="004967C5"/>
    <w:rsid w:val="004977B3"/>
    <w:rsid w:val="00497802"/>
    <w:rsid w:val="00497A20"/>
    <w:rsid w:val="00497B95"/>
    <w:rsid w:val="004A1011"/>
    <w:rsid w:val="004A11DA"/>
    <w:rsid w:val="004A1FD3"/>
    <w:rsid w:val="004A21CF"/>
    <w:rsid w:val="004A237A"/>
    <w:rsid w:val="004A245A"/>
    <w:rsid w:val="004A26E4"/>
    <w:rsid w:val="004A29BB"/>
    <w:rsid w:val="004A2F13"/>
    <w:rsid w:val="004A4EFB"/>
    <w:rsid w:val="004A75AC"/>
    <w:rsid w:val="004A7E67"/>
    <w:rsid w:val="004B0EE8"/>
    <w:rsid w:val="004B1010"/>
    <w:rsid w:val="004B14FC"/>
    <w:rsid w:val="004B158D"/>
    <w:rsid w:val="004B20CF"/>
    <w:rsid w:val="004B3452"/>
    <w:rsid w:val="004B3960"/>
    <w:rsid w:val="004B396A"/>
    <w:rsid w:val="004B3FC9"/>
    <w:rsid w:val="004B4C22"/>
    <w:rsid w:val="004B5619"/>
    <w:rsid w:val="004B5B10"/>
    <w:rsid w:val="004B616C"/>
    <w:rsid w:val="004B6B15"/>
    <w:rsid w:val="004B6D9F"/>
    <w:rsid w:val="004B7B97"/>
    <w:rsid w:val="004B7CB3"/>
    <w:rsid w:val="004C0117"/>
    <w:rsid w:val="004C04B9"/>
    <w:rsid w:val="004C11CD"/>
    <w:rsid w:val="004C15F1"/>
    <w:rsid w:val="004C1B25"/>
    <w:rsid w:val="004C23A8"/>
    <w:rsid w:val="004C253C"/>
    <w:rsid w:val="004C25F9"/>
    <w:rsid w:val="004C2990"/>
    <w:rsid w:val="004C2C2E"/>
    <w:rsid w:val="004C37DF"/>
    <w:rsid w:val="004C38B9"/>
    <w:rsid w:val="004C4724"/>
    <w:rsid w:val="004C4F05"/>
    <w:rsid w:val="004C4F7A"/>
    <w:rsid w:val="004C5062"/>
    <w:rsid w:val="004C555E"/>
    <w:rsid w:val="004C55A3"/>
    <w:rsid w:val="004C6643"/>
    <w:rsid w:val="004C68C2"/>
    <w:rsid w:val="004C6F1E"/>
    <w:rsid w:val="004C7C64"/>
    <w:rsid w:val="004D001D"/>
    <w:rsid w:val="004D16FB"/>
    <w:rsid w:val="004D2D80"/>
    <w:rsid w:val="004D2F23"/>
    <w:rsid w:val="004D3282"/>
    <w:rsid w:val="004D425C"/>
    <w:rsid w:val="004D4717"/>
    <w:rsid w:val="004D47B3"/>
    <w:rsid w:val="004D5731"/>
    <w:rsid w:val="004D6138"/>
    <w:rsid w:val="004D61D9"/>
    <w:rsid w:val="004D6CFB"/>
    <w:rsid w:val="004D6DF4"/>
    <w:rsid w:val="004E088D"/>
    <w:rsid w:val="004E227C"/>
    <w:rsid w:val="004E24E3"/>
    <w:rsid w:val="004E2541"/>
    <w:rsid w:val="004E38FD"/>
    <w:rsid w:val="004E3C9A"/>
    <w:rsid w:val="004E4AD7"/>
    <w:rsid w:val="004E5A47"/>
    <w:rsid w:val="004E5C9E"/>
    <w:rsid w:val="004E606D"/>
    <w:rsid w:val="004E6593"/>
    <w:rsid w:val="004E6E46"/>
    <w:rsid w:val="004E72BF"/>
    <w:rsid w:val="004E72D4"/>
    <w:rsid w:val="004E7402"/>
    <w:rsid w:val="004E7A1A"/>
    <w:rsid w:val="004F0593"/>
    <w:rsid w:val="004F0F95"/>
    <w:rsid w:val="004F1139"/>
    <w:rsid w:val="004F18A1"/>
    <w:rsid w:val="004F1E98"/>
    <w:rsid w:val="004F3866"/>
    <w:rsid w:val="004F3951"/>
    <w:rsid w:val="004F3C94"/>
    <w:rsid w:val="004F3FD9"/>
    <w:rsid w:val="004F45CD"/>
    <w:rsid w:val="004F4803"/>
    <w:rsid w:val="004F496C"/>
    <w:rsid w:val="004F66B7"/>
    <w:rsid w:val="004F74F2"/>
    <w:rsid w:val="005006A7"/>
    <w:rsid w:val="0050147A"/>
    <w:rsid w:val="00501DDB"/>
    <w:rsid w:val="00501F59"/>
    <w:rsid w:val="00502F17"/>
    <w:rsid w:val="0050364C"/>
    <w:rsid w:val="00504760"/>
    <w:rsid w:val="00504A6E"/>
    <w:rsid w:val="005052F2"/>
    <w:rsid w:val="0050644D"/>
    <w:rsid w:val="0050645A"/>
    <w:rsid w:val="00506C9E"/>
    <w:rsid w:val="005070F2"/>
    <w:rsid w:val="0050733A"/>
    <w:rsid w:val="00507B9C"/>
    <w:rsid w:val="005114B5"/>
    <w:rsid w:val="005117FA"/>
    <w:rsid w:val="005118FB"/>
    <w:rsid w:val="005126C2"/>
    <w:rsid w:val="00512B73"/>
    <w:rsid w:val="0051374F"/>
    <w:rsid w:val="00515195"/>
    <w:rsid w:val="0051668B"/>
    <w:rsid w:val="005168A7"/>
    <w:rsid w:val="00517583"/>
    <w:rsid w:val="00517EC3"/>
    <w:rsid w:val="00517FF9"/>
    <w:rsid w:val="005202C0"/>
    <w:rsid w:val="00520AA1"/>
    <w:rsid w:val="00521195"/>
    <w:rsid w:val="00522B65"/>
    <w:rsid w:val="00522C75"/>
    <w:rsid w:val="00522F15"/>
    <w:rsid w:val="005230FF"/>
    <w:rsid w:val="00523118"/>
    <w:rsid w:val="00524D8C"/>
    <w:rsid w:val="00524EB5"/>
    <w:rsid w:val="00525CB6"/>
    <w:rsid w:val="00525F9F"/>
    <w:rsid w:val="00526137"/>
    <w:rsid w:val="0052635C"/>
    <w:rsid w:val="00526C02"/>
    <w:rsid w:val="00526D4D"/>
    <w:rsid w:val="00526F36"/>
    <w:rsid w:val="005270FF"/>
    <w:rsid w:val="005274B2"/>
    <w:rsid w:val="00530278"/>
    <w:rsid w:val="00531003"/>
    <w:rsid w:val="0053190F"/>
    <w:rsid w:val="005322C6"/>
    <w:rsid w:val="00532471"/>
    <w:rsid w:val="00532C60"/>
    <w:rsid w:val="0053325B"/>
    <w:rsid w:val="0053361E"/>
    <w:rsid w:val="00533D0F"/>
    <w:rsid w:val="005342A0"/>
    <w:rsid w:val="00535060"/>
    <w:rsid w:val="00535F51"/>
    <w:rsid w:val="0053705D"/>
    <w:rsid w:val="00537674"/>
    <w:rsid w:val="005409C6"/>
    <w:rsid w:val="00540E09"/>
    <w:rsid w:val="00541584"/>
    <w:rsid w:val="00541CE8"/>
    <w:rsid w:val="00542B79"/>
    <w:rsid w:val="00543886"/>
    <w:rsid w:val="00543F67"/>
    <w:rsid w:val="00546E29"/>
    <w:rsid w:val="00551845"/>
    <w:rsid w:val="005519D7"/>
    <w:rsid w:val="005525DC"/>
    <w:rsid w:val="00553371"/>
    <w:rsid w:val="0055337D"/>
    <w:rsid w:val="0055491E"/>
    <w:rsid w:val="00554BDF"/>
    <w:rsid w:val="00554FE5"/>
    <w:rsid w:val="00555189"/>
    <w:rsid w:val="005551C3"/>
    <w:rsid w:val="0055553D"/>
    <w:rsid w:val="005555D9"/>
    <w:rsid w:val="0055733E"/>
    <w:rsid w:val="00560347"/>
    <w:rsid w:val="005609D5"/>
    <w:rsid w:val="00561166"/>
    <w:rsid w:val="00562412"/>
    <w:rsid w:val="005624B8"/>
    <w:rsid w:val="00562FCE"/>
    <w:rsid w:val="00564010"/>
    <w:rsid w:val="00564458"/>
    <w:rsid w:val="00564A73"/>
    <w:rsid w:val="00566BC7"/>
    <w:rsid w:val="0056778E"/>
    <w:rsid w:val="00567919"/>
    <w:rsid w:val="005679EE"/>
    <w:rsid w:val="00567B63"/>
    <w:rsid w:val="00567D57"/>
    <w:rsid w:val="00570EF1"/>
    <w:rsid w:val="00571F74"/>
    <w:rsid w:val="0057200B"/>
    <w:rsid w:val="00572F2D"/>
    <w:rsid w:val="0057370B"/>
    <w:rsid w:val="00573802"/>
    <w:rsid w:val="00573D2E"/>
    <w:rsid w:val="0057486B"/>
    <w:rsid w:val="00574A80"/>
    <w:rsid w:val="00575908"/>
    <w:rsid w:val="0057696E"/>
    <w:rsid w:val="00577337"/>
    <w:rsid w:val="0057767B"/>
    <w:rsid w:val="00577AB9"/>
    <w:rsid w:val="00577EA8"/>
    <w:rsid w:val="00580BF7"/>
    <w:rsid w:val="00582644"/>
    <w:rsid w:val="005827A0"/>
    <w:rsid w:val="005830D9"/>
    <w:rsid w:val="00583397"/>
    <w:rsid w:val="005836C3"/>
    <w:rsid w:val="00583C2A"/>
    <w:rsid w:val="00584043"/>
    <w:rsid w:val="0058458E"/>
    <w:rsid w:val="00585710"/>
    <w:rsid w:val="00586D79"/>
    <w:rsid w:val="00586EF3"/>
    <w:rsid w:val="00586F5D"/>
    <w:rsid w:val="00587D00"/>
    <w:rsid w:val="00590504"/>
    <w:rsid w:val="00590EC0"/>
    <w:rsid w:val="005919EA"/>
    <w:rsid w:val="00591B15"/>
    <w:rsid w:val="0059308B"/>
    <w:rsid w:val="00593130"/>
    <w:rsid w:val="00594162"/>
    <w:rsid w:val="0059449A"/>
    <w:rsid w:val="00594DE0"/>
    <w:rsid w:val="00595FAC"/>
    <w:rsid w:val="00596150"/>
    <w:rsid w:val="00596C09"/>
    <w:rsid w:val="005974B0"/>
    <w:rsid w:val="0059769D"/>
    <w:rsid w:val="005976F6"/>
    <w:rsid w:val="005A0506"/>
    <w:rsid w:val="005A2153"/>
    <w:rsid w:val="005A2DB0"/>
    <w:rsid w:val="005A3A64"/>
    <w:rsid w:val="005A3D6E"/>
    <w:rsid w:val="005A4015"/>
    <w:rsid w:val="005A425B"/>
    <w:rsid w:val="005A5174"/>
    <w:rsid w:val="005A5470"/>
    <w:rsid w:val="005A6578"/>
    <w:rsid w:val="005A6CDD"/>
    <w:rsid w:val="005A709E"/>
    <w:rsid w:val="005B022C"/>
    <w:rsid w:val="005B0660"/>
    <w:rsid w:val="005B0BBA"/>
    <w:rsid w:val="005B19E3"/>
    <w:rsid w:val="005B1B13"/>
    <w:rsid w:val="005B1BFA"/>
    <w:rsid w:val="005B2D06"/>
    <w:rsid w:val="005B30FA"/>
    <w:rsid w:val="005B3398"/>
    <w:rsid w:val="005B3501"/>
    <w:rsid w:val="005B367B"/>
    <w:rsid w:val="005B3D88"/>
    <w:rsid w:val="005B3F66"/>
    <w:rsid w:val="005B3FB5"/>
    <w:rsid w:val="005B4743"/>
    <w:rsid w:val="005B4952"/>
    <w:rsid w:val="005B5245"/>
    <w:rsid w:val="005B53F3"/>
    <w:rsid w:val="005B5411"/>
    <w:rsid w:val="005B55BE"/>
    <w:rsid w:val="005B62CA"/>
    <w:rsid w:val="005B65FB"/>
    <w:rsid w:val="005B6663"/>
    <w:rsid w:val="005B6A6D"/>
    <w:rsid w:val="005B6DD4"/>
    <w:rsid w:val="005B75FD"/>
    <w:rsid w:val="005B79A2"/>
    <w:rsid w:val="005B79AD"/>
    <w:rsid w:val="005B7D50"/>
    <w:rsid w:val="005B7E04"/>
    <w:rsid w:val="005C026F"/>
    <w:rsid w:val="005C0328"/>
    <w:rsid w:val="005C0B62"/>
    <w:rsid w:val="005C2067"/>
    <w:rsid w:val="005C270D"/>
    <w:rsid w:val="005C3C74"/>
    <w:rsid w:val="005C4305"/>
    <w:rsid w:val="005C4BE9"/>
    <w:rsid w:val="005C56D7"/>
    <w:rsid w:val="005C5796"/>
    <w:rsid w:val="005C6E6A"/>
    <w:rsid w:val="005C6E84"/>
    <w:rsid w:val="005C7FD6"/>
    <w:rsid w:val="005D09B1"/>
    <w:rsid w:val="005D09E3"/>
    <w:rsid w:val="005D0AF9"/>
    <w:rsid w:val="005D0C11"/>
    <w:rsid w:val="005D0E1E"/>
    <w:rsid w:val="005D0E83"/>
    <w:rsid w:val="005D14D9"/>
    <w:rsid w:val="005D1BF5"/>
    <w:rsid w:val="005D1FA1"/>
    <w:rsid w:val="005D2330"/>
    <w:rsid w:val="005D2DDA"/>
    <w:rsid w:val="005D2E21"/>
    <w:rsid w:val="005D45A7"/>
    <w:rsid w:val="005D522D"/>
    <w:rsid w:val="005D55DC"/>
    <w:rsid w:val="005D6061"/>
    <w:rsid w:val="005D63FE"/>
    <w:rsid w:val="005D6402"/>
    <w:rsid w:val="005D6D3E"/>
    <w:rsid w:val="005D6DA7"/>
    <w:rsid w:val="005D7353"/>
    <w:rsid w:val="005D77B9"/>
    <w:rsid w:val="005D7ED1"/>
    <w:rsid w:val="005E016B"/>
    <w:rsid w:val="005E04C5"/>
    <w:rsid w:val="005E0699"/>
    <w:rsid w:val="005E0ED9"/>
    <w:rsid w:val="005E14A3"/>
    <w:rsid w:val="005E1816"/>
    <w:rsid w:val="005E1ED1"/>
    <w:rsid w:val="005E2A44"/>
    <w:rsid w:val="005E34C5"/>
    <w:rsid w:val="005E3755"/>
    <w:rsid w:val="005E4DBF"/>
    <w:rsid w:val="005E54CB"/>
    <w:rsid w:val="005E69B1"/>
    <w:rsid w:val="005E7194"/>
    <w:rsid w:val="005E7288"/>
    <w:rsid w:val="005E73F9"/>
    <w:rsid w:val="005E7943"/>
    <w:rsid w:val="005E7FE7"/>
    <w:rsid w:val="005F0339"/>
    <w:rsid w:val="005F03D4"/>
    <w:rsid w:val="005F0DBD"/>
    <w:rsid w:val="005F18C0"/>
    <w:rsid w:val="005F18FD"/>
    <w:rsid w:val="005F2594"/>
    <w:rsid w:val="005F2830"/>
    <w:rsid w:val="005F30F6"/>
    <w:rsid w:val="005F55EF"/>
    <w:rsid w:val="005F5970"/>
    <w:rsid w:val="005F5BD1"/>
    <w:rsid w:val="005F71AE"/>
    <w:rsid w:val="005F76F8"/>
    <w:rsid w:val="005F7C91"/>
    <w:rsid w:val="005F7ED8"/>
    <w:rsid w:val="00600B7E"/>
    <w:rsid w:val="00600C6D"/>
    <w:rsid w:val="006010E7"/>
    <w:rsid w:val="006018A5"/>
    <w:rsid w:val="006024CA"/>
    <w:rsid w:val="00602F00"/>
    <w:rsid w:val="0060371D"/>
    <w:rsid w:val="0060376B"/>
    <w:rsid w:val="0060399A"/>
    <w:rsid w:val="006043A4"/>
    <w:rsid w:val="006043EB"/>
    <w:rsid w:val="00604755"/>
    <w:rsid w:val="006057DE"/>
    <w:rsid w:val="0060594A"/>
    <w:rsid w:val="006062D0"/>
    <w:rsid w:val="0060646D"/>
    <w:rsid w:val="0060680F"/>
    <w:rsid w:val="00606A8C"/>
    <w:rsid w:val="00607144"/>
    <w:rsid w:val="00607BD1"/>
    <w:rsid w:val="00607F04"/>
    <w:rsid w:val="00607FEB"/>
    <w:rsid w:val="00610413"/>
    <w:rsid w:val="006108C2"/>
    <w:rsid w:val="00610F17"/>
    <w:rsid w:val="006116D7"/>
    <w:rsid w:val="00611C0A"/>
    <w:rsid w:val="006135AC"/>
    <w:rsid w:val="006135F7"/>
    <w:rsid w:val="0061430D"/>
    <w:rsid w:val="006146A4"/>
    <w:rsid w:val="00614B4E"/>
    <w:rsid w:val="00614CBF"/>
    <w:rsid w:val="00615289"/>
    <w:rsid w:val="0061530B"/>
    <w:rsid w:val="006159C7"/>
    <w:rsid w:val="00615FAF"/>
    <w:rsid w:val="00616DEE"/>
    <w:rsid w:val="00616F97"/>
    <w:rsid w:val="006170DC"/>
    <w:rsid w:val="006174A6"/>
    <w:rsid w:val="00620A9A"/>
    <w:rsid w:val="00621C42"/>
    <w:rsid w:val="00622CE7"/>
    <w:rsid w:val="00623448"/>
    <w:rsid w:val="0062552E"/>
    <w:rsid w:val="00625546"/>
    <w:rsid w:val="006259E2"/>
    <w:rsid w:val="00625C7C"/>
    <w:rsid w:val="00625D2D"/>
    <w:rsid w:val="0062629C"/>
    <w:rsid w:val="00626324"/>
    <w:rsid w:val="006263D3"/>
    <w:rsid w:val="00626F34"/>
    <w:rsid w:val="00627377"/>
    <w:rsid w:val="00627972"/>
    <w:rsid w:val="00627A3C"/>
    <w:rsid w:val="006304F0"/>
    <w:rsid w:val="00630758"/>
    <w:rsid w:val="006312E1"/>
    <w:rsid w:val="00632CB6"/>
    <w:rsid w:val="00632FE8"/>
    <w:rsid w:val="00633EA1"/>
    <w:rsid w:val="00636B71"/>
    <w:rsid w:val="00637A99"/>
    <w:rsid w:val="00637C43"/>
    <w:rsid w:val="00640AD2"/>
    <w:rsid w:val="00640EEB"/>
    <w:rsid w:val="00641872"/>
    <w:rsid w:val="00641A92"/>
    <w:rsid w:val="006426E4"/>
    <w:rsid w:val="00642971"/>
    <w:rsid w:val="00643109"/>
    <w:rsid w:val="00643BE1"/>
    <w:rsid w:val="00644043"/>
    <w:rsid w:val="00644729"/>
    <w:rsid w:val="00644D21"/>
    <w:rsid w:val="006452DE"/>
    <w:rsid w:val="00645B89"/>
    <w:rsid w:val="00645C73"/>
    <w:rsid w:val="00645F2C"/>
    <w:rsid w:val="006460AC"/>
    <w:rsid w:val="00646298"/>
    <w:rsid w:val="006463B7"/>
    <w:rsid w:val="00646AAF"/>
    <w:rsid w:val="00646AE0"/>
    <w:rsid w:val="00647994"/>
    <w:rsid w:val="00647A17"/>
    <w:rsid w:val="00650116"/>
    <w:rsid w:val="006510C6"/>
    <w:rsid w:val="00652607"/>
    <w:rsid w:val="00652F42"/>
    <w:rsid w:val="0065502D"/>
    <w:rsid w:val="006552D5"/>
    <w:rsid w:val="00655789"/>
    <w:rsid w:val="00655955"/>
    <w:rsid w:val="00655A30"/>
    <w:rsid w:val="00657020"/>
    <w:rsid w:val="00657CAD"/>
    <w:rsid w:val="0066068C"/>
    <w:rsid w:val="00660A45"/>
    <w:rsid w:val="00661904"/>
    <w:rsid w:val="00662652"/>
    <w:rsid w:val="00663299"/>
    <w:rsid w:val="00663915"/>
    <w:rsid w:val="00663D2A"/>
    <w:rsid w:val="006643FE"/>
    <w:rsid w:val="00664769"/>
    <w:rsid w:val="00665F45"/>
    <w:rsid w:val="00666887"/>
    <w:rsid w:val="006670EF"/>
    <w:rsid w:val="0066779F"/>
    <w:rsid w:val="00667954"/>
    <w:rsid w:val="00667D95"/>
    <w:rsid w:val="00667D9D"/>
    <w:rsid w:val="0067001E"/>
    <w:rsid w:val="0067015C"/>
    <w:rsid w:val="0067093F"/>
    <w:rsid w:val="00670AA8"/>
    <w:rsid w:val="00670E6F"/>
    <w:rsid w:val="00671267"/>
    <w:rsid w:val="00672701"/>
    <w:rsid w:val="00672973"/>
    <w:rsid w:val="006731F4"/>
    <w:rsid w:val="00673275"/>
    <w:rsid w:val="006733D1"/>
    <w:rsid w:val="00673C2A"/>
    <w:rsid w:val="0067411F"/>
    <w:rsid w:val="00674EF9"/>
    <w:rsid w:val="006778E6"/>
    <w:rsid w:val="00677B70"/>
    <w:rsid w:val="006822F0"/>
    <w:rsid w:val="00682400"/>
    <w:rsid w:val="00682EC3"/>
    <w:rsid w:val="00683E0E"/>
    <w:rsid w:val="006851D5"/>
    <w:rsid w:val="006856D5"/>
    <w:rsid w:val="00685AB9"/>
    <w:rsid w:val="006860C1"/>
    <w:rsid w:val="00686AF1"/>
    <w:rsid w:val="00686C3E"/>
    <w:rsid w:val="00686E08"/>
    <w:rsid w:val="00687054"/>
    <w:rsid w:val="00687957"/>
    <w:rsid w:val="00687E3B"/>
    <w:rsid w:val="00690767"/>
    <w:rsid w:val="00690C37"/>
    <w:rsid w:val="00691ADE"/>
    <w:rsid w:val="00692F94"/>
    <w:rsid w:val="00693178"/>
    <w:rsid w:val="00693476"/>
    <w:rsid w:val="0069474F"/>
    <w:rsid w:val="0069595B"/>
    <w:rsid w:val="006A1C46"/>
    <w:rsid w:val="006A1C5C"/>
    <w:rsid w:val="006A292E"/>
    <w:rsid w:val="006A30FE"/>
    <w:rsid w:val="006A44C5"/>
    <w:rsid w:val="006A5770"/>
    <w:rsid w:val="006A5F55"/>
    <w:rsid w:val="006A6330"/>
    <w:rsid w:val="006A6C49"/>
    <w:rsid w:val="006B00CA"/>
    <w:rsid w:val="006B0AED"/>
    <w:rsid w:val="006B0C57"/>
    <w:rsid w:val="006B189A"/>
    <w:rsid w:val="006B2924"/>
    <w:rsid w:val="006B3B10"/>
    <w:rsid w:val="006B3D57"/>
    <w:rsid w:val="006B410E"/>
    <w:rsid w:val="006B4245"/>
    <w:rsid w:val="006B521B"/>
    <w:rsid w:val="006B5934"/>
    <w:rsid w:val="006B59E1"/>
    <w:rsid w:val="006B652C"/>
    <w:rsid w:val="006B6D3E"/>
    <w:rsid w:val="006B7DA7"/>
    <w:rsid w:val="006C051E"/>
    <w:rsid w:val="006C070E"/>
    <w:rsid w:val="006C0872"/>
    <w:rsid w:val="006C08D7"/>
    <w:rsid w:val="006C0987"/>
    <w:rsid w:val="006C0AF6"/>
    <w:rsid w:val="006C0B73"/>
    <w:rsid w:val="006C0E13"/>
    <w:rsid w:val="006C12F6"/>
    <w:rsid w:val="006C1F2D"/>
    <w:rsid w:val="006C2B91"/>
    <w:rsid w:val="006C3265"/>
    <w:rsid w:val="006C365F"/>
    <w:rsid w:val="006C3B54"/>
    <w:rsid w:val="006C455B"/>
    <w:rsid w:val="006C4564"/>
    <w:rsid w:val="006C4E91"/>
    <w:rsid w:val="006C5368"/>
    <w:rsid w:val="006C6420"/>
    <w:rsid w:val="006C718F"/>
    <w:rsid w:val="006D01C2"/>
    <w:rsid w:val="006D09C2"/>
    <w:rsid w:val="006D0DE3"/>
    <w:rsid w:val="006D0E47"/>
    <w:rsid w:val="006D1989"/>
    <w:rsid w:val="006D1BBB"/>
    <w:rsid w:val="006D1CD9"/>
    <w:rsid w:val="006D3595"/>
    <w:rsid w:val="006D389C"/>
    <w:rsid w:val="006D47C2"/>
    <w:rsid w:val="006D48A6"/>
    <w:rsid w:val="006D55BA"/>
    <w:rsid w:val="006D5B1E"/>
    <w:rsid w:val="006D5F0D"/>
    <w:rsid w:val="006D65FC"/>
    <w:rsid w:val="006D6B77"/>
    <w:rsid w:val="006D7250"/>
    <w:rsid w:val="006D7674"/>
    <w:rsid w:val="006E1194"/>
    <w:rsid w:val="006E1640"/>
    <w:rsid w:val="006E1E67"/>
    <w:rsid w:val="006E2C32"/>
    <w:rsid w:val="006E2F54"/>
    <w:rsid w:val="006E32D2"/>
    <w:rsid w:val="006E3C76"/>
    <w:rsid w:val="006E4D31"/>
    <w:rsid w:val="006E5A18"/>
    <w:rsid w:val="006E5E05"/>
    <w:rsid w:val="006E6342"/>
    <w:rsid w:val="006E694F"/>
    <w:rsid w:val="006E6EED"/>
    <w:rsid w:val="006E701E"/>
    <w:rsid w:val="006E7465"/>
    <w:rsid w:val="006E7A22"/>
    <w:rsid w:val="006E7CDF"/>
    <w:rsid w:val="006E7CF5"/>
    <w:rsid w:val="006F06ED"/>
    <w:rsid w:val="006F080D"/>
    <w:rsid w:val="006F1054"/>
    <w:rsid w:val="006F134E"/>
    <w:rsid w:val="006F14E9"/>
    <w:rsid w:val="006F1FA9"/>
    <w:rsid w:val="006F2E4D"/>
    <w:rsid w:val="006F3515"/>
    <w:rsid w:val="006F3C39"/>
    <w:rsid w:val="006F45C2"/>
    <w:rsid w:val="006F4602"/>
    <w:rsid w:val="006F4C54"/>
    <w:rsid w:val="006F568E"/>
    <w:rsid w:val="006F601F"/>
    <w:rsid w:val="006F6A71"/>
    <w:rsid w:val="006F6D5E"/>
    <w:rsid w:val="006F6E8E"/>
    <w:rsid w:val="00700238"/>
    <w:rsid w:val="00700989"/>
    <w:rsid w:val="00701137"/>
    <w:rsid w:val="00701A26"/>
    <w:rsid w:val="0070244C"/>
    <w:rsid w:val="007028F7"/>
    <w:rsid w:val="00702C79"/>
    <w:rsid w:val="0070344A"/>
    <w:rsid w:val="007039EF"/>
    <w:rsid w:val="00703B1F"/>
    <w:rsid w:val="00703CD1"/>
    <w:rsid w:val="00704B64"/>
    <w:rsid w:val="007057EC"/>
    <w:rsid w:val="00705E43"/>
    <w:rsid w:val="00706677"/>
    <w:rsid w:val="007066EF"/>
    <w:rsid w:val="00707465"/>
    <w:rsid w:val="0070777F"/>
    <w:rsid w:val="0070791E"/>
    <w:rsid w:val="00710449"/>
    <w:rsid w:val="0071115A"/>
    <w:rsid w:val="00711319"/>
    <w:rsid w:val="00711358"/>
    <w:rsid w:val="007114AE"/>
    <w:rsid w:val="00713506"/>
    <w:rsid w:val="00713E1A"/>
    <w:rsid w:val="00713F6C"/>
    <w:rsid w:val="007147E3"/>
    <w:rsid w:val="00714A1F"/>
    <w:rsid w:val="0071548B"/>
    <w:rsid w:val="007154D3"/>
    <w:rsid w:val="007156B4"/>
    <w:rsid w:val="00716945"/>
    <w:rsid w:val="00716A2C"/>
    <w:rsid w:val="007172B6"/>
    <w:rsid w:val="00717E42"/>
    <w:rsid w:val="00720393"/>
    <w:rsid w:val="007204E5"/>
    <w:rsid w:val="0072086A"/>
    <w:rsid w:val="00720C86"/>
    <w:rsid w:val="00721E20"/>
    <w:rsid w:val="00722B32"/>
    <w:rsid w:val="007235E6"/>
    <w:rsid w:val="0072396E"/>
    <w:rsid w:val="00723D47"/>
    <w:rsid w:val="0072487D"/>
    <w:rsid w:val="00724B7E"/>
    <w:rsid w:val="00725544"/>
    <w:rsid w:val="00725798"/>
    <w:rsid w:val="00726D9F"/>
    <w:rsid w:val="0072781A"/>
    <w:rsid w:val="00727A9D"/>
    <w:rsid w:val="00727B53"/>
    <w:rsid w:val="00727DB6"/>
    <w:rsid w:val="0073127A"/>
    <w:rsid w:val="00731B47"/>
    <w:rsid w:val="00731DF2"/>
    <w:rsid w:val="007324D8"/>
    <w:rsid w:val="00732719"/>
    <w:rsid w:val="00732B79"/>
    <w:rsid w:val="0073370F"/>
    <w:rsid w:val="00733C61"/>
    <w:rsid w:val="00734274"/>
    <w:rsid w:val="007357FF"/>
    <w:rsid w:val="00735FD7"/>
    <w:rsid w:val="007366CE"/>
    <w:rsid w:val="00736761"/>
    <w:rsid w:val="007375FB"/>
    <w:rsid w:val="00741E65"/>
    <w:rsid w:val="00741E82"/>
    <w:rsid w:val="007422EA"/>
    <w:rsid w:val="00742758"/>
    <w:rsid w:val="00742821"/>
    <w:rsid w:val="00743EDF"/>
    <w:rsid w:val="007444C3"/>
    <w:rsid w:val="00744B82"/>
    <w:rsid w:val="0074734C"/>
    <w:rsid w:val="00747699"/>
    <w:rsid w:val="00747A52"/>
    <w:rsid w:val="00747E74"/>
    <w:rsid w:val="0075120F"/>
    <w:rsid w:val="00751894"/>
    <w:rsid w:val="00751D8E"/>
    <w:rsid w:val="00751F4A"/>
    <w:rsid w:val="0075259C"/>
    <w:rsid w:val="0075298E"/>
    <w:rsid w:val="00752D9F"/>
    <w:rsid w:val="00752DA9"/>
    <w:rsid w:val="00752FDC"/>
    <w:rsid w:val="007535FB"/>
    <w:rsid w:val="0075457D"/>
    <w:rsid w:val="00754EAF"/>
    <w:rsid w:val="00755C90"/>
    <w:rsid w:val="007560FD"/>
    <w:rsid w:val="007561BF"/>
    <w:rsid w:val="00757618"/>
    <w:rsid w:val="007577AE"/>
    <w:rsid w:val="00757B94"/>
    <w:rsid w:val="00760C9C"/>
    <w:rsid w:val="007638C5"/>
    <w:rsid w:val="0076408F"/>
    <w:rsid w:val="007647CE"/>
    <w:rsid w:val="00764ABC"/>
    <w:rsid w:val="00764C99"/>
    <w:rsid w:val="00765D34"/>
    <w:rsid w:val="00765D75"/>
    <w:rsid w:val="00766418"/>
    <w:rsid w:val="00766526"/>
    <w:rsid w:val="00766D0E"/>
    <w:rsid w:val="00767735"/>
    <w:rsid w:val="00767AB8"/>
    <w:rsid w:val="00767C78"/>
    <w:rsid w:val="00767E6A"/>
    <w:rsid w:val="007700A3"/>
    <w:rsid w:val="00770160"/>
    <w:rsid w:val="0077088E"/>
    <w:rsid w:val="007712FE"/>
    <w:rsid w:val="007718A8"/>
    <w:rsid w:val="007721C2"/>
    <w:rsid w:val="00772423"/>
    <w:rsid w:val="00772D77"/>
    <w:rsid w:val="00773BBD"/>
    <w:rsid w:val="00773FEE"/>
    <w:rsid w:val="007741DE"/>
    <w:rsid w:val="00774B0F"/>
    <w:rsid w:val="007758EB"/>
    <w:rsid w:val="00775E9C"/>
    <w:rsid w:val="0077667C"/>
    <w:rsid w:val="007775ED"/>
    <w:rsid w:val="007804AA"/>
    <w:rsid w:val="00781D1E"/>
    <w:rsid w:val="00782917"/>
    <w:rsid w:val="00782C7E"/>
    <w:rsid w:val="00782E72"/>
    <w:rsid w:val="00783527"/>
    <w:rsid w:val="007838BC"/>
    <w:rsid w:val="00783A8D"/>
    <w:rsid w:val="0078456E"/>
    <w:rsid w:val="00785060"/>
    <w:rsid w:val="00785206"/>
    <w:rsid w:val="00786482"/>
    <w:rsid w:val="0078764F"/>
    <w:rsid w:val="00787710"/>
    <w:rsid w:val="00787D10"/>
    <w:rsid w:val="00790812"/>
    <w:rsid w:val="0079155F"/>
    <w:rsid w:val="00791E15"/>
    <w:rsid w:val="0079210D"/>
    <w:rsid w:val="00792562"/>
    <w:rsid w:val="00793544"/>
    <w:rsid w:val="007949BD"/>
    <w:rsid w:val="00795BAD"/>
    <w:rsid w:val="00795D0F"/>
    <w:rsid w:val="0079674C"/>
    <w:rsid w:val="007969F1"/>
    <w:rsid w:val="00796A46"/>
    <w:rsid w:val="00796B72"/>
    <w:rsid w:val="00796C6B"/>
    <w:rsid w:val="00797ACD"/>
    <w:rsid w:val="00797E3C"/>
    <w:rsid w:val="007A28CF"/>
    <w:rsid w:val="007A28E1"/>
    <w:rsid w:val="007A2B69"/>
    <w:rsid w:val="007A2BDE"/>
    <w:rsid w:val="007A38FB"/>
    <w:rsid w:val="007A3D52"/>
    <w:rsid w:val="007A4448"/>
    <w:rsid w:val="007A4DFE"/>
    <w:rsid w:val="007A5E51"/>
    <w:rsid w:val="007A67AB"/>
    <w:rsid w:val="007A6D6A"/>
    <w:rsid w:val="007A6F1A"/>
    <w:rsid w:val="007A706D"/>
    <w:rsid w:val="007A708E"/>
    <w:rsid w:val="007A769C"/>
    <w:rsid w:val="007B06B8"/>
    <w:rsid w:val="007B0A0C"/>
    <w:rsid w:val="007B1DB6"/>
    <w:rsid w:val="007B3BFC"/>
    <w:rsid w:val="007B5893"/>
    <w:rsid w:val="007B5C65"/>
    <w:rsid w:val="007B5D2A"/>
    <w:rsid w:val="007B6B9F"/>
    <w:rsid w:val="007B734A"/>
    <w:rsid w:val="007B767C"/>
    <w:rsid w:val="007C00B3"/>
    <w:rsid w:val="007C0CBB"/>
    <w:rsid w:val="007C1301"/>
    <w:rsid w:val="007C1AF0"/>
    <w:rsid w:val="007C2DD6"/>
    <w:rsid w:val="007C2E04"/>
    <w:rsid w:val="007C33AD"/>
    <w:rsid w:val="007C44BD"/>
    <w:rsid w:val="007C48AB"/>
    <w:rsid w:val="007C4A3A"/>
    <w:rsid w:val="007C552E"/>
    <w:rsid w:val="007C560D"/>
    <w:rsid w:val="007C5724"/>
    <w:rsid w:val="007C638B"/>
    <w:rsid w:val="007C7950"/>
    <w:rsid w:val="007D06DB"/>
    <w:rsid w:val="007D09EF"/>
    <w:rsid w:val="007D0E1A"/>
    <w:rsid w:val="007D0F57"/>
    <w:rsid w:val="007D1671"/>
    <w:rsid w:val="007D1A92"/>
    <w:rsid w:val="007D1C98"/>
    <w:rsid w:val="007D1F09"/>
    <w:rsid w:val="007D6CFB"/>
    <w:rsid w:val="007D7035"/>
    <w:rsid w:val="007D7207"/>
    <w:rsid w:val="007D76BD"/>
    <w:rsid w:val="007D78DF"/>
    <w:rsid w:val="007D7AAA"/>
    <w:rsid w:val="007D7CA2"/>
    <w:rsid w:val="007E05C1"/>
    <w:rsid w:val="007E0DC9"/>
    <w:rsid w:val="007E220B"/>
    <w:rsid w:val="007E289D"/>
    <w:rsid w:val="007E2FE4"/>
    <w:rsid w:val="007E482B"/>
    <w:rsid w:val="007E5092"/>
    <w:rsid w:val="007E5474"/>
    <w:rsid w:val="007E5765"/>
    <w:rsid w:val="007E5FC5"/>
    <w:rsid w:val="007E6183"/>
    <w:rsid w:val="007E6D56"/>
    <w:rsid w:val="007E6F06"/>
    <w:rsid w:val="007E7CD9"/>
    <w:rsid w:val="007F0127"/>
    <w:rsid w:val="007F0D34"/>
    <w:rsid w:val="007F0D79"/>
    <w:rsid w:val="007F1013"/>
    <w:rsid w:val="007F1897"/>
    <w:rsid w:val="007F1A12"/>
    <w:rsid w:val="007F1F06"/>
    <w:rsid w:val="007F3816"/>
    <w:rsid w:val="007F3878"/>
    <w:rsid w:val="007F4499"/>
    <w:rsid w:val="007F4508"/>
    <w:rsid w:val="007F5456"/>
    <w:rsid w:val="007F5F29"/>
    <w:rsid w:val="007F6009"/>
    <w:rsid w:val="007F6530"/>
    <w:rsid w:val="007F7406"/>
    <w:rsid w:val="007F7414"/>
    <w:rsid w:val="0080006F"/>
    <w:rsid w:val="00800231"/>
    <w:rsid w:val="00800FD5"/>
    <w:rsid w:val="00801442"/>
    <w:rsid w:val="0080169C"/>
    <w:rsid w:val="00801F8D"/>
    <w:rsid w:val="008033D9"/>
    <w:rsid w:val="0080349F"/>
    <w:rsid w:val="008039AC"/>
    <w:rsid w:val="00804C0F"/>
    <w:rsid w:val="00805457"/>
    <w:rsid w:val="008060F1"/>
    <w:rsid w:val="00806463"/>
    <w:rsid w:val="00807C96"/>
    <w:rsid w:val="0081091E"/>
    <w:rsid w:val="00810D33"/>
    <w:rsid w:val="00811392"/>
    <w:rsid w:val="00811B5F"/>
    <w:rsid w:val="00812231"/>
    <w:rsid w:val="0081229F"/>
    <w:rsid w:val="0081271A"/>
    <w:rsid w:val="00814596"/>
    <w:rsid w:val="00814890"/>
    <w:rsid w:val="008152D2"/>
    <w:rsid w:val="0081661C"/>
    <w:rsid w:val="00816796"/>
    <w:rsid w:val="0081749F"/>
    <w:rsid w:val="00817C74"/>
    <w:rsid w:val="00820DAB"/>
    <w:rsid w:val="008211F1"/>
    <w:rsid w:val="00821829"/>
    <w:rsid w:val="008219E7"/>
    <w:rsid w:val="00821CCC"/>
    <w:rsid w:val="0082231B"/>
    <w:rsid w:val="00822D87"/>
    <w:rsid w:val="00823DB3"/>
    <w:rsid w:val="008241FE"/>
    <w:rsid w:val="008249D4"/>
    <w:rsid w:val="00824CED"/>
    <w:rsid w:val="00824D77"/>
    <w:rsid w:val="00825856"/>
    <w:rsid w:val="008262D9"/>
    <w:rsid w:val="00827504"/>
    <w:rsid w:val="00827650"/>
    <w:rsid w:val="00827725"/>
    <w:rsid w:val="00827878"/>
    <w:rsid w:val="008303DA"/>
    <w:rsid w:val="008309D8"/>
    <w:rsid w:val="00831FAC"/>
    <w:rsid w:val="00832244"/>
    <w:rsid w:val="0083242D"/>
    <w:rsid w:val="00833364"/>
    <w:rsid w:val="00834DAA"/>
    <w:rsid w:val="008356BE"/>
    <w:rsid w:val="008357FF"/>
    <w:rsid w:val="00835B07"/>
    <w:rsid w:val="00835D6C"/>
    <w:rsid w:val="00836750"/>
    <w:rsid w:val="00836AC3"/>
    <w:rsid w:val="00836F48"/>
    <w:rsid w:val="00836F52"/>
    <w:rsid w:val="0083702E"/>
    <w:rsid w:val="00837CDB"/>
    <w:rsid w:val="00840A8D"/>
    <w:rsid w:val="00840D17"/>
    <w:rsid w:val="00841CE3"/>
    <w:rsid w:val="0084230B"/>
    <w:rsid w:val="00842F77"/>
    <w:rsid w:val="00844F7B"/>
    <w:rsid w:val="0084575E"/>
    <w:rsid w:val="0084597E"/>
    <w:rsid w:val="00845B8B"/>
    <w:rsid w:val="008470FD"/>
    <w:rsid w:val="00850470"/>
    <w:rsid w:val="0085215D"/>
    <w:rsid w:val="008535D7"/>
    <w:rsid w:val="0085360A"/>
    <w:rsid w:val="0085440C"/>
    <w:rsid w:val="0085518C"/>
    <w:rsid w:val="00855944"/>
    <w:rsid w:val="0085616A"/>
    <w:rsid w:val="008561C3"/>
    <w:rsid w:val="0085622D"/>
    <w:rsid w:val="008565AB"/>
    <w:rsid w:val="0085729D"/>
    <w:rsid w:val="00857AF0"/>
    <w:rsid w:val="00857F0D"/>
    <w:rsid w:val="008606FC"/>
    <w:rsid w:val="00860A45"/>
    <w:rsid w:val="00860ABD"/>
    <w:rsid w:val="0086103E"/>
    <w:rsid w:val="00862046"/>
    <w:rsid w:val="00862071"/>
    <w:rsid w:val="008620C0"/>
    <w:rsid w:val="0086284D"/>
    <w:rsid w:val="008635D1"/>
    <w:rsid w:val="008636A4"/>
    <w:rsid w:val="0086402C"/>
    <w:rsid w:val="00864385"/>
    <w:rsid w:val="008648F7"/>
    <w:rsid w:val="00864D08"/>
    <w:rsid w:val="00864EB3"/>
    <w:rsid w:val="0086504A"/>
    <w:rsid w:val="00865335"/>
    <w:rsid w:val="00866887"/>
    <w:rsid w:val="00867161"/>
    <w:rsid w:val="00867306"/>
    <w:rsid w:val="008675D2"/>
    <w:rsid w:val="00870AB8"/>
    <w:rsid w:val="00870C28"/>
    <w:rsid w:val="00871440"/>
    <w:rsid w:val="00872358"/>
    <w:rsid w:val="00872A11"/>
    <w:rsid w:val="00872B78"/>
    <w:rsid w:val="00872BC8"/>
    <w:rsid w:val="00872C04"/>
    <w:rsid w:val="00872E02"/>
    <w:rsid w:val="00873152"/>
    <w:rsid w:val="00874954"/>
    <w:rsid w:val="008757A9"/>
    <w:rsid w:val="00875EEC"/>
    <w:rsid w:val="00876019"/>
    <w:rsid w:val="00876B69"/>
    <w:rsid w:val="00876C7F"/>
    <w:rsid w:val="008774C9"/>
    <w:rsid w:val="00877B6D"/>
    <w:rsid w:val="00877C5C"/>
    <w:rsid w:val="00877FB9"/>
    <w:rsid w:val="008800DF"/>
    <w:rsid w:val="00880575"/>
    <w:rsid w:val="00880CAF"/>
    <w:rsid w:val="00880EC2"/>
    <w:rsid w:val="00881F40"/>
    <w:rsid w:val="00882B4F"/>
    <w:rsid w:val="008834B9"/>
    <w:rsid w:val="008842FB"/>
    <w:rsid w:val="00884B70"/>
    <w:rsid w:val="00884C80"/>
    <w:rsid w:val="00884C9B"/>
    <w:rsid w:val="00884D2B"/>
    <w:rsid w:val="00884EDB"/>
    <w:rsid w:val="008859E1"/>
    <w:rsid w:val="00886C85"/>
    <w:rsid w:val="00887457"/>
    <w:rsid w:val="008904AA"/>
    <w:rsid w:val="008910D3"/>
    <w:rsid w:val="008918D8"/>
    <w:rsid w:val="00891FC8"/>
    <w:rsid w:val="008928A5"/>
    <w:rsid w:val="00892EE0"/>
    <w:rsid w:val="00893C8C"/>
    <w:rsid w:val="00894B6C"/>
    <w:rsid w:val="00895E4A"/>
    <w:rsid w:val="00895FDF"/>
    <w:rsid w:val="008969AB"/>
    <w:rsid w:val="00896A1A"/>
    <w:rsid w:val="00896A43"/>
    <w:rsid w:val="00896E3E"/>
    <w:rsid w:val="008974B5"/>
    <w:rsid w:val="00897A1C"/>
    <w:rsid w:val="008A0BBE"/>
    <w:rsid w:val="008A18AD"/>
    <w:rsid w:val="008A1EDC"/>
    <w:rsid w:val="008A1F15"/>
    <w:rsid w:val="008A2BB0"/>
    <w:rsid w:val="008A3BF6"/>
    <w:rsid w:val="008A3FD1"/>
    <w:rsid w:val="008A4270"/>
    <w:rsid w:val="008A4C56"/>
    <w:rsid w:val="008A54C1"/>
    <w:rsid w:val="008A602D"/>
    <w:rsid w:val="008A6F1C"/>
    <w:rsid w:val="008A7021"/>
    <w:rsid w:val="008A7532"/>
    <w:rsid w:val="008A7AE2"/>
    <w:rsid w:val="008A7BA8"/>
    <w:rsid w:val="008B0492"/>
    <w:rsid w:val="008B0692"/>
    <w:rsid w:val="008B0ED1"/>
    <w:rsid w:val="008B10B6"/>
    <w:rsid w:val="008B22F6"/>
    <w:rsid w:val="008B2A2F"/>
    <w:rsid w:val="008B2FD8"/>
    <w:rsid w:val="008B30D9"/>
    <w:rsid w:val="008B3769"/>
    <w:rsid w:val="008B3C88"/>
    <w:rsid w:val="008B3DAD"/>
    <w:rsid w:val="008B4351"/>
    <w:rsid w:val="008B46D0"/>
    <w:rsid w:val="008B4813"/>
    <w:rsid w:val="008B5CA3"/>
    <w:rsid w:val="008B634F"/>
    <w:rsid w:val="008B6AD7"/>
    <w:rsid w:val="008B7547"/>
    <w:rsid w:val="008B79E4"/>
    <w:rsid w:val="008C05F7"/>
    <w:rsid w:val="008C0A00"/>
    <w:rsid w:val="008C0F9C"/>
    <w:rsid w:val="008C0FF5"/>
    <w:rsid w:val="008C16F1"/>
    <w:rsid w:val="008C191C"/>
    <w:rsid w:val="008C2050"/>
    <w:rsid w:val="008C2BE4"/>
    <w:rsid w:val="008C2F55"/>
    <w:rsid w:val="008C3735"/>
    <w:rsid w:val="008C3AAD"/>
    <w:rsid w:val="008C48BA"/>
    <w:rsid w:val="008C49C4"/>
    <w:rsid w:val="008C590B"/>
    <w:rsid w:val="008C5D13"/>
    <w:rsid w:val="008C62EC"/>
    <w:rsid w:val="008C69FE"/>
    <w:rsid w:val="008C6B10"/>
    <w:rsid w:val="008C7124"/>
    <w:rsid w:val="008D083A"/>
    <w:rsid w:val="008D0BC9"/>
    <w:rsid w:val="008D1489"/>
    <w:rsid w:val="008D1952"/>
    <w:rsid w:val="008D1D3A"/>
    <w:rsid w:val="008D2ACA"/>
    <w:rsid w:val="008D2AFE"/>
    <w:rsid w:val="008D3E65"/>
    <w:rsid w:val="008D407D"/>
    <w:rsid w:val="008D492A"/>
    <w:rsid w:val="008D4B42"/>
    <w:rsid w:val="008D4EBA"/>
    <w:rsid w:val="008D50C0"/>
    <w:rsid w:val="008D55B5"/>
    <w:rsid w:val="008D5956"/>
    <w:rsid w:val="008D5960"/>
    <w:rsid w:val="008D5AF5"/>
    <w:rsid w:val="008D6DBC"/>
    <w:rsid w:val="008D7160"/>
    <w:rsid w:val="008E0042"/>
    <w:rsid w:val="008E151A"/>
    <w:rsid w:val="008E1708"/>
    <w:rsid w:val="008E18F1"/>
    <w:rsid w:val="008E27E9"/>
    <w:rsid w:val="008E286A"/>
    <w:rsid w:val="008E2C04"/>
    <w:rsid w:val="008E2F23"/>
    <w:rsid w:val="008E3334"/>
    <w:rsid w:val="008E35CB"/>
    <w:rsid w:val="008E39F5"/>
    <w:rsid w:val="008E4050"/>
    <w:rsid w:val="008E505F"/>
    <w:rsid w:val="008E5E37"/>
    <w:rsid w:val="008E6D9B"/>
    <w:rsid w:val="008E7120"/>
    <w:rsid w:val="008E7474"/>
    <w:rsid w:val="008E77E5"/>
    <w:rsid w:val="008F0357"/>
    <w:rsid w:val="008F10A6"/>
    <w:rsid w:val="008F162F"/>
    <w:rsid w:val="008F19B8"/>
    <w:rsid w:val="008F1ABB"/>
    <w:rsid w:val="008F1C5B"/>
    <w:rsid w:val="008F28C6"/>
    <w:rsid w:val="008F2A1A"/>
    <w:rsid w:val="008F2D71"/>
    <w:rsid w:val="008F2FC1"/>
    <w:rsid w:val="008F38B7"/>
    <w:rsid w:val="008F3AED"/>
    <w:rsid w:val="008F42A5"/>
    <w:rsid w:val="008F508B"/>
    <w:rsid w:val="008F5563"/>
    <w:rsid w:val="008F5805"/>
    <w:rsid w:val="008F5885"/>
    <w:rsid w:val="008F60CE"/>
    <w:rsid w:val="008F6522"/>
    <w:rsid w:val="008F6576"/>
    <w:rsid w:val="008F6AD4"/>
    <w:rsid w:val="008F6CF6"/>
    <w:rsid w:val="008F6D5D"/>
    <w:rsid w:val="008F6E03"/>
    <w:rsid w:val="008F744B"/>
    <w:rsid w:val="008F7953"/>
    <w:rsid w:val="008F7E84"/>
    <w:rsid w:val="008F7ED8"/>
    <w:rsid w:val="009017F0"/>
    <w:rsid w:val="00901BE2"/>
    <w:rsid w:val="009024AE"/>
    <w:rsid w:val="009036EE"/>
    <w:rsid w:val="00905A1D"/>
    <w:rsid w:val="00906287"/>
    <w:rsid w:val="0090635B"/>
    <w:rsid w:val="009076FB"/>
    <w:rsid w:val="0091171B"/>
    <w:rsid w:val="0091198A"/>
    <w:rsid w:val="00911A33"/>
    <w:rsid w:val="00911A7D"/>
    <w:rsid w:val="00911D49"/>
    <w:rsid w:val="009125E4"/>
    <w:rsid w:val="009128E9"/>
    <w:rsid w:val="00912CAD"/>
    <w:rsid w:val="00912D2D"/>
    <w:rsid w:val="00912DD9"/>
    <w:rsid w:val="00913498"/>
    <w:rsid w:val="009149D6"/>
    <w:rsid w:val="009161C7"/>
    <w:rsid w:val="00916A89"/>
    <w:rsid w:val="0091705D"/>
    <w:rsid w:val="00917298"/>
    <w:rsid w:val="0091764F"/>
    <w:rsid w:val="00917C98"/>
    <w:rsid w:val="0092014C"/>
    <w:rsid w:val="00920466"/>
    <w:rsid w:val="00921120"/>
    <w:rsid w:val="009220C9"/>
    <w:rsid w:val="009221B5"/>
    <w:rsid w:val="00922278"/>
    <w:rsid w:val="009225F5"/>
    <w:rsid w:val="009232B4"/>
    <w:rsid w:val="0092385D"/>
    <w:rsid w:val="00923D6C"/>
    <w:rsid w:val="00924A1D"/>
    <w:rsid w:val="00924E2B"/>
    <w:rsid w:val="0092555A"/>
    <w:rsid w:val="009256F1"/>
    <w:rsid w:val="00925A6F"/>
    <w:rsid w:val="00926B54"/>
    <w:rsid w:val="009276E0"/>
    <w:rsid w:val="00927F71"/>
    <w:rsid w:val="009306D3"/>
    <w:rsid w:val="0093142A"/>
    <w:rsid w:val="0093370F"/>
    <w:rsid w:val="00933F1B"/>
    <w:rsid w:val="00934163"/>
    <w:rsid w:val="00935048"/>
    <w:rsid w:val="009353EC"/>
    <w:rsid w:val="009363AF"/>
    <w:rsid w:val="00936748"/>
    <w:rsid w:val="009369F7"/>
    <w:rsid w:val="00937E0B"/>
    <w:rsid w:val="009403A8"/>
    <w:rsid w:val="009412AF"/>
    <w:rsid w:val="009412E4"/>
    <w:rsid w:val="009415BB"/>
    <w:rsid w:val="0094234A"/>
    <w:rsid w:val="00942E60"/>
    <w:rsid w:val="00943159"/>
    <w:rsid w:val="009431FE"/>
    <w:rsid w:val="009434A4"/>
    <w:rsid w:val="009436D9"/>
    <w:rsid w:val="00944242"/>
    <w:rsid w:val="00944EB3"/>
    <w:rsid w:val="00944FE9"/>
    <w:rsid w:val="009455C4"/>
    <w:rsid w:val="00945B15"/>
    <w:rsid w:val="00945DB4"/>
    <w:rsid w:val="009463B0"/>
    <w:rsid w:val="00946EF3"/>
    <w:rsid w:val="00947D65"/>
    <w:rsid w:val="00950B3A"/>
    <w:rsid w:val="00951717"/>
    <w:rsid w:val="0095242B"/>
    <w:rsid w:val="00953089"/>
    <w:rsid w:val="009533A2"/>
    <w:rsid w:val="00953969"/>
    <w:rsid w:val="00954240"/>
    <w:rsid w:val="00954509"/>
    <w:rsid w:val="0095558F"/>
    <w:rsid w:val="00955FE7"/>
    <w:rsid w:val="009566DE"/>
    <w:rsid w:val="00956805"/>
    <w:rsid w:val="00956EC8"/>
    <w:rsid w:val="00956FAB"/>
    <w:rsid w:val="0095741D"/>
    <w:rsid w:val="009575CA"/>
    <w:rsid w:val="009578AB"/>
    <w:rsid w:val="00957C4F"/>
    <w:rsid w:val="009600E4"/>
    <w:rsid w:val="00960543"/>
    <w:rsid w:val="009606DD"/>
    <w:rsid w:val="00960A90"/>
    <w:rsid w:val="00960BD7"/>
    <w:rsid w:val="00960F2A"/>
    <w:rsid w:val="00961387"/>
    <w:rsid w:val="00961739"/>
    <w:rsid w:val="00962720"/>
    <w:rsid w:val="0096299A"/>
    <w:rsid w:val="00962B3C"/>
    <w:rsid w:val="00963808"/>
    <w:rsid w:val="00963E4B"/>
    <w:rsid w:val="0096466B"/>
    <w:rsid w:val="00964B37"/>
    <w:rsid w:val="00965156"/>
    <w:rsid w:val="009661E2"/>
    <w:rsid w:val="00967051"/>
    <w:rsid w:val="00967398"/>
    <w:rsid w:val="00967B0D"/>
    <w:rsid w:val="00970074"/>
    <w:rsid w:val="00970733"/>
    <w:rsid w:val="00970A1F"/>
    <w:rsid w:val="00970CEB"/>
    <w:rsid w:val="009718A2"/>
    <w:rsid w:val="00971D2F"/>
    <w:rsid w:val="00972222"/>
    <w:rsid w:val="0097246D"/>
    <w:rsid w:val="0097250E"/>
    <w:rsid w:val="0097386A"/>
    <w:rsid w:val="009744AE"/>
    <w:rsid w:val="009745D8"/>
    <w:rsid w:val="00974935"/>
    <w:rsid w:val="00976C60"/>
    <w:rsid w:val="00977B29"/>
    <w:rsid w:val="0098101E"/>
    <w:rsid w:val="009813AB"/>
    <w:rsid w:val="00981DAA"/>
    <w:rsid w:val="00981F51"/>
    <w:rsid w:val="009834DD"/>
    <w:rsid w:val="009861C6"/>
    <w:rsid w:val="009864AA"/>
    <w:rsid w:val="00986514"/>
    <w:rsid w:val="0098727B"/>
    <w:rsid w:val="00990141"/>
    <w:rsid w:val="00990460"/>
    <w:rsid w:val="0099065A"/>
    <w:rsid w:val="00993A45"/>
    <w:rsid w:val="00993D02"/>
    <w:rsid w:val="0099429A"/>
    <w:rsid w:val="0099550D"/>
    <w:rsid w:val="009959BB"/>
    <w:rsid w:val="009965B7"/>
    <w:rsid w:val="0099690E"/>
    <w:rsid w:val="00996AEC"/>
    <w:rsid w:val="0099741E"/>
    <w:rsid w:val="009A0CAD"/>
    <w:rsid w:val="009A1B03"/>
    <w:rsid w:val="009A29CE"/>
    <w:rsid w:val="009A31E3"/>
    <w:rsid w:val="009A3975"/>
    <w:rsid w:val="009A47A5"/>
    <w:rsid w:val="009A47F5"/>
    <w:rsid w:val="009A550B"/>
    <w:rsid w:val="009A5683"/>
    <w:rsid w:val="009A5C22"/>
    <w:rsid w:val="009A5D25"/>
    <w:rsid w:val="009A5EB2"/>
    <w:rsid w:val="009A5EC4"/>
    <w:rsid w:val="009A607F"/>
    <w:rsid w:val="009A61E6"/>
    <w:rsid w:val="009A62B7"/>
    <w:rsid w:val="009A6AFE"/>
    <w:rsid w:val="009A77C2"/>
    <w:rsid w:val="009B0D27"/>
    <w:rsid w:val="009B16BD"/>
    <w:rsid w:val="009B2962"/>
    <w:rsid w:val="009B29A9"/>
    <w:rsid w:val="009B2A04"/>
    <w:rsid w:val="009B3375"/>
    <w:rsid w:val="009B3820"/>
    <w:rsid w:val="009B414D"/>
    <w:rsid w:val="009B42C9"/>
    <w:rsid w:val="009B46C2"/>
    <w:rsid w:val="009B4FD3"/>
    <w:rsid w:val="009B5FE3"/>
    <w:rsid w:val="009B7AB6"/>
    <w:rsid w:val="009C0695"/>
    <w:rsid w:val="009C1F0D"/>
    <w:rsid w:val="009C2B6E"/>
    <w:rsid w:val="009C303F"/>
    <w:rsid w:val="009C36DF"/>
    <w:rsid w:val="009C3BA1"/>
    <w:rsid w:val="009C3C84"/>
    <w:rsid w:val="009C41B1"/>
    <w:rsid w:val="009C42DA"/>
    <w:rsid w:val="009C4692"/>
    <w:rsid w:val="009C4987"/>
    <w:rsid w:val="009C4AB8"/>
    <w:rsid w:val="009C4DBB"/>
    <w:rsid w:val="009C5819"/>
    <w:rsid w:val="009C5926"/>
    <w:rsid w:val="009C5A6E"/>
    <w:rsid w:val="009C5D36"/>
    <w:rsid w:val="009C6526"/>
    <w:rsid w:val="009C6849"/>
    <w:rsid w:val="009C6AE5"/>
    <w:rsid w:val="009C6C22"/>
    <w:rsid w:val="009C7B12"/>
    <w:rsid w:val="009C7D29"/>
    <w:rsid w:val="009D01A8"/>
    <w:rsid w:val="009D0CDE"/>
    <w:rsid w:val="009D1258"/>
    <w:rsid w:val="009D1323"/>
    <w:rsid w:val="009D1F07"/>
    <w:rsid w:val="009D21E6"/>
    <w:rsid w:val="009D2523"/>
    <w:rsid w:val="009D2571"/>
    <w:rsid w:val="009D3C34"/>
    <w:rsid w:val="009D4371"/>
    <w:rsid w:val="009D458C"/>
    <w:rsid w:val="009D4B12"/>
    <w:rsid w:val="009D4EDB"/>
    <w:rsid w:val="009D51A1"/>
    <w:rsid w:val="009D5DA3"/>
    <w:rsid w:val="009E0156"/>
    <w:rsid w:val="009E0EF8"/>
    <w:rsid w:val="009E1244"/>
    <w:rsid w:val="009E141A"/>
    <w:rsid w:val="009E17A5"/>
    <w:rsid w:val="009E2661"/>
    <w:rsid w:val="009E33E6"/>
    <w:rsid w:val="009E360C"/>
    <w:rsid w:val="009E3A24"/>
    <w:rsid w:val="009E3C4B"/>
    <w:rsid w:val="009E456B"/>
    <w:rsid w:val="009E4E6D"/>
    <w:rsid w:val="009E621D"/>
    <w:rsid w:val="009E6C31"/>
    <w:rsid w:val="009E6DFC"/>
    <w:rsid w:val="009E6FDD"/>
    <w:rsid w:val="009F0C9A"/>
    <w:rsid w:val="009F0CC6"/>
    <w:rsid w:val="009F1329"/>
    <w:rsid w:val="009F19E8"/>
    <w:rsid w:val="009F1DCE"/>
    <w:rsid w:val="009F383F"/>
    <w:rsid w:val="009F4CA2"/>
    <w:rsid w:val="009F506D"/>
    <w:rsid w:val="009F77A6"/>
    <w:rsid w:val="009F77B5"/>
    <w:rsid w:val="00A00899"/>
    <w:rsid w:val="00A012CB"/>
    <w:rsid w:val="00A012CE"/>
    <w:rsid w:val="00A018DB"/>
    <w:rsid w:val="00A02835"/>
    <w:rsid w:val="00A03085"/>
    <w:rsid w:val="00A05124"/>
    <w:rsid w:val="00A0711E"/>
    <w:rsid w:val="00A07189"/>
    <w:rsid w:val="00A071F7"/>
    <w:rsid w:val="00A07E7F"/>
    <w:rsid w:val="00A101D2"/>
    <w:rsid w:val="00A103DD"/>
    <w:rsid w:val="00A115B0"/>
    <w:rsid w:val="00A11608"/>
    <w:rsid w:val="00A12DF3"/>
    <w:rsid w:val="00A12EE9"/>
    <w:rsid w:val="00A1336A"/>
    <w:rsid w:val="00A137C2"/>
    <w:rsid w:val="00A145DC"/>
    <w:rsid w:val="00A15139"/>
    <w:rsid w:val="00A169F4"/>
    <w:rsid w:val="00A16D9D"/>
    <w:rsid w:val="00A17917"/>
    <w:rsid w:val="00A20663"/>
    <w:rsid w:val="00A208E7"/>
    <w:rsid w:val="00A210A0"/>
    <w:rsid w:val="00A21AF0"/>
    <w:rsid w:val="00A21F36"/>
    <w:rsid w:val="00A2298F"/>
    <w:rsid w:val="00A22B12"/>
    <w:rsid w:val="00A2383C"/>
    <w:rsid w:val="00A25870"/>
    <w:rsid w:val="00A25ADA"/>
    <w:rsid w:val="00A25CBE"/>
    <w:rsid w:val="00A26497"/>
    <w:rsid w:val="00A30C46"/>
    <w:rsid w:val="00A317A8"/>
    <w:rsid w:val="00A31F07"/>
    <w:rsid w:val="00A32455"/>
    <w:rsid w:val="00A32EB1"/>
    <w:rsid w:val="00A331C1"/>
    <w:rsid w:val="00A332AB"/>
    <w:rsid w:val="00A33B72"/>
    <w:rsid w:val="00A34064"/>
    <w:rsid w:val="00A34329"/>
    <w:rsid w:val="00A343EE"/>
    <w:rsid w:val="00A3467A"/>
    <w:rsid w:val="00A35510"/>
    <w:rsid w:val="00A358B7"/>
    <w:rsid w:val="00A35A04"/>
    <w:rsid w:val="00A3658B"/>
    <w:rsid w:val="00A402F8"/>
    <w:rsid w:val="00A40432"/>
    <w:rsid w:val="00A40B83"/>
    <w:rsid w:val="00A4143E"/>
    <w:rsid w:val="00A41518"/>
    <w:rsid w:val="00A41E5B"/>
    <w:rsid w:val="00A42633"/>
    <w:rsid w:val="00A430AC"/>
    <w:rsid w:val="00A43E6F"/>
    <w:rsid w:val="00A44074"/>
    <w:rsid w:val="00A4410F"/>
    <w:rsid w:val="00A44121"/>
    <w:rsid w:val="00A446F9"/>
    <w:rsid w:val="00A45397"/>
    <w:rsid w:val="00A46CE3"/>
    <w:rsid w:val="00A50415"/>
    <w:rsid w:val="00A50422"/>
    <w:rsid w:val="00A51407"/>
    <w:rsid w:val="00A51BC7"/>
    <w:rsid w:val="00A52009"/>
    <w:rsid w:val="00A524EB"/>
    <w:rsid w:val="00A52A45"/>
    <w:rsid w:val="00A534D9"/>
    <w:rsid w:val="00A53843"/>
    <w:rsid w:val="00A542C2"/>
    <w:rsid w:val="00A54B09"/>
    <w:rsid w:val="00A54B15"/>
    <w:rsid w:val="00A54EFF"/>
    <w:rsid w:val="00A54F3A"/>
    <w:rsid w:val="00A55FB9"/>
    <w:rsid w:val="00A56079"/>
    <w:rsid w:val="00A56D15"/>
    <w:rsid w:val="00A57269"/>
    <w:rsid w:val="00A57365"/>
    <w:rsid w:val="00A5780D"/>
    <w:rsid w:val="00A57823"/>
    <w:rsid w:val="00A57A99"/>
    <w:rsid w:val="00A61E93"/>
    <w:rsid w:val="00A620D2"/>
    <w:rsid w:val="00A623DA"/>
    <w:rsid w:val="00A6289E"/>
    <w:rsid w:val="00A62C22"/>
    <w:rsid w:val="00A62FE7"/>
    <w:rsid w:val="00A640FA"/>
    <w:rsid w:val="00A641E4"/>
    <w:rsid w:val="00A64303"/>
    <w:rsid w:val="00A65156"/>
    <w:rsid w:val="00A65856"/>
    <w:rsid w:val="00A6707C"/>
    <w:rsid w:val="00A673F2"/>
    <w:rsid w:val="00A70D4F"/>
    <w:rsid w:val="00A727CA"/>
    <w:rsid w:val="00A72BD9"/>
    <w:rsid w:val="00A73848"/>
    <w:rsid w:val="00A738F3"/>
    <w:rsid w:val="00A73A6E"/>
    <w:rsid w:val="00A73E40"/>
    <w:rsid w:val="00A74EA2"/>
    <w:rsid w:val="00A7518A"/>
    <w:rsid w:val="00A75CA0"/>
    <w:rsid w:val="00A76ABB"/>
    <w:rsid w:val="00A76C63"/>
    <w:rsid w:val="00A76CF9"/>
    <w:rsid w:val="00A76F31"/>
    <w:rsid w:val="00A77008"/>
    <w:rsid w:val="00A77158"/>
    <w:rsid w:val="00A775FD"/>
    <w:rsid w:val="00A7767A"/>
    <w:rsid w:val="00A77D53"/>
    <w:rsid w:val="00A80179"/>
    <w:rsid w:val="00A8256F"/>
    <w:rsid w:val="00A82607"/>
    <w:rsid w:val="00A83391"/>
    <w:rsid w:val="00A83CD2"/>
    <w:rsid w:val="00A83D0B"/>
    <w:rsid w:val="00A83ED0"/>
    <w:rsid w:val="00A8488E"/>
    <w:rsid w:val="00A84E86"/>
    <w:rsid w:val="00A85526"/>
    <w:rsid w:val="00A86218"/>
    <w:rsid w:val="00A863EF"/>
    <w:rsid w:val="00A86C81"/>
    <w:rsid w:val="00A87A47"/>
    <w:rsid w:val="00A87AB4"/>
    <w:rsid w:val="00A903D4"/>
    <w:rsid w:val="00A9113D"/>
    <w:rsid w:val="00A91B00"/>
    <w:rsid w:val="00A91DC6"/>
    <w:rsid w:val="00A91E63"/>
    <w:rsid w:val="00A92EEF"/>
    <w:rsid w:val="00A932B6"/>
    <w:rsid w:val="00A938BD"/>
    <w:rsid w:val="00A9629F"/>
    <w:rsid w:val="00A96800"/>
    <w:rsid w:val="00A96FB4"/>
    <w:rsid w:val="00A970B7"/>
    <w:rsid w:val="00A97CDF"/>
    <w:rsid w:val="00AA0405"/>
    <w:rsid w:val="00AA2367"/>
    <w:rsid w:val="00AA301A"/>
    <w:rsid w:val="00AA5078"/>
    <w:rsid w:val="00AA54C6"/>
    <w:rsid w:val="00AA5A74"/>
    <w:rsid w:val="00AA5B35"/>
    <w:rsid w:val="00AA5D6B"/>
    <w:rsid w:val="00AA70C4"/>
    <w:rsid w:val="00AA731C"/>
    <w:rsid w:val="00AA7B14"/>
    <w:rsid w:val="00AA7FCF"/>
    <w:rsid w:val="00AB0076"/>
    <w:rsid w:val="00AB2189"/>
    <w:rsid w:val="00AB22DD"/>
    <w:rsid w:val="00AB2F4F"/>
    <w:rsid w:val="00AB47CF"/>
    <w:rsid w:val="00AB5003"/>
    <w:rsid w:val="00AB6059"/>
    <w:rsid w:val="00AB6CC3"/>
    <w:rsid w:val="00AC1CD8"/>
    <w:rsid w:val="00AC1FC4"/>
    <w:rsid w:val="00AC266D"/>
    <w:rsid w:val="00AC4268"/>
    <w:rsid w:val="00AC4611"/>
    <w:rsid w:val="00AC4E39"/>
    <w:rsid w:val="00AC5254"/>
    <w:rsid w:val="00AC6692"/>
    <w:rsid w:val="00AC6ED4"/>
    <w:rsid w:val="00AC6FF0"/>
    <w:rsid w:val="00AD0246"/>
    <w:rsid w:val="00AD0407"/>
    <w:rsid w:val="00AD0CAD"/>
    <w:rsid w:val="00AD1269"/>
    <w:rsid w:val="00AD17C1"/>
    <w:rsid w:val="00AD2769"/>
    <w:rsid w:val="00AD29B4"/>
    <w:rsid w:val="00AD40C8"/>
    <w:rsid w:val="00AD4C48"/>
    <w:rsid w:val="00AD55DB"/>
    <w:rsid w:val="00AD62BF"/>
    <w:rsid w:val="00AD690F"/>
    <w:rsid w:val="00AD6F1D"/>
    <w:rsid w:val="00AD6F1E"/>
    <w:rsid w:val="00AE1057"/>
    <w:rsid w:val="00AE12FC"/>
    <w:rsid w:val="00AE1472"/>
    <w:rsid w:val="00AE1531"/>
    <w:rsid w:val="00AE1CC5"/>
    <w:rsid w:val="00AE2693"/>
    <w:rsid w:val="00AE2B6A"/>
    <w:rsid w:val="00AE2D19"/>
    <w:rsid w:val="00AE326E"/>
    <w:rsid w:val="00AE389C"/>
    <w:rsid w:val="00AE39D7"/>
    <w:rsid w:val="00AE423C"/>
    <w:rsid w:val="00AE4284"/>
    <w:rsid w:val="00AE42D9"/>
    <w:rsid w:val="00AE48CC"/>
    <w:rsid w:val="00AE5108"/>
    <w:rsid w:val="00AE57C4"/>
    <w:rsid w:val="00AE61F1"/>
    <w:rsid w:val="00AE6697"/>
    <w:rsid w:val="00AE6E01"/>
    <w:rsid w:val="00AE730A"/>
    <w:rsid w:val="00AE7779"/>
    <w:rsid w:val="00AF015E"/>
    <w:rsid w:val="00AF0412"/>
    <w:rsid w:val="00AF0CED"/>
    <w:rsid w:val="00AF187C"/>
    <w:rsid w:val="00AF1A55"/>
    <w:rsid w:val="00AF1BA8"/>
    <w:rsid w:val="00AF3A9C"/>
    <w:rsid w:val="00AF3E16"/>
    <w:rsid w:val="00AF5406"/>
    <w:rsid w:val="00AF541F"/>
    <w:rsid w:val="00AF7324"/>
    <w:rsid w:val="00AF768D"/>
    <w:rsid w:val="00B00548"/>
    <w:rsid w:val="00B006C8"/>
    <w:rsid w:val="00B00D76"/>
    <w:rsid w:val="00B018C7"/>
    <w:rsid w:val="00B03103"/>
    <w:rsid w:val="00B035E8"/>
    <w:rsid w:val="00B04212"/>
    <w:rsid w:val="00B04D82"/>
    <w:rsid w:val="00B05157"/>
    <w:rsid w:val="00B051E6"/>
    <w:rsid w:val="00B0549A"/>
    <w:rsid w:val="00B059D7"/>
    <w:rsid w:val="00B05BF4"/>
    <w:rsid w:val="00B06C80"/>
    <w:rsid w:val="00B06CA5"/>
    <w:rsid w:val="00B0724A"/>
    <w:rsid w:val="00B07994"/>
    <w:rsid w:val="00B07EF5"/>
    <w:rsid w:val="00B1075A"/>
    <w:rsid w:val="00B11896"/>
    <w:rsid w:val="00B11AB8"/>
    <w:rsid w:val="00B125F8"/>
    <w:rsid w:val="00B12C0E"/>
    <w:rsid w:val="00B131B7"/>
    <w:rsid w:val="00B13E7F"/>
    <w:rsid w:val="00B13E84"/>
    <w:rsid w:val="00B156ED"/>
    <w:rsid w:val="00B15C10"/>
    <w:rsid w:val="00B15F74"/>
    <w:rsid w:val="00B1653D"/>
    <w:rsid w:val="00B166FE"/>
    <w:rsid w:val="00B17033"/>
    <w:rsid w:val="00B200E4"/>
    <w:rsid w:val="00B20419"/>
    <w:rsid w:val="00B205F6"/>
    <w:rsid w:val="00B20723"/>
    <w:rsid w:val="00B20E83"/>
    <w:rsid w:val="00B21532"/>
    <w:rsid w:val="00B21B77"/>
    <w:rsid w:val="00B21F65"/>
    <w:rsid w:val="00B2286D"/>
    <w:rsid w:val="00B22CC4"/>
    <w:rsid w:val="00B23864"/>
    <w:rsid w:val="00B23939"/>
    <w:rsid w:val="00B24179"/>
    <w:rsid w:val="00B24A51"/>
    <w:rsid w:val="00B252AF"/>
    <w:rsid w:val="00B2566A"/>
    <w:rsid w:val="00B269B6"/>
    <w:rsid w:val="00B27156"/>
    <w:rsid w:val="00B27311"/>
    <w:rsid w:val="00B27A0C"/>
    <w:rsid w:val="00B30D42"/>
    <w:rsid w:val="00B31187"/>
    <w:rsid w:val="00B31E68"/>
    <w:rsid w:val="00B32051"/>
    <w:rsid w:val="00B32535"/>
    <w:rsid w:val="00B3274F"/>
    <w:rsid w:val="00B32E88"/>
    <w:rsid w:val="00B34071"/>
    <w:rsid w:val="00B34151"/>
    <w:rsid w:val="00B352F1"/>
    <w:rsid w:val="00B35765"/>
    <w:rsid w:val="00B35B51"/>
    <w:rsid w:val="00B35C09"/>
    <w:rsid w:val="00B35EFA"/>
    <w:rsid w:val="00B3624F"/>
    <w:rsid w:val="00B363F9"/>
    <w:rsid w:val="00B3698E"/>
    <w:rsid w:val="00B36D27"/>
    <w:rsid w:val="00B374B1"/>
    <w:rsid w:val="00B379ED"/>
    <w:rsid w:val="00B40690"/>
    <w:rsid w:val="00B40706"/>
    <w:rsid w:val="00B40933"/>
    <w:rsid w:val="00B40957"/>
    <w:rsid w:val="00B4180C"/>
    <w:rsid w:val="00B418DA"/>
    <w:rsid w:val="00B41ACA"/>
    <w:rsid w:val="00B425C9"/>
    <w:rsid w:val="00B42A4D"/>
    <w:rsid w:val="00B42B66"/>
    <w:rsid w:val="00B4347D"/>
    <w:rsid w:val="00B43FAA"/>
    <w:rsid w:val="00B441A2"/>
    <w:rsid w:val="00B448A4"/>
    <w:rsid w:val="00B450AD"/>
    <w:rsid w:val="00B454C9"/>
    <w:rsid w:val="00B455E8"/>
    <w:rsid w:val="00B4628E"/>
    <w:rsid w:val="00B46E88"/>
    <w:rsid w:val="00B47303"/>
    <w:rsid w:val="00B5031A"/>
    <w:rsid w:val="00B50514"/>
    <w:rsid w:val="00B50A4C"/>
    <w:rsid w:val="00B50FEB"/>
    <w:rsid w:val="00B5297B"/>
    <w:rsid w:val="00B53447"/>
    <w:rsid w:val="00B536C0"/>
    <w:rsid w:val="00B53A6D"/>
    <w:rsid w:val="00B53FF4"/>
    <w:rsid w:val="00B54221"/>
    <w:rsid w:val="00B54ED5"/>
    <w:rsid w:val="00B55AD2"/>
    <w:rsid w:val="00B56268"/>
    <w:rsid w:val="00B568F1"/>
    <w:rsid w:val="00B56B3B"/>
    <w:rsid w:val="00B56FF3"/>
    <w:rsid w:val="00B5729B"/>
    <w:rsid w:val="00B5783D"/>
    <w:rsid w:val="00B57A61"/>
    <w:rsid w:val="00B600A0"/>
    <w:rsid w:val="00B60449"/>
    <w:rsid w:val="00B607CC"/>
    <w:rsid w:val="00B60C3D"/>
    <w:rsid w:val="00B61326"/>
    <w:rsid w:val="00B61C7E"/>
    <w:rsid w:val="00B62A5F"/>
    <w:rsid w:val="00B63CEE"/>
    <w:rsid w:val="00B63F73"/>
    <w:rsid w:val="00B64505"/>
    <w:rsid w:val="00B646B2"/>
    <w:rsid w:val="00B64910"/>
    <w:rsid w:val="00B65451"/>
    <w:rsid w:val="00B65DE5"/>
    <w:rsid w:val="00B660BC"/>
    <w:rsid w:val="00B66E5D"/>
    <w:rsid w:val="00B670BA"/>
    <w:rsid w:val="00B70514"/>
    <w:rsid w:val="00B7086A"/>
    <w:rsid w:val="00B70EA7"/>
    <w:rsid w:val="00B70EC9"/>
    <w:rsid w:val="00B71403"/>
    <w:rsid w:val="00B716B4"/>
    <w:rsid w:val="00B71DEB"/>
    <w:rsid w:val="00B7227F"/>
    <w:rsid w:val="00B72A42"/>
    <w:rsid w:val="00B72B96"/>
    <w:rsid w:val="00B72BB8"/>
    <w:rsid w:val="00B72FF0"/>
    <w:rsid w:val="00B7313A"/>
    <w:rsid w:val="00B745B7"/>
    <w:rsid w:val="00B7555B"/>
    <w:rsid w:val="00B75800"/>
    <w:rsid w:val="00B760BD"/>
    <w:rsid w:val="00B76627"/>
    <w:rsid w:val="00B76BC9"/>
    <w:rsid w:val="00B76DAD"/>
    <w:rsid w:val="00B76F64"/>
    <w:rsid w:val="00B77D17"/>
    <w:rsid w:val="00B8000E"/>
    <w:rsid w:val="00B8009A"/>
    <w:rsid w:val="00B805AB"/>
    <w:rsid w:val="00B80EC8"/>
    <w:rsid w:val="00B810EE"/>
    <w:rsid w:val="00B82175"/>
    <w:rsid w:val="00B8324E"/>
    <w:rsid w:val="00B84753"/>
    <w:rsid w:val="00B84754"/>
    <w:rsid w:val="00B84F8C"/>
    <w:rsid w:val="00B853A9"/>
    <w:rsid w:val="00B85439"/>
    <w:rsid w:val="00B855CB"/>
    <w:rsid w:val="00B85B6A"/>
    <w:rsid w:val="00B85CCF"/>
    <w:rsid w:val="00B9015E"/>
    <w:rsid w:val="00B90652"/>
    <w:rsid w:val="00B90BAD"/>
    <w:rsid w:val="00B90CBB"/>
    <w:rsid w:val="00B90D23"/>
    <w:rsid w:val="00B914BD"/>
    <w:rsid w:val="00B91539"/>
    <w:rsid w:val="00B9155B"/>
    <w:rsid w:val="00B91C9D"/>
    <w:rsid w:val="00B921D1"/>
    <w:rsid w:val="00B9270F"/>
    <w:rsid w:val="00B92716"/>
    <w:rsid w:val="00B92767"/>
    <w:rsid w:val="00B92C1F"/>
    <w:rsid w:val="00B92C78"/>
    <w:rsid w:val="00B9376B"/>
    <w:rsid w:val="00B942A5"/>
    <w:rsid w:val="00B94318"/>
    <w:rsid w:val="00B947E7"/>
    <w:rsid w:val="00B9494F"/>
    <w:rsid w:val="00B94E17"/>
    <w:rsid w:val="00B95D2D"/>
    <w:rsid w:val="00B9609F"/>
    <w:rsid w:val="00B960CF"/>
    <w:rsid w:val="00B96263"/>
    <w:rsid w:val="00B96A23"/>
    <w:rsid w:val="00B96A40"/>
    <w:rsid w:val="00B96C6C"/>
    <w:rsid w:val="00B96EE1"/>
    <w:rsid w:val="00B97075"/>
    <w:rsid w:val="00BA03FA"/>
    <w:rsid w:val="00BA1408"/>
    <w:rsid w:val="00BA19E4"/>
    <w:rsid w:val="00BA1C49"/>
    <w:rsid w:val="00BA26DD"/>
    <w:rsid w:val="00BA2797"/>
    <w:rsid w:val="00BA2D32"/>
    <w:rsid w:val="00BA36EE"/>
    <w:rsid w:val="00BA38A7"/>
    <w:rsid w:val="00BA3FA5"/>
    <w:rsid w:val="00BA4B36"/>
    <w:rsid w:val="00BA4C5C"/>
    <w:rsid w:val="00BA637B"/>
    <w:rsid w:val="00BA7368"/>
    <w:rsid w:val="00BA761C"/>
    <w:rsid w:val="00BA78EF"/>
    <w:rsid w:val="00BA7F1C"/>
    <w:rsid w:val="00BB0E7A"/>
    <w:rsid w:val="00BB12E2"/>
    <w:rsid w:val="00BB13B9"/>
    <w:rsid w:val="00BB1E24"/>
    <w:rsid w:val="00BB2361"/>
    <w:rsid w:val="00BB29DA"/>
    <w:rsid w:val="00BB3443"/>
    <w:rsid w:val="00BB34D2"/>
    <w:rsid w:val="00BB35AD"/>
    <w:rsid w:val="00BB3E28"/>
    <w:rsid w:val="00BB4187"/>
    <w:rsid w:val="00BB455B"/>
    <w:rsid w:val="00BB5069"/>
    <w:rsid w:val="00BB613B"/>
    <w:rsid w:val="00BB6B83"/>
    <w:rsid w:val="00BB7D6C"/>
    <w:rsid w:val="00BC0230"/>
    <w:rsid w:val="00BC068E"/>
    <w:rsid w:val="00BC07D9"/>
    <w:rsid w:val="00BC0DEE"/>
    <w:rsid w:val="00BC0E33"/>
    <w:rsid w:val="00BC13E6"/>
    <w:rsid w:val="00BC2187"/>
    <w:rsid w:val="00BC4B01"/>
    <w:rsid w:val="00BC4C31"/>
    <w:rsid w:val="00BC5F29"/>
    <w:rsid w:val="00BC69D5"/>
    <w:rsid w:val="00BC6D53"/>
    <w:rsid w:val="00BC73CC"/>
    <w:rsid w:val="00BC7BCF"/>
    <w:rsid w:val="00BC7CB6"/>
    <w:rsid w:val="00BC7E7A"/>
    <w:rsid w:val="00BD0113"/>
    <w:rsid w:val="00BD0F38"/>
    <w:rsid w:val="00BD1585"/>
    <w:rsid w:val="00BD167A"/>
    <w:rsid w:val="00BD18C0"/>
    <w:rsid w:val="00BD2E62"/>
    <w:rsid w:val="00BD36E7"/>
    <w:rsid w:val="00BD3F5D"/>
    <w:rsid w:val="00BD4039"/>
    <w:rsid w:val="00BD4771"/>
    <w:rsid w:val="00BD49CE"/>
    <w:rsid w:val="00BD56BC"/>
    <w:rsid w:val="00BD5C56"/>
    <w:rsid w:val="00BD5DB9"/>
    <w:rsid w:val="00BD6BE1"/>
    <w:rsid w:val="00BD7A89"/>
    <w:rsid w:val="00BE02E6"/>
    <w:rsid w:val="00BE0ECB"/>
    <w:rsid w:val="00BE194B"/>
    <w:rsid w:val="00BE1959"/>
    <w:rsid w:val="00BE1A09"/>
    <w:rsid w:val="00BE1CC9"/>
    <w:rsid w:val="00BE24A1"/>
    <w:rsid w:val="00BE2566"/>
    <w:rsid w:val="00BE3FCB"/>
    <w:rsid w:val="00BE414A"/>
    <w:rsid w:val="00BE454A"/>
    <w:rsid w:val="00BE5703"/>
    <w:rsid w:val="00BE7045"/>
    <w:rsid w:val="00BE7415"/>
    <w:rsid w:val="00BF0B13"/>
    <w:rsid w:val="00BF0CC7"/>
    <w:rsid w:val="00BF0E01"/>
    <w:rsid w:val="00BF239C"/>
    <w:rsid w:val="00BF24C3"/>
    <w:rsid w:val="00BF3550"/>
    <w:rsid w:val="00BF4301"/>
    <w:rsid w:val="00BF522B"/>
    <w:rsid w:val="00BF5978"/>
    <w:rsid w:val="00BF5D6E"/>
    <w:rsid w:val="00BF6096"/>
    <w:rsid w:val="00BF641F"/>
    <w:rsid w:val="00BF680F"/>
    <w:rsid w:val="00BF6BC7"/>
    <w:rsid w:val="00BF7EDC"/>
    <w:rsid w:val="00BF7FC6"/>
    <w:rsid w:val="00C00F62"/>
    <w:rsid w:val="00C028B6"/>
    <w:rsid w:val="00C02AE5"/>
    <w:rsid w:val="00C0307C"/>
    <w:rsid w:val="00C046A6"/>
    <w:rsid w:val="00C048FF"/>
    <w:rsid w:val="00C04C74"/>
    <w:rsid w:val="00C04F22"/>
    <w:rsid w:val="00C05480"/>
    <w:rsid w:val="00C05A5F"/>
    <w:rsid w:val="00C062EE"/>
    <w:rsid w:val="00C064D9"/>
    <w:rsid w:val="00C069B3"/>
    <w:rsid w:val="00C06BF1"/>
    <w:rsid w:val="00C0754A"/>
    <w:rsid w:val="00C100F3"/>
    <w:rsid w:val="00C101A1"/>
    <w:rsid w:val="00C1033C"/>
    <w:rsid w:val="00C1070C"/>
    <w:rsid w:val="00C11474"/>
    <w:rsid w:val="00C14113"/>
    <w:rsid w:val="00C16380"/>
    <w:rsid w:val="00C16871"/>
    <w:rsid w:val="00C16991"/>
    <w:rsid w:val="00C17DD6"/>
    <w:rsid w:val="00C20FC6"/>
    <w:rsid w:val="00C216AD"/>
    <w:rsid w:val="00C225BC"/>
    <w:rsid w:val="00C22DCC"/>
    <w:rsid w:val="00C22DD2"/>
    <w:rsid w:val="00C233DC"/>
    <w:rsid w:val="00C234FF"/>
    <w:rsid w:val="00C24189"/>
    <w:rsid w:val="00C2476C"/>
    <w:rsid w:val="00C25112"/>
    <w:rsid w:val="00C25FA6"/>
    <w:rsid w:val="00C2679C"/>
    <w:rsid w:val="00C267A8"/>
    <w:rsid w:val="00C27E9F"/>
    <w:rsid w:val="00C301EB"/>
    <w:rsid w:val="00C30985"/>
    <w:rsid w:val="00C31744"/>
    <w:rsid w:val="00C31CF3"/>
    <w:rsid w:val="00C32312"/>
    <w:rsid w:val="00C3257A"/>
    <w:rsid w:val="00C327C8"/>
    <w:rsid w:val="00C328DA"/>
    <w:rsid w:val="00C32CB2"/>
    <w:rsid w:val="00C32EA9"/>
    <w:rsid w:val="00C334DE"/>
    <w:rsid w:val="00C34DBC"/>
    <w:rsid w:val="00C35000"/>
    <w:rsid w:val="00C35298"/>
    <w:rsid w:val="00C356FB"/>
    <w:rsid w:val="00C37659"/>
    <w:rsid w:val="00C379EC"/>
    <w:rsid w:val="00C402D8"/>
    <w:rsid w:val="00C40996"/>
    <w:rsid w:val="00C409E5"/>
    <w:rsid w:val="00C41905"/>
    <w:rsid w:val="00C41D07"/>
    <w:rsid w:val="00C42BFB"/>
    <w:rsid w:val="00C43913"/>
    <w:rsid w:val="00C43D35"/>
    <w:rsid w:val="00C43FC4"/>
    <w:rsid w:val="00C4459B"/>
    <w:rsid w:val="00C45274"/>
    <w:rsid w:val="00C45327"/>
    <w:rsid w:val="00C45706"/>
    <w:rsid w:val="00C4654F"/>
    <w:rsid w:val="00C46894"/>
    <w:rsid w:val="00C46DC7"/>
    <w:rsid w:val="00C47315"/>
    <w:rsid w:val="00C47A64"/>
    <w:rsid w:val="00C5057F"/>
    <w:rsid w:val="00C50D6A"/>
    <w:rsid w:val="00C519B0"/>
    <w:rsid w:val="00C5280C"/>
    <w:rsid w:val="00C52E27"/>
    <w:rsid w:val="00C544E6"/>
    <w:rsid w:val="00C549E9"/>
    <w:rsid w:val="00C54F7B"/>
    <w:rsid w:val="00C566F9"/>
    <w:rsid w:val="00C571CE"/>
    <w:rsid w:val="00C57DAC"/>
    <w:rsid w:val="00C57E53"/>
    <w:rsid w:val="00C60363"/>
    <w:rsid w:val="00C60C11"/>
    <w:rsid w:val="00C60F89"/>
    <w:rsid w:val="00C61271"/>
    <w:rsid w:val="00C61775"/>
    <w:rsid w:val="00C618F2"/>
    <w:rsid w:val="00C61D8F"/>
    <w:rsid w:val="00C6270C"/>
    <w:rsid w:val="00C62F07"/>
    <w:rsid w:val="00C638FE"/>
    <w:rsid w:val="00C63AB4"/>
    <w:rsid w:val="00C63B12"/>
    <w:rsid w:val="00C640DA"/>
    <w:rsid w:val="00C64686"/>
    <w:rsid w:val="00C64765"/>
    <w:rsid w:val="00C65117"/>
    <w:rsid w:val="00C6520A"/>
    <w:rsid w:val="00C673E0"/>
    <w:rsid w:val="00C67431"/>
    <w:rsid w:val="00C67CD8"/>
    <w:rsid w:val="00C7086E"/>
    <w:rsid w:val="00C718E6"/>
    <w:rsid w:val="00C72586"/>
    <w:rsid w:val="00C72BF8"/>
    <w:rsid w:val="00C72C63"/>
    <w:rsid w:val="00C737B3"/>
    <w:rsid w:val="00C738E7"/>
    <w:rsid w:val="00C73BF3"/>
    <w:rsid w:val="00C74066"/>
    <w:rsid w:val="00C744C6"/>
    <w:rsid w:val="00C752B2"/>
    <w:rsid w:val="00C752FF"/>
    <w:rsid w:val="00C7559C"/>
    <w:rsid w:val="00C75AFF"/>
    <w:rsid w:val="00C761D5"/>
    <w:rsid w:val="00C766DE"/>
    <w:rsid w:val="00C76A06"/>
    <w:rsid w:val="00C7711E"/>
    <w:rsid w:val="00C77DB7"/>
    <w:rsid w:val="00C812C8"/>
    <w:rsid w:val="00C82434"/>
    <w:rsid w:val="00C82CB6"/>
    <w:rsid w:val="00C82D08"/>
    <w:rsid w:val="00C83DA6"/>
    <w:rsid w:val="00C83EB9"/>
    <w:rsid w:val="00C842E0"/>
    <w:rsid w:val="00C84C11"/>
    <w:rsid w:val="00C84C12"/>
    <w:rsid w:val="00C856BF"/>
    <w:rsid w:val="00C86339"/>
    <w:rsid w:val="00C86882"/>
    <w:rsid w:val="00C86A16"/>
    <w:rsid w:val="00C86D03"/>
    <w:rsid w:val="00C87335"/>
    <w:rsid w:val="00C8769D"/>
    <w:rsid w:val="00C87BA8"/>
    <w:rsid w:val="00C90766"/>
    <w:rsid w:val="00C907B0"/>
    <w:rsid w:val="00C90B58"/>
    <w:rsid w:val="00C90C97"/>
    <w:rsid w:val="00C90E7F"/>
    <w:rsid w:val="00C92490"/>
    <w:rsid w:val="00C93F37"/>
    <w:rsid w:val="00C94209"/>
    <w:rsid w:val="00C94FDD"/>
    <w:rsid w:val="00C9554B"/>
    <w:rsid w:val="00C95715"/>
    <w:rsid w:val="00C958E8"/>
    <w:rsid w:val="00C95B8B"/>
    <w:rsid w:val="00C96195"/>
    <w:rsid w:val="00C964FD"/>
    <w:rsid w:val="00C96A94"/>
    <w:rsid w:val="00C96B0F"/>
    <w:rsid w:val="00CA05D8"/>
    <w:rsid w:val="00CA0B61"/>
    <w:rsid w:val="00CA16B7"/>
    <w:rsid w:val="00CA1912"/>
    <w:rsid w:val="00CA195E"/>
    <w:rsid w:val="00CA3019"/>
    <w:rsid w:val="00CA31D5"/>
    <w:rsid w:val="00CA3926"/>
    <w:rsid w:val="00CA4000"/>
    <w:rsid w:val="00CA469D"/>
    <w:rsid w:val="00CA476E"/>
    <w:rsid w:val="00CA5557"/>
    <w:rsid w:val="00CA582F"/>
    <w:rsid w:val="00CA5E18"/>
    <w:rsid w:val="00CA60F6"/>
    <w:rsid w:val="00CA6F2F"/>
    <w:rsid w:val="00CA7646"/>
    <w:rsid w:val="00CA7C97"/>
    <w:rsid w:val="00CA7FD0"/>
    <w:rsid w:val="00CB0601"/>
    <w:rsid w:val="00CB0615"/>
    <w:rsid w:val="00CB1BCE"/>
    <w:rsid w:val="00CB32C0"/>
    <w:rsid w:val="00CB454D"/>
    <w:rsid w:val="00CB49C7"/>
    <w:rsid w:val="00CB4C46"/>
    <w:rsid w:val="00CB62E7"/>
    <w:rsid w:val="00CB7F87"/>
    <w:rsid w:val="00CC102D"/>
    <w:rsid w:val="00CC123F"/>
    <w:rsid w:val="00CC1AD3"/>
    <w:rsid w:val="00CC1C22"/>
    <w:rsid w:val="00CC23F4"/>
    <w:rsid w:val="00CC2A06"/>
    <w:rsid w:val="00CC3429"/>
    <w:rsid w:val="00CC3861"/>
    <w:rsid w:val="00CC4060"/>
    <w:rsid w:val="00CC47EA"/>
    <w:rsid w:val="00CC48D9"/>
    <w:rsid w:val="00CC4DF4"/>
    <w:rsid w:val="00CC4EA7"/>
    <w:rsid w:val="00CC6063"/>
    <w:rsid w:val="00CC7F2D"/>
    <w:rsid w:val="00CD064F"/>
    <w:rsid w:val="00CD1CBC"/>
    <w:rsid w:val="00CD23DC"/>
    <w:rsid w:val="00CD29F5"/>
    <w:rsid w:val="00CD304F"/>
    <w:rsid w:val="00CD391D"/>
    <w:rsid w:val="00CD39C8"/>
    <w:rsid w:val="00CD3B24"/>
    <w:rsid w:val="00CD4469"/>
    <w:rsid w:val="00CD4C94"/>
    <w:rsid w:val="00CD4D98"/>
    <w:rsid w:val="00CD6049"/>
    <w:rsid w:val="00CD63E4"/>
    <w:rsid w:val="00CD6C75"/>
    <w:rsid w:val="00CD74EA"/>
    <w:rsid w:val="00CE0156"/>
    <w:rsid w:val="00CE16DC"/>
    <w:rsid w:val="00CE177D"/>
    <w:rsid w:val="00CE1A0D"/>
    <w:rsid w:val="00CE2FCE"/>
    <w:rsid w:val="00CE30BD"/>
    <w:rsid w:val="00CE30FC"/>
    <w:rsid w:val="00CE393A"/>
    <w:rsid w:val="00CE3A9A"/>
    <w:rsid w:val="00CE4186"/>
    <w:rsid w:val="00CE440C"/>
    <w:rsid w:val="00CE5CBB"/>
    <w:rsid w:val="00CE5E9A"/>
    <w:rsid w:val="00CF01AB"/>
    <w:rsid w:val="00CF1626"/>
    <w:rsid w:val="00CF1F58"/>
    <w:rsid w:val="00CF3F87"/>
    <w:rsid w:val="00CF435E"/>
    <w:rsid w:val="00CF5CBF"/>
    <w:rsid w:val="00CF5FD7"/>
    <w:rsid w:val="00CF6076"/>
    <w:rsid w:val="00CF7791"/>
    <w:rsid w:val="00CF787E"/>
    <w:rsid w:val="00D01397"/>
    <w:rsid w:val="00D0226A"/>
    <w:rsid w:val="00D0248A"/>
    <w:rsid w:val="00D025A8"/>
    <w:rsid w:val="00D02AD0"/>
    <w:rsid w:val="00D031DD"/>
    <w:rsid w:val="00D04227"/>
    <w:rsid w:val="00D04630"/>
    <w:rsid w:val="00D05094"/>
    <w:rsid w:val="00D0535B"/>
    <w:rsid w:val="00D05B3C"/>
    <w:rsid w:val="00D078BB"/>
    <w:rsid w:val="00D07B95"/>
    <w:rsid w:val="00D10438"/>
    <w:rsid w:val="00D10CA9"/>
    <w:rsid w:val="00D11033"/>
    <w:rsid w:val="00D113C8"/>
    <w:rsid w:val="00D118BE"/>
    <w:rsid w:val="00D120B1"/>
    <w:rsid w:val="00D121D1"/>
    <w:rsid w:val="00D14AD9"/>
    <w:rsid w:val="00D14CB4"/>
    <w:rsid w:val="00D15598"/>
    <w:rsid w:val="00D15EF2"/>
    <w:rsid w:val="00D164D4"/>
    <w:rsid w:val="00D167A6"/>
    <w:rsid w:val="00D1689E"/>
    <w:rsid w:val="00D168E2"/>
    <w:rsid w:val="00D200B4"/>
    <w:rsid w:val="00D20172"/>
    <w:rsid w:val="00D20432"/>
    <w:rsid w:val="00D20875"/>
    <w:rsid w:val="00D22973"/>
    <w:rsid w:val="00D229B7"/>
    <w:rsid w:val="00D22CBF"/>
    <w:rsid w:val="00D234E3"/>
    <w:rsid w:val="00D23E23"/>
    <w:rsid w:val="00D2420B"/>
    <w:rsid w:val="00D24329"/>
    <w:rsid w:val="00D2640D"/>
    <w:rsid w:val="00D26410"/>
    <w:rsid w:val="00D264C6"/>
    <w:rsid w:val="00D266F0"/>
    <w:rsid w:val="00D26815"/>
    <w:rsid w:val="00D26CA4"/>
    <w:rsid w:val="00D300B1"/>
    <w:rsid w:val="00D3018D"/>
    <w:rsid w:val="00D3044D"/>
    <w:rsid w:val="00D3123A"/>
    <w:rsid w:val="00D317E7"/>
    <w:rsid w:val="00D32439"/>
    <w:rsid w:val="00D328BC"/>
    <w:rsid w:val="00D32C23"/>
    <w:rsid w:val="00D33BE0"/>
    <w:rsid w:val="00D33DFA"/>
    <w:rsid w:val="00D345DB"/>
    <w:rsid w:val="00D35091"/>
    <w:rsid w:val="00D3527B"/>
    <w:rsid w:val="00D35A5A"/>
    <w:rsid w:val="00D37E75"/>
    <w:rsid w:val="00D40C05"/>
    <w:rsid w:val="00D4100D"/>
    <w:rsid w:val="00D4173D"/>
    <w:rsid w:val="00D41C74"/>
    <w:rsid w:val="00D42AAD"/>
    <w:rsid w:val="00D4386D"/>
    <w:rsid w:val="00D438C5"/>
    <w:rsid w:val="00D43A82"/>
    <w:rsid w:val="00D43CAE"/>
    <w:rsid w:val="00D43D1A"/>
    <w:rsid w:val="00D441F0"/>
    <w:rsid w:val="00D44CFB"/>
    <w:rsid w:val="00D44E6D"/>
    <w:rsid w:val="00D451DD"/>
    <w:rsid w:val="00D45C4C"/>
    <w:rsid w:val="00D46FD9"/>
    <w:rsid w:val="00D478CA"/>
    <w:rsid w:val="00D47F8D"/>
    <w:rsid w:val="00D5021E"/>
    <w:rsid w:val="00D511B1"/>
    <w:rsid w:val="00D51E88"/>
    <w:rsid w:val="00D520B1"/>
    <w:rsid w:val="00D52323"/>
    <w:rsid w:val="00D52664"/>
    <w:rsid w:val="00D526EB"/>
    <w:rsid w:val="00D54723"/>
    <w:rsid w:val="00D54F5B"/>
    <w:rsid w:val="00D552F3"/>
    <w:rsid w:val="00D5655A"/>
    <w:rsid w:val="00D56D5E"/>
    <w:rsid w:val="00D57108"/>
    <w:rsid w:val="00D5717A"/>
    <w:rsid w:val="00D574B6"/>
    <w:rsid w:val="00D575A3"/>
    <w:rsid w:val="00D57703"/>
    <w:rsid w:val="00D57736"/>
    <w:rsid w:val="00D577CB"/>
    <w:rsid w:val="00D602AF"/>
    <w:rsid w:val="00D6066E"/>
    <w:rsid w:val="00D6139B"/>
    <w:rsid w:val="00D62020"/>
    <w:rsid w:val="00D625C8"/>
    <w:rsid w:val="00D64373"/>
    <w:rsid w:val="00D646F1"/>
    <w:rsid w:val="00D655AE"/>
    <w:rsid w:val="00D6571E"/>
    <w:rsid w:val="00D65867"/>
    <w:rsid w:val="00D66D5A"/>
    <w:rsid w:val="00D66F65"/>
    <w:rsid w:val="00D674B5"/>
    <w:rsid w:val="00D676F5"/>
    <w:rsid w:val="00D67769"/>
    <w:rsid w:val="00D71770"/>
    <w:rsid w:val="00D73D48"/>
    <w:rsid w:val="00D743FE"/>
    <w:rsid w:val="00D7455A"/>
    <w:rsid w:val="00D7514E"/>
    <w:rsid w:val="00D751E7"/>
    <w:rsid w:val="00D7567E"/>
    <w:rsid w:val="00D75B0A"/>
    <w:rsid w:val="00D76600"/>
    <w:rsid w:val="00D80270"/>
    <w:rsid w:val="00D8077F"/>
    <w:rsid w:val="00D808AF"/>
    <w:rsid w:val="00D809C4"/>
    <w:rsid w:val="00D80F64"/>
    <w:rsid w:val="00D8111D"/>
    <w:rsid w:val="00D815A9"/>
    <w:rsid w:val="00D8386A"/>
    <w:rsid w:val="00D84037"/>
    <w:rsid w:val="00D847AD"/>
    <w:rsid w:val="00D8489A"/>
    <w:rsid w:val="00D8547E"/>
    <w:rsid w:val="00D85FD6"/>
    <w:rsid w:val="00D86155"/>
    <w:rsid w:val="00D861CC"/>
    <w:rsid w:val="00D867FD"/>
    <w:rsid w:val="00D86B75"/>
    <w:rsid w:val="00D878BF"/>
    <w:rsid w:val="00D8790C"/>
    <w:rsid w:val="00D879EC"/>
    <w:rsid w:val="00D87A62"/>
    <w:rsid w:val="00D905F1"/>
    <w:rsid w:val="00D90EE5"/>
    <w:rsid w:val="00D90F79"/>
    <w:rsid w:val="00D914DE"/>
    <w:rsid w:val="00D918D8"/>
    <w:rsid w:val="00D92EE9"/>
    <w:rsid w:val="00D939C6"/>
    <w:rsid w:val="00D93BDA"/>
    <w:rsid w:val="00D94B7C"/>
    <w:rsid w:val="00D95243"/>
    <w:rsid w:val="00D9556E"/>
    <w:rsid w:val="00D95CE0"/>
    <w:rsid w:val="00D96554"/>
    <w:rsid w:val="00D96C11"/>
    <w:rsid w:val="00D970FE"/>
    <w:rsid w:val="00D97C28"/>
    <w:rsid w:val="00DA0B0E"/>
    <w:rsid w:val="00DA121A"/>
    <w:rsid w:val="00DA1455"/>
    <w:rsid w:val="00DA1A7D"/>
    <w:rsid w:val="00DA1D74"/>
    <w:rsid w:val="00DA21B3"/>
    <w:rsid w:val="00DA2D2E"/>
    <w:rsid w:val="00DA31E0"/>
    <w:rsid w:val="00DA3211"/>
    <w:rsid w:val="00DA3229"/>
    <w:rsid w:val="00DA3D94"/>
    <w:rsid w:val="00DA4435"/>
    <w:rsid w:val="00DA4C5C"/>
    <w:rsid w:val="00DA53FC"/>
    <w:rsid w:val="00DA5AC6"/>
    <w:rsid w:val="00DA6546"/>
    <w:rsid w:val="00DA7231"/>
    <w:rsid w:val="00DA7568"/>
    <w:rsid w:val="00DA7D82"/>
    <w:rsid w:val="00DA7E08"/>
    <w:rsid w:val="00DB04DF"/>
    <w:rsid w:val="00DB0F73"/>
    <w:rsid w:val="00DB13B8"/>
    <w:rsid w:val="00DB1D25"/>
    <w:rsid w:val="00DB1F38"/>
    <w:rsid w:val="00DB2AFC"/>
    <w:rsid w:val="00DB3D3A"/>
    <w:rsid w:val="00DB3DA0"/>
    <w:rsid w:val="00DB4706"/>
    <w:rsid w:val="00DB5536"/>
    <w:rsid w:val="00DB5DB1"/>
    <w:rsid w:val="00DB6555"/>
    <w:rsid w:val="00DB69E8"/>
    <w:rsid w:val="00DB7631"/>
    <w:rsid w:val="00DB7924"/>
    <w:rsid w:val="00DC0296"/>
    <w:rsid w:val="00DC0A06"/>
    <w:rsid w:val="00DC0E52"/>
    <w:rsid w:val="00DC124E"/>
    <w:rsid w:val="00DC1261"/>
    <w:rsid w:val="00DC35DE"/>
    <w:rsid w:val="00DC43B6"/>
    <w:rsid w:val="00DC48A1"/>
    <w:rsid w:val="00DC49B3"/>
    <w:rsid w:val="00DC4E1B"/>
    <w:rsid w:val="00DC5028"/>
    <w:rsid w:val="00DC5913"/>
    <w:rsid w:val="00DC6992"/>
    <w:rsid w:val="00DD02BA"/>
    <w:rsid w:val="00DD0BC7"/>
    <w:rsid w:val="00DD1044"/>
    <w:rsid w:val="00DD1923"/>
    <w:rsid w:val="00DD34E1"/>
    <w:rsid w:val="00DD4091"/>
    <w:rsid w:val="00DD4666"/>
    <w:rsid w:val="00DD4F30"/>
    <w:rsid w:val="00DD645F"/>
    <w:rsid w:val="00DD6D9E"/>
    <w:rsid w:val="00DD7033"/>
    <w:rsid w:val="00DD71B6"/>
    <w:rsid w:val="00DD73E9"/>
    <w:rsid w:val="00DE0C83"/>
    <w:rsid w:val="00DE16DB"/>
    <w:rsid w:val="00DE188E"/>
    <w:rsid w:val="00DE1C0C"/>
    <w:rsid w:val="00DE20A0"/>
    <w:rsid w:val="00DE3F07"/>
    <w:rsid w:val="00DE43B9"/>
    <w:rsid w:val="00DE5B29"/>
    <w:rsid w:val="00DE5C6E"/>
    <w:rsid w:val="00DE5EE7"/>
    <w:rsid w:val="00DE60F8"/>
    <w:rsid w:val="00DE6547"/>
    <w:rsid w:val="00DE6803"/>
    <w:rsid w:val="00DE703A"/>
    <w:rsid w:val="00DE76F7"/>
    <w:rsid w:val="00DE7ACA"/>
    <w:rsid w:val="00DE7C6D"/>
    <w:rsid w:val="00DE7CF5"/>
    <w:rsid w:val="00DF2D2E"/>
    <w:rsid w:val="00DF3073"/>
    <w:rsid w:val="00DF30DB"/>
    <w:rsid w:val="00DF3603"/>
    <w:rsid w:val="00DF3F6E"/>
    <w:rsid w:val="00DF4C3D"/>
    <w:rsid w:val="00DF4D3A"/>
    <w:rsid w:val="00DF5326"/>
    <w:rsid w:val="00DF5614"/>
    <w:rsid w:val="00DF5A1C"/>
    <w:rsid w:val="00DF609D"/>
    <w:rsid w:val="00DF61EE"/>
    <w:rsid w:val="00DF682F"/>
    <w:rsid w:val="00DF73DE"/>
    <w:rsid w:val="00DF761E"/>
    <w:rsid w:val="00DF795B"/>
    <w:rsid w:val="00DF79DF"/>
    <w:rsid w:val="00E006AF"/>
    <w:rsid w:val="00E00A8B"/>
    <w:rsid w:val="00E00E0A"/>
    <w:rsid w:val="00E018E9"/>
    <w:rsid w:val="00E019D7"/>
    <w:rsid w:val="00E021C1"/>
    <w:rsid w:val="00E02511"/>
    <w:rsid w:val="00E02D9A"/>
    <w:rsid w:val="00E04629"/>
    <w:rsid w:val="00E04D58"/>
    <w:rsid w:val="00E0551A"/>
    <w:rsid w:val="00E057A7"/>
    <w:rsid w:val="00E05B60"/>
    <w:rsid w:val="00E05C87"/>
    <w:rsid w:val="00E05DBC"/>
    <w:rsid w:val="00E0659A"/>
    <w:rsid w:val="00E069B9"/>
    <w:rsid w:val="00E06A36"/>
    <w:rsid w:val="00E0780E"/>
    <w:rsid w:val="00E1050F"/>
    <w:rsid w:val="00E122A8"/>
    <w:rsid w:val="00E1453A"/>
    <w:rsid w:val="00E145D3"/>
    <w:rsid w:val="00E152A8"/>
    <w:rsid w:val="00E16025"/>
    <w:rsid w:val="00E1680C"/>
    <w:rsid w:val="00E17ACF"/>
    <w:rsid w:val="00E20EB2"/>
    <w:rsid w:val="00E227BD"/>
    <w:rsid w:val="00E23686"/>
    <w:rsid w:val="00E249FB"/>
    <w:rsid w:val="00E24B6D"/>
    <w:rsid w:val="00E25428"/>
    <w:rsid w:val="00E25AC0"/>
    <w:rsid w:val="00E25DB7"/>
    <w:rsid w:val="00E25F22"/>
    <w:rsid w:val="00E2637A"/>
    <w:rsid w:val="00E268D0"/>
    <w:rsid w:val="00E2741C"/>
    <w:rsid w:val="00E275F5"/>
    <w:rsid w:val="00E30730"/>
    <w:rsid w:val="00E308A1"/>
    <w:rsid w:val="00E313EF"/>
    <w:rsid w:val="00E31B55"/>
    <w:rsid w:val="00E32162"/>
    <w:rsid w:val="00E325D5"/>
    <w:rsid w:val="00E33013"/>
    <w:rsid w:val="00E33FAB"/>
    <w:rsid w:val="00E34914"/>
    <w:rsid w:val="00E3494E"/>
    <w:rsid w:val="00E35B56"/>
    <w:rsid w:val="00E369B7"/>
    <w:rsid w:val="00E37BFF"/>
    <w:rsid w:val="00E40113"/>
    <w:rsid w:val="00E4062C"/>
    <w:rsid w:val="00E40959"/>
    <w:rsid w:val="00E40CAA"/>
    <w:rsid w:val="00E419EF"/>
    <w:rsid w:val="00E42A28"/>
    <w:rsid w:val="00E42D94"/>
    <w:rsid w:val="00E4540A"/>
    <w:rsid w:val="00E454E8"/>
    <w:rsid w:val="00E45F2B"/>
    <w:rsid w:val="00E46266"/>
    <w:rsid w:val="00E46786"/>
    <w:rsid w:val="00E50060"/>
    <w:rsid w:val="00E50983"/>
    <w:rsid w:val="00E50992"/>
    <w:rsid w:val="00E510C1"/>
    <w:rsid w:val="00E51894"/>
    <w:rsid w:val="00E519EC"/>
    <w:rsid w:val="00E52777"/>
    <w:rsid w:val="00E5302D"/>
    <w:rsid w:val="00E53E70"/>
    <w:rsid w:val="00E540F9"/>
    <w:rsid w:val="00E541B9"/>
    <w:rsid w:val="00E54B88"/>
    <w:rsid w:val="00E55ECF"/>
    <w:rsid w:val="00E562D9"/>
    <w:rsid w:val="00E563CF"/>
    <w:rsid w:val="00E57221"/>
    <w:rsid w:val="00E57FFE"/>
    <w:rsid w:val="00E601A3"/>
    <w:rsid w:val="00E604B1"/>
    <w:rsid w:val="00E60512"/>
    <w:rsid w:val="00E6080B"/>
    <w:rsid w:val="00E61011"/>
    <w:rsid w:val="00E61FDA"/>
    <w:rsid w:val="00E621D0"/>
    <w:rsid w:val="00E62996"/>
    <w:rsid w:val="00E63059"/>
    <w:rsid w:val="00E63D33"/>
    <w:rsid w:val="00E646F2"/>
    <w:rsid w:val="00E64A6F"/>
    <w:rsid w:val="00E64C88"/>
    <w:rsid w:val="00E65296"/>
    <w:rsid w:val="00E656F0"/>
    <w:rsid w:val="00E65948"/>
    <w:rsid w:val="00E66223"/>
    <w:rsid w:val="00E6743B"/>
    <w:rsid w:val="00E7002C"/>
    <w:rsid w:val="00E7120F"/>
    <w:rsid w:val="00E71B23"/>
    <w:rsid w:val="00E72110"/>
    <w:rsid w:val="00E7221D"/>
    <w:rsid w:val="00E724AC"/>
    <w:rsid w:val="00E72E54"/>
    <w:rsid w:val="00E72FC5"/>
    <w:rsid w:val="00E72FF5"/>
    <w:rsid w:val="00E7493B"/>
    <w:rsid w:val="00E74EFA"/>
    <w:rsid w:val="00E76F1A"/>
    <w:rsid w:val="00E77367"/>
    <w:rsid w:val="00E80B53"/>
    <w:rsid w:val="00E80CEF"/>
    <w:rsid w:val="00E81441"/>
    <w:rsid w:val="00E81615"/>
    <w:rsid w:val="00E8222A"/>
    <w:rsid w:val="00E82B80"/>
    <w:rsid w:val="00E83070"/>
    <w:rsid w:val="00E83DA5"/>
    <w:rsid w:val="00E84449"/>
    <w:rsid w:val="00E8446A"/>
    <w:rsid w:val="00E84682"/>
    <w:rsid w:val="00E85A49"/>
    <w:rsid w:val="00E85FF5"/>
    <w:rsid w:val="00E86519"/>
    <w:rsid w:val="00E8782E"/>
    <w:rsid w:val="00E87932"/>
    <w:rsid w:val="00E87C53"/>
    <w:rsid w:val="00E87E18"/>
    <w:rsid w:val="00E90E7F"/>
    <w:rsid w:val="00E91D36"/>
    <w:rsid w:val="00E93A4A"/>
    <w:rsid w:val="00E93BF6"/>
    <w:rsid w:val="00E93D27"/>
    <w:rsid w:val="00E93E99"/>
    <w:rsid w:val="00E955FC"/>
    <w:rsid w:val="00E9640D"/>
    <w:rsid w:val="00E96BC5"/>
    <w:rsid w:val="00E96C13"/>
    <w:rsid w:val="00E97B5E"/>
    <w:rsid w:val="00EA08F0"/>
    <w:rsid w:val="00EA1D2F"/>
    <w:rsid w:val="00EA2EB0"/>
    <w:rsid w:val="00EA34A4"/>
    <w:rsid w:val="00EA396E"/>
    <w:rsid w:val="00EA408A"/>
    <w:rsid w:val="00EA40E8"/>
    <w:rsid w:val="00EA5104"/>
    <w:rsid w:val="00EA5106"/>
    <w:rsid w:val="00EA51EF"/>
    <w:rsid w:val="00EA57A7"/>
    <w:rsid w:val="00EA5C18"/>
    <w:rsid w:val="00EA5FC2"/>
    <w:rsid w:val="00EB02F4"/>
    <w:rsid w:val="00EB041D"/>
    <w:rsid w:val="00EB1B03"/>
    <w:rsid w:val="00EB23BD"/>
    <w:rsid w:val="00EB272B"/>
    <w:rsid w:val="00EB2D22"/>
    <w:rsid w:val="00EB3AA6"/>
    <w:rsid w:val="00EB4575"/>
    <w:rsid w:val="00EB4ED2"/>
    <w:rsid w:val="00EB5957"/>
    <w:rsid w:val="00EB6336"/>
    <w:rsid w:val="00EB6A96"/>
    <w:rsid w:val="00EB6B6A"/>
    <w:rsid w:val="00EB6FFA"/>
    <w:rsid w:val="00EB7286"/>
    <w:rsid w:val="00EB7CC0"/>
    <w:rsid w:val="00EB7EAF"/>
    <w:rsid w:val="00EC02F2"/>
    <w:rsid w:val="00EC0D41"/>
    <w:rsid w:val="00EC1CDE"/>
    <w:rsid w:val="00EC2105"/>
    <w:rsid w:val="00EC2F3C"/>
    <w:rsid w:val="00EC38F0"/>
    <w:rsid w:val="00EC3BB8"/>
    <w:rsid w:val="00EC459A"/>
    <w:rsid w:val="00EC4B38"/>
    <w:rsid w:val="00EC69D1"/>
    <w:rsid w:val="00EC7724"/>
    <w:rsid w:val="00ED1642"/>
    <w:rsid w:val="00ED19DB"/>
    <w:rsid w:val="00ED234F"/>
    <w:rsid w:val="00ED408F"/>
    <w:rsid w:val="00ED42AC"/>
    <w:rsid w:val="00ED4332"/>
    <w:rsid w:val="00ED4578"/>
    <w:rsid w:val="00ED5B43"/>
    <w:rsid w:val="00ED5C43"/>
    <w:rsid w:val="00ED7695"/>
    <w:rsid w:val="00ED774F"/>
    <w:rsid w:val="00ED7E00"/>
    <w:rsid w:val="00EE0955"/>
    <w:rsid w:val="00EE15D5"/>
    <w:rsid w:val="00EE191D"/>
    <w:rsid w:val="00EE2099"/>
    <w:rsid w:val="00EE20E4"/>
    <w:rsid w:val="00EE2123"/>
    <w:rsid w:val="00EE229C"/>
    <w:rsid w:val="00EE231B"/>
    <w:rsid w:val="00EE2F89"/>
    <w:rsid w:val="00EE3A4A"/>
    <w:rsid w:val="00EE3BAB"/>
    <w:rsid w:val="00EE3F1E"/>
    <w:rsid w:val="00EE4A11"/>
    <w:rsid w:val="00EE4AAE"/>
    <w:rsid w:val="00EE6229"/>
    <w:rsid w:val="00EE7465"/>
    <w:rsid w:val="00EE7473"/>
    <w:rsid w:val="00EE78F6"/>
    <w:rsid w:val="00EE7923"/>
    <w:rsid w:val="00EF0193"/>
    <w:rsid w:val="00EF0288"/>
    <w:rsid w:val="00EF08C6"/>
    <w:rsid w:val="00EF13CF"/>
    <w:rsid w:val="00EF1B6D"/>
    <w:rsid w:val="00EF1D96"/>
    <w:rsid w:val="00EF29C7"/>
    <w:rsid w:val="00EF3FB1"/>
    <w:rsid w:val="00EF4344"/>
    <w:rsid w:val="00EF43D7"/>
    <w:rsid w:val="00EF4981"/>
    <w:rsid w:val="00EF4D5C"/>
    <w:rsid w:val="00EF52BC"/>
    <w:rsid w:val="00EF5BC7"/>
    <w:rsid w:val="00EF62A6"/>
    <w:rsid w:val="00EF7D4B"/>
    <w:rsid w:val="00F00277"/>
    <w:rsid w:val="00F007F1"/>
    <w:rsid w:val="00F00FEC"/>
    <w:rsid w:val="00F0283C"/>
    <w:rsid w:val="00F02A33"/>
    <w:rsid w:val="00F02E20"/>
    <w:rsid w:val="00F032C4"/>
    <w:rsid w:val="00F03749"/>
    <w:rsid w:val="00F049CE"/>
    <w:rsid w:val="00F04B1E"/>
    <w:rsid w:val="00F055F1"/>
    <w:rsid w:val="00F0612D"/>
    <w:rsid w:val="00F063E4"/>
    <w:rsid w:val="00F0765F"/>
    <w:rsid w:val="00F079C8"/>
    <w:rsid w:val="00F10435"/>
    <w:rsid w:val="00F1105E"/>
    <w:rsid w:val="00F1120B"/>
    <w:rsid w:val="00F1157D"/>
    <w:rsid w:val="00F117EA"/>
    <w:rsid w:val="00F12872"/>
    <w:rsid w:val="00F12ED6"/>
    <w:rsid w:val="00F133DE"/>
    <w:rsid w:val="00F1381A"/>
    <w:rsid w:val="00F13858"/>
    <w:rsid w:val="00F14443"/>
    <w:rsid w:val="00F15805"/>
    <w:rsid w:val="00F15C25"/>
    <w:rsid w:val="00F15FE6"/>
    <w:rsid w:val="00F16CEA"/>
    <w:rsid w:val="00F179F3"/>
    <w:rsid w:val="00F20312"/>
    <w:rsid w:val="00F21DDE"/>
    <w:rsid w:val="00F222EF"/>
    <w:rsid w:val="00F225C5"/>
    <w:rsid w:val="00F22962"/>
    <w:rsid w:val="00F2305B"/>
    <w:rsid w:val="00F23A3E"/>
    <w:rsid w:val="00F23B84"/>
    <w:rsid w:val="00F24CF5"/>
    <w:rsid w:val="00F25162"/>
    <w:rsid w:val="00F25BBC"/>
    <w:rsid w:val="00F26AAC"/>
    <w:rsid w:val="00F26CD8"/>
    <w:rsid w:val="00F27944"/>
    <w:rsid w:val="00F27AE5"/>
    <w:rsid w:val="00F30768"/>
    <w:rsid w:val="00F30BC7"/>
    <w:rsid w:val="00F3111A"/>
    <w:rsid w:val="00F317F1"/>
    <w:rsid w:val="00F31ED3"/>
    <w:rsid w:val="00F324EA"/>
    <w:rsid w:val="00F32501"/>
    <w:rsid w:val="00F32D4E"/>
    <w:rsid w:val="00F3343C"/>
    <w:rsid w:val="00F33E15"/>
    <w:rsid w:val="00F34A0E"/>
    <w:rsid w:val="00F34EBF"/>
    <w:rsid w:val="00F3526D"/>
    <w:rsid w:val="00F35662"/>
    <w:rsid w:val="00F362C3"/>
    <w:rsid w:val="00F37FE0"/>
    <w:rsid w:val="00F40735"/>
    <w:rsid w:val="00F40A86"/>
    <w:rsid w:val="00F40CA3"/>
    <w:rsid w:val="00F43586"/>
    <w:rsid w:val="00F44096"/>
    <w:rsid w:val="00F447E5"/>
    <w:rsid w:val="00F45B6C"/>
    <w:rsid w:val="00F45D2C"/>
    <w:rsid w:val="00F45E2A"/>
    <w:rsid w:val="00F45E2E"/>
    <w:rsid w:val="00F4657D"/>
    <w:rsid w:val="00F46A63"/>
    <w:rsid w:val="00F470EF"/>
    <w:rsid w:val="00F477AF"/>
    <w:rsid w:val="00F47B2C"/>
    <w:rsid w:val="00F47EE1"/>
    <w:rsid w:val="00F504C7"/>
    <w:rsid w:val="00F50ACF"/>
    <w:rsid w:val="00F50E4D"/>
    <w:rsid w:val="00F53F87"/>
    <w:rsid w:val="00F544A8"/>
    <w:rsid w:val="00F54E3D"/>
    <w:rsid w:val="00F552C8"/>
    <w:rsid w:val="00F55824"/>
    <w:rsid w:val="00F55B15"/>
    <w:rsid w:val="00F571C2"/>
    <w:rsid w:val="00F57523"/>
    <w:rsid w:val="00F57745"/>
    <w:rsid w:val="00F57B6E"/>
    <w:rsid w:val="00F604C1"/>
    <w:rsid w:val="00F60C92"/>
    <w:rsid w:val="00F60D0E"/>
    <w:rsid w:val="00F62273"/>
    <w:rsid w:val="00F62362"/>
    <w:rsid w:val="00F63C20"/>
    <w:rsid w:val="00F63CD0"/>
    <w:rsid w:val="00F64E25"/>
    <w:rsid w:val="00F676BE"/>
    <w:rsid w:val="00F67718"/>
    <w:rsid w:val="00F67B9C"/>
    <w:rsid w:val="00F67FBB"/>
    <w:rsid w:val="00F70AA7"/>
    <w:rsid w:val="00F7173F"/>
    <w:rsid w:val="00F71B41"/>
    <w:rsid w:val="00F724B7"/>
    <w:rsid w:val="00F72516"/>
    <w:rsid w:val="00F728FA"/>
    <w:rsid w:val="00F72DBA"/>
    <w:rsid w:val="00F73FB2"/>
    <w:rsid w:val="00F74E50"/>
    <w:rsid w:val="00F76D12"/>
    <w:rsid w:val="00F80EEB"/>
    <w:rsid w:val="00F820AB"/>
    <w:rsid w:val="00F82B7E"/>
    <w:rsid w:val="00F833F2"/>
    <w:rsid w:val="00F835D6"/>
    <w:rsid w:val="00F83D44"/>
    <w:rsid w:val="00F840DA"/>
    <w:rsid w:val="00F8450B"/>
    <w:rsid w:val="00F8488D"/>
    <w:rsid w:val="00F84BF5"/>
    <w:rsid w:val="00F84F31"/>
    <w:rsid w:val="00F8514D"/>
    <w:rsid w:val="00F856ED"/>
    <w:rsid w:val="00F85BA9"/>
    <w:rsid w:val="00F85E7C"/>
    <w:rsid w:val="00F86670"/>
    <w:rsid w:val="00F86A67"/>
    <w:rsid w:val="00F8738B"/>
    <w:rsid w:val="00F87790"/>
    <w:rsid w:val="00F879C6"/>
    <w:rsid w:val="00F87AED"/>
    <w:rsid w:val="00F905F9"/>
    <w:rsid w:val="00F92C93"/>
    <w:rsid w:val="00F94273"/>
    <w:rsid w:val="00F946A0"/>
    <w:rsid w:val="00F948A1"/>
    <w:rsid w:val="00F94E1A"/>
    <w:rsid w:val="00F95A2A"/>
    <w:rsid w:val="00F966AA"/>
    <w:rsid w:val="00F96A31"/>
    <w:rsid w:val="00F97699"/>
    <w:rsid w:val="00F9774A"/>
    <w:rsid w:val="00FA04AE"/>
    <w:rsid w:val="00FA0EEC"/>
    <w:rsid w:val="00FA1017"/>
    <w:rsid w:val="00FA1095"/>
    <w:rsid w:val="00FA11E4"/>
    <w:rsid w:val="00FA155A"/>
    <w:rsid w:val="00FA1768"/>
    <w:rsid w:val="00FA3062"/>
    <w:rsid w:val="00FA3147"/>
    <w:rsid w:val="00FA32C0"/>
    <w:rsid w:val="00FA57BE"/>
    <w:rsid w:val="00FA675A"/>
    <w:rsid w:val="00FA68A2"/>
    <w:rsid w:val="00FA6F5C"/>
    <w:rsid w:val="00FA7614"/>
    <w:rsid w:val="00FA773E"/>
    <w:rsid w:val="00FB04D6"/>
    <w:rsid w:val="00FB170B"/>
    <w:rsid w:val="00FB2337"/>
    <w:rsid w:val="00FB2AF8"/>
    <w:rsid w:val="00FB2F51"/>
    <w:rsid w:val="00FB31FB"/>
    <w:rsid w:val="00FB32F1"/>
    <w:rsid w:val="00FB39BE"/>
    <w:rsid w:val="00FB415D"/>
    <w:rsid w:val="00FB4BEF"/>
    <w:rsid w:val="00FB56CA"/>
    <w:rsid w:val="00FB65EB"/>
    <w:rsid w:val="00FB669E"/>
    <w:rsid w:val="00FB6B28"/>
    <w:rsid w:val="00FB78B8"/>
    <w:rsid w:val="00FB7C1B"/>
    <w:rsid w:val="00FB7EB8"/>
    <w:rsid w:val="00FC0028"/>
    <w:rsid w:val="00FC06AA"/>
    <w:rsid w:val="00FC1021"/>
    <w:rsid w:val="00FC1872"/>
    <w:rsid w:val="00FC1A58"/>
    <w:rsid w:val="00FC2758"/>
    <w:rsid w:val="00FC2B19"/>
    <w:rsid w:val="00FC2C84"/>
    <w:rsid w:val="00FC32BC"/>
    <w:rsid w:val="00FC36CC"/>
    <w:rsid w:val="00FC4987"/>
    <w:rsid w:val="00FC4F40"/>
    <w:rsid w:val="00FC50A8"/>
    <w:rsid w:val="00FC52D9"/>
    <w:rsid w:val="00FC616B"/>
    <w:rsid w:val="00FC68B8"/>
    <w:rsid w:val="00FC6D04"/>
    <w:rsid w:val="00FD061C"/>
    <w:rsid w:val="00FD14F9"/>
    <w:rsid w:val="00FD1673"/>
    <w:rsid w:val="00FD1AC3"/>
    <w:rsid w:val="00FD1DEC"/>
    <w:rsid w:val="00FD243B"/>
    <w:rsid w:val="00FD35B6"/>
    <w:rsid w:val="00FD4915"/>
    <w:rsid w:val="00FD4B4F"/>
    <w:rsid w:val="00FD5947"/>
    <w:rsid w:val="00FD5978"/>
    <w:rsid w:val="00FD61B8"/>
    <w:rsid w:val="00FD6362"/>
    <w:rsid w:val="00FE0929"/>
    <w:rsid w:val="00FE09DC"/>
    <w:rsid w:val="00FE0C84"/>
    <w:rsid w:val="00FE0F9F"/>
    <w:rsid w:val="00FE1C98"/>
    <w:rsid w:val="00FE1E43"/>
    <w:rsid w:val="00FE271F"/>
    <w:rsid w:val="00FE285F"/>
    <w:rsid w:val="00FE2C93"/>
    <w:rsid w:val="00FE40C7"/>
    <w:rsid w:val="00FE437B"/>
    <w:rsid w:val="00FE5FAA"/>
    <w:rsid w:val="00FE68E8"/>
    <w:rsid w:val="00FE6EC0"/>
    <w:rsid w:val="00FE7075"/>
    <w:rsid w:val="00FE7EA2"/>
    <w:rsid w:val="00FF053A"/>
    <w:rsid w:val="00FF0DAF"/>
    <w:rsid w:val="00FF128E"/>
    <w:rsid w:val="00FF135A"/>
    <w:rsid w:val="00FF19F2"/>
    <w:rsid w:val="00FF3B74"/>
    <w:rsid w:val="00FF48AB"/>
    <w:rsid w:val="00FF48D9"/>
    <w:rsid w:val="00FF4DB6"/>
    <w:rsid w:val="00FF4FCA"/>
    <w:rsid w:val="00FF521C"/>
    <w:rsid w:val="00FF6145"/>
    <w:rsid w:val="00FF6892"/>
    <w:rsid w:val="00FF7488"/>
    <w:rsid w:val="00FF79D5"/>
    <w:rsid w:val="00FF79E3"/>
    <w:rsid w:val="00FF7FF3"/>
    <w:rsid w:val="15386C64"/>
    <w:rsid w:val="30936B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2F802A8A-8A32-48B8-A87F-49F52B330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nhideWhenUsed="1"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121A"/>
    <w:pPr>
      <w:overflowPunct w:val="0"/>
      <w:autoSpaceDE w:val="0"/>
      <w:autoSpaceDN w:val="0"/>
      <w:adjustRightInd w:val="0"/>
      <w:spacing w:after="240" w:line="300" w:lineRule="auto"/>
      <w:jc w:val="both"/>
      <w:textAlignment w:val="baseline"/>
    </w:pPr>
    <w:rPr>
      <w:rFonts w:ascii="Arial" w:eastAsia="Arial" w:hAnsi="Arial"/>
      <w:sz w:val="22"/>
      <w:lang w:val="en-GB" w:eastAsia="de-DE"/>
    </w:rPr>
  </w:style>
  <w:style w:type="paragraph" w:styleId="1">
    <w:name w:val="heading 1"/>
    <w:basedOn w:val="a"/>
    <w:next w:val="a"/>
    <w:qFormat/>
    <w:rsid w:val="00DA121A"/>
    <w:pPr>
      <w:numPr>
        <w:numId w:val="1"/>
      </w:numPr>
      <w:outlineLvl w:val="0"/>
    </w:pPr>
    <w:rPr>
      <w:rFonts w:eastAsia="宋体"/>
      <w:b/>
      <w:sz w:val="28"/>
      <w:szCs w:val="28"/>
      <w:lang w:eastAsia="zh-CN"/>
    </w:rPr>
  </w:style>
  <w:style w:type="paragraph" w:styleId="2">
    <w:name w:val="heading 2"/>
    <w:basedOn w:val="a"/>
    <w:next w:val="a"/>
    <w:qFormat/>
    <w:rsid w:val="00DA121A"/>
    <w:pPr>
      <w:numPr>
        <w:ilvl w:val="1"/>
        <w:numId w:val="1"/>
      </w:numPr>
      <w:spacing w:after="0" w:line="360" w:lineRule="auto"/>
      <w:outlineLvl w:val="1"/>
    </w:pPr>
    <w:rPr>
      <w:rFonts w:ascii="宋体" w:eastAsia="宋体" w:hAnsi="宋体"/>
      <w:b/>
      <w:bCs/>
      <w:sz w:val="24"/>
      <w:szCs w:val="28"/>
      <w:lang w:eastAsia="zh-CN"/>
    </w:rPr>
  </w:style>
  <w:style w:type="paragraph" w:styleId="3">
    <w:name w:val="heading 3"/>
    <w:basedOn w:val="a"/>
    <w:next w:val="a"/>
    <w:qFormat/>
    <w:rsid w:val="00DA121A"/>
    <w:pPr>
      <w:numPr>
        <w:ilvl w:val="2"/>
        <w:numId w:val="1"/>
      </w:numPr>
      <w:spacing w:after="0" w:line="360" w:lineRule="auto"/>
      <w:outlineLvl w:val="2"/>
    </w:pPr>
    <w:rPr>
      <w:rFonts w:eastAsia="宋体"/>
      <w:b/>
      <w:sz w:val="24"/>
      <w:szCs w:val="28"/>
      <w:lang w:eastAsia="zh-CN"/>
    </w:rPr>
  </w:style>
  <w:style w:type="paragraph" w:styleId="4">
    <w:name w:val="heading 4"/>
    <w:basedOn w:val="a"/>
    <w:next w:val="a"/>
    <w:link w:val="4Char"/>
    <w:unhideWhenUsed/>
    <w:qFormat/>
    <w:rsid w:val="00DA121A"/>
    <w:pPr>
      <w:keepNext/>
      <w:keepLines/>
      <w:numPr>
        <w:ilvl w:val="3"/>
        <w:numId w:val="1"/>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nhideWhenUsed/>
    <w:qFormat/>
    <w:rsid w:val="00DA121A"/>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Char"/>
    <w:unhideWhenUsed/>
    <w:qFormat/>
    <w:rsid w:val="00DA121A"/>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nhideWhenUsed/>
    <w:qFormat/>
    <w:rsid w:val="00DA121A"/>
    <w:pPr>
      <w:keepNext/>
      <w:keepLines/>
      <w:numPr>
        <w:ilvl w:val="6"/>
        <w:numId w:val="1"/>
      </w:numPr>
      <w:spacing w:before="240" w:after="64" w:line="320" w:lineRule="auto"/>
      <w:outlineLvl w:val="6"/>
    </w:pPr>
    <w:rPr>
      <w:b/>
      <w:bCs/>
      <w:sz w:val="24"/>
      <w:szCs w:val="24"/>
    </w:rPr>
  </w:style>
  <w:style w:type="paragraph" w:styleId="8">
    <w:name w:val="heading 8"/>
    <w:basedOn w:val="a"/>
    <w:next w:val="a"/>
    <w:link w:val="8Char"/>
    <w:unhideWhenUsed/>
    <w:qFormat/>
    <w:rsid w:val="00DA121A"/>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nhideWhenUsed/>
    <w:qFormat/>
    <w:rsid w:val="00DA121A"/>
    <w:pPr>
      <w:keepNext/>
      <w:keepLines/>
      <w:numPr>
        <w:ilvl w:val="8"/>
        <w:numId w:val="1"/>
      </w:numPr>
      <w:spacing w:before="240" w:after="64" w:line="320" w:lineRule="auto"/>
      <w:outlineLvl w:val="8"/>
    </w:pPr>
    <w:rPr>
      <w:rFonts w:asciiTheme="majorHAnsi" w:eastAsiaTheme="majorEastAsia" w:hAnsiTheme="majorHAnsi" w:cstheme="majorBidi"/>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rsid w:val="00DA121A"/>
    <w:rPr>
      <w:rFonts w:asciiTheme="majorHAnsi" w:eastAsia="黑体" w:hAnsiTheme="majorHAnsi" w:cstheme="majorBidi"/>
      <w:sz w:val="20"/>
    </w:rPr>
  </w:style>
  <w:style w:type="paragraph" w:styleId="a4">
    <w:name w:val="Document Map"/>
    <w:basedOn w:val="a"/>
    <w:link w:val="Char"/>
    <w:qFormat/>
    <w:rsid w:val="00DA121A"/>
    <w:rPr>
      <w:rFonts w:ascii="宋体" w:eastAsia="宋体"/>
      <w:sz w:val="18"/>
      <w:szCs w:val="18"/>
    </w:rPr>
  </w:style>
  <w:style w:type="paragraph" w:styleId="a5">
    <w:name w:val="Body Text Indent"/>
    <w:basedOn w:val="a"/>
    <w:qFormat/>
    <w:rsid w:val="00DA121A"/>
    <w:pPr>
      <w:widowControl w:val="0"/>
      <w:overflowPunct/>
      <w:spacing w:after="0" w:line="360" w:lineRule="exact"/>
      <w:ind w:firstLineChars="200" w:firstLine="420"/>
      <w:textAlignment w:val="auto"/>
    </w:pPr>
    <w:rPr>
      <w:rFonts w:ascii="宋体" w:eastAsia="宋体" w:hAnsi="宋体"/>
      <w:sz w:val="21"/>
      <w:szCs w:val="46"/>
      <w:lang w:val="en-US" w:eastAsia="zh-CN"/>
    </w:rPr>
  </w:style>
  <w:style w:type="paragraph" w:styleId="30">
    <w:name w:val="toc 3"/>
    <w:basedOn w:val="a"/>
    <w:next w:val="a"/>
    <w:uiPriority w:val="39"/>
    <w:qFormat/>
    <w:rsid w:val="00DA121A"/>
    <w:pPr>
      <w:tabs>
        <w:tab w:val="left" w:pos="1680"/>
        <w:tab w:val="right" w:leader="dot" w:pos="8296"/>
      </w:tabs>
      <w:spacing w:after="0" w:line="240" w:lineRule="auto"/>
      <w:ind w:leftChars="400" w:left="880"/>
    </w:pPr>
  </w:style>
  <w:style w:type="paragraph" w:styleId="a6">
    <w:name w:val="Balloon Text"/>
    <w:basedOn w:val="a"/>
    <w:semiHidden/>
    <w:rsid w:val="00DA121A"/>
    <w:rPr>
      <w:sz w:val="18"/>
      <w:szCs w:val="18"/>
    </w:rPr>
  </w:style>
  <w:style w:type="paragraph" w:styleId="a7">
    <w:name w:val="footer"/>
    <w:basedOn w:val="a"/>
    <w:qFormat/>
    <w:rsid w:val="00DA121A"/>
    <w:pPr>
      <w:tabs>
        <w:tab w:val="center" w:pos="4153"/>
        <w:tab w:val="right" w:pos="8306"/>
      </w:tabs>
      <w:snapToGrid w:val="0"/>
      <w:spacing w:line="240" w:lineRule="auto"/>
      <w:jc w:val="left"/>
    </w:pPr>
    <w:rPr>
      <w:sz w:val="18"/>
      <w:szCs w:val="18"/>
    </w:rPr>
  </w:style>
  <w:style w:type="paragraph" w:styleId="a8">
    <w:name w:val="header"/>
    <w:basedOn w:val="a"/>
    <w:qFormat/>
    <w:rsid w:val="00DA121A"/>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
    <w:next w:val="a"/>
    <w:uiPriority w:val="39"/>
    <w:qFormat/>
    <w:rsid w:val="00DA121A"/>
    <w:pPr>
      <w:tabs>
        <w:tab w:val="left" w:pos="420"/>
        <w:tab w:val="right" w:leader="dot" w:pos="8296"/>
      </w:tabs>
      <w:spacing w:after="0" w:line="360" w:lineRule="auto"/>
    </w:pPr>
    <w:rPr>
      <w:rFonts w:ascii="宋体" w:eastAsia="宋体" w:hAnsi="宋体"/>
      <w:sz w:val="21"/>
      <w:szCs w:val="21"/>
      <w:lang w:val="en-US" w:eastAsia="zh-CN"/>
    </w:rPr>
  </w:style>
  <w:style w:type="paragraph" w:styleId="a9">
    <w:name w:val="Subtitle"/>
    <w:basedOn w:val="a"/>
    <w:next w:val="a"/>
    <w:link w:val="Char0"/>
    <w:qFormat/>
    <w:rsid w:val="00DA121A"/>
    <w:pPr>
      <w:spacing w:before="240" w:after="60" w:line="312" w:lineRule="auto"/>
      <w:jc w:val="center"/>
      <w:outlineLvl w:val="1"/>
    </w:pPr>
    <w:rPr>
      <w:rFonts w:ascii="Cambria" w:eastAsia="黑体" w:hAnsi="Cambria"/>
      <w:bCs/>
      <w:kern w:val="28"/>
      <w:sz w:val="21"/>
      <w:szCs w:val="32"/>
    </w:rPr>
  </w:style>
  <w:style w:type="paragraph" w:styleId="20">
    <w:name w:val="toc 2"/>
    <w:basedOn w:val="a"/>
    <w:next w:val="a"/>
    <w:uiPriority w:val="39"/>
    <w:qFormat/>
    <w:rsid w:val="00DA121A"/>
    <w:pPr>
      <w:ind w:leftChars="200" w:left="420"/>
    </w:pPr>
  </w:style>
  <w:style w:type="character" w:styleId="aa">
    <w:name w:val="page number"/>
    <w:basedOn w:val="a0"/>
    <w:rsid w:val="00DA121A"/>
  </w:style>
  <w:style w:type="character" w:styleId="ab">
    <w:name w:val="Hyperlink"/>
    <w:uiPriority w:val="99"/>
    <w:qFormat/>
    <w:rsid w:val="00DA121A"/>
    <w:rPr>
      <w:color w:val="0000FF"/>
      <w:u w:val="single"/>
    </w:rPr>
  </w:style>
  <w:style w:type="table" w:styleId="ac">
    <w:name w:val="Table Grid"/>
    <w:basedOn w:val="a1"/>
    <w:qFormat/>
    <w:rsid w:val="00DA121A"/>
    <w:pPr>
      <w:overflowPunct w:val="0"/>
      <w:autoSpaceDE w:val="0"/>
      <w:autoSpaceDN w:val="0"/>
      <w:adjustRightInd w:val="0"/>
      <w:spacing w:after="240" w:line="30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表格内容"/>
    <w:basedOn w:val="a"/>
    <w:qFormat/>
    <w:rsid w:val="00DA121A"/>
    <w:pPr>
      <w:spacing w:line="240" w:lineRule="atLeast"/>
    </w:pPr>
  </w:style>
  <w:style w:type="paragraph" w:customStyle="1" w:styleId="left">
    <w:name w:val="表格内容left"/>
    <w:basedOn w:val="a"/>
    <w:rsid w:val="00DA121A"/>
    <w:pPr>
      <w:spacing w:line="240" w:lineRule="atLeast"/>
      <w:jc w:val="left"/>
    </w:pPr>
  </w:style>
  <w:style w:type="paragraph" w:customStyle="1" w:styleId="middle">
    <w:name w:val="表格内容middle"/>
    <w:basedOn w:val="left"/>
    <w:qFormat/>
    <w:rsid w:val="00DA121A"/>
    <w:pPr>
      <w:jc w:val="center"/>
    </w:pPr>
  </w:style>
  <w:style w:type="paragraph" w:customStyle="1" w:styleId="equation">
    <w:name w:val="equation"/>
    <w:basedOn w:val="a"/>
    <w:qFormat/>
    <w:rsid w:val="00DA121A"/>
    <w:pPr>
      <w:jc w:val="right"/>
    </w:pPr>
  </w:style>
  <w:style w:type="paragraph" w:customStyle="1" w:styleId="ae">
    <w:name w:val="标准称谓"/>
    <w:next w:val="a"/>
    <w:rsid w:val="00DA121A"/>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character" w:customStyle="1" w:styleId="af">
    <w:name w:val="发布"/>
    <w:qFormat/>
    <w:rsid w:val="00DA121A"/>
    <w:rPr>
      <w:rFonts w:ascii="黑体" w:eastAsia="黑体"/>
      <w:spacing w:val="22"/>
      <w:w w:val="100"/>
      <w:position w:val="3"/>
      <w:sz w:val="28"/>
    </w:rPr>
  </w:style>
  <w:style w:type="paragraph" w:customStyle="1" w:styleId="af0">
    <w:name w:val="发布部门"/>
    <w:next w:val="a"/>
    <w:qFormat/>
    <w:rsid w:val="00DA121A"/>
    <w:pPr>
      <w:framePr w:w="7433" w:h="585" w:hRule="exact" w:hSpace="180" w:vSpace="180" w:wrap="around" w:hAnchor="margin" w:xAlign="center" w:y="14401" w:anchorLock="1"/>
      <w:jc w:val="center"/>
    </w:pPr>
    <w:rPr>
      <w:rFonts w:ascii="宋体"/>
      <w:b/>
      <w:spacing w:val="20"/>
      <w:w w:val="135"/>
      <w:sz w:val="36"/>
    </w:rPr>
  </w:style>
  <w:style w:type="paragraph" w:customStyle="1" w:styleId="TOC1">
    <w:name w:val="TOC 标题1"/>
    <w:basedOn w:val="1"/>
    <w:next w:val="a"/>
    <w:uiPriority w:val="39"/>
    <w:unhideWhenUsed/>
    <w:qFormat/>
    <w:rsid w:val="00DA121A"/>
    <w:pPr>
      <w:keepNext/>
      <w:keepLines/>
      <w:numPr>
        <w:numId w:val="0"/>
      </w:numPr>
      <w:overflowPunct/>
      <w:autoSpaceDE/>
      <w:autoSpaceDN/>
      <w:adjustRightInd/>
      <w:spacing w:before="480" w:after="0" w:line="276" w:lineRule="auto"/>
      <w:jc w:val="left"/>
      <w:textAlignment w:val="auto"/>
      <w:outlineLvl w:val="9"/>
    </w:pPr>
    <w:rPr>
      <w:rFonts w:ascii="Cambria" w:hAnsi="Cambria"/>
      <w:bCs/>
      <w:color w:val="365F91"/>
      <w:lang w:val="en-US"/>
    </w:rPr>
  </w:style>
  <w:style w:type="character" w:customStyle="1" w:styleId="Char0">
    <w:name w:val="副标题 Char"/>
    <w:link w:val="a9"/>
    <w:rsid w:val="00DA121A"/>
    <w:rPr>
      <w:rFonts w:ascii="Cambria" w:eastAsia="黑体" w:hAnsi="Cambria"/>
      <w:bCs/>
      <w:kern w:val="28"/>
      <w:sz w:val="21"/>
      <w:szCs w:val="32"/>
      <w:lang w:val="en-GB" w:eastAsia="de-DE"/>
    </w:rPr>
  </w:style>
  <w:style w:type="character" w:customStyle="1" w:styleId="Char">
    <w:name w:val="文档结构图 Char"/>
    <w:basedOn w:val="a0"/>
    <w:link w:val="a4"/>
    <w:qFormat/>
    <w:rsid w:val="00DA121A"/>
    <w:rPr>
      <w:rFonts w:ascii="宋体" w:hAnsi="Arial"/>
      <w:sz w:val="18"/>
      <w:szCs w:val="18"/>
      <w:lang w:val="en-GB" w:eastAsia="de-DE"/>
    </w:rPr>
  </w:style>
  <w:style w:type="character" w:customStyle="1" w:styleId="4Char">
    <w:name w:val="标题 4 Char"/>
    <w:basedOn w:val="a0"/>
    <w:link w:val="4"/>
    <w:semiHidden/>
    <w:qFormat/>
    <w:rsid w:val="00DA121A"/>
    <w:rPr>
      <w:rFonts w:asciiTheme="majorHAnsi" w:eastAsiaTheme="majorEastAsia" w:hAnsiTheme="majorHAnsi" w:cstheme="majorBidi"/>
      <w:b/>
      <w:bCs/>
      <w:sz w:val="28"/>
      <w:szCs w:val="28"/>
      <w:lang w:val="en-GB" w:eastAsia="de-DE"/>
    </w:rPr>
  </w:style>
  <w:style w:type="character" w:customStyle="1" w:styleId="5Char">
    <w:name w:val="标题 5 Char"/>
    <w:basedOn w:val="a0"/>
    <w:link w:val="5"/>
    <w:semiHidden/>
    <w:qFormat/>
    <w:rsid w:val="00DA121A"/>
    <w:rPr>
      <w:rFonts w:ascii="Arial" w:eastAsia="Arial" w:hAnsi="Arial"/>
      <w:b/>
      <w:bCs/>
      <w:sz w:val="28"/>
      <w:szCs w:val="28"/>
      <w:lang w:val="en-GB" w:eastAsia="de-DE"/>
    </w:rPr>
  </w:style>
  <w:style w:type="character" w:customStyle="1" w:styleId="6Char">
    <w:name w:val="标题 6 Char"/>
    <w:basedOn w:val="a0"/>
    <w:link w:val="6"/>
    <w:semiHidden/>
    <w:qFormat/>
    <w:rsid w:val="00DA121A"/>
    <w:rPr>
      <w:rFonts w:asciiTheme="majorHAnsi" w:eastAsiaTheme="majorEastAsia" w:hAnsiTheme="majorHAnsi" w:cstheme="majorBidi"/>
      <w:b/>
      <w:bCs/>
      <w:sz w:val="24"/>
      <w:szCs w:val="24"/>
      <w:lang w:val="en-GB" w:eastAsia="de-DE"/>
    </w:rPr>
  </w:style>
  <w:style w:type="character" w:customStyle="1" w:styleId="7Char">
    <w:name w:val="标题 7 Char"/>
    <w:basedOn w:val="a0"/>
    <w:link w:val="7"/>
    <w:semiHidden/>
    <w:qFormat/>
    <w:rsid w:val="00DA121A"/>
    <w:rPr>
      <w:rFonts w:ascii="Arial" w:eastAsia="Arial" w:hAnsi="Arial"/>
      <w:b/>
      <w:bCs/>
      <w:sz w:val="24"/>
      <w:szCs w:val="24"/>
      <w:lang w:val="en-GB" w:eastAsia="de-DE"/>
    </w:rPr>
  </w:style>
  <w:style w:type="character" w:customStyle="1" w:styleId="8Char">
    <w:name w:val="标题 8 Char"/>
    <w:basedOn w:val="a0"/>
    <w:link w:val="8"/>
    <w:semiHidden/>
    <w:qFormat/>
    <w:rsid w:val="00DA121A"/>
    <w:rPr>
      <w:rFonts w:asciiTheme="majorHAnsi" w:eastAsiaTheme="majorEastAsia" w:hAnsiTheme="majorHAnsi" w:cstheme="majorBidi"/>
      <w:sz w:val="24"/>
      <w:szCs w:val="24"/>
      <w:lang w:val="en-GB" w:eastAsia="de-DE"/>
    </w:rPr>
  </w:style>
  <w:style w:type="character" w:customStyle="1" w:styleId="9Char">
    <w:name w:val="标题 9 Char"/>
    <w:basedOn w:val="a0"/>
    <w:link w:val="9"/>
    <w:semiHidden/>
    <w:qFormat/>
    <w:rsid w:val="00DA121A"/>
    <w:rPr>
      <w:rFonts w:asciiTheme="majorHAnsi" w:eastAsiaTheme="majorEastAsia" w:hAnsiTheme="majorHAnsi" w:cstheme="majorBidi"/>
      <w:sz w:val="21"/>
      <w:szCs w:val="21"/>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2.emf"/><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package" Target="embeddings/Microsoft_Visio___1.vsdx"/><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218"/>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A7B086-C78B-4ADB-8BC4-B5D615FAF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10</Pages>
  <Words>690</Words>
  <Characters>3935</Characters>
  <Application>Microsoft Office Word</Application>
  <DocSecurity>0</DocSecurity>
  <Lines>32</Lines>
  <Paragraphs>9</Paragraphs>
  <ScaleCrop>false</ScaleCrop>
  <Company>dae</Company>
  <LinksUpToDate>false</LinksUpToDate>
  <CharactersWithSpaces>4616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汽车缺陷风险评价方法指南（讨论稿）</dc:title>
  <dc:creator>shenming</dc:creator>
  <cp:lastModifiedBy>wenhao hu</cp:lastModifiedBy>
  <cp:revision>57</cp:revision>
  <cp:lastPrinted>2016-06-20T01:07:00Z</cp:lastPrinted>
  <dcterms:created xsi:type="dcterms:W3CDTF">2016-09-12T03:15:00Z</dcterms:created>
  <dcterms:modified xsi:type="dcterms:W3CDTF">2016-09-28T14:45:00Z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