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7C5" w:rsidRPr="00CB3B86" w:rsidRDefault="000738F6">
      <w:pPr>
        <w:pStyle w:val="af"/>
        <w:rPr>
          <w:sz w:val="22"/>
        </w:rPr>
        <w:sectPr w:rsidR="00E407C5" w:rsidRPr="00CB3B86">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fmt="lowerRoman" w:start="1"/>
          <w:cols w:space="425"/>
          <w:titlePg/>
          <w:docGrid w:type="lines" w:linePitch="312"/>
        </w:sectPr>
      </w:pPr>
      <w:bookmarkStart w:id="0" w:name="SectionMark0"/>
      <w:r>
        <w:rPr>
          <w:noProof/>
          <w:sz w:val="22"/>
        </w:rPr>
        <w:pict>
          <v:line id="_x0000_s1035" style="position:absolute;left:0;text-align:left;z-index:251662336" from="0,666.55pt" to="482pt,666.55pt" strokecolor="none" strokeweight="1pt"/>
        </w:pict>
      </w:r>
      <w:r>
        <w:rPr>
          <w:noProof/>
          <w:sz w:val="22"/>
        </w:rPr>
        <w:pict>
          <v:line id="_x0000_s1034" style="position:absolute;left:0;text-align:left;z-index:251661312" from="0,179pt" to="482pt,179pt" strokecolor="none" strokeweight="1pt"/>
        </w:pict>
      </w:r>
      <w:r>
        <w:rPr>
          <w:noProof/>
          <w:sz w:val="22"/>
        </w:rPr>
        <w:pict>
          <v:shapetype id="_x0000_t202" coordsize="21600,21600" o:spt="202" path="m,l,21600r21600,l21600,xe">
            <v:stroke joinstyle="miter"/>
            <v:path gradientshapeok="t" o:connecttype="rect"/>
          </v:shapetype>
          <v:shape id="fmFrame7" o:spid="_x0000_s1033" type="#_x0000_t202" style="position:absolute;left:0;text-align:left;margin-left:0;margin-top:670.8pt;width:481.9pt;height:109.2pt;z-index:251660288;mso-position-horizontal-relative:margin;mso-position-vertical-relative:margin" stroked="f">
            <v:textbox inset="0,0,0,0">
              <w:txbxContent>
                <w:p w:rsidR="00206B85" w:rsidRDefault="00206B85">
                  <w:pPr>
                    <w:pStyle w:val="a8"/>
                  </w:pPr>
                  <w:r>
                    <w:rPr>
                      <w:rFonts w:hint="eastAsia"/>
                      <w:sz w:val="32"/>
                    </w:rPr>
                    <w:t>中华人民共和国国家质量监督检验检疫总局</w:t>
                  </w:r>
                </w:p>
                <w:p w:rsidR="00206B85" w:rsidRDefault="00206B85">
                  <w:pPr>
                    <w:pStyle w:val="a8"/>
                  </w:pPr>
                  <w:r>
                    <w:rPr>
                      <w:rFonts w:hint="eastAsia"/>
                    </w:rPr>
                    <w:t>中国国家标准化管理委员会 发布</w:t>
                  </w:r>
                </w:p>
                <w:p w:rsidR="00206B85" w:rsidRDefault="00206B85">
                  <w:pPr>
                    <w:pStyle w:val="a8"/>
                  </w:pPr>
                </w:p>
              </w:txbxContent>
            </v:textbox>
            <w10:wrap anchorx="margin" anchory="margin"/>
            <w10:anchorlock/>
          </v:shape>
        </w:pict>
      </w:r>
      <w:r>
        <w:rPr>
          <w:noProof/>
          <w:sz w:val="22"/>
        </w:rPr>
        <w:pict>
          <v:shape id="fmFrame6" o:spid="_x0000_s1032" type="#_x0000_t202" style="position:absolute;left:0;text-align:left;margin-left:322.9pt;margin-top:631.8pt;width:159pt;height:26.95pt;z-index:251659264;mso-position-horizontal-relative:margin;mso-position-vertical-relative:margin" stroked="f">
            <v:textbox inset="0,0,0,0">
              <w:txbxContent>
                <w:p w:rsidR="00206B85" w:rsidRDefault="00206B85">
                  <w:pPr>
                    <w:pStyle w:val="af2"/>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sz w:val="22"/>
        </w:rPr>
        <w:pict>
          <v:shape id="fmFrame5" o:spid="_x0000_s1031" type="#_x0000_t202" style="position:absolute;left:0;text-align:left;margin-left:0;margin-top:631.8pt;width:159pt;height:31.2pt;z-index:251658240;mso-position-horizontal-relative:margin;mso-position-vertical-relative:margin" stroked="f">
            <v:textbox inset="0,0,0,0">
              <w:txbxContent>
                <w:p w:rsidR="00206B85" w:rsidRDefault="00206B85">
                  <w:pPr>
                    <w:pStyle w:val="a9"/>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sz w:val="22"/>
        </w:rPr>
        <w:pict>
          <v:shape id="fmFrame4" o:spid="_x0000_s1030" type="#_x0000_t202" style="position:absolute;left:0;text-align:left;margin-left:0;margin-top:286.25pt;width:470pt;height:345.55pt;z-index:251657216;mso-position-horizontal-relative:margin;mso-position-vertical-relative:margin" stroked="f">
            <v:textbox inset="0,0,0,0">
              <w:txbxContent>
                <w:p w:rsidR="00206B85" w:rsidRDefault="00206B85" w:rsidP="00F16FAE">
                  <w:pPr>
                    <w:pStyle w:val="aa"/>
                  </w:pPr>
                  <w:r>
                    <w:rPr>
                      <w:rFonts w:hint="eastAsia"/>
                    </w:rPr>
                    <w:t>区域品牌价值评价</w:t>
                  </w:r>
                </w:p>
                <w:p w:rsidR="00206B85" w:rsidRPr="007A65F4" w:rsidRDefault="00206B85" w:rsidP="00F16FAE">
                  <w:pPr>
                    <w:pStyle w:val="aa"/>
                  </w:pPr>
                  <w:r>
                    <w:rPr>
                      <w:rFonts w:hint="eastAsia"/>
                    </w:rPr>
                    <w:t>（</w:t>
                  </w:r>
                  <w:r>
                    <w:rPr>
                      <w:rFonts w:hint="eastAsia"/>
                    </w:rPr>
                    <w:t>资产组合超额收益折现法）</w:t>
                  </w:r>
                </w:p>
                <w:p w:rsidR="00206B85" w:rsidRDefault="00206B85" w:rsidP="00D15DCD">
                  <w:pPr>
                    <w:pStyle w:val="ad"/>
                  </w:pPr>
                  <w:r w:rsidRPr="009A2020">
                    <w:t>Regional</w:t>
                  </w:r>
                  <w:r>
                    <w:rPr>
                      <w:rFonts w:ascii="Arial" w:hAnsi="Arial" w:cs="Arial" w:hint="eastAsia"/>
                      <w:color w:val="333333"/>
                      <w:sz w:val="33"/>
                      <w:szCs w:val="33"/>
                      <w:shd w:val="clear" w:color="auto" w:fill="FFFFFF"/>
                    </w:rPr>
                    <w:t xml:space="preserve"> </w:t>
                  </w:r>
                  <w:r>
                    <w:rPr>
                      <w:rFonts w:hint="eastAsia"/>
                    </w:rPr>
                    <w:t>B</w:t>
                  </w:r>
                  <w:r w:rsidRPr="006337CB">
                    <w:t>rand</w:t>
                  </w:r>
                  <w:r>
                    <w:rPr>
                      <w:rFonts w:hint="eastAsia"/>
                    </w:rPr>
                    <w:t xml:space="preserve"> Valuation  </w:t>
                  </w:r>
                </w:p>
                <w:p w:rsidR="00206B85" w:rsidRDefault="00206B85" w:rsidP="00D15DCD">
                  <w:pPr>
                    <w:pStyle w:val="ad"/>
                  </w:pPr>
                  <w:r w:rsidRPr="00F56669">
                    <w:rPr>
                      <w:rFonts w:hint="eastAsia"/>
                    </w:rPr>
                    <w:t>（</w:t>
                  </w:r>
                  <w:r w:rsidRPr="00F56669">
                    <w:t>Discount method portfolio Excess returns</w:t>
                  </w:r>
                  <w:r w:rsidRPr="00F56669">
                    <w:rPr>
                      <w:rFonts w:hint="eastAsia"/>
                    </w:rPr>
                    <w:t>）</w:t>
                  </w:r>
                </w:p>
                <w:p w:rsidR="00206B85" w:rsidRDefault="00206B85">
                  <w:pPr>
                    <w:pStyle w:val="ac"/>
                  </w:pPr>
                  <w:r>
                    <w:rPr>
                      <w:rFonts w:hint="eastAsia"/>
                    </w:rPr>
                    <w:t>（</w:t>
                  </w:r>
                  <w:r w:rsidR="0074195A">
                    <w:rPr>
                      <w:rFonts w:hint="eastAsia"/>
                    </w:rPr>
                    <w:t>征求意见</w:t>
                  </w:r>
                  <w:r>
                    <w:rPr>
                      <w:rFonts w:hint="eastAsia"/>
                    </w:rPr>
                    <w:t>稿）</w:t>
                  </w:r>
                </w:p>
                <w:p w:rsidR="00206B85" w:rsidRDefault="00206B85">
                  <w:pPr>
                    <w:pStyle w:val="ab"/>
                    <w:jc w:val="both"/>
                  </w:pPr>
                </w:p>
              </w:txbxContent>
            </v:textbox>
            <w10:wrap anchorx="margin" anchory="margin"/>
            <w10:anchorlock/>
          </v:shape>
        </w:pict>
      </w:r>
      <w:r>
        <w:rPr>
          <w:noProof/>
          <w:sz w:val="22"/>
        </w:rPr>
        <w:pict>
          <v:shape id="fmFrame3" o:spid="_x0000_s1029" type="#_x0000_t202" style="position:absolute;left:0;text-align:left;margin-left:11.1pt;margin-top:110.35pt;width:456.9pt;height:67.75pt;z-index:251656192;mso-position-horizontal-relative:margin;mso-position-vertical-relative:margin" stroked="f">
            <v:textbox inset="0,0,0,0">
              <w:txbxContent>
                <w:p w:rsidR="00206B85" w:rsidRDefault="00206B85">
                  <w:pPr>
                    <w:pStyle w:val="10"/>
                  </w:pPr>
                  <w:r>
                    <w:t>GB/T XXXXX—</w:t>
                  </w:r>
                  <w:r>
                    <w:rPr>
                      <w:rFonts w:hint="eastAsia"/>
                    </w:rPr>
                    <w:t>XXXX</w:t>
                  </w:r>
                </w:p>
              </w:txbxContent>
            </v:textbox>
            <w10:wrap anchorx="margin" anchory="margin"/>
            <w10:anchorlock/>
          </v:shape>
        </w:pict>
      </w:r>
      <w:r w:rsidR="0017267A" w:rsidRPr="00CB3B86">
        <w:rPr>
          <w:noProof/>
          <w:sz w:val="22"/>
        </w:rPr>
        <w:drawing>
          <wp:anchor distT="0" distB="0" distL="114300" distR="114300" simplePos="0" relativeHeight="251655168"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4"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4" cstate="print"/>
                    <a:srcRect/>
                    <a:stretch>
                      <a:fillRect/>
                    </a:stretch>
                  </pic:blipFill>
                  <pic:spPr bwMode="auto">
                    <a:xfrm>
                      <a:off x="0" y="0"/>
                      <a:ext cx="1403350" cy="720090"/>
                    </a:xfrm>
                    <a:prstGeom prst="rect">
                      <a:avLst/>
                    </a:prstGeom>
                    <a:noFill/>
                    <a:ln w="9525">
                      <a:noFill/>
                      <a:miter lim="800000"/>
                      <a:headEnd/>
                      <a:tailEnd/>
                    </a:ln>
                  </pic:spPr>
                </pic:pic>
              </a:graphicData>
            </a:graphic>
          </wp:anchor>
        </w:drawing>
      </w:r>
      <w:r>
        <w:rPr>
          <w:noProof/>
          <w:sz w:val="22"/>
        </w:rPr>
        <w:pict>
          <v:shape id="fmFrame2" o:spid="_x0000_s1027" type="#_x0000_t202" style="position:absolute;left:0;text-align:left;margin-left:-10.5pt;margin-top:78pt;width:477.75pt;height:31.2pt;z-index:251654144;mso-position-horizontal-relative:margin;mso-position-vertical-relative:margin" stroked="f">
            <v:textbox inset="0,0,0,0">
              <w:txbxContent>
                <w:p w:rsidR="00206B85" w:rsidRDefault="00206B85">
                  <w:pPr>
                    <w:pStyle w:val="a3"/>
                    <w:rPr>
                      <w:sz w:val="44"/>
                    </w:rPr>
                  </w:pPr>
                  <w:r>
                    <w:rPr>
                      <w:rFonts w:hint="eastAsia"/>
                      <w:sz w:val="44"/>
                    </w:rPr>
                    <w:t>中华人民共和国国家标准</w:t>
                  </w:r>
                </w:p>
              </w:txbxContent>
            </v:textbox>
            <w10:wrap anchorx="margin" anchory="margin"/>
            <w10:anchorlock/>
          </v:shape>
        </w:pict>
      </w:r>
      <w:r>
        <w:rPr>
          <w:noProof/>
          <w:sz w:val="22"/>
        </w:rPr>
        <w:pict>
          <v:shape id="fmFrame1" o:spid="_x0000_s1026" type="#_x0000_t202" style="position:absolute;left:0;text-align:left;margin-left:0;margin-top:0;width:200pt;height:51.8pt;z-index:251653120;mso-position-horizontal-relative:margin;mso-position-vertical-relative:margin" stroked="f">
            <v:textbox inset="0,0,0,0">
              <w:txbxContent>
                <w:p w:rsidR="00206B85" w:rsidRDefault="00206B85" w:rsidP="001C668C">
                  <w:pPr>
                    <w:pStyle w:val="af3"/>
                  </w:pPr>
                  <w:r>
                    <w:t>ICS 03.1</w:t>
                  </w:r>
                  <w:r>
                    <w:rPr>
                      <w:rFonts w:hint="eastAsia"/>
                    </w:rPr>
                    <w:t>40</w:t>
                  </w:r>
                </w:p>
                <w:p w:rsidR="00206B85" w:rsidRDefault="00206B85" w:rsidP="001C668C">
                  <w:pPr>
                    <w:pStyle w:val="af3"/>
                  </w:pPr>
                  <w:r>
                    <w:t>A 0</w:t>
                  </w:r>
                  <w:r>
                    <w:rPr>
                      <w:rFonts w:hint="eastAsia"/>
                    </w:rPr>
                    <w:t>0</w:t>
                  </w:r>
                </w:p>
                <w:p w:rsidR="00206B85" w:rsidRPr="001C668C" w:rsidRDefault="00206B85" w:rsidP="001C668C"/>
              </w:txbxContent>
            </v:textbox>
            <w10:wrap anchorx="margin" anchory="margin"/>
            <w10:anchorlock/>
          </v:shape>
        </w:pict>
      </w:r>
    </w:p>
    <w:bookmarkEnd w:id="0" w:displacedByCustomXml="next"/>
    <w:bookmarkStart w:id="1" w:name="SectionMark1" w:displacedByCustomXml="next"/>
    <w:sdt>
      <w:sdtPr>
        <w:rPr>
          <w:rFonts w:ascii="Times New Roman" w:eastAsia="宋体" w:hAnsi="Times New Roman" w:cs="Times New Roman"/>
          <w:b w:val="0"/>
          <w:bCs w:val="0"/>
          <w:color w:val="auto"/>
          <w:kern w:val="2"/>
          <w:sz w:val="21"/>
          <w:szCs w:val="24"/>
          <w:lang w:val="zh-CN"/>
        </w:rPr>
        <w:id w:val="20274103"/>
        <w:docPartObj>
          <w:docPartGallery w:val="Table of Contents"/>
          <w:docPartUnique/>
        </w:docPartObj>
      </w:sdtPr>
      <w:sdtEndPr>
        <w:rPr>
          <w:lang w:val="en-US"/>
        </w:rPr>
      </w:sdtEndPr>
      <w:sdtContent>
        <w:p w:rsidR="00211EA0" w:rsidRPr="00CB3B86" w:rsidRDefault="00211EA0">
          <w:pPr>
            <w:pStyle w:val="TOC"/>
          </w:pPr>
          <w:r w:rsidRPr="00CB3B86">
            <w:rPr>
              <w:lang w:val="zh-CN"/>
            </w:rPr>
            <w:t>目录</w:t>
          </w:r>
        </w:p>
        <w:p w:rsidR="00A954D4" w:rsidRPr="00CB3B86" w:rsidRDefault="000738F6">
          <w:pPr>
            <w:pStyle w:val="11"/>
            <w:tabs>
              <w:tab w:val="right" w:leader="dot" w:pos="9345"/>
            </w:tabs>
            <w:rPr>
              <w:rFonts w:asciiTheme="minorHAnsi" w:eastAsiaTheme="minorEastAsia" w:hAnsiTheme="minorHAnsi" w:cstheme="minorBidi"/>
              <w:noProof/>
              <w:szCs w:val="22"/>
            </w:rPr>
          </w:pPr>
          <w:r w:rsidRPr="00CB3B86">
            <w:fldChar w:fldCharType="begin"/>
          </w:r>
          <w:r w:rsidR="00211EA0" w:rsidRPr="00CB3B86">
            <w:instrText xml:space="preserve"> TOC \o "1-3" \h \z \u </w:instrText>
          </w:r>
          <w:r w:rsidRPr="00CB3B86">
            <w:fldChar w:fldCharType="separate"/>
          </w:r>
          <w:hyperlink w:anchor="_Toc417897252" w:history="1">
            <w:r w:rsidR="00A954D4" w:rsidRPr="00CB3B86">
              <w:rPr>
                <w:rStyle w:val="afc"/>
                <w:rFonts w:ascii="黑体" w:hint="eastAsia"/>
                <w:noProof/>
              </w:rPr>
              <w:t>前</w:t>
            </w:r>
            <w:r w:rsidR="00A954D4" w:rsidRPr="00CB3B86">
              <w:rPr>
                <w:rStyle w:val="afc"/>
                <w:rFonts w:ascii="黑体"/>
                <w:noProof/>
              </w:rPr>
              <w:t xml:space="preserve">  </w:t>
            </w:r>
            <w:r w:rsidR="00A954D4" w:rsidRPr="00CB3B86">
              <w:rPr>
                <w:rStyle w:val="afc"/>
                <w:rFonts w:ascii="黑体" w:hint="eastAsia"/>
                <w:noProof/>
              </w:rPr>
              <w:t>言</w:t>
            </w:r>
            <w:r w:rsidR="00A954D4" w:rsidRPr="00CB3B86">
              <w:rPr>
                <w:noProof/>
                <w:webHidden/>
              </w:rPr>
              <w:tab/>
            </w:r>
            <w:r w:rsidRPr="00CB3B86">
              <w:rPr>
                <w:noProof/>
                <w:webHidden/>
              </w:rPr>
              <w:fldChar w:fldCharType="begin"/>
            </w:r>
            <w:r w:rsidR="00A954D4" w:rsidRPr="00CB3B86">
              <w:rPr>
                <w:noProof/>
                <w:webHidden/>
              </w:rPr>
              <w:instrText xml:space="preserve"> PAGEREF _Toc417897252 \h </w:instrText>
            </w:r>
            <w:r w:rsidRPr="00CB3B86">
              <w:rPr>
                <w:noProof/>
                <w:webHidden/>
              </w:rPr>
            </w:r>
            <w:r w:rsidRPr="00CB3B86">
              <w:rPr>
                <w:noProof/>
                <w:webHidden/>
              </w:rPr>
              <w:fldChar w:fldCharType="separate"/>
            </w:r>
            <w:r w:rsidR="00CB3B86">
              <w:rPr>
                <w:noProof/>
                <w:webHidden/>
              </w:rPr>
              <w:t>1</w:t>
            </w:r>
            <w:r w:rsidRPr="00CB3B86">
              <w:rPr>
                <w:noProof/>
                <w:webHidden/>
              </w:rPr>
              <w:fldChar w:fldCharType="end"/>
            </w:r>
          </w:hyperlink>
        </w:p>
        <w:p w:rsidR="00A954D4" w:rsidRPr="00CB3B86" w:rsidRDefault="000738F6">
          <w:pPr>
            <w:pStyle w:val="11"/>
            <w:tabs>
              <w:tab w:val="right" w:leader="dot" w:pos="9345"/>
            </w:tabs>
            <w:rPr>
              <w:rFonts w:asciiTheme="minorHAnsi" w:eastAsiaTheme="minorEastAsia" w:hAnsiTheme="minorHAnsi" w:cstheme="minorBidi"/>
              <w:noProof/>
              <w:szCs w:val="22"/>
            </w:rPr>
          </w:pPr>
          <w:hyperlink w:anchor="_Toc417897253" w:history="1">
            <w:r w:rsidR="00A954D4" w:rsidRPr="00CB3B86">
              <w:rPr>
                <w:rStyle w:val="afc"/>
                <w:rFonts w:ascii="黑体" w:hint="eastAsia"/>
                <w:noProof/>
              </w:rPr>
              <w:t>区域品牌价值评价</w:t>
            </w:r>
            <w:r w:rsidR="00A954D4" w:rsidRPr="00CB3B86">
              <w:rPr>
                <w:rStyle w:val="afc"/>
                <w:rFonts w:ascii="黑体"/>
                <w:noProof/>
              </w:rPr>
              <w:t xml:space="preserve">  </w:t>
            </w:r>
            <w:r w:rsidR="00A954D4" w:rsidRPr="00CB3B86">
              <w:rPr>
                <w:rStyle w:val="afc"/>
                <w:rFonts w:ascii="黑体" w:hint="eastAsia"/>
                <w:noProof/>
              </w:rPr>
              <w:t>资产组合超额收益折现法</w:t>
            </w:r>
            <w:r w:rsidR="00A954D4" w:rsidRPr="00CB3B86">
              <w:rPr>
                <w:noProof/>
                <w:webHidden/>
              </w:rPr>
              <w:tab/>
            </w:r>
            <w:r w:rsidRPr="00CB3B86">
              <w:rPr>
                <w:noProof/>
                <w:webHidden/>
              </w:rPr>
              <w:fldChar w:fldCharType="begin"/>
            </w:r>
            <w:r w:rsidR="00A954D4" w:rsidRPr="00CB3B86">
              <w:rPr>
                <w:noProof/>
                <w:webHidden/>
              </w:rPr>
              <w:instrText xml:space="preserve"> PAGEREF _Toc417897253 \h </w:instrText>
            </w:r>
            <w:r w:rsidRPr="00CB3B86">
              <w:rPr>
                <w:noProof/>
                <w:webHidden/>
              </w:rPr>
            </w:r>
            <w:r w:rsidRPr="00CB3B86">
              <w:rPr>
                <w:noProof/>
                <w:webHidden/>
              </w:rPr>
              <w:fldChar w:fldCharType="separate"/>
            </w:r>
            <w:r w:rsidR="00CB3B86">
              <w:rPr>
                <w:noProof/>
                <w:webHidden/>
              </w:rPr>
              <w:t>2</w:t>
            </w:r>
            <w:r w:rsidRPr="00CB3B86">
              <w:rPr>
                <w:noProof/>
                <w:webHidden/>
              </w:rPr>
              <w:fldChar w:fldCharType="end"/>
            </w:r>
          </w:hyperlink>
        </w:p>
        <w:p w:rsidR="00A954D4" w:rsidRPr="00CB3B86" w:rsidRDefault="000738F6">
          <w:pPr>
            <w:pStyle w:val="11"/>
            <w:tabs>
              <w:tab w:val="left" w:pos="420"/>
              <w:tab w:val="right" w:leader="dot" w:pos="9345"/>
            </w:tabs>
            <w:rPr>
              <w:rFonts w:asciiTheme="minorHAnsi" w:eastAsiaTheme="minorEastAsia" w:hAnsiTheme="minorHAnsi" w:cstheme="minorBidi"/>
              <w:noProof/>
              <w:szCs w:val="22"/>
            </w:rPr>
          </w:pPr>
          <w:hyperlink w:anchor="_Toc417897254" w:history="1">
            <w:r w:rsidR="00A954D4" w:rsidRPr="00CB3B86">
              <w:rPr>
                <w:rStyle w:val="afc"/>
                <w:noProof/>
              </w:rPr>
              <w:t>1.</w:t>
            </w:r>
            <w:r w:rsidR="00A954D4" w:rsidRPr="00CB3B86">
              <w:rPr>
                <w:rFonts w:asciiTheme="minorHAnsi" w:eastAsiaTheme="minorEastAsia" w:hAnsiTheme="minorHAnsi" w:cstheme="minorBidi"/>
                <w:noProof/>
                <w:szCs w:val="22"/>
              </w:rPr>
              <w:tab/>
            </w:r>
            <w:r w:rsidR="00A954D4" w:rsidRPr="00CB3B86">
              <w:rPr>
                <w:rStyle w:val="afc"/>
                <w:rFonts w:hint="eastAsia"/>
                <w:noProof/>
              </w:rPr>
              <w:t>范围</w:t>
            </w:r>
            <w:r w:rsidR="00A954D4" w:rsidRPr="00CB3B86">
              <w:rPr>
                <w:noProof/>
                <w:webHidden/>
              </w:rPr>
              <w:tab/>
            </w:r>
            <w:r w:rsidRPr="00CB3B86">
              <w:rPr>
                <w:noProof/>
                <w:webHidden/>
              </w:rPr>
              <w:fldChar w:fldCharType="begin"/>
            </w:r>
            <w:r w:rsidR="00A954D4" w:rsidRPr="00CB3B86">
              <w:rPr>
                <w:noProof/>
                <w:webHidden/>
              </w:rPr>
              <w:instrText xml:space="preserve"> PAGEREF _Toc417897254 \h </w:instrText>
            </w:r>
            <w:r w:rsidRPr="00CB3B86">
              <w:rPr>
                <w:noProof/>
                <w:webHidden/>
              </w:rPr>
            </w:r>
            <w:r w:rsidRPr="00CB3B86">
              <w:rPr>
                <w:noProof/>
                <w:webHidden/>
              </w:rPr>
              <w:fldChar w:fldCharType="separate"/>
            </w:r>
            <w:r w:rsidR="00CB3B86">
              <w:rPr>
                <w:noProof/>
                <w:webHidden/>
              </w:rPr>
              <w:t>2</w:t>
            </w:r>
            <w:r w:rsidRPr="00CB3B86">
              <w:rPr>
                <w:noProof/>
                <w:webHidden/>
              </w:rPr>
              <w:fldChar w:fldCharType="end"/>
            </w:r>
          </w:hyperlink>
        </w:p>
        <w:p w:rsidR="00A954D4" w:rsidRPr="00CB3B86" w:rsidRDefault="000738F6">
          <w:pPr>
            <w:pStyle w:val="11"/>
            <w:tabs>
              <w:tab w:val="left" w:pos="420"/>
              <w:tab w:val="right" w:leader="dot" w:pos="9345"/>
            </w:tabs>
            <w:rPr>
              <w:rFonts w:asciiTheme="minorHAnsi" w:eastAsiaTheme="minorEastAsia" w:hAnsiTheme="minorHAnsi" w:cstheme="minorBidi"/>
              <w:noProof/>
              <w:szCs w:val="22"/>
            </w:rPr>
          </w:pPr>
          <w:hyperlink w:anchor="_Toc417897255" w:history="1">
            <w:r w:rsidR="00A954D4" w:rsidRPr="00CB3B86">
              <w:rPr>
                <w:rStyle w:val="afc"/>
                <w:noProof/>
              </w:rPr>
              <w:t>2.</w:t>
            </w:r>
            <w:r w:rsidR="00A954D4" w:rsidRPr="00CB3B86">
              <w:rPr>
                <w:rFonts w:asciiTheme="minorHAnsi" w:eastAsiaTheme="minorEastAsia" w:hAnsiTheme="minorHAnsi" w:cstheme="minorBidi"/>
                <w:noProof/>
                <w:szCs w:val="22"/>
              </w:rPr>
              <w:tab/>
            </w:r>
            <w:r w:rsidR="00A954D4" w:rsidRPr="00CB3B86">
              <w:rPr>
                <w:rStyle w:val="afc"/>
                <w:rFonts w:hint="eastAsia"/>
                <w:noProof/>
              </w:rPr>
              <w:t>规范性引用文件</w:t>
            </w:r>
            <w:r w:rsidR="00A954D4" w:rsidRPr="00CB3B86">
              <w:rPr>
                <w:noProof/>
                <w:webHidden/>
              </w:rPr>
              <w:tab/>
            </w:r>
            <w:r w:rsidRPr="00CB3B86">
              <w:rPr>
                <w:noProof/>
                <w:webHidden/>
              </w:rPr>
              <w:fldChar w:fldCharType="begin"/>
            </w:r>
            <w:r w:rsidR="00A954D4" w:rsidRPr="00CB3B86">
              <w:rPr>
                <w:noProof/>
                <w:webHidden/>
              </w:rPr>
              <w:instrText xml:space="preserve"> PAGEREF _Toc417897255 \h </w:instrText>
            </w:r>
            <w:r w:rsidRPr="00CB3B86">
              <w:rPr>
                <w:noProof/>
                <w:webHidden/>
              </w:rPr>
            </w:r>
            <w:r w:rsidRPr="00CB3B86">
              <w:rPr>
                <w:noProof/>
                <w:webHidden/>
              </w:rPr>
              <w:fldChar w:fldCharType="separate"/>
            </w:r>
            <w:r w:rsidR="00CB3B86">
              <w:rPr>
                <w:noProof/>
                <w:webHidden/>
              </w:rPr>
              <w:t>2</w:t>
            </w:r>
            <w:r w:rsidRPr="00CB3B86">
              <w:rPr>
                <w:noProof/>
                <w:webHidden/>
              </w:rPr>
              <w:fldChar w:fldCharType="end"/>
            </w:r>
          </w:hyperlink>
        </w:p>
        <w:p w:rsidR="00A954D4" w:rsidRPr="00CB3B86" w:rsidRDefault="000738F6">
          <w:pPr>
            <w:pStyle w:val="11"/>
            <w:tabs>
              <w:tab w:val="left" w:pos="420"/>
              <w:tab w:val="right" w:leader="dot" w:pos="9345"/>
            </w:tabs>
            <w:rPr>
              <w:rFonts w:asciiTheme="minorHAnsi" w:eastAsiaTheme="minorEastAsia" w:hAnsiTheme="minorHAnsi" w:cstheme="minorBidi"/>
              <w:noProof/>
              <w:szCs w:val="22"/>
            </w:rPr>
          </w:pPr>
          <w:hyperlink w:anchor="_Toc417897256" w:history="1">
            <w:r w:rsidR="00A954D4" w:rsidRPr="00CB3B86">
              <w:rPr>
                <w:rStyle w:val="afc"/>
                <w:noProof/>
              </w:rPr>
              <w:t>3.</w:t>
            </w:r>
            <w:r w:rsidR="00A954D4" w:rsidRPr="00CB3B86">
              <w:rPr>
                <w:rFonts w:asciiTheme="minorHAnsi" w:eastAsiaTheme="minorEastAsia" w:hAnsiTheme="minorHAnsi" w:cstheme="minorBidi"/>
                <w:noProof/>
                <w:szCs w:val="22"/>
              </w:rPr>
              <w:tab/>
            </w:r>
            <w:r w:rsidR="00A954D4" w:rsidRPr="00CB3B86">
              <w:rPr>
                <w:rStyle w:val="afc"/>
                <w:rFonts w:hint="eastAsia"/>
                <w:noProof/>
              </w:rPr>
              <w:t>术语和定义</w:t>
            </w:r>
            <w:r w:rsidR="00A954D4" w:rsidRPr="00CB3B86">
              <w:rPr>
                <w:noProof/>
                <w:webHidden/>
              </w:rPr>
              <w:tab/>
            </w:r>
            <w:r w:rsidRPr="00CB3B86">
              <w:rPr>
                <w:noProof/>
                <w:webHidden/>
              </w:rPr>
              <w:fldChar w:fldCharType="begin"/>
            </w:r>
            <w:r w:rsidR="00A954D4" w:rsidRPr="00CB3B86">
              <w:rPr>
                <w:noProof/>
                <w:webHidden/>
              </w:rPr>
              <w:instrText xml:space="preserve"> PAGEREF _Toc417897256 \h </w:instrText>
            </w:r>
            <w:r w:rsidRPr="00CB3B86">
              <w:rPr>
                <w:noProof/>
                <w:webHidden/>
              </w:rPr>
            </w:r>
            <w:r w:rsidRPr="00CB3B86">
              <w:rPr>
                <w:noProof/>
                <w:webHidden/>
              </w:rPr>
              <w:fldChar w:fldCharType="separate"/>
            </w:r>
            <w:r w:rsidR="00CB3B86">
              <w:rPr>
                <w:noProof/>
                <w:webHidden/>
              </w:rPr>
              <w:t>2</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57" w:history="1">
            <w:r w:rsidR="00A954D4" w:rsidRPr="00CB3B86">
              <w:rPr>
                <w:rStyle w:val="afc"/>
                <w:noProof/>
              </w:rPr>
              <w:t>3.1</w:t>
            </w:r>
            <w:r w:rsidR="00A954D4" w:rsidRPr="00CB3B86">
              <w:rPr>
                <w:rStyle w:val="afc"/>
                <w:rFonts w:hint="eastAsia"/>
                <w:noProof/>
              </w:rPr>
              <w:t>区域</w:t>
            </w:r>
            <w:r w:rsidR="00A954D4" w:rsidRPr="00CB3B86">
              <w:rPr>
                <w:noProof/>
                <w:webHidden/>
              </w:rPr>
              <w:tab/>
            </w:r>
            <w:r w:rsidRPr="00CB3B86">
              <w:rPr>
                <w:noProof/>
                <w:webHidden/>
              </w:rPr>
              <w:fldChar w:fldCharType="begin"/>
            </w:r>
            <w:r w:rsidR="00A954D4" w:rsidRPr="00CB3B86">
              <w:rPr>
                <w:noProof/>
                <w:webHidden/>
              </w:rPr>
              <w:instrText xml:space="preserve"> PAGEREF _Toc417897257 \h </w:instrText>
            </w:r>
            <w:r w:rsidRPr="00CB3B86">
              <w:rPr>
                <w:noProof/>
                <w:webHidden/>
              </w:rPr>
            </w:r>
            <w:r w:rsidRPr="00CB3B86">
              <w:rPr>
                <w:noProof/>
                <w:webHidden/>
              </w:rPr>
              <w:fldChar w:fldCharType="separate"/>
            </w:r>
            <w:r w:rsidR="00CB3B86">
              <w:rPr>
                <w:noProof/>
                <w:webHidden/>
              </w:rPr>
              <w:t>2</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58" w:history="1">
            <w:r w:rsidR="00A954D4" w:rsidRPr="00CB3B86">
              <w:rPr>
                <w:rStyle w:val="afc"/>
                <w:noProof/>
              </w:rPr>
              <w:t>3.2</w:t>
            </w:r>
            <w:r w:rsidR="00A954D4" w:rsidRPr="00CB3B86">
              <w:rPr>
                <w:rStyle w:val="afc"/>
                <w:rFonts w:hint="eastAsia"/>
                <w:noProof/>
              </w:rPr>
              <w:t>区域品牌</w:t>
            </w:r>
            <w:r w:rsidR="00A954D4" w:rsidRPr="00CB3B86">
              <w:rPr>
                <w:noProof/>
                <w:webHidden/>
              </w:rPr>
              <w:tab/>
            </w:r>
            <w:r w:rsidRPr="00CB3B86">
              <w:rPr>
                <w:noProof/>
                <w:webHidden/>
              </w:rPr>
              <w:fldChar w:fldCharType="begin"/>
            </w:r>
            <w:r w:rsidR="00A954D4" w:rsidRPr="00CB3B86">
              <w:rPr>
                <w:noProof/>
                <w:webHidden/>
              </w:rPr>
              <w:instrText xml:space="preserve"> PAGEREF _Toc417897258 \h </w:instrText>
            </w:r>
            <w:r w:rsidRPr="00CB3B86">
              <w:rPr>
                <w:noProof/>
                <w:webHidden/>
              </w:rPr>
            </w:r>
            <w:r w:rsidRPr="00CB3B86">
              <w:rPr>
                <w:noProof/>
                <w:webHidden/>
              </w:rPr>
              <w:fldChar w:fldCharType="separate"/>
            </w:r>
            <w:r w:rsidR="00CB3B86">
              <w:rPr>
                <w:noProof/>
                <w:webHidden/>
              </w:rPr>
              <w:t>2</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59" w:history="1">
            <w:r w:rsidR="00A954D4" w:rsidRPr="00CB3B86">
              <w:rPr>
                <w:rStyle w:val="afc"/>
                <w:noProof/>
              </w:rPr>
              <w:t>3.3</w:t>
            </w:r>
            <w:r w:rsidR="00A954D4" w:rsidRPr="00CB3B86">
              <w:rPr>
                <w:rStyle w:val="afc"/>
                <w:rFonts w:hint="eastAsia"/>
                <w:noProof/>
              </w:rPr>
              <w:t>区域品牌价值</w:t>
            </w:r>
            <w:r w:rsidR="00A954D4" w:rsidRPr="00CB3B86">
              <w:rPr>
                <w:noProof/>
                <w:webHidden/>
              </w:rPr>
              <w:tab/>
            </w:r>
            <w:r w:rsidRPr="00CB3B86">
              <w:rPr>
                <w:noProof/>
                <w:webHidden/>
              </w:rPr>
              <w:fldChar w:fldCharType="begin"/>
            </w:r>
            <w:r w:rsidR="00A954D4" w:rsidRPr="00CB3B86">
              <w:rPr>
                <w:noProof/>
                <w:webHidden/>
              </w:rPr>
              <w:instrText xml:space="preserve"> PAGEREF _Toc417897259 \h </w:instrText>
            </w:r>
            <w:r w:rsidRPr="00CB3B86">
              <w:rPr>
                <w:noProof/>
                <w:webHidden/>
              </w:rPr>
            </w:r>
            <w:r w:rsidRPr="00CB3B86">
              <w:rPr>
                <w:noProof/>
                <w:webHidden/>
              </w:rPr>
              <w:fldChar w:fldCharType="separate"/>
            </w:r>
            <w:r w:rsidR="00CB3B86">
              <w:rPr>
                <w:noProof/>
                <w:webHidden/>
              </w:rPr>
              <w:t>3</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60" w:history="1">
            <w:r w:rsidR="00A954D4" w:rsidRPr="00CB3B86">
              <w:rPr>
                <w:rStyle w:val="afc"/>
                <w:noProof/>
              </w:rPr>
              <w:t>3.4</w:t>
            </w:r>
            <w:r w:rsidR="00A954D4" w:rsidRPr="00CB3B86">
              <w:rPr>
                <w:rStyle w:val="afc"/>
                <w:rFonts w:hint="eastAsia"/>
                <w:noProof/>
              </w:rPr>
              <w:t>资产组合</w:t>
            </w:r>
            <w:r w:rsidR="00A954D4" w:rsidRPr="00CB3B86">
              <w:rPr>
                <w:noProof/>
                <w:webHidden/>
              </w:rPr>
              <w:tab/>
            </w:r>
            <w:r w:rsidRPr="00CB3B86">
              <w:rPr>
                <w:noProof/>
                <w:webHidden/>
              </w:rPr>
              <w:fldChar w:fldCharType="begin"/>
            </w:r>
            <w:r w:rsidR="00A954D4" w:rsidRPr="00CB3B86">
              <w:rPr>
                <w:noProof/>
                <w:webHidden/>
              </w:rPr>
              <w:instrText xml:space="preserve"> PAGEREF _Toc417897260 \h </w:instrText>
            </w:r>
            <w:r w:rsidRPr="00CB3B86">
              <w:rPr>
                <w:noProof/>
                <w:webHidden/>
              </w:rPr>
            </w:r>
            <w:r w:rsidRPr="00CB3B86">
              <w:rPr>
                <w:noProof/>
                <w:webHidden/>
              </w:rPr>
              <w:fldChar w:fldCharType="separate"/>
            </w:r>
            <w:r w:rsidR="00CB3B86">
              <w:rPr>
                <w:noProof/>
                <w:webHidden/>
              </w:rPr>
              <w:t>3</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61" w:history="1">
            <w:r w:rsidR="00A954D4" w:rsidRPr="00CB3B86">
              <w:rPr>
                <w:rStyle w:val="afc"/>
                <w:noProof/>
              </w:rPr>
              <w:t>3.5</w:t>
            </w:r>
            <w:r w:rsidR="00A954D4" w:rsidRPr="00CB3B86">
              <w:rPr>
                <w:rStyle w:val="afc"/>
                <w:rFonts w:hint="eastAsia"/>
                <w:noProof/>
              </w:rPr>
              <w:t>超额收益</w:t>
            </w:r>
            <w:r w:rsidR="00A954D4" w:rsidRPr="00CB3B86">
              <w:rPr>
                <w:noProof/>
                <w:webHidden/>
              </w:rPr>
              <w:tab/>
            </w:r>
            <w:r w:rsidRPr="00CB3B86">
              <w:rPr>
                <w:noProof/>
                <w:webHidden/>
              </w:rPr>
              <w:fldChar w:fldCharType="begin"/>
            </w:r>
            <w:r w:rsidR="00A954D4" w:rsidRPr="00CB3B86">
              <w:rPr>
                <w:noProof/>
                <w:webHidden/>
              </w:rPr>
              <w:instrText xml:space="preserve"> PAGEREF _Toc417897261 \h </w:instrText>
            </w:r>
            <w:r w:rsidRPr="00CB3B86">
              <w:rPr>
                <w:noProof/>
                <w:webHidden/>
              </w:rPr>
            </w:r>
            <w:r w:rsidRPr="00CB3B86">
              <w:rPr>
                <w:noProof/>
                <w:webHidden/>
              </w:rPr>
              <w:fldChar w:fldCharType="separate"/>
            </w:r>
            <w:r w:rsidR="00CB3B86">
              <w:rPr>
                <w:noProof/>
                <w:webHidden/>
              </w:rPr>
              <w:t>3</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62" w:history="1">
            <w:r w:rsidR="00A954D4" w:rsidRPr="00CB3B86">
              <w:rPr>
                <w:rStyle w:val="afc"/>
                <w:noProof/>
              </w:rPr>
              <w:t>3.6</w:t>
            </w:r>
            <w:r w:rsidR="00A954D4" w:rsidRPr="00CB3B86">
              <w:rPr>
                <w:rStyle w:val="afc"/>
                <w:rFonts w:hint="eastAsia"/>
                <w:noProof/>
              </w:rPr>
              <w:t>资产组合超额收益折现法</w:t>
            </w:r>
            <w:r w:rsidR="00A954D4" w:rsidRPr="00CB3B86">
              <w:rPr>
                <w:noProof/>
                <w:webHidden/>
              </w:rPr>
              <w:tab/>
            </w:r>
            <w:r w:rsidRPr="00CB3B86">
              <w:rPr>
                <w:noProof/>
                <w:webHidden/>
              </w:rPr>
              <w:fldChar w:fldCharType="begin"/>
            </w:r>
            <w:r w:rsidR="00A954D4" w:rsidRPr="00CB3B86">
              <w:rPr>
                <w:noProof/>
                <w:webHidden/>
              </w:rPr>
              <w:instrText xml:space="preserve"> PAGEREF _Toc417897262 \h </w:instrText>
            </w:r>
            <w:r w:rsidRPr="00CB3B86">
              <w:rPr>
                <w:noProof/>
                <w:webHidden/>
              </w:rPr>
            </w:r>
            <w:r w:rsidRPr="00CB3B86">
              <w:rPr>
                <w:noProof/>
                <w:webHidden/>
              </w:rPr>
              <w:fldChar w:fldCharType="separate"/>
            </w:r>
            <w:r w:rsidR="00CB3B86">
              <w:rPr>
                <w:noProof/>
                <w:webHidden/>
              </w:rPr>
              <w:t>3</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63" w:history="1">
            <w:r w:rsidR="00A954D4" w:rsidRPr="00CB3B86">
              <w:rPr>
                <w:rStyle w:val="afc"/>
                <w:noProof/>
              </w:rPr>
              <w:t>3.7</w:t>
            </w:r>
            <w:r w:rsidR="00A954D4" w:rsidRPr="00CB3B86">
              <w:rPr>
                <w:rStyle w:val="afc"/>
                <w:rFonts w:hint="eastAsia"/>
                <w:noProof/>
              </w:rPr>
              <w:t>区域品牌受益产业</w:t>
            </w:r>
            <w:r w:rsidR="00A954D4" w:rsidRPr="00CB3B86">
              <w:rPr>
                <w:noProof/>
                <w:webHidden/>
              </w:rPr>
              <w:tab/>
            </w:r>
            <w:r w:rsidRPr="00CB3B86">
              <w:rPr>
                <w:noProof/>
                <w:webHidden/>
              </w:rPr>
              <w:fldChar w:fldCharType="begin"/>
            </w:r>
            <w:r w:rsidR="00A954D4" w:rsidRPr="00CB3B86">
              <w:rPr>
                <w:noProof/>
                <w:webHidden/>
              </w:rPr>
              <w:instrText xml:space="preserve"> PAGEREF _Toc417897263 \h </w:instrText>
            </w:r>
            <w:r w:rsidRPr="00CB3B86">
              <w:rPr>
                <w:noProof/>
                <w:webHidden/>
              </w:rPr>
            </w:r>
            <w:r w:rsidRPr="00CB3B86">
              <w:rPr>
                <w:noProof/>
                <w:webHidden/>
              </w:rPr>
              <w:fldChar w:fldCharType="separate"/>
            </w:r>
            <w:r w:rsidR="00CB3B86">
              <w:rPr>
                <w:noProof/>
                <w:webHidden/>
              </w:rPr>
              <w:t>3</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64" w:history="1">
            <w:r w:rsidR="00A954D4" w:rsidRPr="00CB3B86">
              <w:rPr>
                <w:rStyle w:val="afc"/>
                <w:noProof/>
              </w:rPr>
              <w:t>3.8</w:t>
            </w:r>
            <w:r w:rsidR="00A954D4" w:rsidRPr="00CB3B86">
              <w:rPr>
                <w:rStyle w:val="afc"/>
                <w:rFonts w:hint="eastAsia"/>
                <w:noProof/>
                <w:shd w:val="clear" w:color="auto" w:fill="FFFFFF"/>
              </w:rPr>
              <w:t>区域品牌折现率</w:t>
            </w:r>
            <w:r w:rsidR="00A954D4" w:rsidRPr="00CB3B86">
              <w:rPr>
                <w:noProof/>
                <w:webHidden/>
              </w:rPr>
              <w:tab/>
            </w:r>
            <w:r w:rsidRPr="00CB3B86">
              <w:rPr>
                <w:noProof/>
                <w:webHidden/>
              </w:rPr>
              <w:fldChar w:fldCharType="begin"/>
            </w:r>
            <w:r w:rsidR="00A954D4" w:rsidRPr="00CB3B86">
              <w:rPr>
                <w:noProof/>
                <w:webHidden/>
              </w:rPr>
              <w:instrText xml:space="preserve"> PAGEREF _Toc417897264 \h </w:instrText>
            </w:r>
            <w:r w:rsidRPr="00CB3B86">
              <w:rPr>
                <w:noProof/>
                <w:webHidden/>
              </w:rPr>
            </w:r>
            <w:r w:rsidRPr="00CB3B86">
              <w:rPr>
                <w:noProof/>
                <w:webHidden/>
              </w:rPr>
              <w:fldChar w:fldCharType="separate"/>
            </w:r>
            <w:r w:rsidR="00CB3B86">
              <w:rPr>
                <w:noProof/>
                <w:webHidden/>
              </w:rPr>
              <w:t>3</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65" w:history="1">
            <w:r w:rsidR="00A954D4" w:rsidRPr="00CB3B86">
              <w:rPr>
                <w:rStyle w:val="afc"/>
                <w:noProof/>
              </w:rPr>
              <w:t>3.9</w:t>
            </w:r>
            <w:r w:rsidR="00A954D4" w:rsidRPr="00CB3B86">
              <w:rPr>
                <w:rStyle w:val="afc"/>
                <w:rFonts w:hint="eastAsia"/>
                <w:noProof/>
              </w:rPr>
              <w:t>区域品牌强度系数</w:t>
            </w:r>
            <w:r w:rsidR="00A954D4" w:rsidRPr="00CB3B86">
              <w:rPr>
                <w:noProof/>
                <w:webHidden/>
              </w:rPr>
              <w:tab/>
            </w:r>
            <w:r w:rsidRPr="00CB3B86">
              <w:rPr>
                <w:noProof/>
                <w:webHidden/>
              </w:rPr>
              <w:fldChar w:fldCharType="begin"/>
            </w:r>
            <w:r w:rsidR="00A954D4" w:rsidRPr="00CB3B86">
              <w:rPr>
                <w:noProof/>
                <w:webHidden/>
              </w:rPr>
              <w:instrText xml:space="preserve"> PAGEREF _Toc417897265 \h </w:instrText>
            </w:r>
            <w:r w:rsidRPr="00CB3B86">
              <w:rPr>
                <w:noProof/>
                <w:webHidden/>
              </w:rPr>
            </w:r>
            <w:r w:rsidRPr="00CB3B86">
              <w:rPr>
                <w:noProof/>
                <w:webHidden/>
              </w:rPr>
              <w:fldChar w:fldCharType="separate"/>
            </w:r>
            <w:r w:rsidR="00CB3B86">
              <w:rPr>
                <w:noProof/>
                <w:webHidden/>
              </w:rPr>
              <w:t>3</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66" w:history="1">
            <w:r w:rsidR="00A954D4" w:rsidRPr="00CB3B86">
              <w:rPr>
                <w:rStyle w:val="afc"/>
                <w:noProof/>
              </w:rPr>
              <w:t>3.10</w:t>
            </w:r>
            <w:r w:rsidR="00A954D4" w:rsidRPr="00CB3B86">
              <w:rPr>
                <w:rStyle w:val="afc"/>
                <w:rFonts w:hint="eastAsia"/>
                <w:noProof/>
              </w:rPr>
              <w:t>区域品牌建设</w:t>
            </w:r>
            <w:r w:rsidR="00A954D4" w:rsidRPr="00CB3B86">
              <w:rPr>
                <w:noProof/>
                <w:webHidden/>
              </w:rPr>
              <w:tab/>
            </w:r>
            <w:r w:rsidRPr="00CB3B86">
              <w:rPr>
                <w:noProof/>
                <w:webHidden/>
              </w:rPr>
              <w:fldChar w:fldCharType="begin"/>
            </w:r>
            <w:r w:rsidR="00A954D4" w:rsidRPr="00CB3B86">
              <w:rPr>
                <w:noProof/>
                <w:webHidden/>
              </w:rPr>
              <w:instrText xml:space="preserve"> PAGEREF _Toc417897266 \h </w:instrText>
            </w:r>
            <w:r w:rsidRPr="00CB3B86">
              <w:rPr>
                <w:noProof/>
                <w:webHidden/>
              </w:rPr>
            </w:r>
            <w:r w:rsidRPr="00CB3B86">
              <w:rPr>
                <w:noProof/>
                <w:webHidden/>
              </w:rPr>
              <w:fldChar w:fldCharType="separate"/>
            </w:r>
            <w:r w:rsidR="00CB3B86">
              <w:rPr>
                <w:noProof/>
                <w:webHidden/>
              </w:rPr>
              <w:t>3</w:t>
            </w:r>
            <w:r w:rsidRPr="00CB3B86">
              <w:rPr>
                <w:noProof/>
                <w:webHidden/>
              </w:rPr>
              <w:fldChar w:fldCharType="end"/>
            </w:r>
          </w:hyperlink>
        </w:p>
        <w:p w:rsidR="00A954D4" w:rsidRPr="00CB3B86" w:rsidRDefault="000738F6">
          <w:pPr>
            <w:pStyle w:val="11"/>
            <w:tabs>
              <w:tab w:val="left" w:pos="420"/>
              <w:tab w:val="right" w:leader="dot" w:pos="9345"/>
            </w:tabs>
            <w:rPr>
              <w:rFonts w:asciiTheme="minorHAnsi" w:eastAsiaTheme="minorEastAsia" w:hAnsiTheme="minorHAnsi" w:cstheme="minorBidi"/>
              <w:noProof/>
              <w:szCs w:val="22"/>
            </w:rPr>
          </w:pPr>
          <w:hyperlink w:anchor="_Toc417897267" w:history="1">
            <w:r w:rsidR="00A954D4" w:rsidRPr="00CB3B86">
              <w:rPr>
                <w:rStyle w:val="afc"/>
                <w:noProof/>
              </w:rPr>
              <w:t>4.</w:t>
            </w:r>
            <w:r w:rsidR="00A954D4" w:rsidRPr="00CB3B86">
              <w:rPr>
                <w:rFonts w:asciiTheme="minorHAnsi" w:eastAsiaTheme="minorEastAsia" w:hAnsiTheme="minorHAnsi" w:cstheme="minorBidi"/>
                <w:noProof/>
                <w:szCs w:val="22"/>
              </w:rPr>
              <w:tab/>
            </w:r>
            <w:r w:rsidR="00A954D4" w:rsidRPr="00CB3B86">
              <w:rPr>
                <w:rStyle w:val="afc"/>
                <w:rFonts w:hint="eastAsia"/>
                <w:noProof/>
              </w:rPr>
              <w:t>区域品牌价值测算模型</w:t>
            </w:r>
            <w:r w:rsidR="00A954D4" w:rsidRPr="00CB3B86">
              <w:rPr>
                <w:noProof/>
                <w:webHidden/>
              </w:rPr>
              <w:tab/>
            </w:r>
            <w:r w:rsidRPr="00CB3B86">
              <w:rPr>
                <w:noProof/>
                <w:webHidden/>
              </w:rPr>
              <w:fldChar w:fldCharType="begin"/>
            </w:r>
            <w:r w:rsidR="00A954D4" w:rsidRPr="00CB3B86">
              <w:rPr>
                <w:noProof/>
                <w:webHidden/>
              </w:rPr>
              <w:instrText xml:space="preserve"> PAGEREF _Toc417897267 \h </w:instrText>
            </w:r>
            <w:r w:rsidRPr="00CB3B86">
              <w:rPr>
                <w:noProof/>
                <w:webHidden/>
              </w:rPr>
            </w:r>
            <w:r w:rsidRPr="00CB3B86">
              <w:rPr>
                <w:noProof/>
                <w:webHidden/>
              </w:rPr>
              <w:fldChar w:fldCharType="separate"/>
            </w:r>
            <w:r w:rsidR="00CB3B86">
              <w:rPr>
                <w:noProof/>
                <w:webHidden/>
              </w:rPr>
              <w:t>4</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68" w:history="1">
            <w:r w:rsidR="00A954D4" w:rsidRPr="00CB3B86">
              <w:rPr>
                <w:rStyle w:val="afc"/>
                <w:rFonts w:ascii="黑体" w:eastAsia="黑体"/>
                <w:noProof/>
              </w:rPr>
              <w:t xml:space="preserve">4.1 </w:t>
            </w:r>
            <w:r w:rsidR="00A954D4" w:rsidRPr="00CB3B86">
              <w:rPr>
                <w:rStyle w:val="afc"/>
                <w:rFonts w:hint="eastAsia"/>
                <w:noProof/>
              </w:rPr>
              <w:t>资产组合超额收益折现法模型</w:t>
            </w:r>
            <w:r w:rsidR="00A954D4" w:rsidRPr="00CB3B86">
              <w:rPr>
                <w:noProof/>
                <w:webHidden/>
              </w:rPr>
              <w:tab/>
            </w:r>
            <w:r w:rsidRPr="00CB3B86">
              <w:rPr>
                <w:noProof/>
                <w:webHidden/>
              </w:rPr>
              <w:fldChar w:fldCharType="begin"/>
            </w:r>
            <w:r w:rsidR="00A954D4" w:rsidRPr="00CB3B86">
              <w:rPr>
                <w:noProof/>
                <w:webHidden/>
              </w:rPr>
              <w:instrText xml:space="preserve"> PAGEREF _Toc417897268 \h </w:instrText>
            </w:r>
            <w:r w:rsidRPr="00CB3B86">
              <w:rPr>
                <w:noProof/>
                <w:webHidden/>
              </w:rPr>
            </w:r>
            <w:r w:rsidRPr="00CB3B86">
              <w:rPr>
                <w:noProof/>
                <w:webHidden/>
              </w:rPr>
              <w:fldChar w:fldCharType="separate"/>
            </w:r>
            <w:r w:rsidR="00CB3B86">
              <w:rPr>
                <w:noProof/>
                <w:webHidden/>
              </w:rPr>
              <w:t>4</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69" w:history="1">
            <w:r w:rsidR="00A954D4" w:rsidRPr="00CB3B86">
              <w:rPr>
                <w:rStyle w:val="afc"/>
                <w:noProof/>
              </w:rPr>
              <w:t xml:space="preserve">4.2 </w:t>
            </w:r>
            <w:r w:rsidR="00A954D4" w:rsidRPr="00CB3B86">
              <w:rPr>
                <w:rStyle w:val="afc"/>
                <w:rFonts w:hint="eastAsia"/>
                <w:noProof/>
              </w:rPr>
              <w:t>超额收益（</w:t>
            </w:r>
            <w:r w:rsidR="00A954D4" w:rsidRPr="00CB3B86">
              <w:rPr>
                <w:rStyle w:val="afc"/>
                <w:noProof/>
              </w:rPr>
              <w:t>CF</w:t>
            </w:r>
            <w:r w:rsidR="00A954D4" w:rsidRPr="00CB3B86">
              <w:rPr>
                <w:rStyle w:val="afc"/>
                <w:noProof/>
                <w:vertAlign w:val="subscript"/>
              </w:rPr>
              <w:t>t</w:t>
            </w:r>
            <w:r w:rsidR="00A954D4" w:rsidRPr="00CB3B86">
              <w:rPr>
                <w:rStyle w:val="afc"/>
                <w:rFonts w:hint="eastAsia"/>
                <w:noProof/>
                <w:vertAlign w:val="subscript"/>
              </w:rPr>
              <w:t>，</w:t>
            </w:r>
            <w:r w:rsidR="00A954D4" w:rsidRPr="00CB3B86">
              <w:rPr>
                <w:rStyle w:val="afc"/>
                <w:noProof/>
                <w:vertAlign w:val="subscript"/>
              </w:rPr>
              <w:t>j</w:t>
            </w:r>
            <w:r w:rsidR="00A954D4" w:rsidRPr="00CB3B86">
              <w:rPr>
                <w:rStyle w:val="afc"/>
                <w:rFonts w:hint="eastAsia"/>
                <w:noProof/>
              </w:rPr>
              <w:t>）的确定</w:t>
            </w:r>
            <w:r w:rsidR="00A954D4" w:rsidRPr="00CB3B86">
              <w:rPr>
                <w:noProof/>
                <w:webHidden/>
              </w:rPr>
              <w:tab/>
            </w:r>
            <w:r w:rsidRPr="00CB3B86">
              <w:rPr>
                <w:noProof/>
                <w:webHidden/>
              </w:rPr>
              <w:fldChar w:fldCharType="begin"/>
            </w:r>
            <w:r w:rsidR="00A954D4" w:rsidRPr="00CB3B86">
              <w:rPr>
                <w:noProof/>
                <w:webHidden/>
              </w:rPr>
              <w:instrText xml:space="preserve"> PAGEREF _Toc417897269 \h </w:instrText>
            </w:r>
            <w:r w:rsidRPr="00CB3B86">
              <w:rPr>
                <w:noProof/>
                <w:webHidden/>
              </w:rPr>
            </w:r>
            <w:r w:rsidRPr="00CB3B86">
              <w:rPr>
                <w:noProof/>
                <w:webHidden/>
              </w:rPr>
              <w:fldChar w:fldCharType="separate"/>
            </w:r>
            <w:r w:rsidR="00CB3B86">
              <w:rPr>
                <w:noProof/>
                <w:webHidden/>
              </w:rPr>
              <w:t>4</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70" w:history="1">
            <w:r w:rsidR="00A954D4" w:rsidRPr="00CB3B86">
              <w:rPr>
                <w:rStyle w:val="afc"/>
                <w:noProof/>
              </w:rPr>
              <w:t xml:space="preserve">4.3 </w:t>
            </w:r>
            <w:r w:rsidR="00A954D4" w:rsidRPr="00CB3B86">
              <w:rPr>
                <w:rStyle w:val="afc"/>
                <w:rFonts w:hint="eastAsia"/>
                <w:noProof/>
              </w:rPr>
              <w:t>区域品牌折现率（</w:t>
            </w:r>
            <w:r w:rsidR="00A954D4" w:rsidRPr="00CB3B86">
              <w:rPr>
                <w:rStyle w:val="afc"/>
                <w:noProof/>
              </w:rPr>
              <w:t>R</w:t>
            </w:r>
            <w:r w:rsidR="00A954D4" w:rsidRPr="00CB3B86">
              <w:rPr>
                <w:rStyle w:val="afc"/>
                <w:rFonts w:hint="eastAsia"/>
                <w:noProof/>
              </w:rPr>
              <w:t>）的确定</w:t>
            </w:r>
            <w:r w:rsidR="00A954D4" w:rsidRPr="00CB3B86">
              <w:rPr>
                <w:noProof/>
                <w:webHidden/>
              </w:rPr>
              <w:tab/>
            </w:r>
            <w:r w:rsidRPr="00CB3B86">
              <w:rPr>
                <w:noProof/>
                <w:webHidden/>
              </w:rPr>
              <w:fldChar w:fldCharType="begin"/>
            </w:r>
            <w:r w:rsidR="00A954D4" w:rsidRPr="00CB3B86">
              <w:rPr>
                <w:noProof/>
                <w:webHidden/>
              </w:rPr>
              <w:instrText xml:space="preserve"> PAGEREF _Toc417897270 \h </w:instrText>
            </w:r>
            <w:r w:rsidRPr="00CB3B86">
              <w:rPr>
                <w:noProof/>
                <w:webHidden/>
              </w:rPr>
            </w:r>
            <w:r w:rsidRPr="00CB3B86">
              <w:rPr>
                <w:noProof/>
                <w:webHidden/>
              </w:rPr>
              <w:fldChar w:fldCharType="separate"/>
            </w:r>
            <w:r w:rsidR="00CB3B86">
              <w:rPr>
                <w:noProof/>
                <w:webHidden/>
              </w:rPr>
              <w:t>4</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71" w:history="1">
            <w:r w:rsidR="00A954D4" w:rsidRPr="00CB3B86">
              <w:rPr>
                <w:rStyle w:val="afc"/>
                <w:noProof/>
              </w:rPr>
              <w:t xml:space="preserve">4.4 </w:t>
            </w:r>
            <w:r w:rsidR="00A954D4" w:rsidRPr="00CB3B86">
              <w:rPr>
                <w:rStyle w:val="afc"/>
                <w:rFonts w:hint="eastAsia"/>
                <w:noProof/>
              </w:rPr>
              <w:t>永续增长率（</w:t>
            </w:r>
            <w:r w:rsidR="00A954D4" w:rsidRPr="00CB3B86">
              <w:rPr>
                <w:rStyle w:val="afc"/>
                <w:noProof/>
              </w:rPr>
              <w:t>g</w:t>
            </w:r>
            <w:r w:rsidR="00A954D4" w:rsidRPr="00CB3B86">
              <w:rPr>
                <w:rStyle w:val="afc"/>
                <w:rFonts w:hint="eastAsia"/>
                <w:noProof/>
              </w:rPr>
              <w:t>）的确定</w:t>
            </w:r>
            <w:r w:rsidR="00A954D4" w:rsidRPr="00CB3B86">
              <w:rPr>
                <w:noProof/>
                <w:webHidden/>
              </w:rPr>
              <w:tab/>
            </w:r>
            <w:r w:rsidRPr="00CB3B86">
              <w:rPr>
                <w:noProof/>
                <w:webHidden/>
              </w:rPr>
              <w:fldChar w:fldCharType="begin"/>
            </w:r>
            <w:r w:rsidR="00A954D4" w:rsidRPr="00CB3B86">
              <w:rPr>
                <w:noProof/>
                <w:webHidden/>
              </w:rPr>
              <w:instrText xml:space="preserve"> PAGEREF _Toc417897271 \h </w:instrText>
            </w:r>
            <w:r w:rsidRPr="00CB3B86">
              <w:rPr>
                <w:noProof/>
                <w:webHidden/>
              </w:rPr>
            </w:r>
            <w:r w:rsidRPr="00CB3B86">
              <w:rPr>
                <w:noProof/>
                <w:webHidden/>
              </w:rPr>
              <w:fldChar w:fldCharType="separate"/>
            </w:r>
            <w:r w:rsidR="00CB3B86">
              <w:rPr>
                <w:noProof/>
                <w:webHidden/>
              </w:rPr>
              <w:t>5</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72" w:history="1">
            <w:r w:rsidR="00A954D4" w:rsidRPr="00CB3B86">
              <w:rPr>
                <w:rStyle w:val="afc"/>
                <w:noProof/>
              </w:rPr>
              <w:t xml:space="preserve">4.5 </w:t>
            </w:r>
            <w:r w:rsidR="00A954D4" w:rsidRPr="00CB3B86">
              <w:rPr>
                <w:rStyle w:val="afc"/>
                <w:rFonts w:hint="eastAsia"/>
                <w:noProof/>
              </w:rPr>
              <w:t>超常增长期（</w:t>
            </w:r>
            <w:r w:rsidR="00A954D4" w:rsidRPr="00CB3B86">
              <w:rPr>
                <w:rStyle w:val="afc"/>
                <w:noProof/>
              </w:rPr>
              <w:t>n</w:t>
            </w:r>
            <w:r w:rsidR="00A954D4" w:rsidRPr="00CB3B86">
              <w:rPr>
                <w:rStyle w:val="afc"/>
                <w:rFonts w:hint="eastAsia"/>
                <w:noProof/>
              </w:rPr>
              <w:t>）的确定</w:t>
            </w:r>
            <w:r w:rsidR="00A954D4" w:rsidRPr="00CB3B86">
              <w:rPr>
                <w:noProof/>
                <w:webHidden/>
              </w:rPr>
              <w:tab/>
            </w:r>
            <w:r w:rsidRPr="00CB3B86">
              <w:rPr>
                <w:noProof/>
                <w:webHidden/>
              </w:rPr>
              <w:fldChar w:fldCharType="begin"/>
            </w:r>
            <w:r w:rsidR="00A954D4" w:rsidRPr="00CB3B86">
              <w:rPr>
                <w:noProof/>
                <w:webHidden/>
              </w:rPr>
              <w:instrText xml:space="preserve"> PAGEREF _Toc417897272 \h </w:instrText>
            </w:r>
            <w:r w:rsidRPr="00CB3B86">
              <w:rPr>
                <w:noProof/>
                <w:webHidden/>
              </w:rPr>
            </w:r>
            <w:r w:rsidRPr="00CB3B86">
              <w:rPr>
                <w:noProof/>
                <w:webHidden/>
              </w:rPr>
              <w:fldChar w:fldCharType="separate"/>
            </w:r>
            <w:r w:rsidR="00CB3B86">
              <w:rPr>
                <w:noProof/>
                <w:webHidden/>
              </w:rPr>
              <w:t>5</w:t>
            </w:r>
            <w:r w:rsidRPr="00CB3B86">
              <w:rPr>
                <w:noProof/>
                <w:webHidden/>
              </w:rPr>
              <w:fldChar w:fldCharType="end"/>
            </w:r>
          </w:hyperlink>
        </w:p>
        <w:p w:rsidR="00A954D4" w:rsidRPr="00CB3B86" w:rsidRDefault="000738F6">
          <w:pPr>
            <w:pStyle w:val="11"/>
            <w:tabs>
              <w:tab w:val="right" w:leader="dot" w:pos="9345"/>
            </w:tabs>
            <w:rPr>
              <w:rFonts w:asciiTheme="minorHAnsi" w:eastAsiaTheme="minorEastAsia" w:hAnsiTheme="minorHAnsi" w:cstheme="minorBidi"/>
              <w:noProof/>
              <w:szCs w:val="22"/>
            </w:rPr>
          </w:pPr>
          <w:hyperlink w:anchor="_Toc417897273" w:history="1">
            <w:r w:rsidR="00A954D4" w:rsidRPr="00CB3B86">
              <w:rPr>
                <w:rStyle w:val="afc"/>
                <w:noProof/>
              </w:rPr>
              <w:t>5</w:t>
            </w:r>
            <w:r w:rsidR="00A954D4" w:rsidRPr="00CB3B86">
              <w:rPr>
                <w:rStyle w:val="afc"/>
                <w:rFonts w:hint="eastAsia"/>
                <w:noProof/>
              </w:rPr>
              <w:t>．区域品牌强度影响因素</w:t>
            </w:r>
            <w:r w:rsidR="00A954D4" w:rsidRPr="00CB3B86">
              <w:rPr>
                <w:noProof/>
                <w:webHidden/>
              </w:rPr>
              <w:tab/>
            </w:r>
            <w:r w:rsidRPr="00CB3B86">
              <w:rPr>
                <w:noProof/>
                <w:webHidden/>
              </w:rPr>
              <w:fldChar w:fldCharType="begin"/>
            </w:r>
            <w:r w:rsidR="00A954D4" w:rsidRPr="00CB3B86">
              <w:rPr>
                <w:noProof/>
                <w:webHidden/>
              </w:rPr>
              <w:instrText xml:space="preserve"> PAGEREF _Toc417897273 \h </w:instrText>
            </w:r>
            <w:r w:rsidRPr="00CB3B86">
              <w:rPr>
                <w:noProof/>
                <w:webHidden/>
              </w:rPr>
            </w:r>
            <w:r w:rsidRPr="00CB3B86">
              <w:rPr>
                <w:noProof/>
                <w:webHidden/>
              </w:rPr>
              <w:fldChar w:fldCharType="separate"/>
            </w:r>
            <w:r w:rsidR="00CB3B86">
              <w:rPr>
                <w:noProof/>
                <w:webHidden/>
              </w:rPr>
              <w:t>5</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74" w:history="1">
            <w:r w:rsidR="00A954D4" w:rsidRPr="00CB3B86">
              <w:rPr>
                <w:rStyle w:val="afc"/>
                <w:noProof/>
              </w:rPr>
              <w:t>5.1</w:t>
            </w:r>
            <w:r w:rsidR="00A954D4" w:rsidRPr="00CB3B86">
              <w:rPr>
                <w:rStyle w:val="afc"/>
                <w:rFonts w:hint="eastAsia"/>
                <w:noProof/>
              </w:rPr>
              <w:t>概述</w:t>
            </w:r>
            <w:r w:rsidR="00A954D4" w:rsidRPr="00CB3B86">
              <w:rPr>
                <w:noProof/>
                <w:webHidden/>
              </w:rPr>
              <w:tab/>
            </w:r>
            <w:r w:rsidRPr="00CB3B86">
              <w:rPr>
                <w:noProof/>
                <w:webHidden/>
              </w:rPr>
              <w:fldChar w:fldCharType="begin"/>
            </w:r>
            <w:r w:rsidR="00A954D4" w:rsidRPr="00CB3B86">
              <w:rPr>
                <w:noProof/>
                <w:webHidden/>
              </w:rPr>
              <w:instrText xml:space="preserve"> PAGEREF _Toc417897274 \h </w:instrText>
            </w:r>
            <w:r w:rsidRPr="00CB3B86">
              <w:rPr>
                <w:noProof/>
                <w:webHidden/>
              </w:rPr>
            </w:r>
            <w:r w:rsidRPr="00CB3B86">
              <w:rPr>
                <w:noProof/>
                <w:webHidden/>
              </w:rPr>
              <w:fldChar w:fldCharType="separate"/>
            </w:r>
            <w:r w:rsidR="00CB3B86">
              <w:rPr>
                <w:noProof/>
                <w:webHidden/>
              </w:rPr>
              <w:t>5</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75" w:history="1">
            <w:r w:rsidR="00A954D4" w:rsidRPr="00CB3B86">
              <w:rPr>
                <w:rStyle w:val="afc"/>
                <w:noProof/>
              </w:rPr>
              <w:t>5.2</w:t>
            </w:r>
            <w:r w:rsidR="00A954D4" w:rsidRPr="00CB3B86">
              <w:rPr>
                <w:rStyle w:val="afc"/>
                <w:rFonts w:hint="eastAsia"/>
                <w:noProof/>
              </w:rPr>
              <w:t>品牌积淀</w:t>
            </w:r>
            <w:r w:rsidR="00A954D4" w:rsidRPr="00CB3B86">
              <w:rPr>
                <w:noProof/>
                <w:webHidden/>
              </w:rPr>
              <w:tab/>
            </w:r>
            <w:r w:rsidRPr="00CB3B86">
              <w:rPr>
                <w:noProof/>
                <w:webHidden/>
              </w:rPr>
              <w:fldChar w:fldCharType="begin"/>
            </w:r>
            <w:r w:rsidR="00A954D4" w:rsidRPr="00CB3B86">
              <w:rPr>
                <w:noProof/>
                <w:webHidden/>
              </w:rPr>
              <w:instrText xml:space="preserve"> PAGEREF _Toc417897275 \h </w:instrText>
            </w:r>
            <w:r w:rsidRPr="00CB3B86">
              <w:rPr>
                <w:noProof/>
                <w:webHidden/>
              </w:rPr>
            </w:r>
            <w:r w:rsidRPr="00CB3B86">
              <w:rPr>
                <w:noProof/>
                <w:webHidden/>
              </w:rPr>
              <w:fldChar w:fldCharType="separate"/>
            </w:r>
            <w:r w:rsidR="00CB3B86">
              <w:rPr>
                <w:noProof/>
                <w:webHidden/>
              </w:rPr>
              <w:t>5</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76" w:history="1">
            <w:r w:rsidR="00A954D4" w:rsidRPr="00CB3B86">
              <w:rPr>
                <w:rStyle w:val="afc"/>
                <w:noProof/>
              </w:rPr>
              <w:t>5.3</w:t>
            </w:r>
            <w:r w:rsidR="00A954D4" w:rsidRPr="00CB3B86">
              <w:rPr>
                <w:rStyle w:val="afc"/>
                <w:rFonts w:hint="eastAsia"/>
                <w:noProof/>
              </w:rPr>
              <w:t>品牌管理</w:t>
            </w:r>
            <w:r w:rsidR="00A954D4" w:rsidRPr="00CB3B86">
              <w:rPr>
                <w:noProof/>
                <w:webHidden/>
              </w:rPr>
              <w:tab/>
            </w:r>
            <w:r w:rsidRPr="00CB3B86">
              <w:rPr>
                <w:noProof/>
                <w:webHidden/>
              </w:rPr>
              <w:fldChar w:fldCharType="begin"/>
            </w:r>
            <w:r w:rsidR="00A954D4" w:rsidRPr="00CB3B86">
              <w:rPr>
                <w:noProof/>
                <w:webHidden/>
              </w:rPr>
              <w:instrText xml:space="preserve"> PAGEREF _Toc417897276 \h </w:instrText>
            </w:r>
            <w:r w:rsidRPr="00CB3B86">
              <w:rPr>
                <w:noProof/>
                <w:webHidden/>
              </w:rPr>
            </w:r>
            <w:r w:rsidRPr="00CB3B86">
              <w:rPr>
                <w:noProof/>
                <w:webHidden/>
              </w:rPr>
              <w:fldChar w:fldCharType="separate"/>
            </w:r>
            <w:r w:rsidR="00CB3B86">
              <w:rPr>
                <w:noProof/>
                <w:webHidden/>
              </w:rPr>
              <w:t>5</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77" w:history="1">
            <w:r w:rsidR="00A954D4" w:rsidRPr="00CB3B86">
              <w:rPr>
                <w:rStyle w:val="afc"/>
                <w:noProof/>
              </w:rPr>
              <w:t>5.4</w:t>
            </w:r>
            <w:r w:rsidR="00A954D4" w:rsidRPr="00CB3B86">
              <w:rPr>
                <w:rStyle w:val="afc"/>
                <w:rFonts w:hint="eastAsia"/>
                <w:noProof/>
              </w:rPr>
              <w:t>产业发展</w:t>
            </w:r>
            <w:r w:rsidR="00A954D4" w:rsidRPr="00CB3B86">
              <w:rPr>
                <w:noProof/>
                <w:webHidden/>
              </w:rPr>
              <w:tab/>
            </w:r>
            <w:r w:rsidRPr="00CB3B86">
              <w:rPr>
                <w:noProof/>
                <w:webHidden/>
              </w:rPr>
              <w:fldChar w:fldCharType="begin"/>
            </w:r>
            <w:r w:rsidR="00A954D4" w:rsidRPr="00CB3B86">
              <w:rPr>
                <w:noProof/>
                <w:webHidden/>
              </w:rPr>
              <w:instrText xml:space="preserve"> PAGEREF _Toc417897277 \h </w:instrText>
            </w:r>
            <w:r w:rsidRPr="00CB3B86">
              <w:rPr>
                <w:noProof/>
                <w:webHidden/>
              </w:rPr>
            </w:r>
            <w:r w:rsidRPr="00CB3B86">
              <w:rPr>
                <w:noProof/>
                <w:webHidden/>
              </w:rPr>
              <w:fldChar w:fldCharType="separate"/>
            </w:r>
            <w:r w:rsidR="00CB3B86">
              <w:rPr>
                <w:noProof/>
                <w:webHidden/>
              </w:rPr>
              <w:t>6</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78" w:history="1">
            <w:r w:rsidR="00A954D4" w:rsidRPr="00CB3B86">
              <w:rPr>
                <w:rStyle w:val="afc"/>
                <w:noProof/>
              </w:rPr>
              <w:t>5.5</w:t>
            </w:r>
            <w:r w:rsidR="00A954D4" w:rsidRPr="00CB3B86">
              <w:rPr>
                <w:rStyle w:val="afc"/>
                <w:rFonts w:hint="eastAsia"/>
                <w:noProof/>
              </w:rPr>
              <w:t>认知程度</w:t>
            </w:r>
            <w:r w:rsidR="00A954D4" w:rsidRPr="00CB3B86">
              <w:rPr>
                <w:noProof/>
                <w:webHidden/>
              </w:rPr>
              <w:tab/>
            </w:r>
            <w:r w:rsidRPr="00CB3B86">
              <w:rPr>
                <w:noProof/>
                <w:webHidden/>
              </w:rPr>
              <w:fldChar w:fldCharType="begin"/>
            </w:r>
            <w:r w:rsidR="00A954D4" w:rsidRPr="00CB3B86">
              <w:rPr>
                <w:noProof/>
                <w:webHidden/>
              </w:rPr>
              <w:instrText xml:space="preserve"> PAGEREF _Toc417897278 \h </w:instrText>
            </w:r>
            <w:r w:rsidRPr="00CB3B86">
              <w:rPr>
                <w:noProof/>
                <w:webHidden/>
              </w:rPr>
            </w:r>
            <w:r w:rsidRPr="00CB3B86">
              <w:rPr>
                <w:noProof/>
                <w:webHidden/>
              </w:rPr>
              <w:fldChar w:fldCharType="separate"/>
            </w:r>
            <w:r w:rsidR="00CB3B86">
              <w:rPr>
                <w:noProof/>
                <w:webHidden/>
              </w:rPr>
              <w:t>7</w:t>
            </w:r>
            <w:r w:rsidRPr="00CB3B86">
              <w:rPr>
                <w:noProof/>
                <w:webHidden/>
              </w:rPr>
              <w:fldChar w:fldCharType="end"/>
            </w:r>
          </w:hyperlink>
        </w:p>
        <w:p w:rsidR="00A954D4" w:rsidRPr="00CB3B86" w:rsidRDefault="000738F6">
          <w:pPr>
            <w:pStyle w:val="11"/>
            <w:tabs>
              <w:tab w:val="right" w:leader="dot" w:pos="9345"/>
            </w:tabs>
            <w:rPr>
              <w:rFonts w:asciiTheme="minorHAnsi" w:eastAsiaTheme="minorEastAsia" w:hAnsiTheme="minorHAnsi" w:cstheme="minorBidi"/>
              <w:noProof/>
              <w:szCs w:val="22"/>
            </w:rPr>
          </w:pPr>
          <w:hyperlink w:anchor="_Toc417897279" w:history="1">
            <w:r w:rsidR="00A954D4" w:rsidRPr="00CB3B86">
              <w:rPr>
                <w:rStyle w:val="afc"/>
                <w:noProof/>
              </w:rPr>
              <w:t>6</w:t>
            </w:r>
            <w:r w:rsidR="00A954D4" w:rsidRPr="00CB3B86">
              <w:rPr>
                <w:rStyle w:val="afc"/>
                <w:rFonts w:hint="eastAsia"/>
                <w:noProof/>
              </w:rPr>
              <w:t>测算过程</w:t>
            </w:r>
            <w:r w:rsidR="00A954D4" w:rsidRPr="00CB3B86">
              <w:rPr>
                <w:noProof/>
                <w:webHidden/>
              </w:rPr>
              <w:tab/>
            </w:r>
            <w:r w:rsidRPr="00CB3B86">
              <w:rPr>
                <w:noProof/>
                <w:webHidden/>
              </w:rPr>
              <w:fldChar w:fldCharType="begin"/>
            </w:r>
            <w:r w:rsidR="00A954D4" w:rsidRPr="00CB3B86">
              <w:rPr>
                <w:noProof/>
                <w:webHidden/>
              </w:rPr>
              <w:instrText xml:space="preserve"> PAGEREF _Toc417897279 \h </w:instrText>
            </w:r>
            <w:r w:rsidRPr="00CB3B86">
              <w:rPr>
                <w:noProof/>
                <w:webHidden/>
              </w:rPr>
            </w:r>
            <w:r w:rsidRPr="00CB3B86">
              <w:rPr>
                <w:noProof/>
                <w:webHidden/>
              </w:rPr>
              <w:fldChar w:fldCharType="separate"/>
            </w:r>
            <w:r w:rsidR="00CB3B86">
              <w:rPr>
                <w:noProof/>
                <w:webHidden/>
              </w:rPr>
              <w:t>7</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80" w:history="1">
            <w:r w:rsidR="00A954D4" w:rsidRPr="00CB3B86">
              <w:rPr>
                <w:rStyle w:val="afc"/>
                <w:noProof/>
              </w:rPr>
              <w:t>6.1</w:t>
            </w:r>
            <w:r w:rsidR="00A954D4" w:rsidRPr="00CB3B86">
              <w:rPr>
                <w:rStyle w:val="afc"/>
                <w:rFonts w:hint="eastAsia"/>
                <w:noProof/>
              </w:rPr>
              <w:t>识别评价目的</w:t>
            </w:r>
            <w:r w:rsidR="00A954D4" w:rsidRPr="00CB3B86">
              <w:rPr>
                <w:noProof/>
                <w:webHidden/>
              </w:rPr>
              <w:tab/>
            </w:r>
            <w:r w:rsidRPr="00CB3B86">
              <w:rPr>
                <w:noProof/>
                <w:webHidden/>
              </w:rPr>
              <w:fldChar w:fldCharType="begin"/>
            </w:r>
            <w:r w:rsidR="00A954D4" w:rsidRPr="00CB3B86">
              <w:rPr>
                <w:noProof/>
                <w:webHidden/>
              </w:rPr>
              <w:instrText xml:space="preserve"> PAGEREF _Toc417897280 \h </w:instrText>
            </w:r>
            <w:r w:rsidRPr="00CB3B86">
              <w:rPr>
                <w:noProof/>
                <w:webHidden/>
              </w:rPr>
            </w:r>
            <w:r w:rsidRPr="00CB3B86">
              <w:rPr>
                <w:noProof/>
                <w:webHidden/>
              </w:rPr>
              <w:fldChar w:fldCharType="separate"/>
            </w:r>
            <w:r w:rsidR="00CB3B86">
              <w:rPr>
                <w:noProof/>
                <w:webHidden/>
              </w:rPr>
              <w:t>7</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81" w:history="1">
            <w:r w:rsidR="00A954D4" w:rsidRPr="00CB3B86">
              <w:rPr>
                <w:rStyle w:val="afc"/>
                <w:noProof/>
              </w:rPr>
              <w:t>6.2</w:t>
            </w:r>
            <w:r w:rsidR="00A954D4" w:rsidRPr="00CB3B86">
              <w:rPr>
                <w:rStyle w:val="afc"/>
                <w:rFonts w:hint="eastAsia"/>
                <w:noProof/>
              </w:rPr>
              <w:t>明确价值影响因素</w:t>
            </w:r>
            <w:r w:rsidR="00A954D4" w:rsidRPr="00CB3B86">
              <w:rPr>
                <w:noProof/>
                <w:webHidden/>
              </w:rPr>
              <w:tab/>
            </w:r>
            <w:r w:rsidRPr="00CB3B86">
              <w:rPr>
                <w:noProof/>
                <w:webHidden/>
              </w:rPr>
              <w:fldChar w:fldCharType="begin"/>
            </w:r>
            <w:r w:rsidR="00A954D4" w:rsidRPr="00CB3B86">
              <w:rPr>
                <w:noProof/>
                <w:webHidden/>
              </w:rPr>
              <w:instrText xml:space="preserve"> PAGEREF _Toc417897281 \h </w:instrText>
            </w:r>
            <w:r w:rsidRPr="00CB3B86">
              <w:rPr>
                <w:noProof/>
                <w:webHidden/>
              </w:rPr>
            </w:r>
            <w:r w:rsidRPr="00CB3B86">
              <w:rPr>
                <w:noProof/>
                <w:webHidden/>
              </w:rPr>
              <w:fldChar w:fldCharType="separate"/>
            </w:r>
            <w:r w:rsidR="00CB3B86">
              <w:rPr>
                <w:noProof/>
                <w:webHidden/>
              </w:rPr>
              <w:t>7</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82" w:history="1">
            <w:r w:rsidR="00A954D4" w:rsidRPr="00CB3B86">
              <w:rPr>
                <w:rStyle w:val="afc"/>
                <w:noProof/>
              </w:rPr>
              <w:t>6.3</w:t>
            </w:r>
            <w:r w:rsidR="00A954D4" w:rsidRPr="00CB3B86">
              <w:rPr>
                <w:rStyle w:val="afc"/>
                <w:rFonts w:hint="eastAsia"/>
                <w:noProof/>
              </w:rPr>
              <w:t>描述测算区域品牌</w:t>
            </w:r>
            <w:r w:rsidR="00A954D4" w:rsidRPr="00CB3B86">
              <w:rPr>
                <w:noProof/>
                <w:webHidden/>
              </w:rPr>
              <w:tab/>
            </w:r>
            <w:r w:rsidRPr="00CB3B86">
              <w:rPr>
                <w:noProof/>
                <w:webHidden/>
              </w:rPr>
              <w:fldChar w:fldCharType="begin"/>
            </w:r>
            <w:r w:rsidR="00A954D4" w:rsidRPr="00CB3B86">
              <w:rPr>
                <w:noProof/>
                <w:webHidden/>
              </w:rPr>
              <w:instrText xml:space="preserve"> PAGEREF _Toc417897282 \h </w:instrText>
            </w:r>
            <w:r w:rsidRPr="00CB3B86">
              <w:rPr>
                <w:noProof/>
                <w:webHidden/>
              </w:rPr>
            </w:r>
            <w:r w:rsidRPr="00CB3B86">
              <w:rPr>
                <w:noProof/>
                <w:webHidden/>
              </w:rPr>
              <w:fldChar w:fldCharType="separate"/>
            </w:r>
            <w:r w:rsidR="00CB3B86">
              <w:rPr>
                <w:noProof/>
                <w:webHidden/>
              </w:rPr>
              <w:t>7</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83" w:history="1">
            <w:r w:rsidR="00A954D4" w:rsidRPr="00CB3B86">
              <w:rPr>
                <w:rStyle w:val="afc"/>
                <w:noProof/>
              </w:rPr>
              <w:t>6.4</w:t>
            </w:r>
            <w:r w:rsidR="00A954D4" w:rsidRPr="00CB3B86">
              <w:rPr>
                <w:rStyle w:val="afc"/>
                <w:rFonts w:hint="eastAsia"/>
                <w:noProof/>
              </w:rPr>
              <w:t>确定模型参数</w:t>
            </w:r>
            <w:r w:rsidR="00A954D4" w:rsidRPr="00CB3B86">
              <w:rPr>
                <w:noProof/>
                <w:webHidden/>
              </w:rPr>
              <w:tab/>
            </w:r>
            <w:r w:rsidRPr="00CB3B86">
              <w:rPr>
                <w:noProof/>
                <w:webHidden/>
              </w:rPr>
              <w:fldChar w:fldCharType="begin"/>
            </w:r>
            <w:r w:rsidR="00A954D4" w:rsidRPr="00CB3B86">
              <w:rPr>
                <w:noProof/>
                <w:webHidden/>
              </w:rPr>
              <w:instrText xml:space="preserve"> PAGEREF _Toc417897283 \h </w:instrText>
            </w:r>
            <w:r w:rsidRPr="00CB3B86">
              <w:rPr>
                <w:noProof/>
                <w:webHidden/>
              </w:rPr>
            </w:r>
            <w:r w:rsidRPr="00CB3B86">
              <w:rPr>
                <w:noProof/>
                <w:webHidden/>
              </w:rPr>
              <w:fldChar w:fldCharType="separate"/>
            </w:r>
            <w:r w:rsidR="00CB3B86">
              <w:rPr>
                <w:noProof/>
                <w:webHidden/>
              </w:rPr>
              <w:t>7</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84" w:history="1">
            <w:r w:rsidR="00A954D4" w:rsidRPr="00CB3B86">
              <w:rPr>
                <w:rStyle w:val="afc"/>
                <w:noProof/>
              </w:rPr>
              <w:t>6.5</w:t>
            </w:r>
            <w:r w:rsidR="00A954D4" w:rsidRPr="00CB3B86">
              <w:rPr>
                <w:rStyle w:val="afc"/>
                <w:rFonts w:hint="eastAsia"/>
                <w:noProof/>
              </w:rPr>
              <w:t>采集测算数据</w:t>
            </w:r>
            <w:r w:rsidR="00A954D4" w:rsidRPr="00CB3B86">
              <w:rPr>
                <w:noProof/>
                <w:webHidden/>
              </w:rPr>
              <w:tab/>
            </w:r>
            <w:r w:rsidRPr="00CB3B86">
              <w:rPr>
                <w:noProof/>
                <w:webHidden/>
              </w:rPr>
              <w:fldChar w:fldCharType="begin"/>
            </w:r>
            <w:r w:rsidR="00A954D4" w:rsidRPr="00CB3B86">
              <w:rPr>
                <w:noProof/>
                <w:webHidden/>
              </w:rPr>
              <w:instrText xml:space="preserve"> PAGEREF _Toc417897284 \h </w:instrText>
            </w:r>
            <w:r w:rsidRPr="00CB3B86">
              <w:rPr>
                <w:noProof/>
                <w:webHidden/>
              </w:rPr>
            </w:r>
            <w:r w:rsidRPr="00CB3B86">
              <w:rPr>
                <w:noProof/>
                <w:webHidden/>
              </w:rPr>
              <w:fldChar w:fldCharType="separate"/>
            </w:r>
            <w:r w:rsidR="00CB3B86">
              <w:rPr>
                <w:noProof/>
                <w:webHidden/>
              </w:rPr>
              <w:t>8</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85" w:history="1">
            <w:r w:rsidR="00A954D4" w:rsidRPr="00CB3B86">
              <w:rPr>
                <w:rStyle w:val="afc"/>
                <w:noProof/>
              </w:rPr>
              <w:t>6.6</w:t>
            </w:r>
            <w:r w:rsidR="00A954D4" w:rsidRPr="00CB3B86">
              <w:rPr>
                <w:rStyle w:val="afc"/>
                <w:rFonts w:hint="eastAsia"/>
                <w:noProof/>
              </w:rPr>
              <w:t>执行测算过程</w:t>
            </w:r>
            <w:r w:rsidR="00A954D4" w:rsidRPr="00CB3B86">
              <w:rPr>
                <w:noProof/>
                <w:webHidden/>
              </w:rPr>
              <w:tab/>
            </w:r>
            <w:r w:rsidRPr="00CB3B86">
              <w:rPr>
                <w:noProof/>
                <w:webHidden/>
              </w:rPr>
              <w:fldChar w:fldCharType="begin"/>
            </w:r>
            <w:r w:rsidR="00A954D4" w:rsidRPr="00CB3B86">
              <w:rPr>
                <w:noProof/>
                <w:webHidden/>
              </w:rPr>
              <w:instrText xml:space="preserve"> PAGEREF _Toc417897285 \h </w:instrText>
            </w:r>
            <w:r w:rsidRPr="00CB3B86">
              <w:rPr>
                <w:noProof/>
                <w:webHidden/>
              </w:rPr>
            </w:r>
            <w:r w:rsidRPr="00CB3B86">
              <w:rPr>
                <w:noProof/>
                <w:webHidden/>
              </w:rPr>
              <w:fldChar w:fldCharType="separate"/>
            </w:r>
            <w:r w:rsidR="00CB3B86">
              <w:rPr>
                <w:noProof/>
                <w:webHidden/>
              </w:rPr>
              <w:t>8</w:t>
            </w:r>
            <w:r w:rsidRPr="00CB3B86">
              <w:rPr>
                <w:noProof/>
                <w:webHidden/>
              </w:rPr>
              <w:fldChar w:fldCharType="end"/>
            </w:r>
          </w:hyperlink>
        </w:p>
        <w:p w:rsidR="00A954D4" w:rsidRPr="00CB3B86" w:rsidRDefault="000738F6">
          <w:pPr>
            <w:pStyle w:val="20"/>
            <w:tabs>
              <w:tab w:val="right" w:leader="dot" w:pos="9345"/>
            </w:tabs>
            <w:rPr>
              <w:rFonts w:asciiTheme="minorHAnsi" w:eastAsiaTheme="minorEastAsia" w:hAnsiTheme="minorHAnsi" w:cstheme="minorBidi"/>
              <w:noProof/>
              <w:szCs w:val="22"/>
            </w:rPr>
          </w:pPr>
          <w:hyperlink w:anchor="_Toc417897286" w:history="1">
            <w:r w:rsidR="00A954D4" w:rsidRPr="00CB3B86">
              <w:rPr>
                <w:rStyle w:val="afc"/>
                <w:noProof/>
              </w:rPr>
              <w:t>6.7</w:t>
            </w:r>
            <w:r w:rsidR="00A954D4" w:rsidRPr="00CB3B86">
              <w:rPr>
                <w:rStyle w:val="afc"/>
                <w:rFonts w:hint="eastAsia"/>
                <w:noProof/>
              </w:rPr>
              <w:t>报告测算结果</w:t>
            </w:r>
            <w:r w:rsidR="00A954D4" w:rsidRPr="00CB3B86">
              <w:rPr>
                <w:noProof/>
                <w:webHidden/>
              </w:rPr>
              <w:tab/>
            </w:r>
            <w:r w:rsidRPr="00CB3B86">
              <w:rPr>
                <w:noProof/>
                <w:webHidden/>
              </w:rPr>
              <w:fldChar w:fldCharType="begin"/>
            </w:r>
            <w:r w:rsidR="00A954D4" w:rsidRPr="00CB3B86">
              <w:rPr>
                <w:noProof/>
                <w:webHidden/>
              </w:rPr>
              <w:instrText xml:space="preserve"> PAGEREF _Toc417897286 \h </w:instrText>
            </w:r>
            <w:r w:rsidRPr="00CB3B86">
              <w:rPr>
                <w:noProof/>
                <w:webHidden/>
              </w:rPr>
            </w:r>
            <w:r w:rsidRPr="00CB3B86">
              <w:rPr>
                <w:noProof/>
                <w:webHidden/>
              </w:rPr>
              <w:fldChar w:fldCharType="separate"/>
            </w:r>
            <w:r w:rsidR="00CB3B86">
              <w:rPr>
                <w:noProof/>
                <w:webHidden/>
              </w:rPr>
              <w:t>8</w:t>
            </w:r>
            <w:r w:rsidRPr="00CB3B86">
              <w:rPr>
                <w:noProof/>
                <w:webHidden/>
              </w:rPr>
              <w:fldChar w:fldCharType="end"/>
            </w:r>
          </w:hyperlink>
        </w:p>
        <w:p w:rsidR="00211EA0" w:rsidRPr="00CB3B86" w:rsidRDefault="000738F6">
          <w:r w:rsidRPr="00CB3B86">
            <w:fldChar w:fldCharType="end"/>
          </w:r>
        </w:p>
      </w:sdtContent>
    </w:sdt>
    <w:p w:rsidR="00211EA0" w:rsidRPr="00CB3B86" w:rsidRDefault="00211EA0" w:rsidP="00211EA0">
      <w:pPr>
        <w:rPr>
          <w:rFonts w:ascii="黑体" w:eastAsia="黑体"/>
          <w:sz w:val="32"/>
          <w:szCs w:val="32"/>
        </w:rPr>
      </w:pPr>
    </w:p>
    <w:p w:rsidR="00211EA0" w:rsidRPr="00CB3B86" w:rsidRDefault="00211EA0" w:rsidP="00211EA0">
      <w:pPr>
        <w:jc w:val="center"/>
        <w:rPr>
          <w:rFonts w:ascii="黑体" w:eastAsia="黑体"/>
          <w:sz w:val="32"/>
          <w:szCs w:val="32"/>
        </w:rPr>
        <w:sectPr w:rsidR="00211EA0" w:rsidRPr="00CB3B86">
          <w:headerReference w:type="default" r:id="rId15"/>
          <w:footerReference w:type="default" r:id="rId16"/>
          <w:pgSz w:w="11907" w:h="16839"/>
          <w:pgMar w:top="1418" w:right="1134" w:bottom="1134" w:left="1418" w:header="1418" w:footer="851" w:gutter="0"/>
          <w:pgNumType w:fmt="upperRoman" w:start="1"/>
          <w:cols w:space="425"/>
          <w:docGrid w:type="lines" w:linePitch="312"/>
        </w:sectPr>
      </w:pPr>
    </w:p>
    <w:p w:rsidR="006F4E44" w:rsidRPr="00CB3B86" w:rsidRDefault="006F4E44" w:rsidP="006F4E44">
      <w:pPr>
        <w:pStyle w:val="1"/>
        <w:jc w:val="center"/>
        <w:rPr>
          <w:rFonts w:ascii="黑体"/>
          <w:b w:val="0"/>
          <w:sz w:val="40"/>
          <w:szCs w:val="32"/>
        </w:rPr>
      </w:pPr>
      <w:bookmarkStart w:id="2" w:name="_Toc293909874"/>
      <w:bookmarkStart w:id="3" w:name="_Toc338072169"/>
      <w:bookmarkStart w:id="4" w:name="_Toc402861330"/>
      <w:bookmarkStart w:id="5" w:name="_Toc410994373"/>
      <w:bookmarkStart w:id="6" w:name="_Toc411426534"/>
      <w:bookmarkStart w:id="7" w:name="_Toc417897252"/>
      <w:r w:rsidRPr="00CB3B86">
        <w:rPr>
          <w:rFonts w:ascii="黑体" w:hint="eastAsia"/>
          <w:b w:val="0"/>
          <w:sz w:val="40"/>
          <w:szCs w:val="32"/>
        </w:rPr>
        <w:lastRenderedPageBreak/>
        <w:t>前  言</w:t>
      </w:r>
      <w:bookmarkEnd w:id="2"/>
      <w:bookmarkEnd w:id="3"/>
      <w:bookmarkEnd w:id="4"/>
      <w:bookmarkEnd w:id="5"/>
      <w:bookmarkEnd w:id="6"/>
      <w:bookmarkEnd w:id="7"/>
    </w:p>
    <w:p w:rsidR="006F4E44" w:rsidRPr="00CB3B86" w:rsidRDefault="006F4E44" w:rsidP="00F56365">
      <w:pPr>
        <w:spacing w:line="400" w:lineRule="exact"/>
        <w:ind w:firstLineChars="225" w:firstLine="540"/>
        <w:rPr>
          <w:rFonts w:ascii="宋体" w:hAnsi="宋体"/>
          <w:sz w:val="24"/>
          <w:szCs w:val="21"/>
        </w:rPr>
      </w:pPr>
      <w:r w:rsidRPr="00CB3B86">
        <w:rPr>
          <w:rFonts w:ascii="宋体" w:hAnsi="宋体" w:hint="eastAsia"/>
          <w:sz w:val="24"/>
          <w:szCs w:val="21"/>
        </w:rPr>
        <w:t>本标准依据GB/T 1.1-2009给出的规则起草。</w:t>
      </w:r>
    </w:p>
    <w:p w:rsidR="006F4E44" w:rsidRPr="00CB3B86" w:rsidRDefault="006F4E44" w:rsidP="00F56365">
      <w:pPr>
        <w:spacing w:line="400" w:lineRule="exact"/>
        <w:ind w:firstLineChars="225" w:firstLine="540"/>
        <w:rPr>
          <w:rFonts w:ascii="宋体" w:hAnsi="宋体"/>
          <w:sz w:val="24"/>
          <w:szCs w:val="21"/>
        </w:rPr>
      </w:pPr>
      <w:r w:rsidRPr="00CB3B86">
        <w:rPr>
          <w:rFonts w:ascii="宋体" w:hAnsi="宋体" w:hint="eastAsia"/>
          <w:sz w:val="24"/>
          <w:szCs w:val="21"/>
        </w:rPr>
        <w:t>本标准由全国品牌价值及价值测算标准化技术委员会（SAC/TC</w:t>
      </w:r>
      <w:r w:rsidR="00A509F9" w:rsidRPr="00CB3B86">
        <w:rPr>
          <w:rFonts w:ascii="宋体" w:hAnsi="宋体" w:hint="eastAsia"/>
          <w:sz w:val="24"/>
          <w:szCs w:val="21"/>
        </w:rPr>
        <w:t>532</w:t>
      </w:r>
      <w:r w:rsidRPr="00CB3B86">
        <w:rPr>
          <w:rFonts w:ascii="宋体" w:hAnsi="宋体" w:hint="eastAsia"/>
          <w:sz w:val="24"/>
          <w:szCs w:val="21"/>
        </w:rPr>
        <w:t>）提出并归口。</w:t>
      </w:r>
    </w:p>
    <w:p w:rsidR="006F4E44" w:rsidRPr="00CB3B86" w:rsidRDefault="006F4E44" w:rsidP="00F56365">
      <w:pPr>
        <w:spacing w:line="400" w:lineRule="exact"/>
        <w:ind w:firstLineChars="225" w:firstLine="540"/>
        <w:rPr>
          <w:rFonts w:ascii="宋体" w:hAnsi="宋体"/>
          <w:sz w:val="24"/>
          <w:szCs w:val="21"/>
        </w:rPr>
      </w:pPr>
      <w:r w:rsidRPr="00CB3B86">
        <w:rPr>
          <w:rFonts w:ascii="宋体" w:hAnsi="宋体" w:hint="eastAsia"/>
          <w:sz w:val="24"/>
          <w:szCs w:val="21"/>
        </w:rPr>
        <w:t>本标准</w:t>
      </w:r>
      <w:r w:rsidR="00FD420A" w:rsidRPr="00CB3B86">
        <w:rPr>
          <w:rFonts w:ascii="宋体" w:hAnsi="宋体" w:hint="eastAsia"/>
          <w:sz w:val="24"/>
          <w:szCs w:val="21"/>
        </w:rPr>
        <w:t>主要</w:t>
      </w:r>
      <w:r w:rsidRPr="00CB3B86">
        <w:rPr>
          <w:rFonts w:ascii="宋体" w:hAnsi="宋体" w:hint="eastAsia"/>
          <w:sz w:val="24"/>
          <w:szCs w:val="21"/>
        </w:rPr>
        <w:t>起草单位：</w:t>
      </w:r>
      <w:r w:rsidR="008332AF" w:rsidRPr="00CB3B86">
        <w:rPr>
          <w:rFonts w:ascii="宋体" w:hAnsi="宋体" w:hint="eastAsia"/>
          <w:sz w:val="24"/>
          <w:szCs w:val="21"/>
        </w:rPr>
        <w:t>中国质量认证中心</w:t>
      </w:r>
      <w:r w:rsidRPr="00CB3B86">
        <w:rPr>
          <w:rFonts w:ascii="宋体" w:hAnsi="宋体" w:hint="eastAsia"/>
          <w:sz w:val="24"/>
          <w:szCs w:val="21"/>
        </w:rPr>
        <w:t>、</w:t>
      </w:r>
      <w:r w:rsidR="005D154F" w:rsidRPr="00CB3B86">
        <w:rPr>
          <w:rFonts w:ascii="宋体" w:hAnsi="宋体" w:hint="eastAsia"/>
          <w:sz w:val="24"/>
          <w:szCs w:val="21"/>
        </w:rPr>
        <w:t xml:space="preserve">中国标准化研究院 </w:t>
      </w:r>
      <w:r w:rsidR="00B53D98" w:rsidRPr="00CB3B86">
        <w:rPr>
          <w:rFonts w:ascii="宋体" w:hAnsi="宋体" w:hint="eastAsia"/>
          <w:sz w:val="24"/>
          <w:szCs w:val="21"/>
        </w:rPr>
        <w:t>……</w:t>
      </w:r>
    </w:p>
    <w:p w:rsidR="00FD420A" w:rsidRPr="00CB3B86" w:rsidRDefault="00FD420A" w:rsidP="00F56365">
      <w:pPr>
        <w:spacing w:line="400" w:lineRule="exact"/>
        <w:ind w:firstLineChars="225" w:firstLine="540"/>
        <w:rPr>
          <w:rFonts w:ascii="宋体" w:hAnsi="宋体"/>
          <w:sz w:val="24"/>
          <w:szCs w:val="21"/>
        </w:rPr>
      </w:pPr>
      <w:r w:rsidRPr="00CB3B86">
        <w:rPr>
          <w:rFonts w:ascii="宋体" w:hAnsi="宋体" w:hint="eastAsia"/>
          <w:sz w:val="24"/>
          <w:szCs w:val="21"/>
        </w:rPr>
        <w:t>本标准参与起草单位：</w:t>
      </w:r>
    </w:p>
    <w:p w:rsidR="006F4E44" w:rsidRPr="00CB3B86" w:rsidRDefault="006F4E44" w:rsidP="00F56365">
      <w:pPr>
        <w:spacing w:line="400" w:lineRule="exact"/>
        <w:ind w:firstLineChars="225" w:firstLine="540"/>
        <w:rPr>
          <w:rFonts w:ascii="宋体" w:hAnsi="宋体"/>
          <w:sz w:val="24"/>
          <w:szCs w:val="21"/>
        </w:rPr>
      </w:pPr>
      <w:r w:rsidRPr="00CB3B86">
        <w:rPr>
          <w:rFonts w:ascii="宋体" w:hAnsi="宋体" w:hint="eastAsia"/>
          <w:sz w:val="24"/>
          <w:szCs w:val="21"/>
        </w:rPr>
        <w:t>本标准主要起草人：</w:t>
      </w:r>
    </w:p>
    <w:p w:rsidR="00206B85" w:rsidRPr="00CB3B86" w:rsidRDefault="00FD420A">
      <w:pPr>
        <w:ind w:firstLineChars="227" w:firstLine="545"/>
        <w:rPr>
          <w:sz w:val="24"/>
          <w:szCs w:val="21"/>
        </w:rPr>
      </w:pPr>
      <w:r w:rsidRPr="00CB3B86">
        <w:rPr>
          <w:rFonts w:hint="eastAsia"/>
          <w:sz w:val="24"/>
          <w:szCs w:val="21"/>
        </w:rPr>
        <w:t>本标准参与起草人：</w:t>
      </w:r>
    </w:p>
    <w:p w:rsidR="00206B85" w:rsidRPr="00CB3B86" w:rsidRDefault="000E4ADB">
      <w:pPr>
        <w:pStyle w:val="1"/>
        <w:spacing w:line="560" w:lineRule="exact"/>
        <w:rPr>
          <w:rFonts w:ascii="黑体"/>
          <w:b w:val="0"/>
          <w:sz w:val="40"/>
          <w:szCs w:val="32"/>
        </w:rPr>
      </w:pPr>
      <w:r w:rsidRPr="00CB3B86">
        <w:rPr>
          <w:sz w:val="52"/>
          <w:szCs w:val="21"/>
        </w:rPr>
        <w:br w:type="page"/>
      </w:r>
      <w:bookmarkStart w:id="8" w:name="_Toc293924323"/>
      <w:bookmarkStart w:id="9" w:name="_Toc402861331"/>
      <w:bookmarkStart w:id="10" w:name="_Toc410994374"/>
      <w:bookmarkStart w:id="11" w:name="_Toc411426535"/>
      <w:bookmarkStart w:id="12" w:name="_Toc417897253"/>
      <w:r w:rsidR="00074E29" w:rsidRPr="00CB3B86">
        <w:rPr>
          <w:rFonts w:ascii="黑体" w:hint="eastAsia"/>
          <w:b w:val="0"/>
          <w:sz w:val="32"/>
          <w:szCs w:val="32"/>
        </w:rPr>
        <w:lastRenderedPageBreak/>
        <w:t>区域</w:t>
      </w:r>
      <w:r w:rsidR="0037137D" w:rsidRPr="00CB3B86">
        <w:rPr>
          <w:rFonts w:ascii="黑体" w:hint="eastAsia"/>
          <w:b w:val="0"/>
          <w:sz w:val="32"/>
          <w:szCs w:val="32"/>
        </w:rPr>
        <w:t>品牌</w:t>
      </w:r>
      <w:r w:rsidR="00BF3B0E" w:rsidRPr="00CB3B86">
        <w:rPr>
          <w:rFonts w:ascii="黑体" w:hint="eastAsia"/>
          <w:b w:val="0"/>
          <w:sz w:val="32"/>
          <w:szCs w:val="32"/>
        </w:rPr>
        <w:t>价值</w:t>
      </w:r>
      <w:bookmarkEnd w:id="8"/>
      <w:r w:rsidR="00BE7C30" w:rsidRPr="00CB3B86">
        <w:rPr>
          <w:rFonts w:ascii="黑体" w:hint="eastAsia"/>
          <w:b w:val="0"/>
          <w:sz w:val="32"/>
          <w:szCs w:val="32"/>
        </w:rPr>
        <w:t>评价</w:t>
      </w:r>
      <w:bookmarkEnd w:id="9"/>
      <w:r w:rsidR="00877F24" w:rsidRPr="00CB3B86">
        <w:rPr>
          <w:rFonts w:ascii="黑体" w:hint="eastAsia"/>
          <w:b w:val="0"/>
          <w:sz w:val="32"/>
          <w:szCs w:val="32"/>
        </w:rPr>
        <w:t xml:space="preserve">  资产组合</w:t>
      </w:r>
      <w:r w:rsidR="004214EB" w:rsidRPr="00CB3B86">
        <w:rPr>
          <w:rFonts w:ascii="黑体" w:hint="eastAsia"/>
          <w:b w:val="0"/>
          <w:sz w:val="32"/>
          <w:szCs w:val="32"/>
        </w:rPr>
        <w:t>超额收益</w:t>
      </w:r>
      <w:r w:rsidR="00877F24" w:rsidRPr="00CB3B86">
        <w:rPr>
          <w:rFonts w:ascii="黑体" w:hint="eastAsia"/>
          <w:b w:val="0"/>
          <w:sz w:val="32"/>
          <w:szCs w:val="32"/>
        </w:rPr>
        <w:t>折现法</w:t>
      </w:r>
      <w:bookmarkEnd w:id="10"/>
      <w:bookmarkEnd w:id="11"/>
      <w:bookmarkEnd w:id="12"/>
    </w:p>
    <w:p w:rsidR="0041426B" w:rsidRPr="00CB3B86" w:rsidRDefault="0041426B" w:rsidP="003A7CEB">
      <w:pPr>
        <w:pStyle w:val="1"/>
        <w:numPr>
          <w:ilvl w:val="0"/>
          <w:numId w:val="24"/>
        </w:numPr>
        <w:spacing w:line="400" w:lineRule="exact"/>
      </w:pPr>
      <w:bookmarkStart w:id="13" w:name="_Toc411426536"/>
      <w:bookmarkStart w:id="14" w:name="_Toc417897254"/>
      <w:r w:rsidRPr="00CB3B86">
        <w:rPr>
          <w:rFonts w:hint="eastAsia"/>
        </w:rPr>
        <w:t>范围</w:t>
      </w:r>
      <w:bookmarkEnd w:id="13"/>
      <w:bookmarkEnd w:id="14"/>
    </w:p>
    <w:p w:rsidR="00A26867" w:rsidRPr="00CB3B86" w:rsidRDefault="00483472" w:rsidP="003A7CEB">
      <w:pPr>
        <w:spacing w:line="400" w:lineRule="exact"/>
        <w:ind w:firstLineChars="200" w:firstLine="480"/>
        <w:rPr>
          <w:sz w:val="24"/>
          <w:szCs w:val="21"/>
        </w:rPr>
      </w:pPr>
      <w:r w:rsidRPr="00CB3B86">
        <w:rPr>
          <w:rFonts w:ascii="宋体" w:hAnsi="宋体" w:hint="eastAsia"/>
          <w:color w:val="000000"/>
          <w:sz w:val="24"/>
          <w:szCs w:val="21"/>
        </w:rPr>
        <w:t>本标准规定</w:t>
      </w:r>
      <w:r w:rsidRPr="00CB3B86">
        <w:rPr>
          <w:rFonts w:hint="eastAsia"/>
          <w:sz w:val="24"/>
          <w:szCs w:val="21"/>
        </w:rPr>
        <w:t>了</w:t>
      </w:r>
      <w:r w:rsidR="00A26867" w:rsidRPr="00CB3B86">
        <w:rPr>
          <w:rFonts w:hint="eastAsia"/>
          <w:sz w:val="24"/>
          <w:szCs w:val="21"/>
        </w:rPr>
        <w:t>基于资产组合</w:t>
      </w:r>
      <w:r w:rsidR="004214EB" w:rsidRPr="00CB3B86">
        <w:rPr>
          <w:rFonts w:hint="eastAsia"/>
          <w:sz w:val="24"/>
          <w:szCs w:val="21"/>
        </w:rPr>
        <w:t>超额收益</w:t>
      </w:r>
      <w:r w:rsidR="00A26867" w:rsidRPr="00CB3B86">
        <w:rPr>
          <w:rFonts w:hint="eastAsia"/>
          <w:sz w:val="24"/>
          <w:szCs w:val="21"/>
        </w:rPr>
        <w:t>折现法的</w:t>
      </w:r>
      <w:r w:rsidRPr="00CB3B86">
        <w:rPr>
          <w:rFonts w:hint="eastAsia"/>
          <w:sz w:val="24"/>
          <w:szCs w:val="21"/>
        </w:rPr>
        <w:t>区域品牌</w:t>
      </w:r>
      <w:r w:rsidR="00EA4482" w:rsidRPr="00CB3B86">
        <w:rPr>
          <w:rFonts w:hint="eastAsia"/>
          <w:sz w:val="24"/>
          <w:szCs w:val="21"/>
        </w:rPr>
        <w:t>货币</w:t>
      </w:r>
      <w:r w:rsidRPr="00CB3B86">
        <w:rPr>
          <w:rFonts w:hint="eastAsia"/>
          <w:sz w:val="24"/>
          <w:szCs w:val="21"/>
        </w:rPr>
        <w:t>价值</w:t>
      </w:r>
      <w:r w:rsidR="00A26867" w:rsidRPr="00CB3B86">
        <w:rPr>
          <w:rFonts w:hint="eastAsia"/>
          <w:sz w:val="24"/>
          <w:szCs w:val="21"/>
        </w:rPr>
        <w:t>的</w:t>
      </w:r>
      <w:r w:rsidR="00B47D08" w:rsidRPr="00CB3B86">
        <w:rPr>
          <w:rFonts w:hint="eastAsia"/>
          <w:sz w:val="24"/>
          <w:szCs w:val="21"/>
        </w:rPr>
        <w:t>测算模型，影响因素，以及</w:t>
      </w:r>
      <w:r w:rsidRPr="00CB3B86">
        <w:rPr>
          <w:rFonts w:hint="eastAsia"/>
          <w:sz w:val="24"/>
          <w:szCs w:val="21"/>
        </w:rPr>
        <w:t>测算</w:t>
      </w:r>
      <w:r w:rsidR="00B47D08" w:rsidRPr="00CB3B86">
        <w:rPr>
          <w:rFonts w:hint="eastAsia"/>
          <w:sz w:val="24"/>
          <w:szCs w:val="21"/>
        </w:rPr>
        <w:t>过程的要求</w:t>
      </w:r>
      <w:r w:rsidRPr="00CB3B86">
        <w:rPr>
          <w:rFonts w:hint="eastAsia"/>
          <w:sz w:val="24"/>
          <w:szCs w:val="21"/>
        </w:rPr>
        <w:t>。</w:t>
      </w:r>
    </w:p>
    <w:p w:rsidR="0041426B" w:rsidRPr="00CB3B86" w:rsidRDefault="00A26867" w:rsidP="003A7CEB">
      <w:pPr>
        <w:spacing w:line="400" w:lineRule="exact"/>
        <w:ind w:firstLineChars="200" w:firstLine="480"/>
        <w:rPr>
          <w:sz w:val="24"/>
          <w:szCs w:val="21"/>
        </w:rPr>
      </w:pPr>
      <w:r w:rsidRPr="00CB3B86">
        <w:rPr>
          <w:rFonts w:hint="eastAsia"/>
          <w:sz w:val="24"/>
          <w:szCs w:val="21"/>
        </w:rPr>
        <w:t>本标准</w:t>
      </w:r>
      <w:r w:rsidR="00EA4482" w:rsidRPr="00CB3B86">
        <w:rPr>
          <w:rFonts w:hint="eastAsia"/>
          <w:sz w:val="24"/>
          <w:szCs w:val="21"/>
        </w:rPr>
        <w:t>适用于</w:t>
      </w:r>
      <w:r w:rsidR="00CD5204" w:rsidRPr="00CB3B86">
        <w:rPr>
          <w:rFonts w:hint="eastAsia"/>
          <w:sz w:val="24"/>
          <w:szCs w:val="21"/>
        </w:rPr>
        <w:t>测算区域内产业赢利能力高于市场平均水平的各类型区域品牌价值</w:t>
      </w:r>
      <w:r w:rsidR="0023649B" w:rsidRPr="00CB3B86">
        <w:rPr>
          <w:rFonts w:hint="eastAsia"/>
          <w:sz w:val="24"/>
          <w:szCs w:val="21"/>
        </w:rPr>
        <w:t>，可用于区域</w:t>
      </w:r>
      <w:r w:rsidR="00EA4482" w:rsidRPr="00CB3B86">
        <w:rPr>
          <w:rFonts w:hint="eastAsia"/>
          <w:sz w:val="24"/>
          <w:szCs w:val="21"/>
        </w:rPr>
        <w:t>品牌持有者、</w:t>
      </w:r>
      <w:r w:rsidR="003A4917" w:rsidRPr="00CB3B86">
        <w:rPr>
          <w:rFonts w:hint="eastAsia"/>
          <w:sz w:val="24"/>
          <w:szCs w:val="21"/>
        </w:rPr>
        <w:t>管理者</w:t>
      </w:r>
      <w:r w:rsidR="00EA4482" w:rsidRPr="00CB3B86">
        <w:rPr>
          <w:rFonts w:hint="eastAsia"/>
          <w:sz w:val="24"/>
          <w:szCs w:val="21"/>
        </w:rPr>
        <w:t>进行区域品牌价值的自我评价，也可作为第三方进行区域品牌价值评价的依据。</w:t>
      </w:r>
      <w:bookmarkStart w:id="15" w:name="_Toc402861333"/>
    </w:p>
    <w:p w:rsidR="00E64491" w:rsidRPr="00CB3B86" w:rsidRDefault="00E64491" w:rsidP="00E64491">
      <w:pPr>
        <w:spacing w:line="400" w:lineRule="exact"/>
        <w:rPr>
          <w:sz w:val="24"/>
          <w:szCs w:val="21"/>
        </w:rPr>
      </w:pPr>
    </w:p>
    <w:p w:rsidR="00A67FA5" w:rsidRPr="00CB3B86" w:rsidRDefault="00A67FA5" w:rsidP="00A67FA5">
      <w:pPr>
        <w:pStyle w:val="1"/>
        <w:numPr>
          <w:ilvl w:val="0"/>
          <w:numId w:val="24"/>
        </w:numPr>
        <w:spacing w:line="400" w:lineRule="exact"/>
      </w:pPr>
      <w:bookmarkStart w:id="16" w:name="_Toc417897255"/>
      <w:r w:rsidRPr="00CB3B86">
        <w:rPr>
          <w:rFonts w:hint="eastAsia"/>
        </w:rPr>
        <w:t>规范性引用文件</w:t>
      </w:r>
      <w:bookmarkEnd w:id="16"/>
    </w:p>
    <w:p w:rsidR="00A67FA5" w:rsidRPr="00CB3B86" w:rsidRDefault="003A4917" w:rsidP="00A67FA5">
      <w:pPr>
        <w:spacing w:line="400" w:lineRule="exact"/>
        <w:ind w:firstLineChars="200" w:firstLine="480"/>
        <w:rPr>
          <w:sz w:val="24"/>
          <w:szCs w:val="21"/>
        </w:rPr>
      </w:pPr>
      <w:r w:rsidRPr="00CB3B86">
        <w:rPr>
          <w:rFonts w:hint="eastAsia"/>
          <w:sz w:val="24"/>
          <w:szCs w:val="21"/>
        </w:rPr>
        <w:t>本标准部分术语及内容引用下列文件</w:t>
      </w:r>
      <w:r w:rsidR="00A67FA5" w:rsidRPr="00CB3B86">
        <w:rPr>
          <w:rFonts w:hint="eastAsia"/>
          <w:sz w:val="24"/>
          <w:szCs w:val="21"/>
        </w:rPr>
        <w:t>。凡是注日期的引用文件，仅注日期的版本适用于本文件。凡是不注日期的引用文件，其最新版本（包括所有的修改单）适用于本文件。</w:t>
      </w:r>
    </w:p>
    <w:p w:rsidR="00A0622C" w:rsidRPr="00CB3B86" w:rsidRDefault="00A67FA5" w:rsidP="00A67FA5">
      <w:pPr>
        <w:spacing w:line="400" w:lineRule="exact"/>
        <w:ind w:firstLineChars="200" w:firstLine="480"/>
        <w:rPr>
          <w:sz w:val="24"/>
          <w:szCs w:val="21"/>
        </w:rPr>
      </w:pPr>
      <w:r w:rsidRPr="00CB3B86">
        <w:rPr>
          <w:rFonts w:hint="eastAsia"/>
          <w:sz w:val="24"/>
          <w:szCs w:val="21"/>
        </w:rPr>
        <w:t xml:space="preserve">GB/T 29185 </w:t>
      </w:r>
      <w:r w:rsidRPr="00CB3B86">
        <w:rPr>
          <w:rFonts w:hint="eastAsia"/>
          <w:sz w:val="24"/>
          <w:szCs w:val="21"/>
        </w:rPr>
        <w:t>品牌价值</w:t>
      </w:r>
      <w:r w:rsidRPr="00CB3B86">
        <w:rPr>
          <w:rFonts w:hint="eastAsia"/>
          <w:sz w:val="24"/>
          <w:szCs w:val="21"/>
        </w:rPr>
        <w:t xml:space="preserve"> </w:t>
      </w:r>
      <w:r w:rsidRPr="00CB3B86">
        <w:rPr>
          <w:rFonts w:hint="eastAsia"/>
          <w:sz w:val="24"/>
          <w:szCs w:val="21"/>
        </w:rPr>
        <w:t>术语</w:t>
      </w:r>
    </w:p>
    <w:p w:rsidR="00A67FA5" w:rsidRPr="00CB3B86" w:rsidRDefault="00A67FA5" w:rsidP="00A67FA5">
      <w:pPr>
        <w:spacing w:line="400" w:lineRule="exact"/>
        <w:ind w:firstLineChars="200" w:firstLine="480"/>
        <w:rPr>
          <w:sz w:val="24"/>
          <w:szCs w:val="21"/>
        </w:rPr>
      </w:pPr>
      <w:r w:rsidRPr="00CB3B86">
        <w:rPr>
          <w:rFonts w:hint="eastAsia"/>
          <w:sz w:val="24"/>
          <w:szCs w:val="21"/>
        </w:rPr>
        <w:t xml:space="preserve">GB/T 29187 </w:t>
      </w:r>
      <w:r w:rsidRPr="00CB3B86">
        <w:rPr>
          <w:rFonts w:hint="eastAsia"/>
          <w:sz w:val="24"/>
          <w:szCs w:val="21"/>
        </w:rPr>
        <w:t>品牌评价</w:t>
      </w:r>
      <w:r w:rsidRPr="00CB3B86">
        <w:rPr>
          <w:rFonts w:hint="eastAsia"/>
          <w:sz w:val="24"/>
          <w:szCs w:val="21"/>
        </w:rPr>
        <w:t xml:space="preserve"> </w:t>
      </w:r>
      <w:r w:rsidRPr="00CB3B86">
        <w:rPr>
          <w:rFonts w:hint="eastAsia"/>
          <w:sz w:val="24"/>
          <w:szCs w:val="21"/>
        </w:rPr>
        <w:t>品牌价值评价要求</w:t>
      </w:r>
    </w:p>
    <w:p w:rsidR="00206B85" w:rsidRPr="00CB3B86" w:rsidRDefault="00206B85">
      <w:pPr>
        <w:spacing w:line="400" w:lineRule="exact"/>
        <w:ind w:firstLineChars="200" w:firstLine="480"/>
        <w:rPr>
          <w:sz w:val="24"/>
          <w:szCs w:val="21"/>
        </w:rPr>
      </w:pPr>
    </w:p>
    <w:p w:rsidR="00E64491" w:rsidRPr="00CB3B86" w:rsidRDefault="003A4917">
      <w:pPr>
        <w:spacing w:line="400" w:lineRule="exact"/>
        <w:ind w:firstLineChars="200" w:firstLine="480"/>
        <w:rPr>
          <w:sz w:val="24"/>
          <w:szCs w:val="21"/>
        </w:rPr>
      </w:pPr>
      <w:r w:rsidRPr="00CB3B86">
        <w:rPr>
          <w:rFonts w:hint="eastAsia"/>
          <w:sz w:val="24"/>
          <w:szCs w:val="21"/>
        </w:rPr>
        <w:t>本标准参考下列文件</w:t>
      </w:r>
    </w:p>
    <w:p w:rsidR="0041426B" w:rsidRPr="00CB3B86" w:rsidRDefault="001A2974" w:rsidP="003A7CEB">
      <w:pPr>
        <w:spacing w:line="400" w:lineRule="exact"/>
        <w:rPr>
          <w:sz w:val="24"/>
          <w:szCs w:val="21"/>
        </w:rPr>
      </w:pPr>
      <w:r>
        <w:rPr>
          <w:rFonts w:hint="eastAsia"/>
          <w:sz w:val="24"/>
          <w:szCs w:val="21"/>
        </w:rPr>
        <w:t xml:space="preserve">    </w:t>
      </w:r>
    </w:p>
    <w:p w:rsidR="002B48F5" w:rsidRPr="00CB3B86" w:rsidRDefault="0037137D" w:rsidP="003A7CEB">
      <w:pPr>
        <w:pStyle w:val="1"/>
        <w:numPr>
          <w:ilvl w:val="0"/>
          <w:numId w:val="24"/>
        </w:numPr>
        <w:spacing w:line="400" w:lineRule="exact"/>
      </w:pPr>
      <w:bookmarkStart w:id="17" w:name="_Toc411426537"/>
      <w:bookmarkStart w:id="18" w:name="_Toc417897256"/>
      <w:r w:rsidRPr="00CB3B86">
        <w:rPr>
          <w:rFonts w:hint="eastAsia"/>
        </w:rPr>
        <w:t>术语和定义</w:t>
      </w:r>
      <w:bookmarkEnd w:id="15"/>
      <w:bookmarkEnd w:id="17"/>
      <w:bookmarkEnd w:id="18"/>
    </w:p>
    <w:p w:rsidR="0018578E" w:rsidRPr="00CB3B86" w:rsidRDefault="00A0622C" w:rsidP="003A7CEB">
      <w:pPr>
        <w:pStyle w:val="2"/>
        <w:spacing w:line="400" w:lineRule="exact"/>
      </w:pPr>
      <w:bookmarkStart w:id="19" w:name="_Toc411426538"/>
      <w:bookmarkStart w:id="20" w:name="_Toc417897257"/>
      <w:r w:rsidRPr="00CB3B86">
        <w:rPr>
          <w:rFonts w:hint="eastAsia"/>
        </w:rPr>
        <w:t>3</w:t>
      </w:r>
      <w:r w:rsidR="0018578E" w:rsidRPr="00CB3B86">
        <w:rPr>
          <w:rFonts w:hint="eastAsia"/>
        </w:rPr>
        <w:t>.1</w:t>
      </w:r>
      <w:r w:rsidR="00EA4482" w:rsidRPr="00CB3B86">
        <w:rPr>
          <w:rFonts w:hint="eastAsia"/>
        </w:rPr>
        <w:t>区域</w:t>
      </w:r>
      <w:bookmarkEnd w:id="19"/>
      <w:bookmarkEnd w:id="20"/>
    </w:p>
    <w:p w:rsidR="00EA4482" w:rsidRPr="00CB3B86" w:rsidRDefault="00EA4482" w:rsidP="003A7CEB">
      <w:pPr>
        <w:spacing w:line="400" w:lineRule="exact"/>
        <w:ind w:firstLineChars="200" w:firstLine="480"/>
        <w:rPr>
          <w:sz w:val="24"/>
        </w:rPr>
      </w:pPr>
      <w:r w:rsidRPr="00CB3B86">
        <w:rPr>
          <w:rFonts w:hint="eastAsia"/>
          <w:sz w:val="24"/>
        </w:rPr>
        <w:t>相对于周围地区来说，具有共同特点和特性的地理单位的复合体。</w:t>
      </w:r>
    </w:p>
    <w:p w:rsidR="00A0622C" w:rsidRPr="00CB3B86" w:rsidRDefault="00A0622C" w:rsidP="003A7CEB">
      <w:pPr>
        <w:spacing w:line="400" w:lineRule="exact"/>
        <w:ind w:firstLineChars="200" w:firstLine="480"/>
        <w:rPr>
          <w:sz w:val="24"/>
        </w:rPr>
      </w:pPr>
    </w:p>
    <w:p w:rsidR="0018578E" w:rsidRPr="00CB3B86" w:rsidRDefault="00A0622C" w:rsidP="003A7CEB">
      <w:pPr>
        <w:pStyle w:val="2"/>
      </w:pPr>
      <w:bookmarkStart w:id="21" w:name="_Toc411426539"/>
      <w:bookmarkStart w:id="22" w:name="_Toc417897258"/>
      <w:r w:rsidRPr="00CB3B86">
        <w:rPr>
          <w:rFonts w:hint="eastAsia"/>
        </w:rPr>
        <w:t>3</w:t>
      </w:r>
      <w:r w:rsidR="0018578E" w:rsidRPr="00CB3B86">
        <w:rPr>
          <w:rFonts w:hint="eastAsia"/>
        </w:rPr>
        <w:t>.2</w:t>
      </w:r>
      <w:r w:rsidR="008E2377" w:rsidRPr="00CB3B86">
        <w:rPr>
          <w:rFonts w:hint="eastAsia"/>
        </w:rPr>
        <w:t>区域品牌</w:t>
      </w:r>
      <w:bookmarkEnd w:id="21"/>
      <w:bookmarkEnd w:id="22"/>
    </w:p>
    <w:p w:rsidR="008E2377" w:rsidRPr="00CB3B86" w:rsidRDefault="00BE40BA" w:rsidP="003A7CEB">
      <w:pPr>
        <w:spacing w:line="400" w:lineRule="exact"/>
        <w:ind w:firstLineChars="200" w:firstLine="480"/>
        <w:rPr>
          <w:sz w:val="24"/>
        </w:rPr>
      </w:pPr>
      <w:r w:rsidRPr="00CB3B86">
        <w:rPr>
          <w:rFonts w:hint="eastAsia"/>
          <w:sz w:val="24"/>
        </w:rPr>
        <w:t>与区域历史、文化、经济等相关的无形资产，包括（但不限于）名称、用语、符号、形象、标识、设计或其组合，用于区分区域产品、服务和（或）实体，或兼而有之，能够在利益相关方意识中形成独特印象和联想，从而产生经济和</w:t>
      </w:r>
      <w:r w:rsidRPr="00CB3B86">
        <w:rPr>
          <w:rFonts w:hint="eastAsia"/>
          <w:sz w:val="24"/>
        </w:rPr>
        <w:t>(</w:t>
      </w:r>
      <w:r w:rsidRPr="00CB3B86">
        <w:rPr>
          <w:rFonts w:hint="eastAsia"/>
          <w:sz w:val="24"/>
        </w:rPr>
        <w:t>或</w:t>
      </w:r>
      <w:r w:rsidRPr="00CB3B86">
        <w:rPr>
          <w:rFonts w:hint="eastAsia"/>
          <w:sz w:val="24"/>
        </w:rPr>
        <w:t>)</w:t>
      </w:r>
      <w:r w:rsidRPr="00CB3B86">
        <w:rPr>
          <w:rFonts w:hint="eastAsia"/>
          <w:sz w:val="24"/>
        </w:rPr>
        <w:t>社会价值。</w:t>
      </w:r>
    </w:p>
    <w:p w:rsidR="00A0622C" w:rsidRPr="00CB3B86" w:rsidRDefault="00A0622C" w:rsidP="003A7CEB">
      <w:pPr>
        <w:spacing w:line="400" w:lineRule="exact"/>
        <w:ind w:firstLineChars="200" w:firstLine="480"/>
        <w:rPr>
          <w:sz w:val="24"/>
        </w:rPr>
      </w:pPr>
    </w:p>
    <w:p w:rsidR="0018578E" w:rsidRPr="00CB3B86" w:rsidRDefault="00A0622C" w:rsidP="003A7CEB">
      <w:pPr>
        <w:pStyle w:val="2"/>
      </w:pPr>
      <w:bookmarkStart w:id="23" w:name="_Toc411426540"/>
      <w:bookmarkStart w:id="24" w:name="_Toc417897259"/>
      <w:r w:rsidRPr="00CB3B86">
        <w:rPr>
          <w:rFonts w:hint="eastAsia"/>
        </w:rPr>
        <w:lastRenderedPageBreak/>
        <w:t>3</w:t>
      </w:r>
      <w:r w:rsidR="0018578E" w:rsidRPr="00CB3B86">
        <w:rPr>
          <w:rFonts w:hint="eastAsia"/>
        </w:rPr>
        <w:t>.3</w:t>
      </w:r>
      <w:r w:rsidR="00EE197E" w:rsidRPr="00CB3B86">
        <w:rPr>
          <w:rFonts w:hint="eastAsia"/>
        </w:rPr>
        <w:t>区域品牌价值</w:t>
      </w:r>
      <w:bookmarkEnd w:id="23"/>
      <w:bookmarkEnd w:id="24"/>
    </w:p>
    <w:p w:rsidR="003D1973" w:rsidRPr="00CB3B86" w:rsidRDefault="003A4917" w:rsidP="003A7CEB">
      <w:pPr>
        <w:spacing w:line="400" w:lineRule="exact"/>
        <w:ind w:firstLineChars="200" w:firstLine="480"/>
        <w:rPr>
          <w:sz w:val="24"/>
        </w:rPr>
      </w:pPr>
      <w:r w:rsidRPr="00CB3B86">
        <w:rPr>
          <w:rFonts w:hint="eastAsia"/>
          <w:sz w:val="24"/>
        </w:rPr>
        <w:t>本标准所指区域品牌价值</w:t>
      </w:r>
      <w:r w:rsidR="00EE197E" w:rsidRPr="00CB3B86">
        <w:rPr>
          <w:rFonts w:hint="eastAsia"/>
          <w:sz w:val="24"/>
        </w:rPr>
        <w:t>是其为</w:t>
      </w:r>
      <w:r w:rsidRPr="00CB3B86">
        <w:rPr>
          <w:rFonts w:hint="eastAsia"/>
          <w:sz w:val="24"/>
        </w:rPr>
        <w:t>区域内</w:t>
      </w:r>
      <w:r w:rsidR="00EE197E" w:rsidRPr="00CB3B86">
        <w:rPr>
          <w:rFonts w:hint="eastAsia"/>
          <w:sz w:val="24"/>
        </w:rPr>
        <w:t>受益产业带来价值</w:t>
      </w:r>
      <w:r w:rsidRPr="00CB3B86">
        <w:rPr>
          <w:rFonts w:hint="eastAsia"/>
          <w:sz w:val="24"/>
        </w:rPr>
        <w:t>的货币化形式</w:t>
      </w:r>
      <w:r w:rsidR="00EE197E" w:rsidRPr="00CB3B86">
        <w:rPr>
          <w:rFonts w:hint="eastAsia"/>
          <w:sz w:val="24"/>
        </w:rPr>
        <w:t>。</w:t>
      </w:r>
    </w:p>
    <w:p w:rsidR="0018578E" w:rsidRPr="00CB3B86" w:rsidRDefault="00A0622C" w:rsidP="003A7CEB">
      <w:pPr>
        <w:pStyle w:val="2"/>
      </w:pPr>
      <w:bookmarkStart w:id="25" w:name="_Toc411426541"/>
      <w:bookmarkStart w:id="26" w:name="_Toc417897260"/>
      <w:r w:rsidRPr="00CB3B86">
        <w:rPr>
          <w:rFonts w:hint="eastAsia"/>
        </w:rPr>
        <w:t>3</w:t>
      </w:r>
      <w:r w:rsidR="0018578E" w:rsidRPr="00CB3B86">
        <w:rPr>
          <w:rFonts w:hint="eastAsia"/>
        </w:rPr>
        <w:t>.4</w:t>
      </w:r>
      <w:r w:rsidR="00254CDC" w:rsidRPr="00CB3B86">
        <w:rPr>
          <w:rFonts w:hint="eastAsia"/>
        </w:rPr>
        <w:t>资产组合</w:t>
      </w:r>
      <w:bookmarkEnd w:id="25"/>
      <w:bookmarkEnd w:id="26"/>
    </w:p>
    <w:p w:rsidR="00254CDC" w:rsidRPr="00CB3B86" w:rsidRDefault="00BC6D85" w:rsidP="003A7CEB">
      <w:pPr>
        <w:spacing w:line="400" w:lineRule="exact"/>
        <w:ind w:firstLineChars="200" w:firstLine="480"/>
        <w:rPr>
          <w:sz w:val="24"/>
        </w:rPr>
      </w:pPr>
      <w:r w:rsidRPr="00CB3B86">
        <w:rPr>
          <w:rFonts w:hint="eastAsia"/>
          <w:sz w:val="24"/>
        </w:rPr>
        <w:t>资产</w:t>
      </w:r>
      <w:r w:rsidR="00254CDC" w:rsidRPr="00CB3B86">
        <w:rPr>
          <w:rFonts w:hint="eastAsia"/>
          <w:sz w:val="24"/>
        </w:rPr>
        <w:t>按照一定的比例结合在一起</w:t>
      </w:r>
      <w:r w:rsidRPr="00CB3B86">
        <w:rPr>
          <w:rFonts w:hint="eastAsia"/>
          <w:sz w:val="24"/>
        </w:rPr>
        <w:t>构成的资产</w:t>
      </w:r>
      <w:r w:rsidR="00254CDC" w:rsidRPr="00CB3B86">
        <w:rPr>
          <w:rFonts w:hint="eastAsia"/>
          <w:sz w:val="24"/>
        </w:rPr>
        <w:t>集合。</w:t>
      </w:r>
    </w:p>
    <w:p w:rsidR="00177F4B" w:rsidRPr="00CB3B86" w:rsidRDefault="00177F4B" w:rsidP="00177F4B">
      <w:pPr>
        <w:pStyle w:val="2"/>
      </w:pPr>
      <w:bookmarkStart w:id="27" w:name="_Toc417897261"/>
      <w:r w:rsidRPr="00CB3B86">
        <w:rPr>
          <w:rFonts w:hint="eastAsia"/>
        </w:rPr>
        <w:t>3.</w:t>
      </w:r>
      <w:r w:rsidR="00EC37FB" w:rsidRPr="00CB3B86">
        <w:rPr>
          <w:rFonts w:hint="eastAsia"/>
        </w:rPr>
        <w:t>5</w:t>
      </w:r>
      <w:r w:rsidRPr="00CB3B86">
        <w:rPr>
          <w:rFonts w:hint="eastAsia"/>
        </w:rPr>
        <w:t>超额收益</w:t>
      </w:r>
      <w:bookmarkEnd w:id="27"/>
    </w:p>
    <w:p w:rsidR="00177F4B" w:rsidRPr="00CB3B86" w:rsidRDefault="00EC37FB" w:rsidP="00177F4B">
      <w:pPr>
        <w:spacing w:line="400" w:lineRule="exact"/>
        <w:ind w:firstLineChars="200" w:firstLine="480"/>
        <w:rPr>
          <w:sz w:val="24"/>
        </w:rPr>
      </w:pPr>
      <w:r w:rsidRPr="00CB3B86">
        <w:rPr>
          <w:rFonts w:hint="eastAsia"/>
          <w:sz w:val="24"/>
        </w:rPr>
        <w:t>本标准所指超额收益是某产业的</w:t>
      </w:r>
      <w:r w:rsidR="00177F4B" w:rsidRPr="00CB3B86">
        <w:rPr>
          <w:rFonts w:hint="eastAsia"/>
          <w:sz w:val="24"/>
        </w:rPr>
        <w:t>资产总收益中超过该产业同期社会平均收益水平的部分。</w:t>
      </w:r>
      <w:r w:rsidR="007C3DF2" w:rsidRPr="00CB3B86">
        <w:rPr>
          <w:sz w:val="24"/>
        </w:rPr>
        <w:br/>
      </w:r>
      <w:r w:rsidR="007C3DF2" w:rsidRPr="00CB3B86">
        <w:rPr>
          <w:rFonts w:hint="eastAsia"/>
          <w:sz w:val="24"/>
        </w:rPr>
        <w:t xml:space="preserve">    </w:t>
      </w:r>
      <w:r w:rsidR="007C3DF2" w:rsidRPr="00CB3B86">
        <w:rPr>
          <w:rFonts w:hint="eastAsia"/>
          <w:sz w:val="24"/>
        </w:rPr>
        <w:t>（本标准所指超额收益是资产产生的收益中超过同期社会平均收益水平的部分。）</w:t>
      </w:r>
    </w:p>
    <w:p w:rsidR="0018578E" w:rsidRPr="00CB3B86" w:rsidRDefault="00A0622C" w:rsidP="003A7CEB">
      <w:pPr>
        <w:pStyle w:val="2"/>
      </w:pPr>
      <w:bookmarkStart w:id="28" w:name="_Toc411426542"/>
      <w:bookmarkStart w:id="29" w:name="_Toc417897262"/>
      <w:r w:rsidRPr="00CB3B86">
        <w:rPr>
          <w:rFonts w:hint="eastAsia"/>
        </w:rPr>
        <w:t>3</w:t>
      </w:r>
      <w:r w:rsidR="0018578E" w:rsidRPr="00CB3B86">
        <w:rPr>
          <w:rFonts w:hint="eastAsia"/>
        </w:rPr>
        <w:t>.</w:t>
      </w:r>
      <w:r w:rsidR="00EC37FB" w:rsidRPr="00CB3B86">
        <w:rPr>
          <w:rFonts w:hint="eastAsia"/>
        </w:rPr>
        <w:t>6</w:t>
      </w:r>
      <w:r w:rsidR="00DD1CBA" w:rsidRPr="00CB3B86">
        <w:rPr>
          <w:rFonts w:hint="eastAsia"/>
        </w:rPr>
        <w:t>资产组合</w:t>
      </w:r>
      <w:r w:rsidR="004214EB" w:rsidRPr="00CB3B86">
        <w:rPr>
          <w:rFonts w:hint="eastAsia"/>
        </w:rPr>
        <w:t>超额收益</w:t>
      </w:r>
      <w:r w:rsidR="00DD1CBA" w:rsidRPr="00CB3B86">
        <w:rPr>
          <w:rFonts w:hint="eastAsia"/>
        </w:rPr>
        <w:t>折现法</w:t>
      </w:r>
      <w:bookmarkEnd w:id="28"/>
      <w:bookmarkEnd w:id="29"/>
    </w:p>
    <w:p w:rsidR="00DD1CBA" w:rsidRPr="00CB3B86" w:rsidRDefault="00254CDC" w:rsidP="003A7CEB">
      <w:pPr>
        <w:spacing w:line="400" w:lineRule="exact"/>
        <w:ind w:firstLineChars="200" w:firstLine="480"/>
        <w:rPr>
          <w:sz w:val="24"/>
        </w:rPr>
      </w:pPr>
      <w:r w:rsidRPr="00CB3B86">
        <w:rPr>
          <w:rFonts w:hint="eastAsia"/>
          <w:sz w:val="24"/>
        </w:rPr>
        <w:t>通过预测资产组合未来</w:t>
      </w:r>
      <w:r w:rsidR="004214EB" w:rsidRPr="00CB3B86">
        <w:rPr>
          <w:rFonts w:hint="eastAsia"/>
          <w:sz w:val="24"/>
        </w:rPr>
        <w:t>超额收益</w:t>
      </w:r>
      <w:r w:rsidRPr="00CB3B86">
        <w:rPr>
          <w:rFonts w:hint="eastAsia"/>
          <w:sz w:val="24"/>
        </w:rPr>
        <w:t>，并按一定的比率折算，从而确定资产组合现值的方法。</w:t>
      </w:r>
    </w:p>
    <w:p w:rsidR="0018578E" w:rsidRPr="00CB3B86" w:rsidRDefault="00A0622C" w:rsidP="003A7CEB">
      <w:pPr>
        <w:pStyle w:val="2"/>
      </w:pPr>
      <w:bookmarkStart w:id="30" w:name="_Toc411426543"/>
      <w:bookmarkStart w:id="31" w:name="_Toc417897263"/>
      <w:r w:rsidRPr="00CB3B86">
        <w:rPr>
          <w:rFonts w:hint="eastAsia"/>
        </w:rPr>
        <w:t>3</w:t>
      </w:r>
      <w:r w:rsidR="0018578E" w:rsidRPr="00CB3B86">
        <w:rPr>
          <w:rFonts w:hint="eastAsia"/>
        </w:rPr>
        <w:t>.</w:t>
      </w:r>
      <w:r w:rsidR="00EC37FB" w:rsidRPr="00CB3B86">
        <w:rPr>
          <w:rFonts w:hint="eastAsia"/>
        </w:rPr>
        <w:t>7</w:t>
      </w:r>
      <w:r w:rsidR="000F18A1" w:rsidRPr="00CB3B86">
        <w:rPr>
          <w:rFonts w:hint="eastAsia"/>
        </w:rPr>
        <w:t>区域品牌受益产业</w:t>
      </w:r>
      <w:bookmarkEnd w:id="30"/>
      <w:bookmarkEnd w:id="31"/>
    </w:p>
    <w:p w:rsidR="00A0622C" w:rsidRPr="00CB3B86" w:rsidRDefault="00254CDC" w:rsidP="00A0622C">
      <w:pPr>
        <w:ind w:firstLineChars="200" w:firstLine="480"/>
        <w:rPr>
          <w:sz w:val="24"/>
        </w:rPr>
      </w:pPr>
      <w:r w:rsidRPr="00CB3B86">
        <w:rPr>
          <w:rFonts w:hint="eastAsia"/>
          <w:sz w:val="24"/>
        </w:rPr>
        <w:t>本标准所指区域品牌受益产业是区域品牌能够为其带来</w:t>
      </w:r>
      <w:r w:rsidR="003A4917" w:rsidRPr="00CB3B86">
        <w:rPr>
          <w:rFonts w:hint="eastAsia"/>
          <w:sz w:val="24"/>
        </w:rPr>
        <w:t>收</w:t>
      </w:r>
      <w:r w:rsidRPr="00CB3B86">
        <w:rPr>
          <w:rFonts w:hint="eastAsia"/>
          <w:sz w:val="24"/>
        </w:rPr>
        <w:t>益的产业</w:t>
      </w:r>
      <w:r w:rsidR="00BC6D85" w:rsidRPr="00CB3B86">
        <w:rPr>
          <w:rFonts w:hint="eastAsia"/>
          <w:sz w:val="24"/>
        </w:rPr>
        <w:t>的集合</w:t>
      </w:r>
      <w:r w:rsidR="00A0622C" w:rsidRPr="00CB3B86">
        <w:rPr>
          <w:rFonts w:hint="eastAsia"/>
          <w:sz w:val="24"/>
        </w:rPr>
        <w:t>。</w:t>
      </w:r>
    </w:p>
    <w:p w:rsidR="00D85B54" w:rsidRPr="00CB3B86" w:rsidRDefault="006B34D1">
      <w:pPr>
        <w:pStyle w:val="2"/>
        <w:rPr>
          <w:color w:val="000000"/>
          <w:shd w:val="clear" w:color="auto" w:fill="FFFFFF"/>
        </w:rPr>
      </w:pPr>
      <w:bookmarkStart w:id="32" w:name="_Toc417897264"/>
      <w:r w:rsidRPr="00CB3B86">
        <w:rPr>
          <w:rFonts w:hint="eastAsia"/>
        </w:rPr>
        <w:t>3.8</w:t>
      </w:r>
      <w:r w:rsidRPr="00CB3B86">
        <w:rPr>
          <w:rFonts w:hint="eastAsia"/>
          <w:color w:val="000000"/>
          <w:shd w:val="clear" w:color="auto" w:fill="FFFFFF"/>
        </w:rPr>
        <w:t>区域品牌折现率</w:t>
      </w:r>
      <w:bookmarkEnd w:id="32"/>
    </w:p>
    <w:p w:rsidR="00D85B54" w:rsidRPr="00CB3B86" w:rsidRDefault="004637AE" w:rsidP="00770FB6">
      <w:pPr>
        <w:ind w:firstLineChars="200" w:firstLine="480"/>
        <w:rPr>
          <w:sz w:val="24"/>
        </w:rPr>
      </w:pPr>
      <w:r w:rsidRPr="00CB3B86">
        <w:rPr>
          <w:rFonts w:hint="eastAsia"/>
          <w:sz w:val="24"/>
        </w:rPr>
        <w:t>本标准所</w:t>
      </w:r>
      <w:r w:rsidR="007C3DF2" w:rsidRPr="00CB3B86">
        <w:rPr>
          <w:rFonts w:hint="eastAsia"/>
          <w:sz w:val="24"/>
        </w:rPr>
        <w:t>指</w:t>
      </w:r>
      <w:r w:rsidRPr="00CB3B86">
        <w:rPr>
          <w:rFonts w:hint="eastAsia"/>
          <w:sz w:val="24"/>
        </w:rPr>
        <w:t>区域品牌折现率是将区域品牌未来预期收益折算成现值的比率</w:t>
      </w:r>
      <w:r w:rsidR="006B34D1" w:rsidRPr="00CB3B86">
        <w:rPr>
          <w:rFonts w:hint="eastAsia"/>
          <w:sz w:val="24"/>
        </w:rPr>
        <w:t>。</w:t>
      </w:r>
    </w:p>
    <w:p w:rsidR="0018578E" w:rsidRPr="00CB3B86" w:rsidRDefault="00A0622C" w:rsidP="003A7CEB">
      <w:pPr>
        <w:pStyle w:val="2"/>
      </w:pPr>
      <w:bookmarkStart w:id="33" w:name="_Toc411426546"/>
      <w:bookmarkStart w:id="34" w:name="_Toc417897265"/>
      <w:r w:rsidRPr="00CB3B86">
        <w:rPr>
          <w:rFonts w:hint="eastAsia"/>
        </w:rPr>
        <w:t>3</w:t>
      </w:r>
      <w:r w:rsidR="0018578E" w:rsidRPr="00CB3B86">
        <w:rPr>
          <w:rFonts w:hint="eastAsia"/>
        </w:rPr>
        <w:t>.9</w:t>
      </w:r>
      <w:r w:rsidR="003D1973" w:rsidRPr="00CB3B86">
        <w:rPr>
          <w:rFonts w:hint="eastAsia"/>
        </w:rPr>
        <w:t>区域品牌强度系数</w:t>
      </w:r>
      <w:bookmarkEnd w:id="33"/>
      <w:bookmarkEnd w:id="34"/>
    </w:p>
    <w:p w:rsidR="003538F3" w:rsidRPr="00CB3B86" w:rsidRDefault="006B34D1" w:rsidP="003A7CEB">
      <w:pPr>
        <w:spacing w:line="400" w:lineRule="exact"/>
        <w:ind w:firstLineChars="200" w:firstLine="480"/>
        <w:rPr>
          <w:sz w:val="24"/>
        </w:rPr>
      </w:pPr>
      <w:r w:rsidRPr="00CB3B86">
        <w:rPr>
          <w:rFonts w:hint="eastAsia"/>
          <w:sz w:val="24"/>
        </w:rPr>
        <w:t>本标准所</w:t>
      </w:r>
      <w:r w:rsidR="007C3DF2" w:rsidRPr="00CB3B86">
        <w:rPr>
          <w:rFonts w:hint="eastAsia"/>
          <w:sz w:val="24"/>
        </w:rPr>
        <w:t>指</w:t>
      </w:r>
      <w:r w:rsidRPr="00CB3B86">
        <w:rPr>
          <w:rFonts w:hint="eastAsia"/>
          <w:sz w:val="24"/>
        </w:rPr>
        <w:t>区域品牌强度系数是</w:t>
      </w:r>
      <w:r w:rsidR="00254CDC" w:rsidRPr="00CB3B86">
        <w:rPr>
          <w:rFonts w:hint="eastAsia"/>
          <w:sz w:val="24"/>
        </w:rPr>
        <w:t>反映区域品牌</w:t>
      </w:r>
      <w:r w:rsidR="008C5A4B" w:rsidRPr="00CB3B86">
        <w:rPr>
          <w:rFonts w:hint="eastAsia"/>
          <w:sz w:val="24"/>
        </w:rPr>
        <w:t>影响力、</w:t>
      </w:r>
      <w:r w:rsidR="00254CDC" w:rsidRPr="00CB3B86">
        <w:rPr>
          <w:rFonts w:hint="eastAsia"/>
          <w:sz w:val="24"/>
        </w:rPr>
        <w:t>竞争力</w:t>
      </w:r>
      <w:r w:rsidR="008C5A4B" w:rsidRPr="00CB3B86">
        <w:rPr>
          <w:rFonts w:hint="eastAsia"/>
          <w:sz w:val="24"/>
        </w:rPr>
        <w:t>、可持续性</w:t>
      </w:r>
      <w:r w:rsidR="00EC37FB" w:rsidRPr="00CB3B86">
        <w:rPr>
          <w:rFonts w:hint="eastAsia"/>
          <w:sz w:val="24"/>
        </w:rPr>
        <w:t>等</w:t>
      </w:r>
      <w:r w:rsidR="008C5A4B" w:rsidRPr="00CB3B86">
        <w:rPr>
          <w:rFonts w:hint="eastAsia"/>
          <w:sz w:val="24"/>
        </w:rPr>
        <w:t>的综合系数。</w:t>
      </w:r>
      <w:bookmarkStart w:id="35" w:name="_Toc402861334"/>
    </w:p>
    <w:p w:rsidR="006B34D1" w:rsidRPr="00CB3B86" w:rsidRDefault="006B34D1" w:rsidP="006B34D1">
      <w:pPr>
        <w:pStyle w:val="2"/>
      </w:pPr>
      <w:bookmarkStart w:id="36" w:name="_Toc417897266"/>
      <w:r w:rsidRPr="00CB3B86">
        <w:rPr>
          <w:rFonts w:hint="eastAsia"/>
        </w:rPr>
        <w:t>3.10</w:t>
      </w:r>
      <w:r w:rsidRPr="00CB3B86">
        <w:rPr>
          <w:rFonts w:hint="eastAsia"/>
        </w:rPr>
        <w:t>区域品牌</w:t>
      </w:r>
      <w:bookmarkEnd w:id="36"/>
      <w:r w:rsidR="00BB2CBA" w:rsidRPr="00CB3B86">
        <w:rPr>
          <w:rFonts w:hint="eastAsia"/>
        </w:rPr>
        <w:t>管理</w:t>
      </w:r>
    </w:p>
    <w:p w:rsidR="00D85B54" w:rsidRPr="00CB3B86" w:rsidRDefault="006B34D1">
      <w:pPr>
        <w:ind w:firstLineChars="200" w:firstLine="480"/>
        <w:rPr>
          <w:sz w:val="24"/>
        </w:rPr>
      </w:pPr>
      <w:r w:rsidRPr="00CB3B86">
        <w:rPr>
          <w:rFonts w:hint="eastAsia"/>
          <w:sz w:val="24"/>
        </w:rPr>
        <w:t>通过提升质量水平，增强创新能力，提升服务水平，对有形资产及无形资产进行有效管理等手段来提升区域品牌的价值和效应。</w:t>
      </w:r>
    </w:p>
    <w:p w:rsidR="003538F3" w:rsidRPr="00CB3B86" w:rsidRDefault="006337CB" w:rsidP="003A7CEB">
      <w:pPr>
        <w:pStyle w:val="1"/>
        <w:numPr>
          <w:ilvl w:val="0"/>
          <w:numId w:val="24"/>
        </w:numPr>
      </w:pPr>
      <w:bookmarkStart w:id="37" w:name="_Toc411426547"/>
      <w:bookmarkStart w:id="38" w:name="_Toc417897267"/>
      <w:r w:rsidRPr="00CB3B86">
        <w:rPr>
          <w:rFonts w:hint="eastAsia"/>
        </w:rPr>
        <w:lastRenderedPageBreak/>
        <w:t>区域</w:t>
      </w:r>
      <w:r w:rsidR="00D216EC" w:rsidRPr="00CB3B86">
        <w:rPr>
          <w:rFonts w:hint="eastAsia"/>
        </w:rPr>
        <w:t>品牌价值测算模型</w:t>
      </w:r>
      <w:bookmarkStart w:id="39" w:name="_Toc402861335"/>
      <w:bookmarkEnd w:id="35"/>
      <w:bookmarkEnd w:id="37"/>
      <w:bookmarkEnd w:id="38"/>
    </w:p>
    <w:p w:rsidR="0097660B" w:rsidRPr="00CB3B86" w:rsidRDefault="00A0622C" w:rsidP="003A7CEB">
      <w:pPr>
        <w:pStyle w:val="2"/>
      </w:pPr>
      <w:bookmarkStart w:id="40" w:name="_Toc411426548"/>
      <w:bookmarkStart w:id="41" w:name="_Toc417897268"/>
      <w:r w:rsidRPr="00CB3B86">
        <w:rPr>
          <w:rFonts w:ascii="黑体" w:eastAsia="黑体" w:hint="eastAsia"/>
          <w:szCs w:val="21"/>
        </w:rPr>
        <w:t>4</w:t>
      </w:r>
      <w:r w:rsidR="003538F3" w:rsidRPr="00CB3B86">
        <w:rPr>
          <w:rFonts w:ascii="黑体" w:eastAsia="黑体" w:hint="eastAsia"/>
          <w:szCs w:val="21"/>
        </w:rPr>
        <w:t xml:space="preserve">.1 </w:t>
      </w:r>
      <w:r w:rsidR="00877F24" w:rsidRPr="00CB3B86">
        <w:rPr>
          <w:rFonts w:hint="eastAsia"/>
        </w:rPr>
        <w:t>资产组合</w:t>
      </w:r>
      <w:r w:rsidR="004214EB" w:rsidRPr="00CB3B86">
        <w:rPr>
          <w:rFonts w:hint="eastAsia"/>
        </w:rPr>
        <w:t>超额收益</w:t>
      </w:r>
      <w:r w:rsidR="00877F24" w:rsidRPr="00CB3B86">
        <w:rPr>
          <w:rFonts w:hint="eastAsia"/>
        </w:rPr>
        <w:t>折现</w:t>
      </w:r>
      <w:r w:rsidR="006076A4" w:rsidRPr="00CB3B86">
        <w:rPr>
          <w:rFonts w:hint="eastAsia"/>
        </w:rPr>
        <w:t>法模型</w:t>
      </w:r>
      <w:bookmarkEnd w:id="39"/>
      <w:bookmarkEnd w:id="40"/>
      <w:bookmarkEnd w:id="41"/>
    </w:p>
    <w:p w:rsidR="0097660B" w:rsidRPr="00CB3B86" w:rsidRDefault="0097660B" w:rsidP="003A7CEB">
      <w:pPr>
        <w:spacing w:line="400" w:lineRule="exact"/>
        <w:ind w:firstLineChars="200" w:firstLine="480"/>
        <w:rPr>
          <w:sz w:val="24"/>
        </w:rPr>
      </w:pPr>
      <w:r w:rsidRPr="00CB3B86">
        <w:rPr>
          <w:rFonts w:hint="eastAsia"/>
          <w:sz w:val="24"/>
        </w:rPr>
        <w:t>基于</w:t>
      </w:r>
      <w:r w:rsidR="003538F3" w:rsidRPr="00CB3B86">
        <w:rPr>
          <w:rFonts w:hint="eastAsia"/>
          <w:sz w:val="24"/>
        </w:rPr>
        <w:t>资产组合</w:t>
      </w:r>
      <w:r w:rsidR="004214EB" w:rsidRPr="00CB3B86">
        <w:rPr>
          <w:rFonts w:hint="eastAsia"/>
          <w:sz w:val="24"/>
        </w:rPr>
        <w:t>超额收益</w:t>
      </w:r>
      <w:r w:rsidR="003538F3" w:rsidRPr="00CB3B86">
        <w:rPr>
          <w:rFonts w:hint="eastAsia"/>
          <w:sz w:val="24"/>
        </w:rPr>
        <w:t>折现法</w:t>
      </w:r>
      <w:r w:rsidRPr="00CB3B86">
        <w:rPr>
          <w:rFonts w:hint="eastAsia"/>
          <w:sz w:val="24"/>
        </w:rPr>
        <w:t>模型的区域品牌价值按式（</w:t>
      </w:r>
      <w:r w:rsidRPr="00CB3B86">
        <w:rPr>
          <w:rFonts w:hint="eastAsia"/>
          <w:sz w:val="24"/>
        </w:rPr>
        <w:t>1</w:t>
      </w:r>
      <w:r w:rsidRPr="00CB3B86">
        <w:rPr>
          <w:rFonts w:hint="eastAsia"/>
          <w:sz w:val="24"/>
        </w:rPr>
        <w:t>）计算：</w:t>
      </w:r>
    </w:p>
    <w:p w:rsidR="00E546F0" w:rsidRPr="00CB3B86" w:rsidRDefault="004166EA" w:rsidP="007C3DF2">
      <w:pPr>
        <w:pStyle w:val="aff5"/>
        <w:tabs>
          <w:tab w:val="left" w:pos="7371"/>
        </w:tabs>
        <w:ind w:left="425" w:firstLineChars="0" w:firstLine="0"/>
        <w:rPr>
          <w:sz w:val="24"/>
        </w:rPr>
      </w:pPr>
      <w:r w:rsidRPr="00CB3B86">
        <w:rPr>
          <w:position w:val="-28"/>
        </w:rPr>
        <w:object w:dxaOrig="35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40.5pt" o:ole="">
            <v:imagedata r:id="rId17" o:title=""/>
          </v:shape>
          <o:OLEObject Type="Embed" ProgID="Equation.DSMT4" ShapeID="_x0000_i1025" DrawAspect="Content" ObjectID="_1494077402" r:id="rId18"/>
        </w:object>
      </w:r>
      <w:r w:rsidR="0097660B" w:rsidRPr="00CB3B86">
        <w:rPr>
          <w:sz w:val="24"/>
        </w:rPr>
        <w:t>………</w:t>
      </w:r>
      <w:r w:rsidR="007773C1" w:rsidRPr="00CB3B86">
        <w:rPr>
          <w:sz w:val="24"/>
        </w:rPr>
        <w:t>……</w:t>
      </w:r>
      <w:r w:rsidR="0097660B" w:rsidRPr="00CB3B86">
        <w:rPr>
          <w:sz w:val="24"/>
        </w:rPr>
        <w:t>…</w:t>
      </w:r>
      <w:r w:rsidR="007773C1" w:rsidRPr="00CB3B86">
        <w:rPr>
          <w:sz w:val="24"/>
        </w:rPr>
        <w:t>…………</w:t>
      </w:r>
      <w:r w:rsidR="0097660B" w:rsidRPr="00CB3B86">
        <w:rPr>
          <w:sz w:val="24"/>
        </w:rPr>
        <w:t>…</w:t>
      </w:r>
      <w:proofErr w:type="gramStart"/>
      <w:r w:rsidR="0097660B" w:rsidRPr="00CB3B86">
        <w:rPr>
          <w:rFonts w:hint="eastAsia"/>
          <w:sz w:val="24"/>
        </w:rPr>
        <w:t>.(</w:t>
      </w:r>
      <w:proofErr w:type="gramEnd"/>
      <w:r w:rsidR="0097660B" w:rsidRPr="00CB3B86">
        <w:rPr>
          <w:rFonts w:hint="eastAsia"/>
          <w:sz w:val="24"/>
        </w:rPr>
        <w:t>1)</w:t>
      </w:r>
    </w:p>
    <w:p w:rsidR="00E533A1" w:rsidRPr="00CB3B86" w:rsidRDefault="004166EA" w:rsidP="003A7CEB">
      <w:pPr>
        <w:spacing w:line="400" w:lineRule="exact"/>
        <w:ind w:firstLineChars="200" w:firstLine="480"/>
        <w:rPr>
          <w:sz w:val="24"/>
        </w:rPr>
      </w:pPr>
      <w:proofErr w:type="spellStart"/>
      <w:r w:rsidRPr="00CB3B86">
        <w:rPr>
          <w:rFonts w:hint="eastAsia"/>
          <w:sz w:val="24"/>
        </w:rPr>
        <w:t>RBV</w:t>
      </w:r>
      <w:r w:rsidRPr="00CB3B86">
        <w:rPr>
          <w:rFonts w:hint="eastAsia"/>
          <w:sz w:val="24"/>
          <w:vertAlign w:val="subscript"/>
        </w:rPr>
        <w:t>j</w:t>
      </w:r>
      <w:proofErr w:type="spellEnd"/>
      <w:r w:rsidR="00E533A1" w:rsidRPr="00CB3B86">
        <w:rPr>
          <w:rFonts w:hint="eastAsia"/>
          <w:sz w:val="24"/>
        </w:rPr>
        <w:t>——区域品牌</w:t>
      </w:r>
      <w:r w:rsidRPr="00CB3B86">
        <w:rPr>
          <w:rFonts w:hint="eastAsia"/>
          <w:sz w:val="24"/>
        </w:rPr>
        <w:t>对</w:t>
      </w:r>
      <w:r w:rsidRPr="00CB3B86">
        <w:rPr>
          <w:rFonts w:hint="eastAsia"/>
          <w:sz w:val="24"/>
        </w:rPr>
        <w:t>j</w:t>
      </w:r>
      <w:r w:rsidRPr="00CB3B86">
        <w:rPr>
          <w:rFonts w:hint="eastAsia"/>
          <w:sz w:val="24"/>
        </w:rPr>
        <w:t>产业的</w:t>
      </w:r>
      <w:r w:rsidR="00E533A1" w:rsidRPr="00CB3B86">
        <w:rPr>
          <w:rFonts w:hint="eastAsia"/>
          <w:sz w:val="24"/>
        </w:rPr>
        <w:t>价值</w:t>
      </w:r>
      <w:r w:rsidR="00092452" w:rsidRPr="00CB3B86">
        <w:rPr>
          <w:rFonts w:hint="eastAsia"/>
          <w:sz w:val="24"/>
        </w:rPr>
        <w:t>；</w:t>
      </w:r>
    </w:p>
    <w:p w:rsidR="00E533A1" w:rsidRPr="00CB3B86" w:rsidRDefault="00E533A1" w:rsidP="003A7CEB">
      <w:pPr>
        <w:pStyle w:val="aff5"/>
        <w:spacing w:line="400" w:lineRule="exact"/>
        <w:ind w:firstLine="480"/>
        <w:rPr>
          <w:sz w:val="24"/>
        </w:rPr>
      </w:pPr>
      <w:proofErr w:type="spellStart"/>
      <w:r w:rsidRPr="00CB3B86">
        <w:rPr>
          <w:rFonts w:hint="eastAsia"/>
          <w:sz w:val="24"/>
        </w:rPr>
        <w:t>CF</w:t>
      </w:r>
      <w:r w:rsidRPr="00CB3B86">
        <w:rPr>
          <w:rFonts w:hint="eastAsia"/>
          <w:sz w:val="24"/>
          <w:vertAlign w:val="subscript"/>
        </w:rPr>
        <w:t>t</w:t>
      </w:r>
      <w:proofErr w:type="spellEnd"/>
      <w:r w:rsidR="00092452" w:rsidRPr="00CB3B86">
        <w:rPr>
          <w:rFonts w:hint="eastAsia"/>
          <w:sz w:val="24"/>
          <w:vertAlign w:val="subscript"/>
        </w:rPr>
        <w:t>，</w:t>
      </w:r>
      <w:r w:rsidR="00092452" w:rsidRPr="00CB3B86">
        <w:rPr>
          <w:rFonts w:hint="eastAsia"/>
          <w:sz w:val="24"/>
          <w:vertAlign w:val="subscript"/>
        </w:rPr>
        <w:t>j</w:t>
      </w:r>
      <w:r w:rsidRPr="00CB3B86">
        <w:rPr>
          <w:rFonts w:hint="eastAsia"/>
          <w:sz w:val="24"/>
        </w:rPr>
        <w:t>——</w:t>
      </w:r>
      <w:r w:rsidR="00092452" w:rsidRPr="00CB3B86">
        <w:rPr>
          <w:rFonts w:hint="eastAsia"/>
          <w:sz w:val="24"/>
        </w:rPr>
        <w:t>区域品牌为</w:t>
      </w:r>
      <w:r w:rsidR="00092452" w:rsidRPr="00CB3B86">
        <w:rPr>
          <w:rFonts w:hint="eastAsia"/>
          <w:sz w:val="24"/>
        </w:rPr>
        <w:t>j</w:t>
      </w:r>
      <w:r w:rsidR="00092452" w:rsidRPr="00CB3B86">
        <w:rPr>
          <w:rFonts w:hint="eastAsia"/>
          <w:sz w:val="24"/>
        </w:rPr>
        <w:t>产业</w:t>
      </w:r>
      <w:r w:rsidRPr="00CB3B86">
        <w:rPr>
          <w:rFonts w:hint="eastAsia"/>
          <w:sz w:val="24"/>
        </w:rPr>
        <w:t>在</w:t>
      </w:r>
      <w:r w:rsidRPr="00CB3B86">
        <w:rPr>
          <w:rFonts w:hint="eastAsia"/>
          <w:sz w:val="24"/>
        </w:rPr>
        <w:t>t</w:t>
      </w:r>
      <w:r w:rsidRPr="00CB3B86">
        <w:rPr>
          <w:rFonts w:hint="eastAsia"/>
          <w:sz w:val="24"/>
        </w:rPr>
        <w:t>期末</w:t>
      </w:r>
      <w:r w:rsidR="00092452" w:rsidRPr="00CB3B86">
        <w:rPr>
          <w:rFonts w:hint="eastAsia"/>
          <w:sz w:val="24"/>
        </w:rPr>
        <w:t>带来</w:t>
      </w:r>
      <w:r w:rsidRPr="00CB3B86">
        <w:rPr>
          <w:rFonts w:hint="eastAsia"/>
          <w:sz w:val="24"/>
        </w:rPr>
        <w:t>的</w:t>
      </w:r>
      <w:r w:rsidR="004214EB" w:rsidRPr="00CB3B86">
        <w:rPr>
          <w:rFonts w:hint="eastAsia"/>
          <w:sz w:val="24"/>
        </w:rPr>
        <w:t>超额收益</w:t>
      </w:r>
      <w:r w:rsidR="00092452" w:rsidRPr="00CB3B86">
        <w:rPr>
          <w:rFonts w:hint="eastAsia"/>
          <w:sz w:val="24"/>
        </w:rPr>
        <w:t>；</w:t>
      </w:r>
    </w:p>
    <w:p w:rsidR="00092452" w:rsidRPr="00CB3B86" w:rsidRDefault="00092452" w:rsidP="003A7CEB">
      <w:pPr>
        <w:pStyle w:val="aff5"/>
        <w:spacing w:line="400" w:lineRule="exact"/>
        <w:ind w:firstLine="480"/>
        <w:rPr>
          <w:sz w:val="24"/>
        </w:rPr>
      </w:pPr>
      <w:r w:rsidRPr="00CB3B86">
        <w:rPr>
          <w:rFonts w:hint="eastAsia"/>
          <w:sz w:val="24"/>
        </w:rPr>
        <w:t>CF</w:t>
      </w:r>
      <w:r w:rsidRPr="00CB3B86">
        <w:rPr>
          <w:rFonts w:hint="eastAsia"/>
          <w:sz w:val="24"/>
          <w:vertAlign w:val="subscript"/>
        </w:rPr>
        <w:t>n+1</w:t>
      </w:r>
      <w:r w:rsidRPr="00CB3B86">
        <w:rPr>
          <w:rFonts w:hint="eastAsia"/>
          <w:sz w:val="24"/>
          <w:vertAlign w:val="subscript"/>
        </w:rPr>
        <w:t>，</w:t>
      </w:r>
      <w:r w:rsidRPr="00CB3B86">
        <w:rPr>
          <w:rFonts w:hint="eastAsia"/>
          <w:sz w:val="24"/>
          <w:vertAlign w:val="subscript"/>
        </w:rPr>
        <w:t>j</w:t>
      </w:r>
      <w:r w:rsidRPr="00CB3B86">
        <w:rPr>
          <w:rFonts w:hint="eastAsia"/>
          <w:sz w:val="24"/>
        </w:rPr>
        <w:t>——区域品牌为</w:t>
      </w:r>
      <w:r w:rsidRPr="00CB3B86">
        <w:rPr>
          <w:rFonts w:hint="eastAsia"/>
          <w:sz w:val="24"/>
        </w:rPr>
        <w:t>j</w:t>
      </w:r>
      <w:r w:rsidRPr="00CB3B86">
        <w:rPr>
          <w:rFonts w:hint="eastAsia"/>
          <w:sz w:val="24"/>
        </w:rPr>
        <w:t>产业在超常增长期后一年末带来的超额收益；</w:t>
      </w:r>
    </w:p>
    <w:p w:rsidR="00E533A1" w:rsidRPr="00CB3B86" w:rsidRDefault="00E533A1" w:rsidP="003A7CEB">
      <w:pPr>
        <w:spacing w:line="400" w:lineRule="exact"/>
        <w:ind w:firstLineChars="200" w:firstLine="480"/>
        <w:rPr>
          <w:sz w:val="24"/>
        </w:rPr>
      </w:pPr>
      <w:r w:rsidRPr="00CB3B86">
        <w:rPr>
          <w:rFonts w:hint="eastAsia"/>
          <w:sz w:val="24"/>
        </w:rPr>
        <w:t>n</w:t>
      </w:r>
      <w:r w:rsidRPr="00CB3B86">
        <w:rPr>
          <w:rFonts w:hint="eastAsia"/>
          <w:sz w:val="24"/>
        </w:rPr>
        <w:t>——区域品牌价值超常增长期</w:t>
      </w:r>
      <w:r w:rsidR="00092452" w:rsidRPr="00CB3B86">
        <w:rPr>
          <w:rFonts w:hint="eastAsia"/>
          <w:sz w:val="24"/>
        </w:rPr>
        <w:t>；</w:t>
      </w:r>
    </w:p>
    <w:p w:rsidR="00E533A1" w:rsidRPr="00CB3B86" w:rsidRDefault="00CD069F" w:rsidP="003A7CEB">
      <w:pPr>
        <w:spacing w:line="400" w:lineRule="exact"/>
        <w:ind w:firstLineChars="200" w:firstLine="480"/>
        <w:rPr>
          <w:sz w:val="24"/>
        </w:rPr>
      </w:pPr>
      <w:r w:rsidRPr="00CB3B86">
        <w:rPr>
          <w:rFonts w:hint="eastAsia"/>
          <w:sz w:val="24"/>
        </w:rPr>
        <w:t>R</w:t>
      </w:r>
      <w:r w:rsidR="009A7B8E" w:rsidRPr="00CB3B86">
        <w:rPr>
          <w:rFonts w:hint="eastAsia"/>
          <w:sz w:val="24"/>
        </w:rPr>
        <w:t>——区域品牌资</w:t>
      </w:r>
      <w:r w:rsidRPr="00CB3B86">
        <w:rPr>
          <w:rFonts w:hint="eastAsia"/>
          <w:sz w:val="24"/>
        </w:rPr>
        <w:t>折现率</w:t>
      </w:r>
      <w:r w:rsidR="00092452" w:rsidRPr="00CB3B86">
        <w:rPr>
          <w:rFonts w:hint="eastAsia"/>
          <w:sz w:val="24"/>
        </w:rPr>
        <w:t>；</w:t>
      </w:r>
    </w:p>
    <w:p w:rsidR="003538F3" w:rsidRPr="00CB3B86" w:rsidRDefault="00CD069F" w:rsidP="003A7CEB">
      <w:pPr>
        <w:spacing w:line="400" w:lineRule="exact"/>
        <w:ind w:firstLineChars="200" w:firstLine="480"/>
        <w:rPr>
          <w:sz w:val="24"/>
        </w:rPr>
      </w:pPr>
      <w:r w:rsidRPr="00CB3B86">
        <w:rPr>
          <w:rFonts w:hint="eastAsia"/>
          <w:sz w:val="24"/>
        </w:rPr>
        <w:t>g</w:t>
      </w:r>
      <w:r w:rsidR="00AA5FA0" w:rsidRPr="00CB3B86">
        <w:rPr>
          <w:rFonts w:hint="eastAsia"/>
          <w:sz w:val="24"/>
        </w:rPr>
        <w:t>——</w:t>
      </w:r>
      <w:r w:rsidRPr="00CB3B86">
        <w:rPr>
          <w:rFonts w:hint="eastAsia"/>
          <w:sz w:val="24"/>
        </w:rPr>
        <w:t>永续增长率</w:t>
      </w:r>
      <w:bookmarkStart w:id="42" w:name="_Toc402861336"/>
      <w:r w:rsidR="00092452" w:rsidRPr="00CB3B86">
        <w:rPr>
          <w:rFonts w:hint="eastAsia"/>
          <w:sz w:val="24"/>
        </w:rPr>
        <w:t>。</w:t>
      </w:r>
    </w:p>
    <w:p w:rsidR="00252B7E" w:rsidRPr="00CB3B86" w:rsidRDefault="00A0622C" w:rsidP="003A7CEB">
      <w:pPr>
        <w:pStyle w:val="2"/>
      </w:pPr>
      <w:bookmarkStart w:id="43" w:name="_Toc411426549"/>
      <w:bookmarkStart w:id="44" w:name="_Toc417897269"/>
      <w:r w:rsidRPr="00CB3B86">
        <w:rPr>
          <w:rFonts w:hint="eastAsia"/>
        </w:rPr>
        <w:t>4</w:t>
      </w:r>
      <w:r w:rsidR="003538F3" w:rsidRPr="00CB3B86">
        <w:rPr>
          <w:rFonts w:hint="eastAsia"/>
        </w:rPr>
        <w:t xml:space="preserve">.2 </w:t>
      </w:r>
      <w:r w:rsidR="004214EB" w:rsidRPr="00CB3B86">
        <w:rPr>
          <w:rFonts w:hint="eastAsia"/>
        </w:rPr>
        <w:t>超额收益</w:t>
      </w:r>
      <w:r w:rsidR="00252B7E" w:rsidRPr="00CB3B86">
        <w:rPr>
          <w:rFonts w:hint="eastAsia"/>
        </w:rPr>
        <w:t>（</w:t>
      </w:r>
      <w:proofErr w:type="spellStart"/>
      <w:r w:rsidR="00252B7E" w:rsidRPr="00CB3B86">
        <w:rPr>
          <w:rFonts w:hint="eastAsia"/>
        </w:rPr>
        <w:t>CF</w:t>
      </w:r>
      <w:r w:rsidR="00252B7E" w:rsidRPr="00CB3B86">
        <w:rPr>
          <w:rFonts w:hint="eastAsia"/>
          <w:vertAlign w:val="subscript"/>
        </w:rPr>
        <w:t>t</w:t>
      </w:r>
      <w:proofErr w:type="spellEnd"/>
      <w:r w:rsidR="00470CA1" w:rsidRPr="00CB3B86">
        <w:rPr>
          <w:rFonts w:hint="eastAsia"/>
          <w:vertAlign w:val="subscript"/>
        </w:rPr>
        <w:t>，</w:t>
      </w:r>
      <w:r w:rsidR="00412F93" w:rsidRPr="00CB3B86">
        <w:rPr>
          <w:rFonts w:hint="eastAsia"/>
          <w:vertAlign w:val="subscript"/>
        </w:rPr>
        <w:t>j</w:t>
      </w:r>
      <w:r w:rsidR="00252B7E" w:rsidRPr="00CB3B86">
        <w:rPr>
          <w:rFonts w:hint="eastAsia"/>
        </w:rPr>
        <w:t>）的确定</w:t>
      </w:r>
      <w:bookmarkEnd w:id="42"/>
      <w:bookmarkEnd w:id="43"/>
      <w:bookmarkEnd w:id="44"/>
    </w:p>
    <w:p w:rsidR="006429CB" w:rsidRPr="00CB3B86" w:rsidRDefault="00A0622C" w:rsidP="003A7CEB">
      <w:pPr>
        <w:pStyle w:val="aff5"/>
        <w:spacing w:line="400" w:lineRule="exact"/>
        <w:ind w:left="425" w:firstLineChars="0" w:firstLine="0"/>
        <w:rPr>
          <w:sz w:val="24"/>
        </w:rPr>
      </w:pPr>
      <w:r w:rsidRPr="00CB3B86">
        <w:rPr>
          <w:rFonts w:hint="eastAsia"/>
          <w:sz w:val="24"/>
        </w:rPr>
        <w:t>4</w:t>
      </w:r>
      <w:r w:rsidR="006429CB" w:rsidRPr="00CB3B86">
        <w:rPr>
          <w:rFonts w:hint="eastAsia"/>
          <w:sz w:val="24"/>
        </w:rPr>
        <w:t>.</w:t>
      </w:r>
      <w:r w:rsidR="00095EEF" w:rsidRPr="00CB3B86">
        <w:rPr>
          <w:rFonts w:hint="eastAsia"/>
          <w:sz w:val="24"/>
        </w:rPr>
        <w:t>2</w:t>
      </w:r>
      <w:r w:rsidR="006429CB" w:rsidRPr="00CB3B86">
        <w:rPr>
          <w:rFonts w:hint="eastAsia"/>
          <w:sz w:val="24"/>
        </w:rPr>
        <w:t>.1</w:t>
      </w:r>
      <w:r w:rsidR="006429CB" w:rsidRPr="00CB3B86">
        <w:rPr>
          <w:rFonts w:hint="eastAsia"/>
          <w:sz w:val="24"/>
        </w:rPr>
        <w:t>确定</w:t>
      </w:r>
      <w:r w:rsidR="006429CB" w:rsidRPr="00CB3B86">
        <w:rPr>
          <w:rFonts w:hint="eastAsia"/>
          <w:sz w:val="24"/>
        </w:rPr>
        <w:t xml:space="preserve"> t</w:t>
      </w:r>
      <w:r w:rsidR="006429CB" w:rsidRPr="00CB3B86">
        <w:rPr>
          <w:rFonts w:hint="eastAsia"/>
          <w:sz w:val="24"/>
        </w:rPr>
        <w:t>期末区域品牌资产组合</w:t>
      </w:r>
      <w:r w:rsidR="004214EB" w:rsidRPr="00CB3B86">
        <w:rPr>
          <w:rFonts w:hint="eastAsia"/>
          <w:sz w:val="24"/>
        </w:rPr>
        <w:t>超额收益</w:t>
      </w:r>
    </w:p>
    <w:p w:rsidR="006429CB" w:rsidRPr="00CB3B86" w:rsidRDefault="00BE40BA" w:rsidP="003A7CEB">
      <w:pPr>
        <w:spacing w:line="400" w:lineRule="exact"/>
        <w:ind w:firstLineChars="200" w:firstLine="480"/>
        <w:rPr>
          <w:sz w:val="24"/>
        </w:rPr>
      </w:pPr>
      <w:r w:rsidRPr="00CB3B86">
        <w:rPr>
          <w:rFonts w:hint="eastAsia"/>
          <w:sz w:val="24"/>
        </w:rPr>
        <w:t>预测超常</w:t>
      </w:r>
      <w:r w:rsidR="00A403CC" w:rsidRPr="00CB3B86">
        <w:rPr>
          <w:rFonts w:hint="eastAsia"/>
          <w:sz w:val="24"/>
        </w:rPr>
        <w:t>增长期及更远期的</w:t>
      </w:r>
      <w:r w:rsidR="004214EB" w:rsidRPr="00CB3B86">
        <w:rPr>
          <w:rFonts w:hint="eastAsia"/>
          <w:sz w:val="24"/>
        </w:rPr>
        <w:t>区域品牌超额收益</w:t>
      </w:r>
      <w:r w:rsidR="00A403CC" w:rsidRPr="00CB3B86">
        <w:rPr>
          <w:rFonts w:hint="eastAsia"/>
          <w:sz w:val="24"/>
        </w:rPr>
        <w:t>时，可</w:t>
      </w:r>
      <w:r w:rsidRPr="00CB3B86">
        <w:rPr>
          <w:rFonts w:hint="eastAsia"/>
          <w:sz w:val="24"/>
        </w:rPr>
        <w:t>根据不同产业特性，将评价基准年前数年品牌现金流加权平均等方法进行预测。</w:t>
      </w:r>
    </w:p>
    <w:p w:rsidR="00524AF8" w:rsidRPr="00CB3B86" w:rsidRDefault="007C3DF2" w:rsidP="00524AF8">
      <w:pPr>
        <w:pStyle w:val="aff5"/>
        <w:spacing w:line="400" w:lineRule="exact"/>
        <w:ind w:left="425" w:firstLineChars="0" w:firstLine="0"/>
        <w:rPr>
          <w:sz w:val="24"/>
        </w:rPr>
      </w:pPr>
      <w:r w:rsidRPr="00CB3B86">
        <w:rPr>
          <w:rFonts w:hint="eastAsia"/>
          <w:sz w:val="24"/>
        </w:rPr>
        <w:t xml:space="preserve">4.2.2 </w:t>
      </w:r>
      <w:r w:rsidR="00524AF8" w:rsidRPr="00CB3B86">
        <w:rPr>
          <w:sz w:val="24"/>
        </w:rPr>
        <w:t>t</w:t>
      </w:r>
      <w:r w:rsidR="00524AF8" w:rsidRPr="00CB3B86">
        <w:rPr>
          <w:rFonts w:hint="eastAsia"/>
          <w:sz w:val="24"/>
        </w:rPr>
        <w:t>期末区域品牌资产组合超额收益按式（</w:t>
      </w:r>
      <w:r w:rsidR="00524AF8" w:rsidRPr="00CB3B86">
        <w:rPr>
          <w:sz w:val="24"/>
        </w:rPr>
        <w:t>2</w:t>
      </w:r>
      <w:r w:rsidR="00524AF8" w:rsidRPr="00CB3B86">
        <w:rPr>
          <w:rFonts w:hint="eastAsia"/>
          <w:sz w:val="24"/>
        </w:rPr>
        <w:t>）计算：</w:t>
      </w:r>
    </w:p>
    <w:p w:rsidR="00950D21" w:rsidRPr="00CB3B86" w:rsidRDefault="00092452" w:rsidP="007C3DF2">
      <w:pPr>
        <w:pStyle w:val="aff5"/>
        <w:tabs>
          <w:tab w:val="left" w:pos="7230"/>
        </w:tabs>
        <w:ind w:left="425" w:firstLineChars="0" w:firstLine="0"/>
        <w:rPr>
          <w:sz w:val="24"/>
        </w:rPr>
      </w:pPr>
      <w:r w:rsidRPr="00CB3B86">
        <w:object w:dxaOrig="1939" w:dyaOrig="300">
          <v:shape id="_x0000_i1026" type="#_x0000_t75" style="width:125.25pt;height:19.5pt" o:ole="">
            <v:imagedata r:id="rId19" o:title=""/>
          </v:shape>
          <o:OLEObject Type="Embed" ProgID="Equation.DSMT4" ShapeID="_x0000_i1026" DrawAspect="Content" ObjectID="_1494077403" r:id="rId20"/>
        </w:object>
      </w:r>
      <w:r w:rsidR="007270C2" w:rsidRPr="00CB3B86">
        <w:rPr>
          <w:rFonts w:hint="eastAsia"/>
        </w:rPr>
        <w:t xml:space="preserve">    </w:t>
      </w:r>
      <w:r w:rsidR="007773C1" w:rsidRPr="00CB3B86">
        <w:rPr>
          <w:sz w:val="24"/>
        </w:rPr>
        <w:t>……………………</w:t>
      </w:r>
      <w:r w:rsidR="007C3DF2" w:rsidRPr="00CB3B86">
        <w:rPr>
          <w:sz w:val="24"/>
        </w:rPr>
        <w:t>…</w:t>
      </w:r>
      <w:r w:rsidR="007270C2" w:rsidRPr="00CB3B86">
        <w:rPr>
          <w:sz w:val="24"/>
        </w:rPr>
        <w:t>………</w:t>
      </w:r>
      <w:r w:rsidR="007773C1" w:rsidRPr="00CB3B86">
        <w:rPr>
          <w:sz w:val="24"/>
        </w:rPr>
        <w:t>…………</w:t>
      </w:r>
      <w:proofErr w:type="gramStart"/>
      <w:r w:rsidR="007270C2" w:rsidRPr="00CB3B86">
        <w:rPr>
          <w:rFonts w:hint="eastAsia"/>
          <w:sz w:val="24"/>
        </w:rPr>
        <w:t>.(</w:t>
      </w:r>
      <w:proofErr w:type="gramEnd"/>
      <w:r w:rsidR="007270C2" w:rsidRPr="00CB3B86">
        <w:rPr>
          <w:rFonts w:hint="eastAsia"/>
          <w:sz w:val="24"/>
        </w:rPr>
        <w:t>2</w:t>
      </w:r>
      <w:r w:rsidR="007773C1" w:rsidRPr="00CB3B86">
        <w:rPr>
          <w:rFonts w:hint="eastAsia"/>
          <w:sz w:val="24"/>
        </w:rPr>
        <w:t>)</w:t>
      </w:r>
    </w:p>
    <w:p w:rsidR="00950D21" w:rsidRPr="00CB3B86" w:rsidRDefault="00950D21" w:rsidP="003A7CEB">
      <w:pPr>
        <w:pStyle w:val="aff5"/>
        <w:spacing w:line="400" w:lineRule="exact"/>
        <w:ind w:left="425" w:firstLineChars="0" w:firstLine="0"/>
        <w:rPr>
          <w:sz w:val="24"/>
        </w:rPr>
      </w:pPr>
      <w:proofErr w:type="spellStart"/>
      <w:r w:rsidRPr="00CB3B86">
        <w:rPr>
          <w:rFonts w:hint="eastAsia"/>
          <w:sz w:val="24"/>
        </w:rPr>
        <w:t>CF</w:t>
      </w:r>
      <w:r w:rsidRPr="00CB3B86">
        <w:rPr>
          <w:rFonts w:hint="eastAsia"/>
          <w:sz w:val="24"/>
          <w:vertAlign w:val="subscript"/>
        </w:rPr>
        <w:t>t,j</w:t>
      </w:r>
      <w:proofErr w:type="spellEnd"/>
      <w:r w:rsidR="0017267A" w:rsidRPr="00CB3B86">
        <w:rPr>
          <w:rFonts w:hint="eastAsia"/>
          <w:sz w:val="24"/>
        </w:rPr>
        <w:t>：</w:t>
      </w:r>
      <w:r w:rsidR="00D94C15" w:rsidRPr="00CB3B86">
        <w:rPr>
          <w:rFonts w:hint="eastAsia"/>
          <w:sz w:val="24"/>
        </w:rPr>
        <w:t>区域品牌为</w:t>
      </w:r>
      <w:r w:rsidR="00D94C15" w:rsidRPr="00CB3B86">
        <w:rPr>
          <w:rFonts w:hint="eastAsia"/>
          <w:sz w:val="24"/>
        </w:rPr>
        <w:t>j</w:t>
      </w:r>
      <w:r w:rsidR="00D94C15" w:rsidRPr="00CB3B86">
        <w:rPr>
          <w:rFonts w:hint="eastAsia"/>
          <w:sz w:val="24"/>
        </w:rPr>
        <w:t>产业在</w:t>
      </w:r>
      <w:r w:rsidR="00D94C15" w:rsidRPr="00CB3B86">
        <w:rPr>
          <w:rFonts w:hint="eastAsia"/>
          <w:sz w:val="24"/>
        </w:rPr>
        <w:t>t</w:t>
      </w:r>
      <w:r w:rsidR="00D94C15" w:rsidRPr="00CB3B86">
        <w:rPr>
          <w:rFonts w:hint="eastAsia"/>
          <w:sz w:val="24"/>
        </w:rPr>
        <w:t>期末带来的超额收益</w:t>
      </w:r>
      <w:r w:rsidR="00F275B4" w:rsidRPr="00CB3B86">
        <w:rPr>
          <w:rFonts w:hint="eastAsia"/>
          <w:sz w:val="24"/>
        </w:rPr>
        <w:t>；</w:t>
      </w:r>
    </w:p>
    <w:p w:rsidR="00950D21" w:rsidRPr="00CB3B86" w:rsidRDefault="00950D21" w:rsidP="003A7CEB">
      <w:pPr>
        <w:pStyle w:val="aff5"/>
        <w:spacing w:line="400" w:lineRule="exact"/>
        <w:ind w:left="425" w:firstLineChars="0" w:firstLine="0"/>
        <w:rPr>
          <w:sz w:val="24"/>
        </w:rPr>
      </w:pPr>
      <w:proofErr w:type="spellStart"/>
      <w:r w:rsidRPr="00CB3B86">
        <w:rPr>
          <w:rFonts w:hint="eastAsia"/>
          <w:sz w:val="24"/>
        </w:rPr>
        <w:t>F</w:t>
      </w:r>
      <w:r w:rsidRPr="00CB3B86">
        <w:rPr>
          <w:rFonts w:hint="eastAsia"/>
          <w:sz w:val="24"/>
          <w:vertAlign w:val="subscript"/>
        </w:rPr>
        <w:t>t,j</w:t>
      </w:r>
      <w:proofErr w:type="spellEnd"/>
      <w:r w:rsidR="0017267A" w:rsidRPr="00CB3B86">
        <w:rPr>
          <w:rFonts w:hint="eastAsia"/>
          <w:sz w:val="24"/>
        </w:rPr>
        <w:t>：</w:t>
      </w:r>
      <w:r w:rsidR="00F275B4" w:rsidRPr="00CB3B86">
        <w:rPr>
          <w:rFonts w:hint="eastAsia"/>
          <w:sz w:val="24"/>
        </w:rPr>
        <w:t>区域内</w:t>
      </w:r>
      <w:r w:rsidR="006076A4" w:rsidRPr="00CB3B86">
        <w:rPr>
          <w:rFonts w:hint="eastAsia"/>
          <w:sz w:val="24"/>
        </w:rPr>
        <w:t>j</w:t>
      </w:r>
      <w:r w:rsidR="00526065" w:rsidRPr="00CB3B86">
        <w:rPr>
          <w:rFonts w:hint="eastAsia"/>
          <w:sz w:val="24"/>
        </w:rPr>
        <w:t>产业在</w:t>
      </w:r>
      <w:r w:rsidR="00526065" w:rsidRPr="00CB3B86">
        <w:rPr>
          <w:rFonts w:hint="eastAsia"/>
          <w:sz w:val="24"/>
        </w:rPr>
        <w:t>t</w:t>
      </w:r>
      <w:r w:rsidR="00526065" w:rsidRPr="00CB3B86">
        <w:rPr>
          <w:rFonts w:hint="eastAsia"/>
          <w:sz w:val="24"/>
        </w:rPr>
        <w:t>期末的</w:t>
      </w:r>
      <w:r w:rsidR="00F275B4" w:rsidRPr="00CB3B86">
        <w:rPr>
          <w:rFonts w:hint="eastAsia"/>
          <w:sz w:val="24"/>
        </w:rPr>
        <w:t>净</w:t>
      </w:r>
      <w:r w:rsidR="00D94C15" w:rsidRPr="00CB3B86">
        <w:rPr>
          <w:rFonts w:hint="eastAsia"/>
          <w:sz w:val="24"/>
        </w:rPr>
        <w:t>利润</w:t>
      </w:r>
      <w:r w:rsidR="00F275B4" w:rsidRPr="00CB3B86">
        <w:rPr>
          <w:rFonts w:hint="eastAsia"/>
          <w:sz w:val="24"/>
        </w:rPr>
        <w:t>；</w:t>
      </w:r>
    </w:p>
    <w:p w:rsidR="00526065" w:rsidRPr="00CB3B86" w:rsidRDefault="00526065" w:rsidP="003A7CEB">
      <w:pPr>
        <w:pStyle w:val="aff5"/>
        <w:spacing w:line="400" w:lineRule="exact"/>
        <w:ind w:left="425" w:firstLineChars="0" w:firstLine="0"/>
        <w:rPr>
          <w:sz w:val="24"/>
        </w:rPr>
      </w:pPr>
      <w:proofErr w:type="spellStart"/>
      <w:r w:rsidRPr="00CB3B86">
        <w:rPr>
          <w:rFonts w:hint="eastAsia"/>
          <w:sz w:val="24"/>
        </w:rPr>
        <w:t>Fa</w:t>
      </w:r>
      <w:proofErr w:type="spellEnd"/>
      <w:r w:rsidRPr="00CB3B86">
        <w:rPr>
          <w:rFonts w:hint="eastAsia"/>
          <w:sz w:val="24"/>
        </w:rPr>
        <w:t>：</w:t>
      </w:r>
      <w:r w:rsidR="00F275B4" w:rsidRPr="00CB3B86">
        <w:rPr>
          <w:rFonts w:hint="eastAsia"/>
          <w:sz w:val="24"/>
        </w:rPr>
        <w:t>区域内</w:t>
      </w:r>
      <w:r w:rsidRPr="00CB3B86">
        <w:rPr>
          <w:rFonts w:hint="eastAsia"/>
          <w:sz w:val="24"/>
        </w:rPr>
        <w:t>j</w:t>
      </w:r>
      <w:r w:rsidR="00F275B4" w:rsidRPr="00CB3B86">
        <w:rPr>
          <w:rFonts w:hint="eastAsia"/>
          <w:sz w:val="24"/>
        </w:rPr>
        <w:t>产业</w:t>
      </w:r>
      <w:r w:rsidR="00D94C15" w:rsidRPr="00CB3B86">
        <w:rPr>
          <w:rFonts w:hint="eastAsia"/>
          <w:sz w:val="24"/>
        </w:rPr>
        <w:t>总</w:t>
      </w:r>
      <w:r w:rsidR="00F275B4" w:rsidRPr="00CB3B86">
        <w:rPr>
          <w:rFonts w:hint="eastAsia"/>
          <w:sz w:val="24"/>
        </w:rPr>
        <w:t>资产；</w:t>
      </w:r>
    </w:p>
    <w:p w:rsidR="003538F3" w:rsidRPr="00CB3B86" w:rsidRDefault="00526065" w:rsidP="003A7CEB">
      <w:pPr>
        <w:pStyle w:val="aff5"/>
        <w:spacing w:line="400" w:lineRule="exact"/>
        <w:ind w:left="425" w:firstLineChars="0" w:firstLine="0"/>
        <w:rPr>
          <w:sz w:val="24"/>
        </w:rPr>
      </w:pPr>
      <w:proofErr w:type="spellStart"/>
      <w:r w:rsidRPr="00CB3B86">
        <w:rPr>
          <w:rFonts w:hint="eastAsia"/>
          <w:sz w:val="24"/>
        </w:rPr>
        <w:t>i</w:t>
      </w:r>
      <w:r w:rsidRPr="00CB3B86">
        <w:rPr>
          <w:rFonts w:hint="eastAsia"/>
          <w:sz w:val="24"/>
          <w:vertAlign w:val="subscript"/>
        </w:rPr>
        <w:t>t,</w:t>
      </w:r>
      <w:r w:rsidR="00950D21" w:rsidRPr="00CB3B86">
        <w:rPr>
          <w:rFonts w:hint="eastAsia"/>
          <w:sz w:val="24"/>
          <w:vertAlign w:val="subscript"/>
        </w:rPr>
        <w:t>j</w:t>
      </w:r>
      <w:proofErr w:type="spellEnd"/>
      <w:r w:rsidR="0017267A" w:rsidRPr="00CB3B86">
        <w:rPr>
          <w:rFonts w:hint="eastAsia"/>
          <w:sz w:val="24"/>
        </w:rPr>
        <w:t>：</w:t>
      </w:r>
      <w:r w:rsidRPr="00CB3B86">
        <w:rPr>
          <w:rFonts w:hint="eastAsia"/>
          <w:sz w:val="24"/>
        </w:rPr>
        <w:t>j</w:t>
      </w:r>
      <w:r w:rsidR="00950D21" w:rsidRPr="00CB3B86">
        <w:rPr>
          <w:rFonts w:hint="eastAsia"/>
          <w:sz w:val="24"/>
        </w:rPr>
        <w:t>产业</w:t>
      </w:r>
      <w:r w:rsidRPr="00CB3B86">
        <w:rPr>
          <w:rFonts w:hint="eastAsia"/>
          <w:sz w:val="24"/>
        </w:rPr>
        <w:t>在</w:t>
      </w:r>
      <w:r w:rsidRPr="00CB3B86">
        <w:rPr>
          <w:rFonts w:hint="eastAsia"/>
          <w:sz w:val="24"/>
        </w:rPr>
        <w:t>t</w:t>
      </w:r>
      <w:r w:rsidRPr="00CB3B86">
        <w:rPr>
          <w:rFonts w:hint="eastAsia"/>
          <w:sz w:val="24"/>
        </w:rPr>
        <w:t>期</w:t>
      </w:r>
      <w:r w:rsidR="00F275B4" w:rsidRPr="00CB3B86">
        <w:rPr>
          <w:rFonts w:hint="eastAsia"/>
          <w:sz w:val="24"/>
        </w:rPr>
        <w:t>末</w:t>
      </w:r>
      <w:r w:rsidRPr="00CB3B86">
        <w:rPr>
          <w:rFonts w:hint="eastAsia"/>
          <w:sz w:val="24"/>
        </w:rPr>
        <w:t>的</w:t>
      </w:r>
      <w:r w:rsidR="00950D21" w:rsidRPr="00CB3B86">
        <w:rPr>
          <w:rFonts w:hint="eastAsia"/>
          <w:sz w:val="24"/>
        </w:rPr>
        <w:t>全国平均资产回报率</w:t>
      </w:r>
      <w:r w:rsidR="00F275B4" w:rsidRPr="00CB3B86">
        <w:rPr>
          <w:rFonts w:hint="eastAsia"/>
          <w:sz w:val="24"/>
        </w:rPr>
        <w:t>。</w:t>
      </w:r>
      <w:bookmarkStart w:id="45" w:name="_Toc402861337"/>
    </w:p>
    <w:p w:rsidR="008B012D" w:rsidRPr="00CB3B86" w:rsidRDefault="005A3D07" w:rsidP="005A3D07">
      <w:pPr>
        <w:pStyle w:val="2"/>
        <w:numPr>
          <w:ilvl w:val="1"/>
          <w:numId w:val="27"/>
        </w:numPr>
      </w:pPr>
      <w:bookmarkStart w:id="46" w:name="_Toc411426550"/>
      <w:bookmarkStart w:id="47" w:name="_Toc417897270"/>
      <w:r w:rsidRPr="00CB3B86">
        <w:rPr>
          <w:rFonts w:hint="eastAsia"/>
        </w:rPr>
        <w:t xml:space="preserve"> </w:t>
      </w:r>
      <w:r w:rsidR="008B012D" w:rsidRPr="00CB3B86">
        <w:rPr>
          <w:rFonts w:hint="eastAsia"/>
        </w:rPr>
        <w:t>区域品牌折现率（</w:t>
      </w:r>
      <w:r w:rsidR="008B012D" w:rsidRPr="00CB3B86">
        <w:rPr>
          <w:rFonts w:hint="eastAsia"/>
        </w:rPr>
        <w:t>R</w:t>
      </w:r>
      <w:r w:rsidR="008B012D" w:rsidRPr="00CB3B86">
        <w:rPr>
          <w:rFonts w:hint="eastAsia"/>
        </w:rPr>
        <w:t>）的确定</w:t>
      </w:r>
      <w:bookmarkEnd w:id="45"/>
      <w:bookmarkEnd w:id="46"/>
      <w:bookmarkEnd w:id="47"/>
    </w:p>
    <w:p w:rsidR="00770FB6" w:rsidRPr="00CB3B86" w:rsidRDefault="00770FB6" w:rsidP="00770FB6">
      <w:pPr>
        <w:spacing w:line="400" w:lineRule="exact"/>
        <w:ind w:firstLineChars="200" w:firstLine="480"/>
        <w:rPr>
          <w:sz w:val="24"/>
        </w:rPr>
      </w:pPr>
      <w:r w:rsidRPr="00CB3B86">
        <w:rPr>
          <w:rFonts w:hint="eastAsia"/>
          <w:sz w:val="24"/>
        </w:rPr>
        <w:t>区域品牌折现率（</w:t>
      </w:r>
      <w:r w:rsidRPr="00CB3B86">
        <w:rPr>
          <w:rFonts w:hint="eastAsia"/>
          <w:sz w:val="24"/>
        </w:rPr>
        <w:t>R</w:t>
      </w:r>
      <w:r w:rsidRPr="00CB3B86">
        <w:rPr>
          <w:rFonts w:hint="eastAsia"/>
          <w:sz w:val="24"/>
        </w:rPr>
        <w:t>）按式（</w:t>
      </w:r>
      <w:r w:rsidRPr="00CB3B86">
        <w:rPr>
          <w:rFonts w:hint="eastAsia"/>
          <w:sz w:val="24"/>
        </w:rPr>
        <w:t>3</w:t>
      </w:r>
      <w:r w:rsidRPr="00CB3B86">
        <w:rPr>
          <w:rFonts w:hint="eastAsia"/>
          <w:sz w:val="24"/>
        </w:rPr>
        <w:t>）计算</w:t>
      </w:r>
    </w:p>
    <w:p w:rsidR="008B012D" w:rsidRPr="00CB3B86" w:rsidRDefault="005A3D07" w:rsidP="00211EA0">
      <w:pPr>
        <w:pStyle w:val="aff5"/>
        <w:ind w:left="425" w:firstLineChars="0" w:firstLine="0"/>
        <w:rPr>
          <w:sz w:val="24"/>
        </w:rPr>
      </w:pPr>
      <w:r w:rsidRPr="00CB3B86">
        <w:rPr>
          <w:position w:val="-8"/>
        </w:rPr>
        <w:object w:dxaOrig="859" w:dyaOrig="300">
          <v:shape id="_x0000_i1027" type="#_x0000_t75" style="width:63pt;height:21.75pt" o:ole="">
            <v:imagedata r:id="rId21" o:title=""/>
          </v:shape>
          <o:OLEObject Type="Embed" ProgID="Equation.DSMT4" ShapeID="_x0000_i1027" DrawAspect="Content" ObjectID="_1494077404" r:id="rId22"/>
        </w:object>
      </w:r>
      <w:r w:rsidR="007270C2" w:rsidRPr="00CB3B86">
        <w:rPr>
          <w:rFonts w:hint="eastAsia"/>
        </w:rPr>
        <w:t xml:space="preserve">   </w:t>
      </w:r>
      <w:r w:rsidR="007270C2" w:rsidRPr="00CB3B86">
        <w:rPr>
          <w:sz w:val="24"/>
        </w:rPr>
        <w:t>…………………………………………</w:t>
      </w:r>
      <w:r w:rsidR="007C3DF2" w:rsidRPr="00CB3B86">
        <w:rPr>
          <w:sz w:val="24"/>
        </w:rPr>
        <w:t>…</w:t>
      </w:r>
      <w:r w:rsidR="007270C2" w:rsidRPr="00CB3B86">
        <w:rPr>
          <w:sz w:val="24"/>
        </w:rPr>
        <w:t>……………</w:t>
      </w:r>
      <w:proofErr w:type="gramStart"/>
      <w:r w:rsidR="007270C2" w:rsidRPr="00CB3B86">
        <w:rPr>
          <w:rFonts w:hint="eastAsia"/>
          <w:sz w:val="24"/>
        </w:rPr>
        <w:t>.(</w:t>
      </w:r>
      <w:proofErr w:type="gramEnd"/>
      <w:r w:rsidR="007270C2" w:rsidRPr="00CB3B86">
        <w:rPr>
          <w:rFonts w:hint="eastAsia"/>
          <w:sz w:val="24"/>
        </w:rPr>
        <w:t>3)</w:t>
      </w:r>
    </w:p>
    <w:p w:rsidR="00770FB6" w:rsidRPr="00CB3B86" w:rsidRDefault="00770FB6" w:rsidP="00770FB6">
      <w:pPr>
        <w:spacing w:line="400" w:lineRule="exact"/>
        <w:ind w:firstLineChars="200" w:firstLine="480"/>
        <w:rPr>
          <w:sz w:val="24"/>
        </w:rPr>
      </w:pPr>
      <w:r w:rsidRPr="00CB3B86">
        <w:rPr>
          <w:rFonts w:hint="eastAsia"/>
          <w:sz w:val="24"/>
        </w:rPr>
        <w:t>其中</w:t>
      </w:r>
      <w:proofErr w:type="spellStart"/>
      <w:r w:rsidRPr="00CB3B86">
        <w:rPr>
          <w:rFonts w:hint="eastAsia"/>
          <w:sz w:val="24"/>
        </w:rPr>
        <w:t>r</w:t>
      </w:r>
      <w:r w:rsidR="00D85B54" w:rsidRPr="00CB3B86">
        <w:rPr>
          <w:sz w:val="24"/>
          <w:vertAlign w:val="subscript"/>
        </w:rPr>
        <w:t>j</w:t>
      </w:r>
      <w:proofErr w:type="spellEnd"/>
      <w:r w:rsidRPr="00CB3B86">
        <w:rPr>
          <w:rFonts w:hint="eastAsia"/>
          <w:sz w:val="24"/>
        </w:rPr>
        <w:t>的计算方法参考式（</w:t>
      </w:r>
      <w:r w:rsidRPr="00CB3B86">
        <w:rPr>
          <w:rFonts w:hint="eastAsia"/>
          <w:sz w:val="24"/>
        </w:rPr>
        <w:t>4</w:t>
      </w:r>
      <w:r w:rsidRPr="00CB3B86">
        <w:rPr>
          <w:rFonts w:hint="eastAsia"/>
          <w:sz w:val="24"/>
        </w:rPr>
        <w:t>）</w:t>
      </w:r>
    </w:p>
    <w:p w:rsidR="00E25087" w:rsidRPr="00CB3B86" w:rsidRDefault="003538F3" w:rsidP="00211EA0">
      <w:pPr>
        <w:pStyle w:val="aff5"/>
        <w:ind w:left="425" w:firstLineChars="0" w:firstLine="0"/>
        <w:rPr>
          <w:sz w:val="24"/>
        </w:rPr>
      </w:pPr>
      <w:r w:rsidRPr="00CB3B86">
        <w:object w:dxaOrig="1400" w:dyaOrig="320">
          <v:shape id="_x0000_i1028" type="#_x0000_t75" style="width:112.5pt;height:25.5pt" o:ole="">
            <v:imagedata r:id="rId23" o:title=""/>
          </v:shape>
          <o:OLEObject Type="Embed" ProgID="Equation.DSMT4" ShapeID="_x0000_i1028" DrawAspect="Content" ObjectID="_1494077405" r:id="rId24"/>
        </w:object>
      </w:r>
      <w:r w:rsidR="007270C2" w:rsidRPr="00CB3B86">
        <w:rPr>
          <w:sz w:val="24"/>
        </w:rPr>
        <w:t>……………………………………</w:t>
      </w:r>
      <w:r w:rsidR="007C3DF2" w:rsidRPr="00CB3B86">
        <w:rPr>
          <w:sz w:val="24"/>
        </w:rPr>
        <w:t>…</w:t>
      </w:r>
      <w:r w:rsidR="007270C2" w:rsidRPr="00CB3B86">
        <w:rPr>
          <w:sz w:val="24"/>
        </w:rPr>
        <w:t>…………</w:t>
      </w:r>
      <w:proofErr w:type="gramStart"/>
      <w:r w:rsidR="007270C2" w:rsidRPr="00CB3B86">
        <w:rPr>
          <w:rFonts w:hint="eastAsia"/>
          <w:sz w:val="24"/>
        </w:rPr>
        <w:t>.(</w:t>
      </w:r>
      <w:proofErr w:type="gramEnd"/>
      <w:r w:rsidR="007270C2" w:rsidRPr="00CB3B86">
        <w:rPr>
          <w:rFonts w:hint="eastAsia"/>
          <w:sz w:val="24"/>
        </w:rPr>
        <w:t>4)</w:t>
      </w:r>
    </w:p>
    <w:p w:rsidR="00E25087" w:rsidRPr="00CB3B86" w:rsidRDefault="00E25087" w:rsidP="003A7CEB">
      <w:pPr>
        <w:pStyle w:val="aff5"/>
        <w:spacing w:line="400" w:lineRule="exact"/>
        <w:ind w:left="425" w:firstLineChars="0" w:firstLine="0"/>
        <w:rPr>
          <w:sz w:val="24"/>
        </w:rPr>
      </w:pPr>
      <w:proofErr w:type="spellStart"/>
      <w:r w:rsidRPr="00CB3B86">
        <w:rPr>
          <w:rFonts w:hint="eastAsia"/>
          <w:sz w:val="24"/>
        </w:rPr>
        <w:t>R</w:t>
      </w:r>
      <w:r w:rsidR="001A2974" w:rsidRPr="001A2974">
        <w:rPr>
          <w:rFonts w:hint="eastAsia"/>
          <w:sz w:val="24"/>
          <w:vertAlign w:val="subscript"/>
        </w:rPr>
        <w:t>j</w:t>
      </w:r>
      <w:proofErr w:type="spellEnd"/>
      <w:r w:rsidRPr="00CB3B86">
        <w:rPr>
          <w:rFonts w:hint="eastAsia"/>
          <w:sz w:val="24"/>
        </w:rPr>
        <w:t>：</w:t>
      </w:r>
      <w:r w:rsidR="001A2974">
        <w:rPr>
          <w:rFonts w:hint="eastAsia"/>
          <w:sz w:val="24"/>
        </w:rPr>
        <w:t>j</w:t>
      </w:r>
      <w:r w:rsidR="001A2974">
        <w:rPr>
          <w:rFonts w:hint="eastAsia"/>
          <w:sz w:val="24"/>
        </w:rPr>
        <w:t>产业</w:t>
      </w:r>
      <w:r w:rsidRPr="00CB3B86">
        <w:rPr>
          <w:rFonts w:hint="eastAsia"/>
          <w:sz w:val="24"/>
        </w:rPr>
        <w:t>区域品牌折现率</w:t>
      </w:r>
      <w:r w:rsidR="00F275B4" w:rsidRPr="00CB3B86">
        <w:rPr>
          <w:rFonts w:hint="eastAsia"/>
          <w:sz w:val="24"/>
        </w:rPr>
        <w:t>；</w:t>
      </w:r>
    </w:p>
    <w:p w:rsidR="00E25087" w:rsidRPr="00CB3B86" w:rsidRDefault="00E25087" w:rsidP="003A7CEB">
      <w:pPr>
        <w:pStyle w:val="aff5"/>
        <w:spacing w:line="400" w:lineRule="exact"/>
        <w:ind w:left="425" w:firstLineChars="0" w:firstLine="0"/>
        <w:rPr>
          <w:noProof/>
          <w:sz w:val="24"/>
        </w:rPr>
      </w:pPr>
      <w:r w:rsidRPr="00CB3B86">
        <w:rPr>
          <w:rFonts w:hint="eastAsia"/>
          <w:noProof/>
          <w:sz w:val="24"/>
        </w:rPr>
        <w:lastRenderedPageBreak/>
        <w:t>K</w:t>
      </w:r>
      <w:r w:rsidRPr="00CB3B86">
        <w:rPr>
          <w:rFonts w:hint="eastAsia"/>
          <w:noProof/>
          <w:sz w:val="24"/>
          <w:vertAlign w:val="subscript"/>
        </w:rPr>
        <w:t>j</w:t>
      </w:r>
      <w:r w:rsidRPr="00CB3B86">
        <w:rPr>
          <w:rFonts w:hint="eastAsia"/>
          <w:noProof/>
          <w:sz w:val="24"/>
        </w:rPr>
        <w:t>：</w:t>
      </w:r>
      <w:r w:rsidRPr="00CB3B86">
        <w:rPr>
          <w:rFonts w:hint="eastAsia"/>
          <w:noProof/>
          <w:sz w:val="24"/>
        </w:rPr>
        <w:t>j</w:t>
      </w:r>
      <w:r w:rsidRPr="00CB3B86">
        <w:rPr>
          <w:rFonts w:hint="eastAsia"/>
          <w:noProof/>
          <w:sz w:val="24"/>
        </w:rPr>
        <w:t>产业区域品牌强度系数</w:t>
      </w:r>
      <w:r w:rsidR="00F275B4" w:rsidRPr="00CB3B86">
        <w:rPr>
          <w:rFonts w:hint="eastAsia"/>
          <w:noProof/>
          <w:sz w:val="24"/>
        </w:rPr>
        <w:t>；</w:t>
      </w:r>
      <w:r w:rsidRPr="00CB3B86">
        <w:rPr>
          <w:rFonts w:hint="eastAsia"/>
          <w:noProof/>
          <w:sz w:val="24"/>
        </w:rPr>
        <w:t xml:space="preserve"> </w:t>
      </w:r>
    </w:p>
    <w:p w:rsidR="00E25087" w:rsidRPr="00CB3B86" w:rsidRDefault="00E25087" w:rsidP="003A7CEB">
      <w:pPr>
        <w:pStyle w:val="aff5"/>
        <w:spacing w:line="400" w:lineRule="exact"/>
        <w:ind w:left="425" w:firstLineChars="0" w:firstLine="0"/>
        <w:rPr>
          <w:noProof/>
          <w:sz w:val="24"/>
        </w:rPr>
      </w:pPr>
      <w:r w:rsidRPr="00CB3B86">
        <w:rPr>
          <w:rFonts w:hint="eastAsia"/>
          <w:noProof/>
          <w:sz w:val="24"/>
        </w:rPr>
        <w:t>r</w:t>
      </w:r>
      <w:r w:rsidRPr="00CB3B86">
        <w:rPr>
          <w:rFonts w:hint="eastAsia"/>
          <w:noProof/>
          <w:sz w:val="24"/>
          <w:vertAlign w:val="subscript"/>
        </w:rPr>
        <w:t>j</w:t>
      </w:r>
      <w:r w:rsidRPr="00CB3B86">
        <w:rPr>
          <w:rFonts w:hint="eastAsia"/>
          <w:noProof/>
          <w:sz w:val="24"/>
        </w:rPr>
        <w:t>：</w:t>
      </w:r>
      <w:r w:rsidRPr="00CB3B86">
        <w:rPr>
          <w:rFonts w:hint="eastAsia"/>
          <w:noProof/>
          <w:sz w:val="24"/>
        </w:rPr>
        <w:t>j</w:t>
      </w:r>
      <w:r w:rsidR="005D154F" w:rsidRPr="00CB3B86">
        <w:rPr>
          <w:rFonts w:hint="eastAsia"/>
          <w:noProof/>
          <w:sz w:val="24"/>
        </w:rPr>
        <w:t>产业</w:t>
      </w:r>
      <w:r w:rsidR="00206B85" w:rsidRPr="00CB3B86">
        <w:rPr>
          <w:rFonts w:hint="eastAsia"/>
          <w:noProof/>
          <w:sz w:val="24"/>
        </w:rPr>
        <w:t>资产的必要报酬</w:t>
      </w:r>
      <w:r w:rsidRPr="00CB3B86">
        <w:rPr>
          <w:rFonts w:hint="eastAsia"/>
          <w:noProof/>
          <w:sz w:val="24"/>
        </w:rPr>
        <w:t>率；</w:t>
      </w:r>
    </w:p>
    <w:p w:rsidR="00E25087" w:rsidRPr="00CB3B86" w:rsidRDefault="00E25087" w:rsidP="003A7CEB">
      <w:pPr>
        <w:pStyle w:val="aff5"/>
        <w:spacing w:line="400" w:lineRule="exact"/>
        <w:ind w:left="425" w:firstLineChars="0" w:firstLine="0"/>
        <w:rPr>
          <w:noProof/>
          <w:sz w:val="24"/>
        </w:rPr>
      </w:pPr>
      <w:r w:rsidRPr="00CB3B86">
        <w:rPr>
          <w:rFonts w:hint="eastAsia"/>
          <w:noProof/>
          <w:sz w:val="24"/>
        </w:rPr>
        <w:t>r</w:t>
      </w:r>
      <w:r w:rsidRPr="00CB3B86">
        <w:rPr>
          <w:rFonts w:hint="eastAsia"/>
          <w:noProof/>
          <w:sz w:val="24"/>
          <w:vertAlign w:val="subscript"/>
        </w:rPr>
        <w:t>f</w:t>
      </w:r>
      <w:r w:rsidRPr="00CB3B86">
        <w:rPr>
          <w:rFonts w:hint="eastAsia"/>
          <w:noProof/>
          <w:sz w:val="24"/>
        </w:rPr>
        <w:t>：无风险报酬率（可取三个月期的国库券利率）</w:t>
      </w:r>
      <w:r w:rsidR="00F275B4" w:rsidRPr="00CB3B86">
        <w:rPr>
          <w:rFonts w:hint="eastAsia"/>
          <w:noProof/>
          <w:sz w:val="24"/>
        </w:rPr>
        <w:t>；</w:t>
      </w:r>
      <w:r w:rsidRPr="00CB3B86">
        <w:rPr>
          <w:rFonts w:hint="eastAsia"/>
          <w:noProof/>
          <w:sz w:val="24"/>
        </w:rPr>
        <w:t xml:space="preserve"> </w:t>
      </w:r>
    </w:p>
    <w:p w:rsidR="00E25087" w:rsidRPr="00CB3B86" w:rsidRDefault="00E25087" w:rsidP="003A7CEB">
      <w:pPr>
        <w:pStyle w:val="aff5"/>
        <w:spacing w:line="400" w:lineRule="exact"/>
        <w:ind w:left="425" w:firstLineChars="0" w:firstLine="0"/>
        <w:rPr>
          <w:noProof/>
          <w:sz w:val="24"/>
        </w:rPr>
      </w:pPr>
      <w:r w:rsidRPr="00CB3B86">
        <w:rPr>
          <w:rFonts w:hint="eastAsia"/>
          <w:noProof/>
          <w:sz w:val="24"/>
        </w:rPr>
        <w:t>r</w:t>
      </w:r>
      <w:r w:rsidRPr="00CB3B86">
        <w:rPr>
          <w:rFonts w:hint="eastAsia"/>
          <w:noProof/>
          <w:sz w:val="24"/>
          <w:vertAlign w:val="subscript"/>
        </w:rPr>
        <w:t>m</w:t>
      </w:r>
      <w:r w:rsidRPr="00CB3B86">
        <w:rPr>
          <w:rFonts w:hint="eastAsia"/>
          <w:noProof/>
          <w:sz w:val="24"/>
        </w:rPr>
        <w:t>：</w:t>
      </w:r>
      <w:r w:rsidR="00206B85" w:rsidRPr="00CB3B86">
        <w:rPr>
          <w:rFonts w:hint="eastAsia"/>
          <w:noProof/>
          <w:sz w:val="24"/>
        </w:rPr>
        <w:t>整个市场组合的必要报酬</w:t>
      </w:r>
      <w:r w:rsidRPr="00CB3B86">
        <w:rPr>
          <w:rFonts w:hint="eastAsia"/>
          <w:noProof/>
          <w:sz w:val="24"/>
        </w:rPr>
        <w:t>率</w:t>
      </w:r>
      <w:r w:rsidR="00F275B4" w:rsidRPr="00CB3B86">
        <w:rPr>
          <w:rFonts w:hint="eastAsia"/>
          <w:noProof/>
          <w:sz w:val="24"/>
        </w:rPr>
        <w:t>；</w:t>
      </w:r>
      <w:r w:rsidRPr="00CB3B86">
        <w:rPr>
          <w:rFonts w:hint="eastAsia"/>
          <w:noProof/>
          <w:sz w:val="24"/>
        </w:rPr>
        <w:t xml:space="preserve"> </w:t>
      </w:r>
    </w:p>
    <w:p w:rsidR="003538F3" w:rsidRDefault="00E25087" w:rsidP="003A7CEB">
      <w:pPr>
        <w:pStyle w:val="aff5"/>
        <w:spacing w:line="400" w:lineRule="exact"/>
        <w:ind w:left="425" w:firstLineChars="0" w:firstLine="0"/>
        <w:rPr>
          <w:noProof/>
          <w:sz w:val="24"/>
        </w:rPr>
      </w:pPr>
      <w:r w:rsidRPr="00CB3B86">
        <w:rPr>
          <w:rFonts w:hint="eastAsia"/>
          <w:noProof/>
          <w:sz w:val="24"/>
        </w:rPr>
        <w:t>β</w:t>
      </w:r>
      <w:r w:rsidRPr="00CB3B86">
        <w:rPr>
          <w:rFonts w:hint="eastAsia"/>
          <w:noProof/>
          <w:sz w:val="24"/>
          <w:vertAlign w:val="subscript"/>
        </w:rPr>
        <w:t>j</w:t>
      </w:r>
      <w:r w:rsidRPr="00CB3B86">
        <w:rPr>
          <w:rFonts w:hint="eastAsia"/>
          <w:noProof/>
          <w:sz w:val="24"/>
        </w:rPr>
        <w:t>：</w:t>
      </w:r>
      <w:r w:rsidR="00206B85" w:rsidRPr="00CB3B86">
        <w:rPr>
          <w:rFonts w:hint="eastAsia"/>
          <w:noProof/>
          <w:sz w:val="24"/>
        </w:rPr>
        <w:t>j</w:t>
      </w:r>
      <w:r w:rsidRPr="00CB3B86">
        <w:rPr>
          <w:rFonts w:hint="eastAsia"/>
          <w:noProof/>
          <w:sz w:val="24"/>
        </w:rPr>
        <w:t>产业</w:t>
      </w:r>
      <w:r w:rsidR="00206B85" w:rsidRPr="00CB3B86">
        <w:rPr>
          <w:rFonts w:hint="eastAsia"/>
          <w:noProof/>
          <w:sz w:val="24"/>
        </w:rPr>
        <w:t>相对于整个市场组合的风险</w:t>
      </w:r>
      <w:r w:rsidRPr="00CB3B86">
        <w:rPr>
          <w:rFonts w:hint="eastAsia"/>
          <w:noProof/>
          <w:sz w:val="24"/>
        </w:rPr>
        <w:t>敏感系数。</w:t>
      </w:r>
      <w:bookmarkStart w:id="48" w:name="_Toc402861338"/>
    </w:p>
    <w:p w:rsidR="00335C4B" w:rsidRPr="00CB3B86" w:rsidRDefault="00335C4B" w:rsidP="00FE76DF">
      <w:pPr>
        <w:pStyle w:val="aff5"/>
        <w:spacing w:line="400" w:lineRule="exact"/>
        <w:ind w:leftChars="202" w:left="424" w:firstLine="480"/>
        <w:rPr>
          <w:noProof/>
          <w:sz w:val="24"/>
        </w:rPr>
      </w:pPr>
      <w:r>
        <w:rPr>
          <w:rFonts w:hint="eastAsia"/>
          <w:sz w:val="24"/>
        </w:rPr>
        <w:t>对于多个受益产业的区域，</w:t>
      </w:r>
      <w:r w:rsidRPr="00CB3B86">
        <w:rPr>
          <w:rFonts w:hint="eastAsia"/>
          <w:sz w:val="24"/>
        </w:rPr>
        <w:t>区域品牌折现率（</w:t>
      </w:r>
      <w:r w:rsidRPr="00CB3B86">
        <w:rPr>
          <w:rFonts w:hint="eastAsia"/>
          <w:sz w:val="24"/>
        </w:rPr>
        <w:t>R</w:t>
      </w:r>
      <w:r w:rsidRPr="00CB3B86">
        <w:rPr>
          <w:rFonts w:hint="eastAsia"/>
          <w:sz w:val="24"/>
        </w:rPr>
        <w:t>）</w:t>
      </w:r>
      <w:r>
        <w:rPr>
          <w:rFonts w:hint="eastAsia"/>
          <w:sz w:val="24"/>
        </w:rPr>
        <w:t>可根据各产业区域品牌</w:t>
      </w:r>
      <w:r w:rsidR="00FE76DF">
        <w:rPr>
          <w:rFonts w:hint="eastAsia"/>
          <w:sz w:val="24"/>
        </w:rPr>
        <w:t>折现率（</w:t>
      </w:r>
      <w:proofErr w:type="spellStart"/>
      <w:r w:rsidR="00FE76DF" w:rsidRPr="00CB3B86">
        <w:rPr>
          <w:rFonts w:hint="eastAsia"/>
          <w:sz w:val="24"/>
        </w:rPr>
        <w:t>R</w:t>
      </w:r>
      <w:r w:rsidR="00FE76DF" w:rsidRPr="001A2974">
        <w:rPr>
          <w:rFonts w:hint="eastAsia"/>
          <w:sz w:val="24"/>
          <w:vertAlign w:val="subscript"/>
        </w:rPr>
        <w:t>j</w:t>
      </w:r>
      <w:proofErr w:type="spellEnd"/>
      <w:r w:rsidR="00FE76DF">
        <w:rPr>
          <w:rFonts w:hint="eastAsia"/>
          <w:sz w:val="24"/>
        </w:rPr>
        <w:t>）确定。</w:t>
      </w:r>
    </w:p>
    <w:p w:rsidR="00E25087" w:rsidRPr="00CB3B86" w:rsidRDefault="00A0622C" w:rsidP="007E7E31">
      <w:pPr>
        <w:pStyle w:val="2"/>
        <w:rPr>
          <w:noProof/>
        </w:rPr>
      </w:pPr>
      <w:bookmarkStart w:id="49" w:name="_Toc411426551"/>
      <w:bookmarkStart w:id="50" w:name="_Toc417897271"/>
      <w:r w:rsidRPr="00CB3B86">
        <w:rPr>
          <w:rFonts w:hint="eastAsia"/>
        </w:rPr>
        <w:t>4</w:t>
      </w:r>
      <w:r w:rsidR="003538F3" w:rsidRPr="00CB3B86">
        <w:rPr>
          <w:rFonts w:hint="eastAsia"/>
        </w:rPr>
        <w:t xml:space="preserve">.4 </w:t>
      </w:r>
      <w:r w:rsidR="00E25087" w:rsidRPr="00CB3B86">
        <w:rPr>
          <w:rFonts w:hint="eastAsia"/>
        </w:rPr>
        <w:t>永续增长率（</w:t>
      </w:r>
      <w:r w:rsidR="00E25087" w:rsidRPr="00CB3B86">
        <w:rPr>
          <w:rFonts w:hint="eastAsia"/>
        </w:rPr>
        <w:t>g</w:t>
      </w:r>
      <w:r w:rsidR="00E25087" w:rsidRPr="00CB3B86">
        <w:rPr>
          <w:rFonts w:hint="eastAsia"/>
        </w:rPr>
        <w:t>）的确定</w:t>
      </w:r>
      <w:bookmarkEnd w:id="48"/>
      <w:bookmarkEnd w:id="49"/>
      <w:bookmarkEnd w:id="50"/>
    </w:p>
    <w:p w:rsidR="003538F3" w:rsidRPr="00CB3B86" w:rsidRDefault="00AA5FA0" w:rsidP="007E7E31">
      <w:pPr>
        <w:spacing w:line="400" w:lineRule="exact"/>
        <w:ind w:firstLineChars="200" w:firstLine="480"/>
        <w:rPr>
          <w:noProof/>
          <w:sz w:val="24"/>
        </w:rPr>
      </w:pPr>
      <w:r w:rsidRPr="00CB3B86">
        <w:rPr>
          <w:rFonts w:hint="eastAsia"/>
          <w:noProof/>
          <w:sz w:val="24"/>
        </w:rPr>
        <w:t>永续增长率，可采用长期预期通货膨胀率</w:t>
      </w:r>
      <w:bookmarkStart w:id="51" w:name="_Toc402861339"/>
      <w:r w:rsidR="00AB1264" w:rsidRPr="00CB3B86">
        <w:rPr>
          <w:rFonts w:hint="eastAsia"/>
          <w:noProof/>
          <w:sz w:val="24"/>
        </w:rPr>
        <w:t>。</w:t>
      </w:r>
    </w:p>
    <w:p w:rsidR="00E37CAB" w:rsidRPr="00CB3B86" w:rsidRDefault="00A0622C" w:rsidP="007E7E31">
      <w:pPr>
        <w:pStyle w:val="2"/>
        <w:rPr>
          <w:noProof/>
        </w:rPr>
      </w:pPr>
      <w:bookmarkStart w:id="52" w:name="_Toc411426552"/>
      <w:bookmarkStart w:id="53" w:name="_Toc417897272"/>
      <w:r w:rsidRPr="00CB3B86">
        <w:rPr>
          <w:rFonts w:hint="eastAsia"/>
        </w:rPr>
        <w:t>4</w:t>
      </w:r>
      <w:r w:rsidR="003538F3" w:rsidRPr="00CB3B86">
        <w:rPr>
          <w:rFonts w:hint="eastAsia"/>
        </w:rPr>
        <w:t xml:space="preserve">.5 </w:t>
      </w:r>
      <w:r w:rsidR="00E37CAB" w:rsidRPr="00CB3B86">
        <w:rPr>
          <w:rFonts w:hint="eastAsia"/>
        </w:rPr>
        <w:t>超常增长期（</w:t>
      </w:r>
      <w:r w:rsidR="00E37CAB" w:rsidRPr="00CB3B86">
        <w:rPr>
          <w:rFonts w:hint="eastAsia"/>
        </w:rPr>
        <w:t>n</w:t>
      </w:r>
      <w:r w:rsidR="00E37CAB" w:rsidRPr="00CB3B86">
        <w:rPr>
          <w:rFonts w:hint="eastAsia"/>
        </w:rPr>
        <w:t>）的确定</w:t>
      </w:r>
      <w:bookmarkEnd w:id="51"/>
      <w:bookmarkEnd w:id="52"/>
      <w:bookmarkEnd w:id="53"/>
    </w:p>
    <w:p w:rsidR="003538F3" w:rsidRPr="00CB3B86" w:rsidRDefault="00292A68" w:rsidP="003A7CEB">
      <w:pPr>
        <w:spacing w:line="400" w:lineRule="exact"/>
        <w:ind w:firstLineChars="200" w:firstLine="480"/>
        <w:rPr>
          <w:sz w:val="24"/>
        </w:rPr>
      </w:pPr>
      <w:r w:rsidRPr="00CB3B86">
        <w:rPr>
          <w:rFonts w:hint="eastAsia"/>
          <w:sz w:val="24"/>
        </w:rPr>
        <w:t>根据不同产业特点，确定超常增长期</w:t>
      </w:r>
      <w:r w:rsidR="003C62B6" w:rsidRPr="00CB3B86">
        <w:rPr>
          <w:rFonts w:hint="eastAsia"/>
          <w:sz w:val="24"/>
        </w:rPr>
        <w:t>。</w:t>
      </w:r>
      <w:bookmarkStart w:id="54" w:name="_Toc402861340"/>
    </w:p>
    <w:p w:rsidR="003538F3" w:rsidRPr="00CB3B86" w:rsidRDefault="00A0622C" w:rsidP="007E7E31">
      <w:pPr>
        <w:pStyle w:val="1"/>
      </w:pPr>
      <w:bookmarkStart w:id="55" w:name="_Toc411426553"/>
      <w:bookmarkStart w:id="56" w:name="_Toc417897273"/>
      <w:r w:rsidRPr="00CB3B86">
        <w:rPr>
          <w:rFonts w:hint="eastAsia"/>
        </w:rPr>
        <w:t>5</w:t>
      </w:r>
      <w:r w:rsidR="007E7E31" w:rsidRPr="00CB3B86">
        <w:rPr>
          <w:rFonts w:hint="eastAsia"/>
        </w:rPr>
        <w:t>．</w:t>
      </w:r>
      <w:r w:rsidR="00074E29" w:rsidRPr="00CB3B86">
        <w:rPr>
          <w:rFonts w:hint="eastAsia"/>
        </w:rPr>
        <w:t>区域</w:t>
      </w:r>
      <w:r w:rsidR="00770A29" w:rsidRPr="00CB3B86">
        <w:rPr>
          <w:rFonts w:hint="eastAsia"/>
        </w:rPr>
        <w:t>品牌强度</w:t>
      </w:r>
      <w:bookmarkEnd w:id="54"/>
      <w:bookmarkEnd w:id="55"/>
      <w:r w:rsidR="004A1692" w:rsidRPr="00CB3B86">
        <w:rPr>
          <w:rFonts w:hint="eastAsia"/>
        </w:rPr>
        <w:t>影响因素</w:t>
      </w:r>
      <w:bookmarkEnd w:id="56"/>
    </w:p>
    <w:p w:rsidR="001D1B7A" w:rsidRPr="00CB3B86" w:rsidRDefault="00A0622C" w:rsidP="007E7E31">
      <w:pPr>
        <w:pStyle w:val="2"/>
      </w:pPr>
      <w:bookmarkStart w:id="57" w:name="_Toc411426554"/>
      <w:bookmarkStart w:id="58" w:name="_Toc417897274"/>
      <w:r w:rsidRPr="00CB3B86">
        <w:rPr>
          <w:rFonts w:hint="eastAsia"/>
        </w:rPr>
        <w:t>5</w:t>
      </w:r>
      <w:r w:rsidR="007E7E31" w:rsidRPr="00CB3B86">
        <w:rPr>
          <w:rFonts w:hint="eastAsia"/>
        </w:rPr>
        <w:t>.1</w:t>
      </w:r>
      <w:r w:rsidR="001D1B7A" w:rsidRPr="00CB3B86">
        <w:rPr>
          <w:rFonts w:hint="eastAsia"/>
        </w:rPr>
        <w:t>概述</w:t>
      </w:r>
      <w:bookmarkEnd w:id="57"/>
      <w:bookmarkEnd w:id="58"/>
    </w:p>
    <w:p w:rsidR="001D1B7A" w:rsidRPr="00CB3B86" w:rsidRDefault="00B47D08" w:rsidP="00721E30">
      <w:pPr>
        <w:spacing w:line="400" w:lineRule="exact"/>
        <w:ind w:firstLineChars="200" w:firstLine="480"/>
        <w:rPr>
          <w:sz w:val="24"/>
        </w:rPr>
      </w:pPr>
      <w:r w:rsidRPr="00CB3B86">
        <w:rPr>
          <w:rFonts w:hint="eastAsia"/>
          <w:sz w:val="24"/>
        </w:rPr>
        <w:t>区域品牌强度影响因素</w:t>
      </w:r>
      <w:r w:rsidR="00721E30" w:rsidRPr="00CB3B86">
        <w:rPr>
          <w:rFonts w:hint="eastAsia"/>
          <w:sz w:val="24"/>
        </w:rPr>
        <w:t>包括区域品牌积淀、区域品牌管理、区域品牌受益产业发展、区域品牌认知程度四个</w:t>
      </w:r>
      <w:r w:rsidRPr="00CB3B86">
        <w:rPr>
          <w:rFonts w:hint="eastAsia"/>
          <w:sz w:val="24"/>
        </w:rPr>
        <w:t>方面。</w:t>
      </w:r>
    </w:p>
    <w:p w:rsidR="002E6397" w:rsidRPr="00CB3B86" w:rsidRDefault="00A0622C" w:rsidP="007E7E31">
      <w:pPr>
        <w:pStyle w:val="2"/>
      </w:pPr>
      <w:bookmarkStart w:id="59" w:name="_Toc411426555"/>
      <w:bookmarkStart w:id="60" w:name="_Toc417897275"/>
      <w:r w:rsidRPr="00CB3B86">
        <w:rPr>
          <w:rFonts w:hint="eastAsia"/>
        </w:rPr>
        <w:t>5</w:t>
      </w:r>
      <w:r w:rsidR="007E7E31" w:rsidRPr="00CB3B86">
        <w:rPr>
          <w:rFonts w:hint="eastAsia"/>
        </w:rPr>
        <w:t>.2</w:t>
      </w:r>
      <w:r w:rsidR="00DD1CBA" w:rsidRPr="00CB3B86">
        <w:rPr>
          <w:rFonts w:hint="eastAsia"/>
        </w:rPr>
        <w:t>品牌积淀</w:t>
      </w:r>
      <w:bookmarkEnd w:id="59"/>
      <w:bookmarkEnd w:id="60"/>
    </w:p>
    <w:p w:rsidR="00721E30" w:rsidRPr="00CB3B86" w:rsidRDefault="00A0622C" w:rsidP="00EE074C">
      <w:pPr>
        <w:ind w:firstLineChars="200" w:firstLine="480"/>
        <w:rPr>
          <w:sz w:val="24"/>
        </w:rPr>
      </w:pPr>
      <w:bookmarkStart w:id="61" w:name="_Toc411426556"/>
      <w:r w:rsidRPr="00CB3B86">
        <w:rPr>
          <w:rFonts w:hint="eastAsia"/>
          <w:sz w:val="24"/>
        </w:rPr>
        <w:t>5</w:t>
      </w:r>
      <w:r w:rsidR="00EE074C" w:rsidRPr="00CB3B86">
        <w:rPr>
          <w:rFonts w:hint="eastAsia"/>
          <w:sz w:val="24"/>
        </w:rPr>
        <w:t>.2.1</w:t>
      </w:r>
      <w:r w:rsidR="00721E30" w:rsidRPr="00CB3B86">
        <w:rPr>
          <w:rFonts w:hint="eastAsia"/>
          <w:sz w:val="24"/>
        </w:rPr>
        <w:t>区域品牌历史</w:t>
      </w:r>
    </w:p>
    <w:p w:rsidR="00721E30" w:rsidRPr="00CB3B86" w:rsidRDefault="00721E30" w:rsidP="00721E30">
      <w:pPr>
        <w:ind w:firstLineChars="500" w:firstLine="1200"/>
        <w:rPr>
          <w:color w:val="FF0000"/>
          <w:sz w:val="24"/>
        </w:rPr>
      </w:pPr>
      <w:r w:rsidRPr="00CB3B86">
        <w:rPr>
          <w:rFonts w:hint="eastAsia"/>
          <w:sz w:val="24"/>
        </w:rPr>
        <w:t>——区域品牌的形成时间；</w:t>
      </w:r>
      <w:r w:rsidRPr="00CB3B86">
        <w:rPr>
          <w:color w:val="FF0000"/>
          <w:sz w:val="24"/>
        </w:rPr>
        <w:t xml:space="preserve"> </w:t>
      </w:r>
    </w:p>
    <w:p w:rsidR="00721E30" w:rsidRPr="00CB3B86" w:rsidRDefault="00721E30" w:rsidP="00721E30">
      <w:pPr>
        <w:ind w:firstLineChars="500" w:firstLine="1200"/>
        <w:rPr>
          <w:color w:val="FF0000"/>
          <w:sz w:val="24"/>
        </w:rPr>
      </w:pPr>
      <w:r w:rsidRPr="00CB3B86">
        <w:rPr>
          <w:rFonts w:hint="eastAsia"/>
          <w:sz w:val="24"/>
        </w:rPr>
        <w:t>——区域品牌的历史价值；</w:t>
      </w:r>
      <w:r w:rsidRPr="00CB3B86">
        <w:rPr>
          <w:color w:val="FF0000"/>
          <w:sz w:val="24"/>
        </w:rPr>
        <w:t xml:space="preserve"> </w:t>
      </w:r>
    </w:p>
    <w:p w:rsidR="00721E30" w:rsidRPr="00CB3B86" w:rsidRDefault="00721E30" w:rsidP="00721E30">
      <w:pPr>
        <w:ind w:firstLineChars="500" w:firstLine="1200"/>
        <w:rPr>
          <w:color w:val="FF0000"/>
          <w:sz w:val="24"/>
        </w:rPr>
      </w:pPr>
      <w:r w:rsidRPr="00CB3B86">
        <w:rPr>
          <w:rFonts w:hint="eastAsia"/>
          <w:sz w:val="24"/>
        </w:rPr>
        <w:t>——区域品牌传统工艺的传承。</w:t>
      </w:r>
    </w:p>
    <w:p w:rsidR="00721E30" w:rsidRPr="00CB3B86" w:rsidRDefault="00A0622C" w:rsidP="00EE074C">
      <w:pPr>
        <w:ind w:firstLineChars="200" w:firstLine="480"/>
        <w:rPr>
          <w:sz w:val="24"/>
        </w:rPr>
      </w:pPr>
      <w:r w:rsidRPr="00CB3B86">
        <w:rPr>
          <w:rFonts w:hint="eastAsia"/>
          <w:sz w:val="24"/>
        </w:rPr>
        <w:t>5</w:t>
      </w:r>
      <w:r w:rsidR="00EE074C" w:rsidRPr="00CB3B86">
        <w:rPr>
          <w:rFonts w:hint="eastAsia"/>
          <w:sz w:val="24"/>
        </w:rPr>
        <w:t>.2.2</w:t>
      </w:r>
      <w:r w:rsidR="00721E30" w:rsidRPr="00CB3B86">
        <w:rPr>
          <w:rFonts w:hint="eastAsia"/>
          <w:sz w:val="24"/>
        </w:rPr>
        <w:t>区域品牌文化</w:t>
      </w:r>
    </w:p>
    <w:p w:rsidR="00721E30" w:rsidRPr="00CB3B86" w:rsidRDefault="00721E30" w:rsidP="00721E30">
      <w:pPr>
        <w:pStyle w:val="aff5"/>
        <w:ind w:left="425" w:firstLineChars="300" w:firstLine="720"/>
        <w:rPr>
          <w:sz w:val="24"/>
        </w:rPr>
      </w:pPr>
      <w:r w:rsidRPr="00CB3B86">
        <w:rPr>
          <w:rFonts w:hint="eastAsia"/>
          <w:sz w:val="24"/>
        </w:rPr>
        <w:t>——区域品牌的文化</w:t>
      </w:r>
      <w:r w:rsidR="00B005F5" w:rsidRPr="00CB3B86">
        <w:rPr>
          <w:rFonts w:hint="eastAsia"/>
          <w:sz w:val="24"/>
        </w:rPr>
        <w:t>影响力和文化延续性。</w:t>
      </w:r>
    </w:p>
    <w:p w:rsidR="00721E30" w:rsidRPr="00CB3B86" w:rsidRDefault="00A0622C" w:rsidP="00EE074C">
      <w:pPr>
        <w:ind w:firstLineChars="200" w:firstLine="480"/>
        <w:rPr>
          <w:sz w:val="24"/>
        </w:rPr>
      </w:pPr>
      <w:r w:rsidRPr="00CB3B86">
        <w:rPr>
          <w:rFonts w:hint="eastAsia"/>
          <w:sz w:val="24"/>
        </w:rPr>
        <w:t>5</w:t>
      </w:r>
      <w:r w:rsidR="00EE074C" w:rsidRPr="00CB3B86">
        <w:rPr>
          <w:rFonts w:hint="eastAsia"/>
          <w:sz w:val="24"/>
        </w:rPr>
        <w:t>.2.3</w:t>
      </w:r>
      <w:r w:rsidR="00721E30" w:rsidRPr="00CB3B86">
        <w:rPr>
          <w:rFonts w:hint="eastAsia"/>
          <w:sz w:val="24"/>
        </w:rPr>
        <w:t>区域品牌环境</w:t>
      </w:r>
    </w:p>
    <w:p w:rsidR="00721E30" w:rsidRPr="00CB3B86" w:rsidRDefault="00721E30" w:rsidP="00721E30">
      <w:pPr>
        <w:ind w:firstLineChars="500" w:firstLine="1200"/>
        <w:rPr>
          <w:sz w:val="24"/>
        </w:rPr>
      </w:pPr>
      <w:r w:rsidRPr="00CB3B86">
        <w:rPr>
          <w:rFonts w:hint="eastAsia"/>
          <w:sz w:val="24"/>
        </w:rPr>
        <w:t>——区域品牌产生及发展的自然环境因素</w:t>
      </w:r>
      <w:r w:rsidR="00274ECA">
        <w:rPr>
          <w:rFonts w:hint="eastAsia"/>
          <w:sz w:val="24"/>
        </w:rPr>
        <w:t>；</w:t>
      </w:r>
    </w:p>
    <w:p w:rsidR="00721E30" w:rsidRPr="00CB3B86" w:rsidRDefault="00721E30" w:rsidP="00721E30">
      <w:pPr>
        <w:ind w:firstLineChars="500" w:firstLine="1200"/>
        <w:rPr>
          <w:sz w:val="24"/>
        </w:rPr>
      </w:pPr>
      <w:r w:rsidRPr="00CB3B86">
        <w:rPr>
          <w:rFonts w:hint="eastAsia"/>
          <w:sz w:val="24"/>
        </w:rPr>
        <w:t>——区域品牌产生及发展的</w:t>
      </w:r>
      <w:r w:rsidR="00870DAA" w:rsidRPr="00CB3B86">
        <w:rPr>
          <w:rFonts w:hint="eastAsia"/>
          <w:sz w:val="24"/>
        </w:rPr>
        <w:t>人文环境</w:t>
      </w:r>
      <w:r w:rsidRPr="00CB3B86">
        <w:rPr>
          <w:rFonts w:hint="eastAsia"/>
          <w:sz w:val="24"/>
        </w:rPr>
        <w:t>因素</w:t>
      </w:r>
      <w:r w:rsidR="00274ECA">
        <w:rPr>
          <w:rFonts w:hint="eastAsia"/>
          <w:sz w:val="24"/>
        </w:rPr>
        <w:t>。</w:t>
      </w:r>
    </w:p>
    <w:p w:rsidR="00CA55D0" w:rsidRPr="00CB3B86" w:rsidRDefault="00A0622C" w:rsidP="007E7E31">
      <w:pPr>
        <w:pStyle w:val="2"/>
      </w:pPr>
      <w:bookmarkStart w:id="62" w:name="_Toc417897276"/>
      <w:r w:rsidRPr="00CB3B86">
        <w:rPr>
          <w:rFonts w:hint="eastAsia"/>
        </w:rPr>
        <w:t>5</w:t>
      </w:r>
      <w:r w:rsidR="007E7E31" w:rsidRPr="00CB3B86">
        <w:rPr>
          <w:rFonts w:hint="eastAsia"/>
        </w:rPr>
        <w:t>.3</w:t>
      </w:r>
      <w:r w:rsidR="00EE074C" w:rsidRPr="00CB3B86">
        <w:rPr>
          <w:rFonts w:hint="eastAsia"/>
        </w:rPr>
        <w:t>品牌管理</w:t>
      </w:r>
      <w:bookmarkEnd w:id="61"/>
      <w:bookmarkEnd w:id="62"/>
    </w:p>
    <w:p w:rsidR="00EE074C" w:rsidRPr="00CB3B86" w:rsidRDefault="00A0622C" w:rsidP="00EE074C">
      <w:pPr>
        <w:ind w:firstLineChars="200" w:firstLine="480"/>
        <w:rPr>
          <w:sz w:val="24"/>
        </w:rPr>
      </w:pPr>
      <w:bookmarkStart w:id="63" w:name="_Toc411426557"/>
      <w:r w:rsidRPr="00CB3B86">
        <w:rPr>
          <w:rFonts w:hint="eastAsia"/>
          <w:sz w:val="24"/>
        </w:rPr>
        <w:t>5</w:t>
      </w:r>
      <w:r w:rsidR="00EE074C" w:rsidRPr="00CB3B86">
        <w:rPr>
          <w:rFonts w:hint="eastAsia"/>
          <w:sz w:val="24"/>
        </w:rPr>
        <w:t>.3.1</w:t>
      </w:r>
      <w:r w:rsidR="00EE074C" w:rsidRPr="00CB3B86">
        <w:rPr>
          <w:rFonts w:hint="eastAsia"/>
          <w:sz w:val="24"/>
        </w:rPr>
        <w:t>质量水平</w:t>
      </w:r>
    </w:p>
    <w:p w:rsidR="00EE074C" w:rsidRPr="00CB3B86" w:rsidRDefault="00EE074C" w:rsidP="00EE074C">
      <w:pPr>
        <w:ind w:firstLineChars="500" w:firstLine="1200"/>
        <w:rPr>
          <w:sz w:val="24"/>
        </w:rPr>
      </w:pPr>
      <w:r w:rsidRPr="00CB3B86">
        <w:rPr>
          <w:rFonts w:hint="eastAsia"/>
          <w:sz w:val="24"/>
        </w:rPr>
        <w:lastRenderedPageBreak/>
        <w:t>——产品质量水平：包括区域品牌受益企业产品质量总体水平、质量安全总体情况、产品认证情况等；</w:t>
      </w:r>
    </w:p>
    <w:p w:rsidR="00EE074C" w:rsidRPr="00CB3B86" w:rsidRDefault="00EE074C" w:rsidP="00EE074C">
      <w:pPr>
        <w:ind w:firstLineChars="500" w:firstLine="1200"/>
        <w:rPr>
          <w:sz w:val="24"/>
        </w:rPr>
      </w:pPr>
      <w:r w:rsidRPr="00CB3B86">
        <w:rPr>
          <w:rFonts w:hint="eastAsia"/>
          <w:sz w:val="24"/>
        </w:rPr>
        <w:t>——质量管理水平：包括区域品牌受益企业体系认证、质量信用情况等；</w:t>
      </w:r>
    </w:p>
    <w:p w:rsidR="00EE074C" w:rsidRPr="00CB3B86" w:rsidRDefault="00EE074C" w:rsidP="00EE074C">
      <w:pPr>
        <w:ind w:firstLineChars="500" w:firstLine="1200"/>
        <w:rPr>
          <w:sz w:val="24"/>
        </w:rPr>
      </w:pPr>
      <w:r w:rsidRPr="00CB3B86">
        <w:rPr>
          <w:rFonts w:hint="eastAsia"/>
          <w:sz w:val="24"/>
        </w:rPr>
        <w:t>——质量发展能力：包括区域品牌受益企业推广先进质量管理方法情况等。</w:t>
      </w:r>
    </w:p>
    <w:p w:rsidR="00EE074C" w:rsidRPr="00CB3B86" w:rsidRDefault="00A0622C" w:rsidP="00EE074C">
      <w:pPr>
        <w:ind w:firstLineChars="200" w:firstLine="480"/>
        <w:rPr>
          <w:sz w:val="24"/>
        </w:rPr>
      </w:pPr>
      <w:r w:rsidRPr="00CB3B86">
        <w:rPr>
          <w:rFonts w:hint="eastAsia"/>
          <w:sz w:val="24"/>
        </w:rPr>
        <w:t>5</w:t>
      </w:r>
      <w:r w:rsidR="00EE074C" w:rsidRPr="00CB3B86">
        <w:rPr>
          <w:rFonts w:hint="eastAsia"/>
          <w:sz w:val="24"/>
        </w:rPr>
        <w:t>.3.2</w:t>
      </w:r>
      <w:r w:rsidR="00EE074C" w:rsidRPr="00CB3B86">
        <w:rPr>
          <w:rFonts w:hint="eastAsia"/>
          <w:sz w:val="24"/>
        </w:rPr>
        <w:t>创新能力</w:t>
      </w:r>
    </w:p>
    <w:p w:rsidR="00EE074C" w:rsidRPr="00CB3B86" w:rsidRDefault="00EE074C" w:rsidP="00EE074C">
      <w:pPr>
        <w:ind w:firstLineChars="500" w:firstLine="1200"/>
        <w:rPr>
          <w:sz w:val="24"/>
        </w:rPr>
      </w:pPr>
      <w:r w:rsidRPr="00CB3B86">
        <w:rPr>
          <w:rFonts w:hint="eastAsia"/>
          <w:sz w:val="24"/>
        </w:rPr>
        <w:t>——创新管理能力，包括区域</w:t>
      </w:r>
      <w:r w:rsidR="001D09C0" w:rsidRPr="00CB3B86">
        <w:rPr>
          <w:rFonts w:hint="eastAsia"/>
          <w:sz w:val="24"/>
        </w:rPr>
        <w:t>制定的技术创新和（或）管理创新规划、政策、机制等情况</w:t>
      </w:r>
      <w:r w:rsidR="00274ECA">
        <w:rPr>
          <w:rFonts w:hint="eastAsia"/>
          <w:sz w:val="24"/>
        </w:rPr>
        <w:t>等</w:t>
      </w:r>
      <w:r w:rsidR="001D09C0" w:rsidRPr="00CB3B86">
        <w:rPr>
          <w:rFonts w:hint="eastAsia"/>
          <w:sz w:val="24"/>
        </w:rPr>
        <w:t>；</w:t>
      </w:r>
    </w:p>
    <w:p w:rsidR="00EE074C" w:rsidRPr="00CB3B86" w:rsidRDefault="00EE074C" w:rsidP="00EE074C">
      <w:pPr>
        <w:ind w:firstLineChars="500" w:firstLine="1200"/>
        <w:rPr>
          <w:sz w:val="24"/>
        </w:rPr>
      </w:pPr>
      <w:r w:rsidRPr="00CB3B86">
        <w:rPr>
          <w:rFonts w:hint="eastAsia"/>
          <w:sz w:val="24"/>
        </w:rPr>
        <w:t>——创新研究开发能力，</w:t>
      </w:r>
      <w:r w:rsidR="001D09C0" w:rsidRPr="00CB3B86">
        <w:rPr>
          <w:rFonts w:hint="eastAsia"/>
          <w:sz w:val="24"/>
        </w:rPr>
        <w:t>包括试验室、博士后流动站等研发平台的搭建情况</w:t>
      </w:r>
      <w:r w:rsidR="00274ECA">
        <w:rPr>
          <w:rFonts w:hint="eastAsia"/>
          <w:sz w:val="24"/>
        </w:rPr>
        <w:t>等</w:t>
      </w:r>
      <w:r w:rsidR="001D09C0" w:rsidRPr="00CB3B86">
        <w:rPr>
          <w:rFonts w:hint="eastAsia"/>
          <w:sz w:val="24"/>
        </w:rPr>
        <w:t>。</w:t>
      </w:r>
    </w:p>
    <w:p w:rsidR="00EE074C" w:rsidRPr="00CB3B86" w:rsidRDefault="00A0622C" w:rsidP="00EE074C">
      <w:pPr>
        <w:ind w:firstLineChars="200" w:firstLine="480"/>
        <w:rPr>
          <w:sz w:val="24"/>
        </w:rPr>
      </w:pPr>
      <w:r w:rsidRPr="00CB3B86">
        <w:rPr>
          <w:rFonts w:hint="eastAsia"/>
          <w:sz w:val="24"/>
        </w:rPr>
        <w:t>5</w:t>
      </w:r>
      <w:r w:rsidR="00EE074C" w:rsidRPr="00CB3B86">
        <w:rPr>
          <w:rFonts w:hint="eastAsia"/>
          <w:sz w:val="24"/>
        </w:rPr>
        <w:t>.3.3</w:t>
      </w:r>
      <w:r w:rsidR="00EE074C" w:rsidRPr="00CB3B86">
        <w:rPr>
          <w:rFonts w:hint="eastAsia"/>
          <w:sz w:val="24"/>
        </w:rPr>
        <w:t>顾客服务</w:t>
      </w:r>
    </w:p>
    <w:p w:rsidR="00EE074C" w:rsidRPr="00CB3B86" w:rsidRDefault="00EE074C" w:rsidP="00EE074C">
      <w:pPr>
        <w:ind w:firstLineChars="500" w:firstLine="1200"/>
        <w:rPr>
          <w:sz w:val="24"/>
        </w:rPr>
      </w:pPr>
      <w:r w:rsidRPr="00CB3B86">
        <w:rPr>
          <w:rFonts w:hint="eastAsia"/>
          <w:sz w:val="24"/>
        </w:rPr>
        <w:t>——区域内部公共服务情况，包括搭建公共服务平台情况、开展品牌培训情况、优化政府办公流程情况等；</w:t>
      </w:r>
    </w:p>
    <w:p w:rsidR="00EE074C" w:rsidRPr="00CB3B86" w:rsidRDefault="00EE074C" w:rsidP="00EE074C">
      <w:pPr>
        <w:ind w:firstLineChars="500" w:firstLine="1200"/>
        <w:rPr>
          <w:sz w:val="24"/>
        </w:rPr>
      </w:pPr>
      <w:r w:rsidRPr="00CB3B86">
        <w:rPr>
          <w:rFonts w:hint="eastAsia"/>
          <w:sz w:val="24"/>
        </w:rPr>
        <w:t>——区域外部服务情况，包括区</w:t>
      </w:r>
      <w:r w:rsidR="00274ECA">
        <w:rPr>
          <w:rFonts w:hint="eastAsia"/>
          <w:sz w:val="24"/>
        </w:rPr>
        <w:t>域品牌相关产品顾客满意度调查、产品售后服务、产品追溯措施情况等。</w:t>
      </w:r>
    </w:p>
    <w:p w:rsidR="00EE074C" w:rsidRPr="00CB3B86" w:rsidRDefault="00A0622C" w:rsidP="00EE074C">
      <w:pPr>
        <w:ind w:firstLineChars="200" w:firstLine="480"/>
        <w:rPr>
          <w:sz w:val="24"/>
        </w:rPr>
      </w:pPr>
      <w:r w:rsidRPr="00CB3B86">
        <w:rPr>
          <w:rFonts w:hint="eastAsia"/>
          <w:sz w:val="24"/>
        </w:rPr>
        <w:t>5</w:t>
      </w:r>
      <w:r w:rsidR="00EE074C" w:rsidRPr="00CB3B86">
        <w:rPr>
          <w:rFonts w:hint="eastAsia"/>
          <w:sz w:val="24"/>
        </w:rPr>
        <w:t>.3.4</w:t>
      </w:r>
      <w:r w:rsidR="00EE074C" w:rsidRPr="00CB3B86">
        <w:rPr>
          <w:rFonts w:hint="eastAsia"/>
          <w:sz w:val="24"/>
        </w:rPr>
        <w:t>无形资产管理</w:t>
      </w:r>
    </w:p>
    <w:p w:rsidR="00EE074C" w:rsidRPr="00CB3B86" w:rsidRDefault="00EE074C" w:rsidP="00EE074C">
      <w:pPr>
        <w:rPr>
          <w:sz w:val="24"/>
        </w:rPr>
      </w:pPr>
      <w:r w:rsidRPr="00CB3B86">
        <w:rPr>
          <w:rFonts w:hint="eastAsia"/>
          <w:sz w:val="24"/>
        </w:rPr>
        <w:t xml:space="preserve">          </w:t>
      </w:r>
      <w:r w:rsidRPr="00CB3B86">
        <w:rPr>
          <w:rFonts w:hint="eastAsia"/>
          <w:sz w:val="24"/>
        </w:rPr>
        <w:t>——区域品牌建设投入情况，包括品牌建设费用、品牌维护费用、广告、展会等品牌传播费用</w:t>
      </w:r>
      <w:r w:rsidR="00274ECA">
        <w:rPr>
          <w:rFonts w:hint="eastAsia"/>
          <w:sz w:val="24"/>
        </w:rPr>
        <w:t>等</w:t>
      </w:r>
      <w:r w:rsidRPr="00CB3B86">
        <w:rPr>
          <w:rFonts w:hint="eastAsia"/>
          <w:sz w:val="24"/>
        </w:rPr>
        <w:t>；</w:t>
      </w:r>
    </w:p>
    <w:p w:rsidR="00EE074C" w:rsidRPr="00CB3B86" w:rsidRDefault="00EE074C" w:rsidP="00EE074C">
      <w:pPr>
        <w:ind w:firstLineChars="500" w:firstLine="1200"/>
        <w:rPr>
          <w:sz w:val="24"/>
        </w:rPr>
      </w:pPr>
      <w:r w:rsidRPr="00CB3B86">
        <w:rPr>
          <w:rFonts w:hint="eastAsia"/>
          <w:sz w:val="24"/>
        </w:rPr>
        <w:t>——区域品牌管理机构与人员设置情况</w:t>
      </w:r>
      <w:r w:rsidR="00274ECA">
        <w:rPr>
          <w:rFonts w:hint="eastAsia"/>
          <w:sz w:val="24"/>
        </w:rPr>
        <w:t>等</w:t>
      </w:r>
      <w:r w:rsidRPr="00CB3B86">
        <w:rPr>
          <w:rFonts w:hint="eastAsia"/>
          <w:sz w:val="24"/>
        </w:rPr>
        <w:t>；</w:t>
      </w:r>
    </w:p>
    <w:p w:rsidR="00EE074C" w:rsidRPr="00CB3B86" w:rsidRDefault="00EE074C" w:rsidP="00EE074C">
      <w:pPr>
        <w:ind w:firstLineChars="500" w:firstLine="1200"/>
        <w:rPr>
          <w:sz w:val="24"/>
        </w:rPr>
      </w:pPr>
      <w:r w:rsidRPr="00CB3B86">
        <w:rPr>
          <w:rFonts w:hint="eastAsia"/>
          <w:sz w:val="24"/>
        </w:rPr>
        <w:t>——区域品牌发展规划制定情况</w:t>
      </w:r>
      <w:r w:rsidR="00274ECA">
        <w:rPr>
          <w:rFonts w:hint="eastAsia"/>
          <w:sz w:val="24"/>
        </w:rPr>
        <w:t>等</w:t>
      </w:r>
      <w:r w:rsidRPr="00CB3B86">
        <w:rPr>
          <w:rFonts w:hint="eastAsia"/>
          <w:sz w:val="24"/>
        </w:rPr>
        <w:t>；</w:t>
      </w:r>
    </w:p>
    <w:p w:rsidR="00EE074C" w:rsidRPr="00CB3B86" w:rsidRDefault="00EE074C" w:rsidP="00EE074C">
      <w:pPr>
        <w:ind w:firstLineChars="500" w:firstLine="1200"/>
        <w:rPr>
          <w:sz w:val="24"/>
        </w:rPr>
      </w:pPr>
      <w:r w:rsidRPr="00CB3B86">
        <w:rPr>
          <w:rFonts w:hint="eastAsia"/>
          <w:sz w:val="24"/>
        </w:rPr>
        <w:t>——法律权益保障情况，包括申请集体商标、知识产权、地理标志等维护区域品牌的措施</w:t>
      </w:r>
      <w:r w:rsidR="00274ECA">
        <w:rPr>
          <w:rFonts w:hint="eastAsia"/>
          <w:sz w:val="24"/>
        </w:rPr>
        <w:t>等</w:t>
      </w:r>
      <w:r w:rsidRPr="00CB3B86">
        <w:rPr>
          <w:rFonts w:hint="eastAsia"/>
          <w:sz w:val="24"/>
        </w:rPr>
        <w:t>；</w:t>
      </w:r>
    </w:p>
    <w:p w:rsidR="00EE074C" w:rsidRPr="00CB3B86" w:rsidRDefault="00EE074C" w:rsidP="00EE074C">
      <w:pPr>
        <w:ind w:firstLineChars="500" w:firstLine="1200"/>
        <w:rPr>
          <w:sz w:val="24"/>
        </w:rPr>
      </w:pPr>
      <w:r w:rsidRPr="00CB3B86">
        <w:rPr>
          <w:rFonts w:hint="eastAsia"/>
          <w:sz w:val="24"/>
        </w:rPr>
        <w:t>——区域品牌危机管理机制建立情况</w:t>
      </w:r>
      <w:r w:rsidR="00FE76DF">
        <w:rPr>
          <w:rFonts w:hint="eastAsia"/>
          <w:sz w:val="24"/>
        </w:rPr>
        <w:t>等</w:t>
      </w:r>
      <w:r w:rsidRPr="00CB3B86">
        <w:rPr>
          <w:rFonts w:hint="eastAsia"/>
          <w:sz w:val="24"/>
        </w:rPr>
        <w:t>。</w:t>
      </w:r>
    </w:p>
    <w:p w:rsidR="00EE074C" w:rsidRPr="00CB3B86" w:rsidRDefault="00A0622C" w:rsidP="00EE074C">
      <w:pPr>
        <w:ind w:firstLineChars="200" w:firstLine="480"/>
        <w:rPr>
          <w:sz w:val="24"/>
        </w:rPr>
      </w:pPr>
      <w:r w:rsidRPr="00CB3B86">
        <w:rPr>
          <w:rFonts w:hint="eastAsia"/>
          <w:sz w:val="24"/>
        </w:rPr>
        <w:t>5</w:t>
      </w:r>
      <w:r w:rsidR="00EE074C" w:rsidRPr="00CB3B86">
        <w:rPr>
          <w:rFonts w:hint="eastAsia"/>
          <w:sz w:val="24"/>
        </w:rPr>
        <w:t>.3.5</w:t>
      </w:r>
      <w:r w:rsidR="00EE074C" w:rsidRPr="00CB3B86">
        <w:rPr>
          <w:rFonts w:hint="eastAsia"/>
          <w:sz w:val="24"/>
        </w:rPr>
        <w:t>有形资产管理</w:t>
      </w:r>
    </w:p>
    <w:p w:rsidR="00EE074C" w:rsidRPr="00CB3B86" w:rsidRDefault="00EE074C" w:rsidP="00EE074C">
      <w:pPr>
        <w:ind w:firstLineChars="500" w:firstLine="1200"/>
        <w:rPr>
          <w:sz w:val="24"/>
        </w:rPr>
      </w:pPr>
      <w:r w:rsidRPr="00CB3B86">
        <w:rPr>
          <w:rFonts w:hint="eastAsia"/>
          <w:sz w:val="24"/>
        </w:rPr>
        <w:t>——公共有形资产管理情况，如道路交通、三废处理、能源保障情况等</w:t>
      </w:r>
      <w:r w:rsidR="00A5316B" w:rsidRPr="00CB3B86">
        <w:rPr>
          <w:rFonts w:hint="eastAsia"/>
          <w:sz w:val="24"/>
        </w:rPr>
        <w:t>。</w:t>
      </w:r>
    </w:p>
    <w:p w:rsidR="00EE074C" w:rsidRPr="00CB3B86" w:rsidRDefault="00A5316B" w:rsidP="00EE074C">
      <w:pPr>
        <w:ind w:firstLineChars="500" w:firstLine="1200"/>
        <w:rPr>
          <w:sz w:val="24"/>
        </w:rPr>
      </w:pPr>
      <w:r w:rsidRPr="00CB3B86" w:rsidDel="00A5316B">
        <w:rPr>
          <w:rFonts w:hint="eastAsia"/>
          <w:sz w:val="24"/>
        </w:rPr>
        <w:t xml:space="preserve"> </w:t>
      </w:r>
    </w:p>
    <w:p w:rsidR="00DD1CBA" w:rsidRPr="00CB3B86" w:rsidRDefault="00A0622C" w:rsidP="00EE074C">
      <w:pPr>
        <w:pStyle w:val="2"/>
      </w:pPr>
      <w:bookmarkStart w:id="64" w:name="_Toc417897277"/>
      <w:bookmarkEnd w:id="63"/>
      <w:r w:rsidRPr="00CB3B86">
        <w:rPr>
          <w:rFonts w:hint="eastAsia"/>
        </w:rPr>
        <w:t>5</w:t>
      </w:r>
      <w:r w:rsidR="00EE074C" w:rsidRPr="00CB3B86">
        <w:rPr>
          <w:rFonts w:hint="eastAsia"/>
        </w:rPr>
        <w:t>.4</w:t>
      </w:r>
      <w:r w:rsidR="00EE074C" w:rsidRPr="00CB3B86">
        <w:rPr>
          <w:rFonts w:hint="eastAsia"/>
        </w:rPr>
        <w:t>产业发展</w:t>
      </w:r>
      <w:bookmarkEnd w:id="64"/>
    </w:p>
    <w:p w:rsidR="00F86EF4" w:rsidRPr="00CB3B86" w:rsidRDefault="00A0622C" w:rsidP="007E7E31">
      <w:pPr>
        <w:spacing w:line="400" w:lineRule="exact"/>
        <w:ind w:leftChars="201" w:left="422"/>
        <w:rPr>
          <w:sz w:val="24"/>
        </w:rPr>
      </w:pPr>
      <w:r w:rsidRPr="00CB3B86">
        <w:rPr>
          <w:rFonts w:hint="eastAsia"/>
        </w:rPr>
        <w:t>5</w:t>
      </w:r>
      <w:r w:rsidR="007E7E31" w:rsidRPr="00CB3B86">
        <w:rPr>
          <w:rFonts w:hint="eastAsia"/>
        </w:rPr>
        <w:t>.4.1</w:t>
      </w:r>
      <w:r w:rsidR="0094209D" w:rsidRPr="00CB3B86">
        <w:rPr>
          <w:rFonts w:hint="eastAsia"/>
          <w:sz w:val="24"/>
        </w:rPr>
        <w:t>生产要素</w:t>
      </w:r>
    </w:p>
    <w:p w:rsidR="00F86EF4" w:rsidRPr="00CB3B86" w:rsidRDefault="0094209D" w:rsidP="007E7E31">
      <w:pPr>
        <w:pStyle w:val="aff5"/>
        <w:spacing w:line="400" w:lineRule="exact"/>
        <w:ind w:leftChars="201" w:left="422" w:firstLineChars="0" w:firstLine="0"/>
        <w:rPr>
          <w:sz w:val="24"/>
        </w:rPr>
      </w:pPr>
      <w:r w:rsidRPr="00CB3B86">
        <w:rPr>
          <w:rFonts w:hint="eastAsia"/>
          <w:sz w:val="24"/>
        </w:rPr>
        <w:t>——初级生产要素</w:t>
      </w:r>
      <w:r w:rsidR="00F86EF4" w:rsidRPr="00CB3B86">
        <w:rPr>
          <w:rFonts w:hint="eastAsia"/>
          <w:sz w:val="24"/>
        </w:rPr>
        <w:t>，如</w:t>
      </w:r>
      <w:r w:rsidR="002C29DD" w:rsidRPr="00CB3B86">
        <w:rPr>
          <w:rFonts w:hint="eastAsia"/>
          <w:sz w:val="24"/>
        </w:rPr>
        <w:t>水、电、</w:t>
      </w:r>
      <w:r w:rsidR="00F86EF4" w:rsidRPr="00CB3B86">
        <w:rPr>
          <w:rFonts w:hint="eastAsia"/>
          <w:sz w:val="24"/>
        </w:rPr>
        <w:t>矿产、</w:t>
      </w:r>
      <w:r w:rsidR="002C29DD" w:rsidRPr="00CB3B86">
        <w:rPr>
          <w:rFonts w:hint="eastAsia"/>
          <w:sz w:val="24"/>
        </w:rPr>
        <w:t>能源</w:t>
      </w:r>
      <w:r w:rsidR="00A821B7" w:rsidRPr="00CB3B86">
        <w:rPr>
          <w:rFonts w:hint="eastAsia"/>
          <w:sz w:val="24"/>
        </w:rPr>
        <w:t>、基础配套设施</w:t>
      </w:r>
      <w:r w:rsidR="002C29DD" w:rsidRPr="00CB3B86">
        <w:rPr>
          <w:rFonts w:hint="eastAsia"/>
          <w:sz w:val="24"/>
        </w:rPr>
        <w:t>等</w:t>
      </w:r>
      <w:r w:rsidR="006E18FB" w:rsidRPr="00CB3B86">
        <w:rPr>
          <w:rFonts w:hint="eastAsia"/>
          <w:sz w:val="24"/>
        </w:rPr>
        <w:t>；</w:t>
      </w:r>
    </w:p>
    <w:p w:rsidR="00DD1CBA" w:rsidRPr="00CB3B86" w:rsidRDefault="0094209D" w:rsidP="007E7E31">
      <w:pPr>
        <w:pStyle w:val="aff5"/>
        <w:spacing w:line="400" w:lineRule="exact"/>
        <w:ind w:leftChars="201" w:left="422" w:firstLineChars="0" w:firstLine="0"/>
        <w:rPr>
          <w:sz w:val="24"/>
        </w:rPr>
      </w:pPr>
      <w:r w:rsidRPr="00CB3B86">
        <w:rPr>
          <w:rFonts w:hint="eastAsia"/>
          <w:sz w:val="24"/>
        </w:rPr>
        <w:t>——高级生产要素</w:t>
      </w:r>
      <w:r w:rsidR="00F86EF4" w:rsidRPr="00CB3B86">
        <w:rPr>
          <w:rFonts w:hint="eastAsia"/>
          <w:sz w:val="24"/>
        </w:rPr>
        <w:t>，如</w:t>
      </w:r>
      <w:r w:rsidR="002C29DD" w:rsidRPr="00CB3B86">
        <w:rPr>
          <w:rFonts w:hint="eastAsia"/>
          <w:sz w:val="24"/>
        </w:rPr>
        <w:t>人力、知识、</w:t>
      </w:r>
      <w:r w:rsidR="00F86EF4" w:rsidRPr="00CB3B86">
        <w:rPr>
          <w:rFonts w:hint="eastAsia"/>
          <w:sz w:val="24"/>
        </w:rPr>
        <w:t>技术</w:t>
      </w:r>
      <w:r w:rsidR="00E765BF" w:rsidRPr="00CB3B86">
        <w:rPr>
          <w:rFonts w:hint="eastAsia"/>
          <w:sz w:val="24"/>
        </w:rPr>
        <w:t>等高级要素</w:t>
      </w:r>
      <w:r w:rsidR="00274ECA">
        <w:rPr>
          <w:rFonts w:hint="eastAsia"/>
          <w:sz w:val="24"/>
        </w:rPr>
        <w:t>等。</w:t>
      </w:r>
    </w:p>
    <w:p w:rsidR="00DD1CBA" w:rsidRPr="00CB3B86" w:rsidRDefault="00A0622C" w:rsidP="007E7E31">
      <w:pPr>
        <w:pStyle w:val="aff5"/>
        <w:spacing w:line="400" w:lineRule="exact"/>
        <w:ind w:leftChars="201" w:left="422" w:firstLineChars="0" w:firstLine="0"/>
        <w:rPr>
          <w:sz w:val="24"/>
        </w:rPr>
      </w:pPr>
      <w:r w:rsidRPr="00CB3B86">
        <w:rPr>
          <w:rFonts w:hint="eastAsia"/>
        </w:rPr>
        <w:t>5</w:t>
      </w:r>
      <w:r w:rsidR="007E7E31" w:rsidRPr="00CB3B86">
        <w:rPr>
          <w:rFonts w:hint="eastAsia"/>
        </w:rPr>
        <w:t>.4.2</w:t>
      </w:r>
      <w:r w:rsidR="00A821B7" w:rsidRPr="00CB3B86">
        <w:rPr>
          <w:rFonts w:hint="eastAsia"/>
          <w:sz w:val="24"/>
        </w:rPr>
        <w:t>相关</w:t>
      </w:r>
      <w:r w:rsidR="002834B8" w:rsidRPr="00CB3B86">
        <w:rPr>
          <w:rFonts w:hint="eastAsia"/>
          <w:sz w:val="24"/>
        </w:rPr>
        <w:t>产业</w:t>
      </w:r>
    </w:p>
    <w:p w:rsidR="002C29DD" w:rsidRPr="00CB3B86" w:rsidRDefault="002C29DD" w:rsidP="007E7E31">
      <w:pPr>
        <w:pStyle w:val="aff5"/>
        <w:spacing w:line="400" w:lineRule="exact"/>
        <w:ind w:leftChars="201" w:left="422" w:firstLineChars="0" w:firstLine="0"/>
        <w:rPr>
          <w:sz w:val="24"/>
        </w:rPr>
      </w:pPr>
      <w:r w:rsidRPr="00CB3B86">
        <w:rPr>
          <w:rFonts w:hint="eastAsia"/>
          <w:sz w:val="24"/>
        </w:rPr>
        <w:t>——相关产业配套水平</w:t>
      </w:r>
      <w:r w:rsidR="00870DAA" w:rsidRPr="00CB3B86">
        <w:rPr>
          <w:rFonts w:hint="eastAsia"/>
          <w:sz w:val="24"/>
        </w:rPr>
        <w:t>，</w:t>
      </w:r>
      <w:r w:rsidR="006E18FB" w:rsidRPr="00CB3B86">
        <w:rPr>
          <w:rFonts w:hint="eastAsia"/>
          <w:sz w:val="24"/>
        </w:rPr>
        <w:t>如</w:t>
      </w:r>
      <w:r w:rsidR="00A821B7" w:rsidRPr="00CB3B86">
        <w:rPr>
          <w:rFonts w:hint="eastAsia"/>
          <w:sz w:val="24"/>
        </w:rPr>
        <w:t>上下游</w:t>
      </w:r>
      <w:r w:rsidR="006E18FB" w:rsidRPr="00CB3B86">
        <w:rPr>
          <w:rFonts w:hint="eastAsia"/>
          <w:sz w:val="24"/>
        </w:rPr>
        <w:t>产业发展水平等；</w:t>
      </w:r>
    </w:p>
    <w:p w:rsidR="002C29DD" w:rsidRPr="00CB3B86" w:rsidRDefault="002C29DD" w:rsidP="007E7E31">
      <w:pPr>
        <w:pStyle w:val="aff5"/>
        <w:spacing w:line="400" w:lineRule="exact"/>
        <w:ind w:leftChars="201" w:left="422" w:firstLineChars="0" w:firstLine="0"/>
        <w:rPr>
          <w:sz w:val="24"/>
        </w:rPr>
      </w:pPr>
      <w:r w:rsidRPr="00CB3B86">
        <w:rPr>
          <w:rFonts w:hint="eastAsia"/>
          <w:sz w:val="24"/>
        </w:rPr>
        <w:t>——公共服务配套水平</w:t>
      </w:r>
      <w:r w:rsidR="00870DAA" w:rsidRPr="00CB3B86">
        <w:rPr>
          <w:rFonts w:hint="eastAsia"/>
          <w:sz w:val="24"/>
        </w:rPr>
        <w:t>，</w:t>
      </w:r>
      <w:r w:rsidR="006E18FB" w:rsidRPr="00CB3B86">
        <w:rPr>
          <w:rFonts w:hint="eastAsia"/>
          <w:sz w:val="24"/>
        </w:rPr>
        <w:t>如公共检测平台、人才培训平台等。</w:t>
      </w:r>
    </w:p>
    <w:p w:rsidR="00DD1CBA" w:rsidRPr="00CB3B86" w:rsidRDefault="00A0622C" w:rsidP="007E7E31">
      <w:pPr>
        <w:pStyle w:val="aff5"/>
        <w:spacing w:line="400" w:lineRule="exact"/>
        <w:ind w:leftChars="201" w:left="422" w:firstLineChars="0" w:firstLine="0"/>
        <w:rPr>
          <w:sz w:val="24"/>
        </w:rPr>
      </w:pPr>
      <w:r w:rsidRPr="00CB3B86">
        <w:rPr>
          <w:rFonts w:hint="eastAsia"/>
        </w:rPr>
        <w:t>5</w:t>
      </w:r>
      <w:r w:rsidR="007E7E31" w:rsidRPr="00CB3B86">
        <w:rPr>
          <w:rFonts w:hint="eastAsia"/>
        </w:rPr>
        <w:t>.4.3</w:t>
      </w:r>
      <w:r w:rsidR="002834B8" w:rsidRPr="00CB3B86">
        <w:rPr>
          <w:rFonts w:hint="eastAsia"/>
          <w:sz w:val="24"/>
        </w:rPr>
        <w:t>需求条件</w:t>
      </w:r>
    </w:p>
    <w:p w:rsidR="002C29DD" w:rsidRPr="00CB3B86" w:rsidRDefault="002C29DD" w:rsidP="007E7E31">
      <w:pPr>
        <w:pStyle w:val="aff5"/>
        <w:spacing w:line="400" w:lineRule="exact"/>
        <w:ind w:leftChars="201" w:left="422" w:firstLineChars="0" w:firstLine="0"/>
        <w:rPr>
          <w:sz w:val="24"/>
        </w:rPr>
      </w:pPr>
      <w:r w:rsidRPr="00CB3B86">
        <w:rPr>
          <w:rFonts w:hint="eastAsia"/>
          <w:sz w:val="24"/>
        </w:rPr>
        <w:t>——</w:t>
      </w:r>
      <w:r w:rsidR="00165D39" w:rsidRPr="00CB3B86">
        <w:rPr>
          <w:rFonts w:hint="eastAsia"/>
          <w:sz w:val="24"/>
        </w:rPr>
        <w:t>产业面对的市场情况</w:t>
      </w:r>
      <w:r w:rsidR="00870DAA" w:rsidRPr="00CB3B86">
        <w:rPr>
          <w:rFonts w:hint="eastAsia"/>
          <w:sz w:val="24"/>
        </w:rPr>
        <w:t>，如</w:t>
      </w:r>
      <w:r w:rsidR="00165D39" w:rsidRPr="00CB3B86">
        <w:rPr>
          <w:rFonts w:hint="eastAsia"/>
          <w:sz w:val="24"/>
        </w:rPr>
        <w:t>市场梯度、市场增速</w:t>
      </w:r>
      <w:r w:rsidR="00A821B7" w:rsidRPr="00CB3B86">
        <w:rPr>
          <w:rFonts w:hint="eastAsia"/>
          <w:sz w:val="24"/>
        </w:rPr>
        <w:t>、客户构成等</w:t>
      </w:r>
      <w:r w:rsidR="006E18FB" w:rsidRPr="00CB3B86">
        <w:rPr>
          <w:rFonts w:hint="eastAsia"/>
          <w:sz w:val="24"/>
        </w:rPr>
        <w:t>；</w:t>
      </w:r>
    </w:p>
    <w:p w:rsidR="00A821B7" w:rsidRPr="00CB3B86" w:rsidRDefault="00A821B7" w:rsidP="007E7E31">
      <w:pPr>
        <w:pStyle w:val="aff5"/>
        <w:spacing w:line="400" w:lineRule="exact"/>
        <w:ind w:leftChars="201" w:left="422" w:firstLineChars="0" w:firstLine="0"/>
        <w:rPr>
          <w:sz w:val="24"/>
        </w:rPr>
      </w:pPr>
      <w:r w:rsidRPr="00CB3B86">
        <w:rPr>
          <w:rFonts w:hint="eastAsia"/>
          <w:sz w:val="24"/>
        </w:rPr>
        <w:t>——主要客户对产品品质的要求苛刻程度</w:t>
      </w:r>
      <w:r w:rsidR="00274ECA">
        <w:rPr>
          <w:rFonts w:hint="eastAsia"/>
          <w:sz w:val="24"/>
        </w:rPr>
        <w:t>等</w:t>
      </w:r>
      <w:r w:rsidRPr="00CB3B86">
        <w:rPr>
          <w:rFonts w:hint="eastAsia"/>
          <w:sz w:val="24"/>
        </w:rPr>
        <w:t>；</w:t>
      </w:r>
    </w:p>
    <w:p w:rsidR="002C29DD" w:rsidRPr="00CB3B86" w:rsidRDefault="002C29DD" w:rsidP="007E7E31">
      <w:pPr>
        <w:pStyle w:val="aff5"/>
        <w:spacing w:line="400" w:lineRule="exact"/>
        <w:ind w:leftChars="201" w:left="422" w:firstLineChars="0" w:firstLine="0"/>
        <w:rPr>
          <w:sz w:val="24"/>
        </w:rPr>
      </w:pPr>
      <w:r w:rsidRPr="00CB3B86">
        <w:rPr>
          <w:rFonts w:hint="eastAsia"/>
          <w:sz w:val="24"/>
        </w:rPr>
        <w:t>——行业地位，国内市场占有率、行业排名等</w:t>
      </w:r>
      <w:r w:rsidR="006E18FB" w:rsidRPr="00CB3B86">
        <w:rPr>
          <w:rFonts w:hint="eastAsia"/>
          <w:sz w:val="24"/>
        </w:rPr>
        <w:t>。</w:t>
      </w:r>
    </w:p>
    <w:p w:rsidR="00DD1CBA" w:rsidRPr="00CB3B86" w:rsidRDefault="00A0622C" w:rsidP="007E7E31">
      <w:pPr>
        <w:pStyle w:val="aff5"/>
        <w:spacing w:line="400" w:lineRule="exact"/>
        <w:ind w:leftChars="201" w:left="422" w:firstLineChars="0" w:firstLine="0"/>
        <w:rPr>
          <w:sz w:val="24"/>
        </w:rPr>
      </w:pPr>
      <w:r w:rsidRPr="00CB3B86">
        <w:rPr>
          <w:rFonts w:hint="eastAsia"/>
        </w:rPr>
        <w:t>5</w:t>
      </w:r>
      <w:r w:rsidR="007E7E31" w:rsidRPr="00CB3B86">
        <w:rPr>
          <w:rFonts w:hint="eastAsia"/>
        </w:rPr>
        <w:t>.4.4</w:t>
      </w:r>
      <w:r w:rsidR="00DD1CBA" w:rsidRPr="00CB3B86">
        <w:rPr>
          <w:rFonts w:hint="eastAsia"/>
          <w:sz w:val="24"/>
        </w:rPr>
        <w:t>发展</w:t>
      </w:r>
      <w:r w:rsidR="00A821B7" w:rsidRPr="00CB3B86">
        <w:rPr>
          <w:rFonts w:hint="eastAsia"/>
          <w:sz w:val="24"/>
        </w:rPr>
        <w:t>战略</w:t>
      </w:r>
      <w:r w:rsidR="00DD1CBA" w:rsidRPr="00CB3B86">
        <w:rPr>
          <w:rFonts w:hint="eastAsia"/>
          <w:sz w:val="24"/>
        </w:rPr>
        <w:t>结构</w:t>
      </w:r>
      <w:r w:rsidR="00A821B7" w:rsidRPr="00CB3B86">
        <w:rPr>
          <w:rFonts w:hint="eastAsia"/>
          <w:sz w:val="24"/>
        </w:rPr>
        <w:t>和同业竞争</w:t>
      </w:r>
    </w:p>
    <w:p w:rsidR="002C29DD" w:rsidRPr="00CB3B86" w:rsidRDefault="002C29DD" w:rsidP="007E7E31">
      <w:pPr>
        <w:pStyle w:val="aff5"/>
        <w:spacing w:line="400" w:lineRule="exact"/>
        <w:ind w:leftChars="201" w:left="422" w:firstLineChars="0" w:firstLine="0"/>
        <w:rPr>
          <w:sz w:val="24"/>
        </w:rPr>
      </w:pPr>
      <w:r w:rsidRPr="00CB3B86">
        <w:rPr>
          <w:rFonts w:hint="eastAsia"/>
          <w:sz w:val="24"/>
        </w:rPr>
        <w:t>——</w:t>
      </w:r>
      <w:r w:rsidR="00A821B7" w:rsidRPr="00CB3B86">
        <w:rPr>
          <w:rFonts w:hint="eastAsia"/>
          <w:sz w:val="24"/>
        </w:rPr>
        <w:t>区域产业发展战略</w:t>
      </w:r>
      <w:r w:rsidR="00274ECA">
        <w:rPr>
          <w:rFonts w:hint="eastAsia"/>
          <w:sz w:val="24"/>
        </w:rPr>
        <w:t>等</w:t>
      </w:r>
      <w:r w:rsidR="006E18FB" w:rsidRPr="00CB3B86">
        <w:rPr>
          <w:rFonts w:hint="eastAsia"/>
          <w:sz w:val="24"/>
        </w:rPr>
        <w:t>；</w:t>
      </w:r>
    </w:p>
    <w:p w:rsidR="00E765BF" w:rsidRPr="00CB3B86" w:rsidRDefault="00E765BF" w:rsidP="007E7E31">
      <w:pPr>
        <w:pStyle w:val="aff5"/>
        <w:spacing w:line="400" w:lineRule="exact"/>
        <w:ind w:leftChars="201" w:left="422" w:firstLineChars="0" w:firstLine="0"/>
        <w:rPr>
          <w:sz w:val="24"/>
        </w:rPr>
      </w:pPr>
      <w:r w:rsidRPr="00CB3B86">
        <w:rPr>
          <w:rFonts w:hint="eastAsia"/>
          <w:sz w:val="24"/>
        </w:rPr>
        <w:lastRenderedPageBreak/>
        <w:t>——</w:t>
      </w:r>
      <w:r w:rsidR="00A821B7" w:rsidRPr="00CB3B86">
        <w:rPr>
          <w:rFonts w:hint="eastAsia"/>
          <w:sz w:val="24"/>
        </w:rPr>
        <w:t>区域企业管理结构特征</w:t>
      </w:r>
      <w:r w:rsidR="00274ECA">
        <w:rPr>
          <w:rFonts w:hint="eastAsia"/>
          <w:sz w:val="24"/>
        </w:rPr>
        <w:t>等</w:t>
      </w:r>
      <w:r w:rsidR="006E18FB" w:rsidRPr="00CB3B86">
        <w:rPr>
          <w:rFonts w:hint="eastAsia"/>
          <w:sz w:val="24"/>
        </w:rPr>
        <w:t>；</w:t>
      </w:r>
    </w:p>
    <w:p w:rsidR="00E765BF" w:rsidRPr="00CB3B86" w:rsidRDefault="00E765BF" w:rsidP="007E7E31">
      <w:pPr>
        <w:pStyle w:val="aff5"/>
        <w:spacing w:line="400" w:lineRule="exact"/>
        <w:ind w:leftChars="201" w:left="422" w:firstLineChars="0" w:firstLine="0"/>
        <w:rPr>
          <w:sz w:val="24"/>
        </w:rPr>
      </w:pPr>
      <w:r w:rsidRPr="00CB3B86">
        <w:rPr>
          <w:rFonts w:hint="eastAsia"/>
          <w:sz w:val="24"/>
        </w:rPr>
        <w:t>——</w:t>
      </w:r>
      <w:r w:rsidR="00C92DEF" w:rsidRPr="00CB3B86">
        <w:rPr>
          <w:rFonts w:hint="eastAsia"/>
          <w:sz w:val="24"/>
        </w:rPr>
        <w:t>充分竞争的市场环境</w:t>
      </w:r>
      <w:r w:rsidR="006E18FB" w:rsidRPr="00CB3B86">
        <w:rPr>
          <w:rFonts w:hint="eastAsia"/>
          <w:sz w:val="24"/>
        </w:rPr>
        <w:t>。</w:t>
      </w:r>
    </w:p>
    <w:p w:rsidR="00DD1CBA" w:rsidRPr="00CB3B86" w:rsidRDefault="00A0622C" w:rsidP="007E7E31">
      <w:pPr>
        <w:pStyle w:val="aff5"/>
        <w:spacing w:line="400" w:lineRule="exact"/>
        <w:ind w:leftChars="201" w:left="422" w:firstLineChars="0" w:firstLine="0"/>
        <w:rPr>
          <w:sz w:val="24"/>
        </w:rPr>
      </w:pPr>
      <w:r w:rsidRPr="00CB3B86">
        <w:rPr>
          <w:rFonts w:hint="eastAsia"/>
        </w:rPr>
        <w:t>5</w:t>
      </w:r>
      <w:r w:rsidR="007E7E31" w:rsidRPr="00CB3B86">
        <w:rPr>
          <w:rFonts w:hint="eastAsia"/>
        </w:rPr>
        <w:t>.4.</w:t>
      </w:r>
      <w:r w:rsidR="00206B85" w:rsidRPr="00CB3B86">
        <w:rPr>
          <w:rFonts w:hint="eastAsia"/>
        </w:rPr>
        <w:t>5</w:t>
      </w:r>
      <w:r w:rsidR="00DD1CBA" w:rsidRPr="00CB3B86">
        <w:rPr>
          <w:rFonts w:hint="eastAsia"/>
          <w:sz w:val="24"/>
        </w:rPr>
        <w:t>发展机会</w:t>
      </w:r>
    </w:p>
    <w:p w:rsidR="00EE074C" w:rsidRPr="00CB3B86" w:rsidRDefault="00183B54" w:rsidP="007E7E31">
      <w:pPr>
        <w:pStyle w:val="aff5"/>
        <w:spacing w:line="400" w:lineRule="exact"/>
        <w:ind w:leftChars="201" w:left="422" w:firstLineChars="0" w:firstLine="0"/>
        <w:rPr>
          <w:sz w:val="24"/>
        </w:rPr>
      </w:pPr>
      <w:r w:rsidRPr="00CB3B86">
        <w:rPr>
          <w:rFonts w:hint="eastAsia"/>
          <w:sz w:val="24"/>
        </w:rPr>
        <w:t>——产业在技术环境</w:t>
      </w:r>
      <w:r w:rsidR="006E18FB" w:rsidRPr="00CB3B86">
        <w:rPr>
          <w:rFonts w:hint="eastAsia"/>
          <w:sz w:val="24"/>
        </w:rPr>
        <w:t>下的发展机会，如科技进步为产业带来的发展机会；</w:t>
      </w:r>
    </w:p>
    <w:p w:rsidR="00183B54" w:rsidRPr="00CB3B86" w:rsidRDefault="006E18FB" w:rsidP="007E7E31">
      <w:pPr>
        <w:pStyle w:val="aff5"/>
        <w:spacing w:line="400" w:lineRule="exact"/>
        <w:ind w:leftChars="201" w:left="422" w:firstLineChars="0" w:firstLine="0"/>
        <w:rPr>
          <w:color w:val="FF0000"/>
          <w:sz w:val="24"/>
        </w:rPr>
      </w:pPr>
      <w:r w:rsidRPr="00CB3B86">
        <w:rPr>
          <w:rFonts w:hint="eastAsia"/>
          <w:sz w:val="24"/>
        </w:rPr>
        <w:t>——产业在</w:t>
      </w:r>
      <w:r w:rsidR="00F160B3" w:rsidRPr="00CB3B86">
        <w:rPr>
          <w:rFonts w:hint="eastAsia"/>
          <w:sz w:val="24"/>
        </w:rPr>
        <w:t>社会</w:t>
      </w:r>
      <w:r w:rsidR="00183B54" w:rsidRPr="00CB3B86">
        <w:rPr>
          <w:rFonts w:hint="eastAsia"/>
          <w:sz w:val="24"/>
        </w:rPr>
        <w:t>环境下的发展机会</w:t>
      </w:r>
      <w:r w:rsidRPr="00CB3B86">
        <w:rPr>
          <w:rFonts w:hint="eastAsia"/>
          <w:sz w:val="24"/>
        </w:rPr>
        <w:t>，如宏观政策为产业带来的发展机会</w:t>
      </w:r>
      <w:r w:rsidR="00274ECA">
        <w:rPr>
          <w:rFonts w:hint="eastAsia"/>
          <w:sz w:val="24"/>
        </w:rPr>
        <w:t>；</w:t>
      </w:r>
    </w:p>
    <w:p w:rsidR="0004463E" w:rsidRPr="00CB3B86" w:rsidRDefault="00C92DEF" w:rsidP="007E7E31">
      <w:pPr>
        <w:spacing w:line="400" w:lineRule="exact"/>
        <w:ind w:leftChars="201" w:left="422"/>
        <w:rPr>
          <w:sz w:val="24"/>
        </w:rPr>
      </w:pPr>
      <w:r w:rsidRPr="00CB3B86">
        <w:rPr>
          <w:rFonts w:hint="eastAsia"/>
          <w:sz w:val="24"/>
        </w:rPr>
        <w:t>——重大事件带来的机会。</w:t>
      </w:r>
    </w:p>
    <w:p w:rsidR="00DD1CBA" w:rsidRPr="00CB3B86" w:rsidRDefault="00A0622C" w:rsidP="007E7E31">
      <w:pPr>
        <w:pStyle w:val="2"/>
      </w:pPr>
      <w:bookmarkStart w:id="65" w:name="_Toc411426558"/>
      <w:bookmarkStart w:id="66" w:name="_Toc417897278"/>
      <w:r w:rsidRPr="00CB3B86">
        <w:rPr>
          <w:rFonts w:hint="eastAsia"/>
        </w:rPr>
        <w:t>5</w:t>
      </w:r>
      <w:r w:rsidR="007E7E31" w:rsidRPr="00CB3B86">
        <w:rPr>
          <w:rFonts w:hint="eastAsia"/>
        </w:rPr>
        <w:t>.5</w:t>
      </w:r>
      <w:r w:rsidR="00004E51" w:rsidRPr="00CB3B86">
        <w:rPr>
          <w:rFonts w:hint="eastAsia"/>
        </w:rPr>
        <w:t>认知程度</w:t>
      </w:r>
      <w:bookmarkEnd w:id="65"/>
      <w:bookmarkEnd w:id="66"/>
    </w:p>
    <w:p w:rsidR="00EE074C" w:rsidRPr="00CB3B86" w:rsidRDefault="00A0622C" w:rsidP="00EE074C">
      <w:pPr>
        <w:ind w:firstLineChars="200" w:firstLine="480"/>
        <w:rPr>
          <w:sz w:val="24"/>
        </w:rPr>
      </w:pPr>
      <w:bookmarkStart w:id="67" w:name="_Toc411426559"/>
      <w:r w:rsidRPr="00CB3B86">
        <w:rPr>
          <w:rFonts w:hint="eastAsia"/>
          <w:sz w:val="24"/>
        </w:rPr>
        <w:t>5</w:t>
      </w:r>
      <w:r w:rsidR="00EE074C" w:rsidRPr="00CB3B86">
        <w:rPr>
          <w:rFonts w:hint="eastAsia"/>
          <w:sz w:val="24"/>
        </w:rPr>
        <w:t>.5.1</w:t>
      </w:r>
      <w:r w:rsidR="00EE074C" w:rsidRPr="00CB3B86">
        <w:rPr>
          <w:rFonts w:hint="eastAsia"/>
          <w:sz w:val="24"/>
        </w:rPr>
        <w:t>品牌知名度，</w:t>
      </w:r>
    </w:p>
    <w:p w:rsidR="00EE074C" w:rsidRPr="00CB3B86" w:rsidRDefault="00EE074C" w:rsidP="00EE074C">
      <w:pPr>
        <w:ind w:left="851" w:firstLineChars="200" w:firstLine="480"/>
        <w:rPr>
          <w:sz w:val="24"/>
        </w:rPr>
      </w:pPr>
      <w:r w:rsidRPr="00CB3B86">
        <w:rPr>
          <w:rFonts w:hint="eastAsia"/>
          <w:sz w:val="24"/>
        </w:rPr>
        <w:t>——在公众、行业、国际等层面的品牌</w:t>
      </w:r>
      <w:r w:rsidR="0023649B" w:rsidRPr="00CB3B86">
        <w:rPr>
          <w:rFonts w:hint="eastAsia"/>
          <w:sz w:val="24"/>
        </w:rPr>
        <w:t>认知广度</w:t>
      </w:r>
      <w:r w:rsidR="00274ECA">
        <w:rPr>
          <w:rFonts w:hint="eastAsia"/>
          <w:sz w:val="24"/>
        </w:rPr>
        <w:t>等</w:t>
      </w:r>
      <w:r w:rsidRPr="00CB3B86">
        <w:rPr>
          <w:rFonts w:hint="eastAsia"/>
          <w:sz w:val="24"/>
        </w:rPr>
        <w:t>；</w:t>
      </w:r>
    </w:p>
    <w:p w:rsidR="00EE074C" w:rsidRPr="00CB3B86" w:rsidRDefault="00A0622C" w:rsidP="00EE074C">
      <w:pPr>
        <w:ind w:firstLineChars="200" w:firstLine="480"/>
        <w:rPr>
          <w:sz w:val="24"/>
        </w:rPr>
      </w:pPr>
      <w:r w:rsidRPr="00CB3B86">
        <w:rPr>
          <w:rFonts w:hint="eastAsia"/>
          <w:sz w:val="24"/>
        </w:rPr>
        <w:t>5</w:t>
      </w:r>
      <w:r w:rsidR="00EE074C" w:rsidRPr="00CB3B86">
        <w:rPr>
          <w:rFonts w:hint="eastAsia"/>
          <w:sz w:val="24"/>
        </w:rPr>
        <w:t>.5.2</w:t>
      </w:r>
      <w:r w:rsidR="00EE074C" w:rsidRPr="00CB3B86">
        <w:rPr>
          <w:rFonts w:hint="eastAsia"/>
          <w:sz w:val="24"/>
        </w:rPr>
        <w:t>品牌美誉度，</w:t>
      </w:r>
    </w:p>
    <w:p w:rsidR="00EE074C" w:rsidRPr="00CB3B86" w:rsidRDefault="00EE074C" w:rsidP="00EE074C">
      <w:pPr>
        <w:pStyle w:val="aff5"/>
        <w:ind w:left="1418" w:firstLineChars="0" w:firstLine="0"/>
        <w:rPr>
          <w:sz w:val="24"/>
        </w:rPr>
      </w:pPr>
      <w:r w:rsidRPr="00CB3B86">
        <w:rPr>
          <w:rFonts w:hint="eastAsia"/>
          <w:sz w:val="24"/>
        </w:rPr>
        <w:t>——与理想品牌、竞争品牌满意度的比较</w:t>
      </w:r>
      <w:r w:rsidR="00274ECA">
        <w:rPr>
          <w:rFonts w:hint="eastAsia"/>
          <w:sz w:val="24"/>
        </w:rPr>
        <w:t>等</w:t>
      </w:r>
      <w:r w:rsidRPr="00CB3B86">
        <w:rPr>
          <w:rFonts w:hint="eastAsia"/>
          <w:sz w:val="24"/>
        </w:rPr>
        <w:t>；</w:t>
      </w:r>
    </w:p>
    <w:p w:rsidR="00EE074C" w:rsidRPr="00CB3B86" w:rsidRDefault="00A0622C" w:rsidP="00EE074C">
      <w:pPr>
        <w:ind w:firstLineChars="200" w:firstLine="480"/>
        <w:rPr>
          <w:sz w:val="24"/>
        </w:rPr>
      </w:pPr>
      <w:r w:rsidRPr="00CB3B86">
        <w:rPr>
          <w:rFonts w:hint="eastAsia"/>
          <w:sz w:val="24"/>
        </w:rPr>
        <w:t>5</w:t>
      </w:r>
      <w:r w:rsidR="00EE074C" w:rsidRPr="00CB3B86">
        <w:rPr>
          <w:rFonts w:hint="eastAsia"/>
          <w:sz w:val="24"/>
        </w:rPr>
        <w:t>.5.3</w:t>
      </w:r>
      <w:r w:rsidR="00EE074C" w:rsidRPr="00CB3B86">
        <w:rPr>
          <w:rFonts w:hint="eastAsia"/>
          <w:sz w:val="24"/>
        </w:rPr>
        <w:t>品牌忠诚度，</w:t>
      </w:r>
    </w:p>
    <w:p w:rsidR="00EE074C" w:rsidRPr="00CB3B86" w:rsidRDefault="00EE074C" w:rsidP="00EE074C">
      <w:pPr>
        <w:ind w:left="851" w:firstLineChars="200" w:firstLine="480"/>
        <w:rPr>
          <w:sz w:val="24"/>
        </w:rPr>
      </w:pPr>
      <w:r w:rsidRPr="00CB3B86">
        <w:rPr>
          <w:rFonts w:hint="eastAsia"/>
          <w:sz w:val="24"/>
        </w:rPr>
        <w:t>——客户重复购买</w:t>
      </w:r>
      <w:r w:rsidR="0023649B" w:rsidRPr="00CB3B86">
        <w:rPr>
          <w:rFonts w:hint="eastAsia"/>
          <w:sz w:val="24"/>
        </w:rPr>
        <w:t>行为</w:t>
      </w:r>
      <w:r w:rsidRPr="00CB3B86">
        <w:rPr>
          <w:rFonts w:hint="eastAsia"/>
          <w:sz w:val="24"/>
        </w:rPr>
        <w:t>，客户溢价支付意愿等。</w:t>
      </w:r>
    </w:p>
    <w:p w:rsidR="00E64491" w:rsidRPr="00CB3B86" w:rsidRDefault="00A0622C" w:rsidP="00E64491">
      <w:pPr>
        <w:pStyle w:val="1"/>
      </w:pPr>
      <w:bookmarkStart w:id="68" w:name="_Toc417897279"/>
      <w:r w:rsidRPr="00CB3B86">
        <w:rPr>
          <w:rFonts w:hint="eastAsia"/>
        </w:rPr>
        <w:t>6</w:t>
      </w:r>
      <w:r w:rsidR="006F5ECF" w:rsidRPr="00CB3B86">
        <w:rPr>
          <w:rFonts w:hint="eastAsia"/>
        </w:rPr>
        <w:t>测算过程</w:t>
      </w:r>
      <w:bookmarkEnd w:id="67"/>
      <w:bookmarkEnd w:id="68"/>
    </w:p>
    <w:p w:rsidR="006F5ECF" w:rsidRPr="00CB3B86" w:rsidRDefault="00A0622C" w:rsidP="007E7E31">
      <w:pPr>
        <w:pStyle w:val="2"/>
      </w:pPr>
      <w:bookmarkStart w:id="69" w:name="_Toc411426560"/>
      <w:bookmarkStart w:id="70" w:name="_Toc417897280"/>
      <w:r w:rsidRPr="00CB3B86">
        <w:rPr>
          <w:rFonts w:hint="eastAsia"/>
        </w:rPr>
        <w:t>6</w:t>
      </w:r>
      <w:r w:rsidR="007E7E31" w:rsidRPr="00CB3B86">
        <w:rPr>
          <w:rFonts w:hint="eastAsia"/>
        </w:rPr>
        <w:t>.1</w:t>
      </w:r>
      <w:r w:rsidR="006F5ECF" w:rsidRPr="00CB3B86">
        <w:rPr>
          <w:rFonts w:hint="eastAsia"/>
        </w:rPr>
        <w:t>识别评价目的</w:t>
      </w:r>
      <w:bookmarkEnd w:id="69"/>
      <w:bookmarkEnd w:id="70"/>
    </w:p>
    <w:p w:rsidR="006F5ECF" w:rsidRPr="00CB3B86" w:rsidRDefault="006F5ECF" w:rsidP="003A7CEB">
      <w:pPr>
        <w:spacing w:line="400" w:lineRule="exact"/>
        <w:ind w:left="425" w:firstLineChars="250" w:firstLine="600"/>
        <w:rPr>
          <w:sz w:val="24"/>
        </w:rPr>
      </w:pPr>
      <w:r w:rsidRPr="00CB3B86">
        <w:rPr>
          <w:rFonts w:hint="eastAsia"/>
          <w:sz w:val="24"/>
        </w:rPr>
        <w:t>根据测算意向用途、结果使用方、被测算区域品牌特性等因素确定评价目的。不同的评价目的，会影响评价程序、测算精度和结果报告形式。</w:t>
      </w:r>
    </w:p>
    <w:p w:rsidR="006F5ECF" w:rsidRPr="00CB3B86" w:rsidRDefault="00A0622C" w:rsidP="007E7E31">
      <w:pPr>
        <w:pStyle w:val="2"/>
      </w:pPr>
      <w:bookmarkStart w:id="71" w:name="_Toc411426561"/>
      <w:bookmarkStart w:id="72" w:name="_Toc417897281"/>
      <w:r w:rsidRPr="00CB3B86">
        <w:rPr>
          <w:rFonts w:hint="eastAsia"/>
        </w:rPr>
        <w:t>6</w:t>
      </w:r>
      <w:r w:rsidR="007E7E31" w:rsidRPr="00CB3B86">
        <w:rPr>
          <w:rFonts w:hint="eastAsia"/>
        </w:rPr>
        <w:t>.2</w:t>
      </w:r>
      <w:r w:rsidR="006F5ECF" w:rsidRPr="00CB3B86">
        <w:rPr>
          <w:rFonts w:hint="eastAsia"/>
        </w:rPr>
        <w:t>明确价值影响因素</w:t>
      </w:r>
      <w:bookmarkEnd w:id="71"/>
      <w:bookmarkEnd w:id="72"/>
    </w:p>
    <w:p w:rsidR="006F5ECF" w:rsidRPr="00CB3B86" w:rsidRDefault="006F5ECF" w:rsidP="003A7CEB">
      <w:pPr>
        <w:spacing w:line="400" w:lineRule="exact"/>
        <w:ind w:left="425" w:firstLineChars="200" w:firstLine="480"/>
        <w:rPr>
          <w:sz w:val="24"/>
        </w:rPr>
      </w:pPr>
      <w:r w:rsidRPr="00CB3B86">
        <w:rPr>
          <w:rFonts w:hint="eastAsia"/>
          <w:sz w:val="24"/>
        </w:rPr>
        <w:t>本标准所测算的</w:t>
      </w:r>
      <w:r w:rsidR="0004463E" w:rsidRPr="00CB3B86">
        <w:rPr>
          <w:rFonts w:hint="eastAsia"/>
          <w:sz w:val="24"/>
        </w:rPr>
        <w:t>品牌价值综合考虑区域品牌</w:t>
      </w:r>
      <w:r w:rsidR="00CD13D6" w:rsidRPr="00CB3B86">
        <w:rPr>
          <w:rFonts w:hint="eastAsia"/>
          <w:sz w:val="24"/>
        </w:rPr>
        <w:t>积淀</w:t>
      </w:r>
      <w:r w:rsidR="0004463E" w:rsidRPr="00CB3B86">
        <w:rPr>
          <w:rFonts w:hint="eastAsia"/>
          <w:sz w:val="24"/>
        </w:rPr>
        <w:t>、受益产业</w:t>
      </w:r>
      <w:r w:rsidR="00853B4F" w:rsidRPr="00CB3B86">
        <w:rPr>
          <w:rFonts w:hint="eastAsia"/>
          <w:sz w:val="24"/>
        </w:rPr>
        <w:t>经济</w:t>
      </w:r>
      <w:r w:rsidR="0004463E" w:rsidRPr="00CB3B86">
        <w:rPr>
          <w:rFonts w:hint="eastAsia"/>
          <w:sz w:val="24"/>
        </w:rPr>
        <w:t>发展、组织行为</w:t>
      </w:r>
      <w:r w:rsidR="00853B4F" w:rsidRPr="00CB3B86">
        <w:rPr>
          <w:rFonts w:hint="eastAsia"/>
          <w:sz w:val="24"/>
        </w:rPr>
        <w:t>等方面的因素，尤其是历史文化、质量、创新等非经济要素对品牌价值的影响。</w:t>
      </w:r>
    </w:p>
    <w:p w:rsidR="005251C6" w:rsidRPr="00CB3B86" w:rsidRDefault="00A0622C" w:rsidP="007E7E31">
      <w:pPr>
        <w:pStyle w:val="2"/>
      </w:pPr>
      <w:bookmarkStart w:id="73" w:name="_Toc411426562"/>
      <w:bookmarkStart w:id="74" w:name="_Toc417897282"/>
      <w:r w:rsidRPr="00CB3B86">
        <w:rPr>
          <w:rFonts w:hint="eastAsia"/>
        </w:rPr>
        <w:t>6</w:t>
      </w:r>
      <w:r w:rsidR="007E7E31" w:rsidRPr="00CB3B86">
        <w:rPr>
          <w:rFonts w:hint="eastAsia"/>
        </w:rPr>
        <w:t>.3</w:t>
      </w:r>
      <w:r w:rsidR="005251C6" w:rsidRPr="00CB3B86">
        <w:rPr>
          <w:rFonts w:hint="eastAsia"/>
        </w:rPr>
        <w:t>描述测算区域品牌</w:t>
      </w:r>
      <w:bookmarkEnd w:id="73"/>
      <w:bookmarkEnd w:id="74"/>
    </w:p>
    <w:p w:rsidR="005251C6" w:rsidRPr="00CB3B86" w:rsidRDefault="005251C6" w:rsidP="003A7CEB">
      <w:pPr>
        <w:spacing w:line="400" w:lineRule="exact"/>
        <w:ind w:left="425" w:firstLineChars="200" w:firstLine="480"/>
        <w:rPr>
          <w:sz w:val="24"/>
        </w:rPr>
      </w:pPr>
      <w:r w:rsidRPr="00CB3B86">
        <w:rPr>
          <w:rFonts w:hint="eastAsia"/>
          <w:sz w:val="24"/>
        </w:rPr>
        <w:t>测算前应识别、界定和描述接收评价的区域品牌，包括其区域边界、区域品牌受益产业及其包含企业的范围。</w:t>
      </w:r>
    </w:p>
    <w:p w:rsidR="006F5ECF" w:rsidRPr="00CB3B86" w:rsidRDefault="00A0622C" w:rsidP="007E7E31">
      <w:pPr>
        <w:pStyle w:val="2"/>
      </w:pPr>
      <w:bookmarkStart w:id="75" w:name="_Toc411426563"/>
      <w:bookmarkStart w:id="76" w:name="_Toc417897283"/>
      <w:r w:rsidRPr="00CB3B86">
        <w:rPr>
          <w:rFonts w:hint="eastAsia"/>
        </w:rPr>
        <w:t>6</w:t>
      </w:r>
      <w:r w:rsidR="007E7E31" w:rsidRPr="00CB3B86">
        <w:rPr>
          <w:rFonts w:hint="eastAsia"/>
        </w:rPr>
        <w:t>.4</w:t>
      </w:r>
      <w:r w:rsidR="005251C6" w:rsidRPr="00CB3B86">
        <w:rPr>
          <w:rFonts w:hint="eastAsia"/>
        </w:rPr>
        <w:t>确定模型参数</w:t>
      </w:r>
      <w:bookmarkEnd w:id="75"/>
      <w:bookmarkEnd w:id="76"/>
    </w:p>
    <w:p w:rsidR="005251C6" w:rsidRPr="00CB3B86" w:rsidRDefault="005251C6" w:rsidP="003A7CEB">
      <w:pPr>
        <w:spacing w:line="400" w:lineRule="exact"/>
        <w:ind w:firstLineChars="200" w:firstLine="480"/>
        <w:rPr>
          <w:sz w:val="24"/>
        </w:rPr>
      </w:pPr>
      <w:r w:rsidRPr="00CB3B86">
        <w:rPr>
          <w:rFonts w:hint="eastAsia"/>
          <w:sz w:val="24"/>
        </w:rPr>
        <w:t>根据国家有关政策规定和当前市场经济情况，确定：</w:t>
      </w:r>
    </w:p>
    <w:p w:rsidR="005251C6" w:rsidRPr="00CB3B86" w:rsidRDefault="005251C6" w:rsidP="003A7CEB">
      <w:pPr>
        <w:pStyle w:val="aff5"/>
        <w:spacing w:line="400" w:lineRule="exact"/>
        <w:ind w:left="425" w:firstLineChars="50" w:firstLine="120"/>
        <w:rPr>
          <w:sz w:val="24"/>
        </w:rPr>
      </w:pPr>
      <w:r w:rsidRPr="00CB3B86">
        <w:rPr>
          <w:rFonts w:hint="eastAsia"/>
          <w:sz w:val="24"/>
        </w:rPr>
        <w:t>——评价年和评价周期；</w:t>
      </w:r>
    </w:p>
    <w:p w:rsidR="005251C6" w:rsidRPr="00CB3B86" w:rsidRDefault="005251C6" w:rsidP="003A7CEB">
      <w:pPr>
        <w:pStyle w:val="aff5"/>
        <w:spacing w:line="400" w:lineRule="exact"/>
        <w:ind w:left="425" w:firstLineChars="50" w:firstLine="120"/>
        <w:rPr>
          <w:sz w:val="24"/>
        </w:rPr>
      </w:pPr>
      <w:r w:rsidRPr="00CB3B86">
        <w:rPr>
          <w:rFonts w:hint="eastAsia"/>
          <w:sz w:val="24"/>
        </w:rPr>
        <w:lastRenderedPageBreak/>
        <w:t>——</w:t>
      </w:r>
      <w:r w:rsidR="006A053C" w:rsidRPr="00CB3B86">
        <w:rPr>
          <w:rFonts w:hint="eastAsia"/>
          <w:sz w:val="24"/>
        </w:rPr>
        <w:t>超额收益</w:t>
      </w:r>
      <w:r w:rsidRPr="00CB3B86">
        <w:rPr>
          <w:rFonts w:hint="eastAsia"/>
          <w:sz w:val="24"/>
        </w:rPr>
        <w:t>预测；</w:t>
      </w:r>
    </w:p>
    <w:p w:rsidR="005251C6" w:rsidRPr="00CB3B86" w:rsidRDefault="005251C6" w:rsidP="003A7CEB">
      <w:pPr>
        <w:pStyle w:val="aff5"/>
        <w:spacing w:line="400" w:lineRule="exact"/>
        <w:ind w:left="425" w:firstLineChars="50" w:firstLine="120"/>
        <w:rPr>
          <w:sz w:val="24"/>
        </w:rPr>
      </w:pPr>
      <w:r w:rsidRPr="00CB3B86">
        <w:rPr>
          <w:rFonts w:hint="eastAsia"/>
          <w:sz w:val="24"/>
        </w:rPr>
        <w:t>——评价周期内的永续增长率、行业平均资产报酬率</w:t>
      </w:r>
      <w:r w:rsidR="00C35E71" w:rsidRPr="00CB3B86">
        <w:rPr>
          <w:rFonts w:hint="eastAsia"/>
          <w:sz w:val="24"/>
        </w:rPr>
        <w:t>等模型参数；</w:t>
      </w:r>
    </w:p>
    <w:p w:rsidR="00C35E71" w:rsidRPr="00CB3B86" w:rsidRDefault="00C35E71" w:rsidP="003A7CEB">
      <w:pPr>
        <w:pStyle w:val="aff5"/>
        <w:spacing w:line="400" w:lineRule="exact"/>
        <w:ind w:left="425" w:firstLineChars="50" w:firstLine="120"/>
        <w:rPr>
          <w:sz w:val="24"/>
        </w:rPr>
      </w:pPr>
      <w:r w:rsidRPr="00CB3B86">
        <w:rPr>
          <w:rFonts w:hint="eastAsia"/>
          <w:sz w:val="24"/>
        </w:rPr>
        <w:t>——各级评价指标的权重等。</w:t>
      </w:r>
    </w:p>
    <w:p w:rsidR="00C35E71" w:rsidRPr="00CB3B86" w:rsidRDefault="00A0622C" w:rsidP="007E7E31">
      <w:pPr>
        <w:pStyle w:val="2"/>
      </w:pPr>
      <w:bookmarkStart w:id="77" w:name="_Toc411426564"/>
      <w:bookmarkStart w:id="78" w:name="_Toc417897284"/>
      <w:r w:rsidRPr="00CB3B86">
        <w:rPr>
          <w:rFonts w:hint="eastAsia"/>
        </w:rPr>
        <w:t>6</w:t>
      </w:r>
      <w:r w:rsidR="007E7E31" w:rsidRPr="00CB3B86">
        <w:rPr>
          <w:rFonts w:hint="eastAsia"/>
        </w:rPr>
        <w:t>.5</w:t>
      </w:r>
      <w:r w:rsidR="00C35E71" w:rsidRPr="00CB3B86">
        <w:rPr>
          <w:rFonts w:hint="eastAsia"/>
        </w:rPr>
        <w:t>采集测算数据</w:t>
      </w:r>
      <w:bookmarkEnd w:id="77"/>
      <w:bookmarkEnd w:id="78"/>
    </w:p>
    <w:p w:rsidR="00C35E71" w:rsidRPr="00CB3B86" w:rsidRDefault="00C35E71" w:rsidP="003A7CEB">
      <w:pPr>
        <w:pStyle w:val="aff5"/>
        <w:spacing w:line="400" w:lineRule="exact"/>
        <w:ind w:left="425" w:firstLine="480"/>
        <w:rPr>
          <w:sz w:val="24"/>
        </w:rPr>
      </w:pPr>
      <w:r w:rsidRPr="00CB3B86">
        <w:rPr>
          <w:rFonts w:hint="eastAsia"/>
          <w:sz w:val="24"/>
        </w:rPr>
        <w:t>遵循真实、准确、客观的原则，采集区域及企业财务与其他信息，作为区域或第三方评价的输入值。</w:t>
      </w:r>
    </w:p>
    <w:p w:rsidR="00C35E71" w:rsidRPr="00CB3B86" w:rsidRDefault="00A0622C" w:rsidP="007E7E31">
      <w:pPr>
        <w:pStyle w:val="2"/>
      </w:pPr>
      <w:bookmarkStart w:id="79" w:name="_Toc411426565"/>
      <w:bookmarkStart w:id="80" w:name="_Toc417897285"/>
      <w:r w:rsidRPr="00CB3B86">
        <w:rPr>
          <w:rFonts w:hint="eastAsia"/>
        </w:rPr>
        <w:t>6</w:t>
      </w:r>
      <w:r w:rsidR="007E7E31" w:rsidRPr="00CB3B86">
        <w:rPr>
          <w:rFonts w:hint="eastAsia"/>
        </w:rPr>
        <w:t>.6</w:t>
      </w:r>
      <w:r w:rsidR="00C35E71" w:rsidRPr="00CB3B86">
        <w:rPr>
          <w:rFonts w:hint="eastAsia"/>
        </w:rPr>
        <w:t>执行测算</w:t>
      </w:r>
      <w:r w:rsidR="003B3B6D" w:rsidRPr="00CB3B86">
        <w:rPr>
          <w:rFonts w:hint="eastAsia"/>
        </w:rPr>
        <w:t>过程</w:t>
      </w:r>
      <w:bookmarkEnd w:id="79"/>
      <w:bookmarkEnd w:id="80"/>
    </w:p>
    <w:p w:rsidR="003B3B6D" w:rsidRPr="00CB3B86" w:rsidRDefault="003B3B6D" w:rsidP="003A7CEB">
      <w:pPr>
        <w:spacing w:line="400" w:lineRule="exact"/>
        <w:ind w:left="425" w:firstLineChars="200" w:firstLine="480"/>
        <w:rPr>
          <w:sz w:val="24"/>
        </w:rPr>
      </w:pPr>
      <w:r w:rsidRPr="00CB3B86">
        <w:rPr>
          <w:rFonts w:hint="eastAsia"/>
          <w:sz w:val="24"/>
        </w:rPr>
        <w:t>——根据收集到的数据信息，计算每个评价周期内的区域品牌资产组合的</w:t>
      </w:r>
      <w:r w:rsidR="004214EB" w:rsidRPr="00CB3B86">
        <w:rPr>
          <w:rFonts w:hint="eastAsia"/>
          <w:sz w:val="24"/>
        </w:rPr>
        <w:t>超额收益</w:t>
      </w:r>
      <w:r w:rsidRPr="00CB3B86">
        <w:rPr>
          <w:rFonts w:hint="eastAsia"/>
          <w:sz w:val="24"/>
        </w:rPr>
        <w:t>（</w:t>
      </w:r>
      <w:proofErr w:type="spellStart"/>
      <w:r w:rsidR="00206B85" w:rsidRPr="00CB3B86">
        <w:rPr>
          <w:rFonts w:hint="eastAsia"/>
          <w:sz w:val="24"/>
        </w:rPr>
        <w:t>C</w:t>
      </w:r>
      <w:r w:rsidRPr="00CB3B86">
        <w:rPr>
          <w:rFonts w:hint="eastAsia"/>
          <w:sz w:val="24"/>
        </w:rPr>
        <w:t>F</w:t>
      </w:r>
      <w:r w:rsidR="004637AE" w:rsidRPr="00CB3B86">
        <w:rPr>
          <w:sz w:val="24"/>
          <w:vertAlign w:val="subscript"/>
        </w:rPr>
        <w:t>t</w:t>
      </w:r>
      <w:proofErr w:type="spellEnd"/>
      <w:r w:rsidRPr="00CB3B86">
        <w:rPr>
          <w:rFonts w:hint="eastAsia"/>
          <w:sz w:val="24"/>
        </w:rPr>
        <w:t>）</w:t>
      </w:r>
      <w:r w:rsidR="00117191" w:rsidRPr="00CB3B86">
        <w:rPr>
          <w:rFonts w:hint="eastAsia"/>
          <w:sz w:val="24"/>
        </w:rPr>
        <w:t>，预测未来各周期</w:t>
      </w:r>
      <w:r w:rsidR="00F175AB" w:rsidRPr="00CB3B86">
        <w:rPr>
          <w:rFonts w:hint="eastAsia"/>
          <w:sz w:val="24"/>
        </w:rPr>
        <w:t>资产组合超额</w:t>
      </w:r>
      <w:r w:rsidR="004214EB" w:rsidRPr="00CB3B86">
        <w:rPr>
          <w:rFonts w:hint="eastAsia"/>
          <w:sz w:val="24"/>
        </w:rPr>
        <w:t>收益</w:t>
      </w:r>
      <w:r w:rsidR="00117191" w:rsidRPr="00CB3B86">
        <w:rPr>
          <w:rFonts w:hint="eastAsia"/>
          <w:sz w:val="24"/>
        </w:rPr>
        <w:t>；</w:t>
      </w:r>
    </w:p>
    <w:p w:rsidR="00117191" w:rsidRPr="00CB3B86" w:rsidRDefault="00117191" w:rsidP="003A7CEB">
      <w:pPr>
        <w:spacing w:line="400" w:lineRule="exact"/>
        <w:ind w:firstLineChars="350" w:firstLine="840"/>
        <w:rPr>
          <w:sz w:val="24"/>
        </w:rPr>
      </w:pPr>
      <w:r w:rsidRPr="00CB3B86">
        <w:rPr>
          <w:rFonts w:hint="eastAsia"/>
          <w:sz w:val="24"/>
        </w:rPr>
        <w:t>——采用适当方法汇总各级评价指标，计算品牌强度系数</w:t>
      </w:r>
      <w:r w:rsidRPr="00CB3B86">
        <w:rPr>
          <w:rFonts w:hint="eastAsia"/>
          <w:sz w:val="24"/>
        </w:rPr>
        <w:t>K</w:t>
      </w:r>
      <w:r w:rsidRPr="00CB3B86">
        <w:rPr>
          <w:rFonts w:hint="eastAsia"/>
          <w:sz w:val="24"/>
        </w:rPr>
        <w:t>；</w:t>
      </w:r>
    </w:p>
    <w:p w:rsidR="00117191" w:rsidRPr="00CB3B86" w:rsidRDefault="00117191" w:rsidP="003A7CEB">
      <w:pPr>
        <w:spacing w:line="400" w:lineRule="exact"/>
        <w:ind w:firstLineChars="350" w:firstLine="840"/>
        <w:rPr>
          <w:sz w:val="24"/>
        </w:rPr>
      </w:pPr>
      <w:r w:rsidRPr="00CB3B86">
        <w:rPr>
          <w:rFonts w:hint="eastAsia"/>
          <w:sz w:val="24"/>
        </w:rPr>
        <w:t>——将上述信息输入到评价模型中，计算所测算品牌的价值。</w:t>
      </w:r>
    </w:p>
    <w:p w:rsidR="00117191" w:rsidRPr="00CB3B86" w:rsidRDefault="00A0622C" w:rsidP="007E7E31">
      <w:pPr>
        <w:pStyle w:val="2"/>
      </w:pPr>
      <w:bookmarkStart w:id="81" w:name="_Toc411426566"/>
      <w:bookmarkStart w:id="82" w:name="_Toc417897286"/>
      <w:r w:rsidRPr="00CB3B86">
        <w:rPr>
          <w:rFonts w:hint="eastAsia"/>
        </w:rPr>
        <w:t>6</w:t>
      </w:r>
      <w:r w:rsidR="007E7E31" w:rsidRPr="00CB3B86">
        <w:rPr>
          <w:rFonts w:hint="eastAsia"/>
        </w:rPr>
        <w:t>.7</w:t>
      </w:r>
      <w:r w:rsidR="00117191" w:rsidRPr="00CB3B86">
        <w:rPr>
          <w:rFonts w:hint="eastAsia"/>
        </w:rPr>
        <w:t>报告测算结果</w:t>
      </w:r>
      <w:bookmarkEnd w:id="81"/>
      <w:bookmarkEnd w:id="82"/>
    </w:p>
    <w:p w:rsidR="007270C2" w:rsidRDefault="00117191" w:rsidP="003A7CEB">
      <w:pPr>
        <w:pStyle w:val="aff5"/>
        <w:spacing w:line="400" w:lineRule="exact"/>
        <w:ind w:left="992" w:firstLineChars="0" w:firstLine="0"/>
        <w:rPr>
          <w:sz w:val="24"/>
        </w:rPr>
      </w:pPr>
      <w:r w:rsidRPr="00CB3B86">
        <w:rPr>
          <w:rFonts w:hint="eastAsia"/>
          <w:sz w:val="24"/>
        </w:rPr>
        <w:t>根据评价目的，选择适当形式报告测算结果。</w:t>
      </w:r>
    </w:p>
    <w:bookmarkEnd w:id="1"/>
    <w:p w:rsidR="00543B82" w:rsidRDefault="00543B82">
      <w:pPr>
        <w:pStyle w:val="aff5"/>
        <w:spacing w:line="400" w:lineRule="exact"/>
        <w:ind w:left="992" w:firstLineChars="0" w:firstLine="0"/>
        <w:rPr>
          <w:sz w:val="24"/>
        </w:rPr>
      </w:pPr>
    </w:p>
    <w:sectPr w:rsidR="00543B82" w:rsidSect="000E4ADB">
      <w:pgSz w:w="11907" w:h="16839"/>
      <w:pgMar w:top="1418" w:right="1467" w:bottom="1134" w:left="1418" w:header="1418" w:footer="851"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D90" w:rsidRDefault="00F91D90">
      <w:r>
        <w:separator/>
      </w:r>
    </w:p>
  </w:endnote>
  <w:endnote w:type="continuationSeparator" w:id="0">
    <w:p w:rsidR="00F91D90" w:rsidRDefault="00F91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85" w:rsidRDefault="000738F6">
    <w:pPr>
      <w:pStyle w:val="af4"/>
      <w:framePr w:wrap="around" w:vAnchor="text" w:hAnchor="margin" w:xAlign="center" w:y="1"/>
      <w:rPr>
        <w:rStyle w:val="af5"/>
      </w:rPr>
    </w:pPr>
    <w:r>
      <w:rPr>
        <w:rStyle w:val="af5"/>
      </w:rPr>
      <w:fldChar w:fldCharType="begin"/>
    </w:r>
    <w:r w:rsidR="00206B85">
      <w:rPr>
        <w:rStyle w:val="af5"/>
      </w:rPr>
      <w:instrText xml:space="preserve">PAGE  </w:instrText>
    </w:r>
    <w:r>
      <w:rPr>
        <w:rStyle w:val="af5"/>
      </w:rPr>
      <w:fldChar w:fldCharType="end"/>
    </w:r>
  </w:p>
  <w:p w:rsidR="00206B85" w:rsidRDefault="00206B85">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85" w:rsidRDefault="000738F6">
    <w:pPr>
      <w:pStyle w:val="af4"/>
      <w:framePr w:wrap="around" w:vAnchor="text" w:hAnchor="margin" w:xAlign="center" w:y="1"/>
      <w:rPr>
        <w:rStyle w:val="af5"/>
      </w:rPr>
    </w:pPr>
    <w:r>
      <w:rPr>
        <w:rStyle w:val="af5"/>
      </w:rPr>
      <w:fldChar w:fldCharType="begin"/>
    </w:r>
    <w:r w:rsidR="00206B85">
      <w:rPr>
        <w:rStyle w:val="af5"/>
      </w:rPr>
      <w:instrText xml:space="preserve">PAGE  </w:instrText>
    </w:r>
    <w:r>
      <w:rPr>
        <w:rStyle w:val="af5"/>
      </w:rPr>
      <w:fldChar w:fldCharType="end"/>
    </w:r>
  </w:p>
  <w:p w:rsidR="00206B85" w:rsidRDefault="00206B85">
    <w:pPr>
      <w:pStyle w:val="a4"/>
      <w:rPr>
        <w:rStyle w:val="af5"/>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85" w:rsidRDefault="00206B85">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85" w:rsidRDefault="000738F6" w:rsidP="00767C23">
    <w:pPr>
      <w:pStyle w:val="af4"/>
      <w:framePr w:wrap="around" w:vAnchor="text" w:hAnchor="margin" w:xAlign="center" w:y="1"/>
      <w:rPr>
        <w:rStyle w:val="af5"/>
      </w:rPr>
    </w:pPr>
    <w:r>
      <w:rPr>
        <w:rStyle w:val="af5"/>
      </w:rPr>
      <w:fldChar w:fldCharType="begin"/>
    </w:r>
    <w:r w:rsidR="00206B85">
      <w:rPr>
        <w:rStyle w:val="af5"/>
      </w:rPr>
      <w:instrText xml:space="preserve">PAGE  </w:instrText>
    </w:r>
    <w:r>
      <w:rPr>
        <w:rStyle w:val="af5"/>
      </w:rPr>
      <w:fldChar w:fldCharType="separate"/>
    </w:r>
    <w:r w:rsidR="0074195A">
      <w:rPr>
        <w:rStyle w:val="af5"/>
        <w:noProof/>
      </w:rPr>
      <w:t>8</w:t>
    </w:r>
    <w:r>
      <w:rPr>
        <w:rStyle w:val="af5"/>
      </w:rPr>
      <w:fldChar w:fldCharType="end"/>
    </w:r>
  </w:p>
  <w:p w:rsidR="00206B85" w:rsidRDefault="00206B85">
    <w:pPr>
      <w:pStyle w:val="a4"/>
      <w:rPr>
        <w:rStyle w:val="af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D90" w:rsidRDefault="00F91D90">
      <w:r>
        <w:separator/>
      </w:r>
    </w:p>
  </w:footnote>
  <w:footnote w:type="continuationSeparator" w:id="0">
    <w:p w:rsidR="00F91D90" w:rsidRDefault="00F91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85" w:rsidRDefault="00206B85">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85" w:rsidRDefault="00206B85">
    <w:pPr>
      <w:pStyle w:val="a5"/>
    </w:pPr>
    <w:r>
      <w:t>GB/Z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85" w:rsidRDefault="00206B85">
    <w:pPr>
      <w:pStyle w:val="a6"/>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85" w:rsidRDefault="00206B85">
    <w:pPr>
      <w:pStyle w:val="a5"/>
      <w:jc w:val="center"/>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870"/>
    <w:multiLevelType w:val="multilevel"/>
    <w:tmpl w:val="354297B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53857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AD13214"/>
    <w:multiLevelType w:val="hybridMultilevel"/>
    <w:tmpl w:val="D7D4762E"/>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0B4A4120"/>
    <w:multiLevelType w:val="multilevel"/>
    <w:tmpl w:val="910C228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3120"/>
        </w:tabs>
        <w:ind w:left="3120" w:hanging="1440"/>
      </w:pPr>
      <w:rPr>
        <w:rFonts w:hint="eastAsia"/>
      </w:rPr>
    </w:lvl>
  </w:abstractNum>
  <w:abstractNum w:abstractNumId="4">
    <w:nsid w:val="10D60A99"/>
    <w:multiLevelType w:val="multilevel"/>
    <w:tmpl w:val="6DD4CF04"/>
    <w:lvl w:ilvl="0">
      <w:start w:val="3"/>
      <w:numFmt w:val="decimal"/>
      <w:lvlText w:val="%1"/>
      <w:lvlJc w:val="left"/>
      <w:pPr>
        <w:tabs>
          <w:tab w:val="num" w:pos="645"/>
        </w:tabs>
        <w:ind w:left="645" w:hanging="645"/>
      </w:pPr>
      <w:rPr>
        <w:rFonts w:hint="eastAsia"/>
      </w:rPr>
    </w:lvl>
    <w:lvl w:ilvl="1">
      <w:start w:val="3"/>
      <w:numFmt w:val="decimal"/>
      <w:lvlText w:val="%1．%2"/>
      <w:lvlJc w:val="left"/>
      <w:pPr>
        <w:tabs>
          <w:tab w:val="num" w:pos="930"/>
        </w:tabs>
        <w:ind w:left="930" w:hanging="720"/>
      </w:pPr>
      <w:rPr>
        <w:rFonts w:hint="eastAsia"/>
      </w:rPr>
    </w:lvl>
    <w:lvl w:ilvl="2">
      <w:start w:val="1"/>
      <w:numFmt w:val="decimal"/>
      <w:lvlText w:val="%1．%2.%3"/>
      <w:lvlJc w:val="left"/>
      <w:pPr>
        <w:tabs>
          <w:tab w:val="num" w:pos="1140"/>
        </w:tabs>
        <w:ind w:left="1140" w:hanging="72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130"/>
        </w:tabs>
        <w:ind w:left="2130" w:hanging="108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2910"/>
        </w:tabs>
        <w:ind w:left="2910" w:hanging="1440"/>
      </w:pPr>
      <w:rPr>
        <w:rFonts w:hint="eastAsia"/>
      </w:rPr>
    </w:lvl>
    <w:lvl w:ilvl="8">
      <w:start w:val="1"/>
      <w:numFmt w:val="decimal"/>
      <w:lvlText w:val="%1．%2.%3.%4.%5.%6.%7.%8.%9"/>
      <w:lvlJc w:val="left"/>
      <w:pPr>
        <w:tabs>
          <w:tab w:val="num" w:pos="3480"/>
        </w:tabs>
        <w:ind w:left="3480" w:hanging="1800"/>
      </w:pPr>
      <w:rPr>
        <w:rFonts w:hint="eastAsia"/>
      </w:rPr>
    </w:lvl>
  </w:abstractNum>
  <w:abstractNum w:abstractNumId="5">
    <w:nsid w:val="1B6932FB"/>
    <w:multiLevelType w:val="multilevel"/>
    <w:tmpl w:val="8C10C7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74"/>
        </w:tabs>
        <w:ind w:left="674"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1BC86D5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20131E8F"/>
    <w:multiLevelType w:val="hybridMultilevel"/>
    <w:tmpl w:val="70283366"/>
    <w:lvl w:ilvl="0" w:tplc="56A8E968">
      <w:start w:val="1"/>
      <w:numFmt w:val="decimal"/>
      <w:lvlText w:val="注%1"/>
      <w:lvlJc w:val="left"/>
      <w:pPr>
        <w:tabs>
          <w:tab w:val="num" w:pos="1320"/>
        </w:tabs>
        <w:ind w:left="1320" w:hanging="360"/>
      </w:pPr>
      <w:rPr>
        <w:rFonts w:hint="default"/>
        <w:sz w:val="18"/>
        <w:szCs w:val="18"/>
      </w:rPr>
    </w:lvl>
    <w:lvl w:ilvl="1" w:tplc="134EFC40">
      <w:start w:val="1"/>
      <w:numFmt w:val="lowerLetter"/>
      <w:lvlText w:val="%2)"/>
      <w:lvlJc w:val="left"/>
      <w:pPr>
        <w:tabs>
          <w:tab w:val="num" w:pos="1740"/>
        </w:tabs>
        <w:ind w:left="1740" w:hanging="360"/>
      </w:pPr>
      <w:rPr>
        <w:rFonts w:hint="default"/>
      </w:r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8">
    <w:nsid w:val="217667F9"/>
    <w:multiLevelType w:val="hybridMultilevel"/>
    <w:tmpl w:val="209C5E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2792AD9"/>
    <w:multiLevelType w:val="hybridMultilevel"/>
    <w:tmpl w:val="49906C98"/>
    <w:lvl w:ilvl="0" w:tplc="208C09D4">
      <w:start w:val="1"/>
      <w:numFmt w:val="decimal"/>
      <w:lvlText w:val="注%1"/>
      <w:lvlJc w:val="left"/>
      <w:pPr>
        <w:tabs>
          <w:tab w:val="num" w:pos="1710"/>
        </w:tabs>
        <w:ind w:left="1710" w:hanging="750"/>
      </w:pPr>
      <w:rPr>
        <w:rFonts w:hint="default"/>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10">
    <w:nsid w:val="27FD5D86"/>
    <w:multiLevelType w:val="multilevel"/>
    <w:tmpl w:val="3024239C"/>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D443A75"/>
    <w:multiLevelType w:val="hybridMultilevel"/>
    <w:tmpl w:val="A89C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8D3AA6"/>
    <w:multiLevelType w:val="multilevel"/>
    <w:tmpl w:val="576ADD24"/>
    <w:lvl w:ilvl="0">
      <w:start w:val="3"/>
      <w:numFmt w:val="decimal"/>
      <w:lvlText w:val="%1"/>
      <w:lvlJc w:val="left"/>
      <w:pPr>
        <w:tabs>
          <w:tab w:val="num" w:pos="630"/>
        </w:tabs>
        <w:ind w:left="630" w:hanging="630"/>
      </w:pPr>
      <w:rPr>
        <w:rFonts w:hint="eastAsia"/>
      </w:rPr>
    </w:lvl>
    <w:lvl w:ilvl="1">
      <w:start w:val="4"/>
      <w:numFmt w:val="decimal"/>
      <w:lvlText w:val="%1%2"/>
      <w:lvlJc w:val="left"/>
      <w:pPr>
        <w:tabs>
          <w:tab w:val="num" w:pos="855"/>
        </w:tabs>
        <w:ind w:left="855" w:hanging="630"/>
      </w:pPr>
      <w:rPr>
        <w:rFonts w:hint="eastAsia"/>
      </w:rPr>
    </w:lvl>
    <w:lvl w:ilvl="2">
      <w:start w:val="1"/>
      <w:numFmt w:val="decimal"/>
      <w:lvlText w:val="%1%2.%3"/>
      <w:lvlJc w:val="left"/>
      <w:pPr>
        <w:tabs>
          <w:tab w:val="num" w:pos="1170"/>
        </w:tabs>
        <w:ind w:left="1170" w:hanging="720"/>
      </w:pPr>
      <w:rPr>
        <w:rFonts w:hint="eastAsia"/>
      </w:rPr>
    </w:lvl>
    <w:lvl w:ilvl="3">
      <w:start w:val="1"/>
      <w:numFmt w:val="decimal"/>
      <w:lvlText w:val="%1%2.%3.%4"/>
      <w:lvlJc w:val="left"/>
      <w:pPr>
        <w:tabs>
          <w:tab w:val="num" w:pos="1395"/>
        </w:tabs>
        <w:ind w:left="1395" w:hanging="720"/>
      </w:pPr>
      <w:rPr>
        <w:rFonts w:hint="eastAsia"/>
      </w:rPr>
    </w:lvl>
    <w:lvl w:ilvl="4">
      <w:start w:val="1"/>
      <w:numFmt w:val="decimal"/>
      <w:lvlText w:val="%1%2.%3.%4.%5"/>
      <w:lvlJc w:val="left"/>
      <w:pPr>
        <w:tabs>
          <w:tab w:val="num" w:pos="1620"/>
        </w:tabs>
        <w:ind w:left="1620" w:hanging="720"/>
      </w:pPr>
      <w:rPr>
        <w:rFonts w:hint="eastAsia"/>
      </w:rPr>
    </w:lvl>
    <w:lvl w:ilvl="5">
      <w:start w:val="1"/>
      <w:numFmt w:val="decimal"/>
      <w:lvlText w:val="%1%2.%3.%4.%5.%6"/>
      <w:lvlJc w:val="left"/>
      <w:pPr>
        <w:tabs>
          <w:tab w:val="num" w:pos="2205"/>
        </w:tabs>
        <w:ind w:left="2205" w:hanging="1080"/>
      </w:pPr>
      <w:rPr>
        <w:rFonts w:hint="eastAsia"/>
      </w:rPr>
    </w:lvl>
    <w:lvl w:ilvl="6">
      <w:start w:val="1"/>
      <w:numFmt w:val="decimal"/>
      <w:lvlText w:val="%1%2.%3.%4.%5.%6.%7"/>
      <w:lvlJc w:val="left"/>
      <w:pPr>
        <w:tabs>
          <w:tab w:val="num" w:pos="2430"/>
        </w:tabs>
        <w:ind w:left="2430" w:hanging="1080"/>
      </w:pPr>
      <w:rPr>
        <w:rFonts w:hint="eastAsia"/>
      </w:rPr>
    </w:lvl>
    <w:lvl w:ilvl="7">
      <w:start w:val="1"/>
      <w:numFmt w:val="decimal"/>
      <w:lvlText w:val="%1%2.%3.%4.%5.%6.%7.%8"/>
      <w:lvlJc w:val="left"/>
      <w:pPr>
        <w:tabs>
          <w:tab w:val="num" w:pos="3015"/>
        </w:tabs>
        <w:ind w:left="3015" w:hanging="1440"/>
      </w:pPr>
      <w:rPr>
        <w:rFonts w:hint="eastAsia"/>
      </w:rPr>
    </w:lvl>
    <w:lvl w:ilvl="8">
      <w:start w:val="1"/>
      <w:numFmt w:val="decimal"/>
      <w:lvlText w:val="%1%2.%3.%4.%5.%6.%7.%8.%9"/>
      <w:lvlJc w:val="left"/>
      <w:pPr>
        <w:tabs>
          <w:tab w:val="num" w:pos="3240"/>
        </w:tabs>
        <w:ind w:left="3240" w:hanging="1440"/>
      </w:pPr>
      <w:rPr>
        <w:rFonts w:hint="eastAsia"/>
      </w:rPr>
    </w:lvl>
  </w:abstractNum>
  <w:abstractNum w:abstractNumId="13">
    <w:nsid w:val="34530F86"/>
    <w:multiLevelType w:val="hybridMultilevel"/>
    <w:tmpl w:val="1BF85F5A"/>
    <w:lvl w:ilvl="0" w:tplc="F2F2B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9432B2"/>
    <w:multiLevelType w:val="hybridMultilevel"/>
    <w:tmpl w:val="7012BF2E"/>
    <w:lvl w:ilvl="0" w:tplc="5AEC67B2">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6B20283"/>
    <w:multiLevelType w:val="multilevel"/>
    <w:tmpl w:val="3B081F30"/>
    <w:lvl w:ilvl="0">
      <w:start w:val="1"/>
      <w:numFmt w:val="decimal"/>
      <w:lvlText w:val="%1."/>
      <w:lvlJc w:val="left"/>
      <w:pPr>
        <w:ind w:left="360" w:hanging="360"/>
      </w:pPr>
      <w:rPr>
        <w:rFonts w:hint="default"/>
      </w:rPr>
    </w:lvl>
    <w:lvl w:ilvl="1">
      <w:start w:val="2"/>
      <w:numFmt w:val="decimal"/>
      <w:isLgl/>
      <w:lvlText w:val="%1.%2"/>
      <w:lvlJc w:val="left"/>
      <w:pPr>
        <w:ind w:left="825" w:hanging="585"/>
      </w:pPr>
      <w:rPr>
        <w:rFonts w:hint="default"/>
      </w:rPr>
    </w:lvl>
    <w:lvl w:ilvl="2">
      <w:start w:val="2"/>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16">
    <w:nsid w:val="3B39324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405C3E86"/>
    <w:multiLevelType w:val="hybridMultilevel"/>
    <w:tmpl w:val="D3FC07A2"/>
    <w:lvl w:ilvl="0" w:tplc="3E1C071A">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C7F6375"/>
    <w:multiLevelType w:val="hybridMultilevel"/>
    <w:tmpl w:val="B6AA2A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5B0CFC"/>
    <w:multiLevelType w:val="hybridMultilevel"/>
    <w:tmpl w:val="721E706E"/>
    <w:lvl w:ilvl="0" w:tplc="BD8C209C">
      <w:start w:val="1"/>
      <w:numFmt w:val="decimal"/>
      <w:lvlText w:val="注%1"/>
      <w:lvlJc w:val="left"/>
      <w:pPr>
        <w:tabs>
          <w:tab w:val="num" w:pos="2010"/>
        </w:tabs>
        <w:ind w:left="2010" w:hanging="735"/>
      </w:pPr>
      <w:rPr>
        <w:rFonts w:hint="default"/>
      </w:rPr>
    </w:lvl>
    <w:lvl w:ilvl="1" w:tplc="CCCC3D66">
      <w:start w:val="6"/>
      <w:numFmt w:val="bullet"/>
      <w:lvlText w:val="-"/>
      <w:lvlJc w:val="left"/>
      <w:pPr>
        <w:tabs>
          <w:tab w:val="num" w:pos="2055"/>
        </w:tabs>
        <w:ind w:left="2055" w:hanging="360"/>
      </w:pPr>
      <w:rPr>
        <w:rFonts w:ascii="Times New Roman" w:eastAsia="宋体" w:hAnsi="Times New Roman" w:cs="Times New Roman" w:hint="default"/>
      </w:rPr>
    </w:lvl>
    <w:lvl w:ilvl="2" w:tplc="0409001B" w:tentative="1">
      <w:start w:val="1"/>
      <w:numFmt w:val="lowerRoman"/>
      <w:lvlText w:val="%3."/>
      <w:lvlJc w:val="right"/>
      <w:pPr>
        <w:tabs>
          <w:tab w:val="num" w:pos="2535"/>
        </w:tabs>
        <w:ind w:left="2535" w:hanging="420"/>
      </w:pPr>
    </w:lvl>
    <w:lvl w:ilvl="3" w:tplc="0409000F" w:tentative="1">
      <w:start w:val="1"/>
      <w:numFmt w:val="decimal"/>
      <w:lvlText w:val="%4."/>
      <w:lvlJc w:val="left"/>
      <w:pPr>
        <w:tabs>
          <w:tab w:val="num" w:pos="2955"/>
        </w:tabs>
        <w:ind w:left="2955" w:hanging="420"/>
      </w:pPr>
    </w:lvl>
    <w:lvl w:ilvl="4" w:tplc="04090019" w:tentative="1">
      <w:start w:val="1"/>
      <w:numFmt w:val="lowerLetter"/>
      <w:lvlText w:val="%5)"/>
      <w:lvlJc w:val="left"/>
      <w:pPr>
        <w:tabs>
          <w:tab w:val="num" w:pos="3375"/>
        </w:tabs>
        <w:ind w:left="3375" w:hanging="420"/>
      </w:pPr>
    </w:lvl>
    <w:lvl w:ilvl="5" w:tplc="0409001B" w:tentative="1">
      <w:start w:val="1"/>
      <w:numFmt w:val="lowerRoman"/>
      <w:lvlText w:val="%6."/>
      <w:lvlJc w:val="right"/>
      <w:pPr>
        <w:tabs>
          <w:tab w:val="num" w:pos="3795"/>
        </w:tabs>
        <w:ind w:left="3795" w:hanging="420"/>
      </w:pPr>
    </w:lvl>
    <w:lvl w:ilvl="6" w:tplc="0409000F" w:tentative="1">
      <w:start w:val="1"/>
      <w:numFmt w:val="decimal"/>
      <w:lvlText w:val="%7."/>
      <w:lvlJc w:val="left"/>
      <w:pPr>
        <w:tabs>
          <w:tab w:val="num" w:pos="4215"/>
        </w:tabs>
        <w:ind w:left="4215" w:hanging="420"/>
      </w:pPr>
    </w:lvl>
    <w:lvl w:ilvl="7" w:tplc="04090019" w:tentative="1">
      <w:start w:val="1"/>
      <w:numFmt w:val="lowerLetter"/>
      <w:lvlText w:val="%8)"/>
      <w:lvlJc w:val="left"/>
      <w:pPr>
        <w:tabs>
          <w:tab w:val="num" w:pos="4635"/>
        </w:tabs>
        <w:ind w:left="4635" w:hanging="420"/>
      </w:pPr>
    </w:lvl>
    <w:lvl w:ilvl="8" w:tplc="0409001B" w:tentative="1">
      <w:start w:val="1"/>
      <w:numFmt w:val="lowerRoman"/>
      <w:lvlText w:val="%9."/>
      <w:lvlJc w:val="right"/>
      <w:pPr>
        <w:tabs>
          <w:tab w:val="num" w:pos="5055"/>
        </w:tabs>
        <w:ind w:left="5055" w:hanging="420"/>
      </w:pPr>
    </w:lvl>
  </w:abstractNum>
  <w:abstractNum w:abstractNumId="20">
    <w:nsid w:val="5F8B16AC"/>
    <w:multiLevelType w:val="multilevel"/>
    <w:tmpl w:val="0A5CAE24"/>
    <w:lvl w:ilvl="0">
      <w:start w:val="6"/>
      <w:numFmt w:val="decimal"/>
      <w:lvlText w:val="%1"/>
      <w:lvlJc w:val="left"/>
      <w:pPr>
        <w:tabs>
          <w:tab w:val="num" w:pos="585"/>
        </w:tabs>
        <w:ind w:left="585" w:hanging="585"/>
      </w:pPr>
      <w:rPr>
        <w:rFonts w:hint="default"/>
      </w:rPr>
    </w:lvl>
    <w:lvl w:ilvl="1">
      <w:start w:val="3"/>
      <w:numFmt w:val="decimal"/>
      <w:lvlText w:val="%1.%2"/>
      <w:lvlJc w:val="left"/>
      <w:pPr>
        <w:tabs>
          <w:tab w:val="num" w:pos="585"/>
        </w:tabs>
        <w:ind w:left="585" w:hanging="585"/>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5FEC18F9"/>
    <w:multiLevelType w:val="hybridMultilevel"/>
    <w:tmpl w:val="5DD8AA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0E92026"/>
    <w:multiLevelType w:val="hybridMultilevel"/>
    <w:tmpl w:val="75CE0300"/>
    <w:lvl w:ilvl="0" w:tplc="3FBC7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3383768"/>
    <w:multiLevelType w:val="hybridMultilevel"/>
    <w:tmpl w:val="3C387D70"/>
    <w:lvl w:ilvl="0" w:tplc="B4ACD112">
      <w:start w:val="1"/>
      <w:numFmt w:val="decimal"/>
      <w:lvlText w:val="注%1"/>
      <w:lvlJc w:val="left"/>
      <w:pPr>
        <w:tabs>
          <w:tab w:val="num" w:pos="1215"/>
        </w:tabs>
        <w:ind w:left="1215" w:hanging="360"/>
      </w:pPr>
      <w:rPr>
        <w:rFonts w:hint="default"/>
      </w:r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24">
    <w:nsid w:val="675915F6"/>
    <w:multiLevelType w:val="hybridMultilevel"/>
    <w:tmpl w:val="A7B43276"/>
    <w:lvl w:ilvl="0" w:tplc="E208CD4E">
      <w:start w:val="1"/>
      <w:numFmt w:val="decimal"/>
      <w:lvlText w:val="%1"/>
      <w:lvlJc w:val="left"/>
      <w:pPr>
        <w:ind w:left="420" w:hanging="4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9BB72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78470092"/>
    <w:multiLevelType w:val="hybridMultilevel"/>
    <w:tmpl w:val="E73ECEAA"/>
    <w:lvl w:ilvl="0" w:tplc="06DEBA5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4"/>
  </w:num>
  <w:num w:numId="3">
    <w:abstractNumId w:val="12"/>
  </w:num>
  <w:num w:numId="4">
    <w:abstractNumId w:val="5"/>
  </w:num>
  <w:num w:numId="5">
    <w:abstractNumId w:val="7"/>
  </w:num>
  <w:num w:numId="6">
    <w:abstractNumId w:val="19"/>
  </w:num>
  <w:num w:numId="7">
    <w:abstractNumId w:val="10"/>
  </w:num>
  <w:num w:numId="8">
    <w:abstractNumId w:val="9"/>
  </w:num>
  <w:num w:numId="9">
    <w:abstractNumId w:val="20"/>
  </w:num>
  <w:num w:numId="10">
    <w:abstractNumId w:val="23"/>
  </w:num>
  <w:num w:numId="11">
    <w:abstractNumId w:val="26"/>
  </w:num>
  <w:num w:numId="12">
    <w:abstractNumId w:val="22"/>
  </w:num>
  <w:num w:numId="13">
    <w:abstractNumId w:val="14"/>
  </w:num>
  <w:num w:numId="14">
    <w:abstractNumId w:val="6"/>
  </w:num>
  <w:num w:numId="15">
    <w:abstractNumId w:val="18"/>
  </w:num>
  <w:num w:numId="16">
    <w:abstractNumId w:val="24"/>
  </w:num>
  <w:num w:numId="17">
    <w:abstractNumId w:val="8"/>
  </w:num>
  <w:num w:numId="18">
    <w:abstractNumId w:val="11"/>
  </w:num>
  <w:num w:numId="19">
    <w:abstractNumId w:val="13"/>
  </w:num>
  <w:num w:numId="20">
    <w:abstractNumId w:val="1"/>
  </w:num>
  <w:num w:numId="21">
    <w:abstractNumId w:val="25"/>
  </w:num>
  <w:num w:numId="22">
    <w:abstractNumId w:val="16"/>
  </w:num>
  <w:num w:numId="23">
    <w:abstractNumId w:val="2"/>
  </w:num>
  <w:num w:numId="24">
    <w:abstractNumId w:val="15"/>
  </w:num>
  <w:num w:numId="25">
    <w:abstractNumId w:val="17"/>
  </w:num>
  <w:num w:numId="26">
    <w:abstractNumId w:val="2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72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03A3"/>
    <w:rsid w:val="00003348"/>
    <w:rsid w:val="00004E51"/>
    <w:rsid w:val="0000792F"/>
    <w:rsid w:val="00014596"/>
    <w:rsid w:val="000174F8"/>
    <w:rsid w:val="00021584"/>
    <w:rsid w:val="000255D4"/>
    <w:rsid w:val="000317E2"/>
    <w:rsid w:val="00032158"/>
    <w:rsid w:val="00033005"/>
    <w:rsid w:val="0004463E"/>
    <w:rsid w:val="000601F7"/>
    <w:rsid w:val="00060775"/>
    <w:rsid w:val="00064439"/>
    <w:rsid w:val="0006616B"/>
    <w:rsid w:val="0006661F"/>
    <w:rsid w:val="0007243B"/>
    <w:rsid w:val="000738F6"/>
    <w:rsid w:val="00074E29"/>
    <w:rsid w:val="00092452"/>
    <w:rsid w:val="00095EEF"/>
    <w:rsid w:val="00095FF9"/>
    <w:rsid w:val="00097822"/>
    <w:rsid w:val="000A4A15"/>
    <w:rsid w:val="000A5737"/>
    <w:rsid w:val="000A66CB"/>
    <w:rsid w:val="000C038F"/>
    <w:rsid w:val="000C101F"/>
    <w:rsid w:val="000E4ADB"/>
    <w:rsid w:val="000E733D"/>
    <w:rsid w:val="000F18A1"/>
    <w:rsid w:val="000F7C6A"/>
    <w:rsid w:val="001170B9"/>
    <w:rsid w:val="00117191"/>
    <w:rsid w:val="00141861"/>
    <w:rsid w:val="00143A56"/>
    <w:rsid w:val="0015049C"/>
    <w:rsid w:val="00150A1A"/>
    <w:rsid w:val="00150A5A"/>
    <w:rsid w:val="00165D39"/>
    <w:rsid w:val="0017267A"/>
    <w:rsid w:val="00174ED7"/>
    <w:rsid w:val="00177F4B"/>
    <w:rsid w:val="00180F88"/>
    <w:rsid w:val="00183B54"/>
    <w:rsid w:val="0018578E"/>
    <w:rsid w:val="001931EE"/>
    <w:rsid w:val="001A25FB"/>
    <w:rsid w:val="001A2974"/>
    <w:rsid w:val="001C668C"/>
    <w:rsid w:val="001D09C0"/>
    <w:rsid w:val="001D1B7A"/>
    <w:rsid w:val="001D371F"/>
    <w:rsid w:val="001F03A3"/>
    <w:rsid w:val="001F7C84"/>
    <w:rsid w:val="00206B85"/>
    <w:rsid w:val="002113AF"/>
    <w:rsid w:val="00211EA0"/>
    <w:rsid w:val="002123EF"/>
    <w:rsid w:val="002263C8"/>
    <w:rsid w:val="0023649B"/>
    <w:rsid w:val="0023797B"/>
    <w:rsid w:val="00240498"/>
    <w:rsid w:val="002514CC"/>
    <w:rsid w:val="00252B7E"/>
    <w:rsid w:val="00254CDC"/>
    <w:rsid w:val="00256D99"/>
    <w:rsid w:val="00260186"/>
    <w:rsid w:val="0026526C"/>
    <w:rsid w:val="002717C5"/>
    <w:rsid w:val="00273D55"/>
    <w:rsid w:val="00274ECA"/>
    <w:rsid w:val="002834B8"/>
    <w:rsid w:val="0028789C"/>
    <w:rsid w:val="00292A68"/>
    <w:rsid w:val="00293963"/>
    <w:rsid w:val="002A2880"/>
    <w:rsid w:val="002B48F5"/>
    <w:rsid w:val="002C29DD"/>
    <w:rsid w:val="002D622C"/>
    <w:rsid w:val="002E3344"/>
    <w:rsid w:val="002E6397"/>
    <w:rsid w:val="002F5D0C"/>
    <w:rsid w:val="00335346"/>
    <w:rsid w:val="00335C4B"/>
    <w:rsid w:val="00343188"/>
    <w:rsid w:val="00345269"/>
    <w:rsid w:val="00351666"/>
    <w:rsid w:val="003538F3"/>
    <w:rsid w:val="00370B0D"/>
    <w:rsid w:val="0037137D"/>
    <w:rsid w:val="0037441F"/>
    <w:rsid w:val="00375741"/>
    <w:rsid w:val="00386817"/>
    <w:rsid w:val="003901EA"/>
    <w:rsid w:val="003A37C4"/>
    <w:rsid w:val="003A4917"/>
    <w:rsid w:val="003A757E"/>
    <w:rsid w:val="003A7CEB"/>
    <w:rsid w:val="003B3B6D"/>
    <w:rsid w:val="003C62B6"/>
    <w:rsid w:val="003C6D85"/>
    <w:rsid w:val="003C727B"/>
    <w:rsid w:val="003C742E"/>
    <w:rsid w:val="003D1321"/>
    <w:rsid w:val="003D1973"/>
    <w:rsid w:val="003E5E35"/>
    <w:rsid w:val="003F0A47"/>
    <w:rsid w:val="004073E9"/>
    <w:rsid w:val="00411648"/>
    <w:rsid w:val="00412D33"/>
    <w:rsid w:val="00412F93"/>
    <w:rsid w:val="0041426B"/>
    <w:rsid w:val="004166EA"/>
    <w:rsid w:val="004214EB"/>
    <w:rsid w:val="00421FC3"/>
    <w:rsid w:val="0042241C"/>
    <w:rsid w:val="00424C5B"/>
    <w:rsid w:val="00430DEB"/>
    <w:rsid w:val="00434E42"/>
    <w:rsid w:val="004370DE"/>
    <w:rsid w:val="0043739D"/>
    <w:rsid w:val="004374A2"/>
    <w:rsid w:val="00437CB8"/>
    <w:rsid w:val="0045011B"/>
    <w:rsid w:val="00451235"/>
    <w:rsid w:val="00462517"/>
    <w:rsid w:val="004637AE"/>
    <w:rsid w:val="00464BD3"/>
    <w:rsid w:val="004662E3"/>
    <w:rsid w:val="00466DDD"/>
    <w:rsid w:val="00470CA1"/>
    <w:rsid w:val="00472D67"/>
    <w:rsid w:val="00483472"/>
    <w:rsid w:val="004930F8"/>
    <w:rsid w:val="004967FA"/>
    <w:rsid w:val="004A1692"/>
    <w:rsid w:val="004A434F"/>
    <w:rsid w:val="004B04AF"/>
    <w:rsid w:val="004B1B39"/>
    <w:rsid w:val="004C01BD"/>
    <w:rsid w:val="004C2DF5"/>
    <w:rsid w:val="004C6CCF"/>
    <w:rsid w:val="004D2011"/>
    <w:rsid w:val="004D664F"/>
    <w:rsid w:val="004E4F3E"/>
    <w:rsid w:val="004E6520"/>
    <w:rsid w:val="004F1EAF"/>
    <w:rsid w:val="004F209C"/>
    <w:rsid w:val="0050164C"/>
    <w:rsid w:val="00520CAA"/>
    <w:rsid w:val="00524AF8"/>
    <w:rsid w:val="005251C6"/>
    <w:rsid w:val="00526065"/>
    <w:rsid w:val="00534736"/>
    <w:rsid w:val="00536ECC"/>
    <w:rsid w:val="00543B82"/>
    <w:rsid w:val="00543C4F"/>
    <w:rsid w:val="00563C3C"/>
    <w:rsid w:val="00573014"/>
    <w:rsid w:val="00573EF0"/>
    <w:rsid w:val="00574514"/>
    <w:rsid w:val="005A16BD"/>
    <w:rsid w:val="005A3D07"/>
    <w:rsid w:val="005A6900"/>
    <w:rsid w:val="005B5E62"/>
    <w:rsid w:val="005B71FE"/>
    <w:rsid w:val="005C3163"/>
    <w:rsid w:val="005C4051"/>
    <w:rsid w:val="005D154F"/>
    <w:rsid w:val="005D7864"/>
    <w:rsid w:val="006076A4"/>
    <w:rsid w:val="006175D4"/>
    <w:rsid w:val="00620C10"/>
    <w:rsid w:val="006337CB"/>
    <w:rsid w:val="006366CC"/>
    <w:rsid w:val="006429CB"/>
    <w:rsid w:val="00645C8A"/>
    <w:rsid w:val="00650558"/>
    <w:rsid w:val="00666FF4"/>
    <w:rsid w:val="00676AB2"/>
    <w:rsid w:val="00682785"/>
    <w:rsid w:val="00683AD2"/>
    <w:rsid w:val="006925F1"/>
    <w:rsid w:val="00693B61"/>
    <w:rsid w:val="006942CA"/>
    <w:rsid w:val="00694643"/>
    <w:rsid w:val="006946BF"/>
    <w:rsid w:val="00695002"/>
    <w:rsid w:val="006A053C"/>
    <w:rsid w:val="006B34D1"/>
    <w:rsid w:val="006D1A21"/>
    <w:rsid w:val="006E18FB"/>
    <w:rsid w:val="006E4E66"/>
    <w:rsid w:val="006F262D"/>
    <w:rsid w:val="006F4E44"/>
    <w:rsid w:val="006F5ECF"/>
    <w:rsid w:val="00721E30"/>
    <w:rsid w:val="007270C2"/>
    <w:rsid w:val="0072757F"/>
    <w:rsid w:val="00730A25"/>
    <w:rsid w:val="0074195A"/>
    <w:rsid w:val="00752529"/>
    <w:rsid w:val="00755945"/>
    <w:rsid w:val="00767C23"/>
    <w:rsid w:val="00770A29"/>
    <w:rsid w:val="00770FB6"/>
    <w:rsid w:val="00773EC9"/>
    <w:rsid w:val="007773C1"/>
    <w:rsid w:val="00785605"/>
    <w:rsid w:val="00786438"/>
    <w:rsid w:val="00787E07"/>
    <w:rsid w:val="00791E09"/>
    <w:rsid w:val="007A1975"/>
    <w:rsid w:val="007A65F4"/>
    <w:rsid w:val="007B0B8C"/>
    <w:rsid w:val="007B2DED"/>
    <w:rsid w:val="007B45C2"/>
    <w:rsid w:val="007B5DCB"/>
    <w:rsid w:val="007C3DF2"/>
    <w:rsid w:val="007C5358"/>
    <w:rsid w:val="007E7E31"/>
    <w:rsid w:val="007F6C27"/>
    <w:rsid w:val="00802F55"/>
    <w:rsid w:val="00804977"/>
    <w:rsid w:val="00827B0D"/>
    <w:rsid w:val="00831F50"/>
    <w:rsid w:val="008332AF"/>
    <w:rsid w:val="008473C6"/>
    <w:rsid w:val="00853B4F"/>
    <w:rsid w:val="008648DE"/>
    <w:rsid w:val="008649A4"/>
    <w:rsid w:val="00870DAA"/>
    <w:rsid w:val="00875368"/>
    <w:rsid w:val="00877529"/>
    <w:rsid w:val="00877F24"/>
    <w:rsid w:val="00884737"/>
    <w:rsid w:val="0089010F"/>
    <w:rsid w:val="00892B21"/>
    <w:rsid w:val="008A1889"/>
    <w:rsid w:val="008B012D"/>
    <w:rsid w:val="008B5DC1"/>
    <w:rsid w:val="008C228C"/>
    <w:rsid w:val="008C2992"/>
    <w:rsid w:val="008C5A4B"/>
    <w:rsid w:val="008E2377"/>
    <w:rsid w:val="008E4CA1"/>
    <w:rsid w:val="008E76B7"/>
    <w:rsid w:val="00921511"/>
    <w:rsid w:val="009264BB"/>
    <w:rsid w:val="009326A0"/>
    <w:rsid w:val="00935711"/>
    <w:rsid w:val="009414D1"/>
    <w:rsid w:val="0094209D"/>
    <w:rsid w:val="00947A0A"/>
    <w:rsid w:val="00950D21"/>
    <w:rsid w:val="009510BF"/>
    <w:rsid w:val="00957CD3"/>
    <w:rsid w:val="00961524"/>
    <w:rsid w:val="0097660B"/>
    <w:rsid w:val="00992F79"/>
    <w:rsid w:val="009A2020"/>
    <w:rsid w:val="009A7B8E"/>
    <w:rsid w:val="009B7591"/>
    <w:rsid w:val="009C0CE3"/>
    <w:rsid w:val="009C218A"/>
    <w:rsid w:val="009C3418"/>
    <w:rsid w:val="009C3B9C"/>
    <w:rsid w:val="009E5D9F"/>
    <w:rsid w:val="009F6E1B"/>
    <w:rsid w:val="009F7C11"/>
    <w:rsid w:val="00A043A4"/>
    <w:rsid w:val="00A0622C"/>
    <w:rsid w:val="00A16C44"/>
    <w:rsid w:val="00A26867"/>
    <w:rsid w:val="00A403CC"/>
    <w:rsid w:val="00A411A3"/>
    <w:rsid w:val="00A43DAA"/>
    <w:rsid w:val="00A46D42"/>
    <w:rsid w:val="00A509F9"/>
    <w:rsid w:val="00A5316B"/>
    <w:rsid w:val="00A53CAB"/>
    <w:rsid w:val="00A67FA5"/>
    <w:rsid w:val="00A72C8C"/>
    <w:rsid w:val="00A76311"/>
    <w:rsid w:val="00A821B7"/>
    <w:rsid w:val="00A83FAE"/>
    <w:rsid w:val="00A954D4"/>
    <w:rsid w:val="00A95AC7"/>
    <w:rsid w:val="00AA5192"/>
    <w:rsid w:val="00AA5FA0"/>
    <w:rsid w:val="00AB1264"/>
    <w:rsid w:val="00AB4D7A"/>
    <w:rsid w:val="00AC0636"/>
    <w:rsid w:val="00AC4AEA"/>
    <w:rsid w:val="00AD75BB"/>
    <w:rsid w:val="00AF667B"/>
    <w:rsid w:val="00AF6E5B"/>
    <w:rsid w:val="00B005F5"/>
    <w:rsid w:val="00B05013"/>
    <w:rsid w:val="00B16B84"/>
    <w:rsid w:val="00B359E8"/>
    <w:rsid w:val="00B372D5"/>
    <w:rsid w:val="00B47D08"/>
    <w:rsid w:val="00B519BF"/>
    <w:rsid w:val="00B5303B"/>
    <w:rsid w:val="00B53D98"/>
    <w:rsid w:val="00B67B70"/>
    <w:rsid w:val="00B711C1"/>
    <w:rsid w:val="00B80717"/>
    <w:rsid w:val="00BA490C"/>
    <w:rsid w:val="00BB2CBA"/>
    <w:rsid w:val="00BC6D85"/>
    <w:rsid w:val="00BD1FC9"/>
    <w:rsid w:val="00BE40BA"/>
    <w:rsid w:val="00BE7648"/>
    <w:rsid w:val="00BE7C30"/>
    <w:rsid w:val="00BF313F"/>
    <w:rsid w:val="00BF3B0E"/>
    <w:rsid w:val="00BF53DE"/>
    <w:rsid w:val="00C047E5"/>
    <w:rsid w:val="00C13D6D"/>
    <w:rsid w:val="00C20E30"/>
    <w:rsid w:val="00C343ED"/>
    <w:rsid w:val="00C35E71"/>
    <w:rsid w:val="00C36031"/>
    <w:rsid w:val="00C468C4"/>
    <w:rsid w:val="00C53D0E"/>
    <w:rsid w:val="00C5496D"/>
    <w:rsid w:val="00C608C7"/>
    <w:rsid w:val="00C67C45"/>
    <w:rsid w:val="00C67D86"/>
    <w:rsid w:val="00C772F2"/>
    <w:rsid w:val="00C85C5C"/>
    <w:rsid w:val="00C87039"/>
    <w:rsid w:val="00C901E4"/>
    <w:rsid w:val="00C91728"/>
    <w:rsid w:val="00C92DEF"/>
    <w:rsid w:val="00C95DA3"/>
    <w:rsid w:val="00C97201"/>
    <w:rsid w:val="00CA55D0"/>
    <w:rsid w:val="00CB3B86"/>
    <w:rsid w:val="00CB40A7"/>
    <w:rsid w:val="00CB6C11"/>
    <w:rsid w:val="00CC063E"/>
    <w:rsid w:val="00CC1716"/>
    <w:rsid w:val="00CC532A"/>
    <w:rsid w:val="00CC73BE"/>
    <w:rsid w:val="00CD069F"/>
    <w:rsid w:val="00CD13D6"/>
    <w:rsid w:val="00CD5204"/>
    <w:rsid w:val="00CD7609"/>
    <w:rsid w:val="00CE1F31"/>
    <w:rsid w:val="00CE51D2"/>
    <w:rsid w:val="00CF515C"/>
    <w:rsid w:val="00D0348B"/>
    <w:rsid w:val="00D1592D"/>
    <w:rsid w:val="00D15DCD"/>
    <w:rsid w:val="00D216EC"/>
    <w:rsid w:val="00D3353A"/>
    <w:rsid w:val="00D62738"/>
    <w:rsid w:val="00D83658"/>
    <w:rsid w:val="00D85B54"/>
    <w:rsid w:val="00D930C4"/>
    <w:rsid w:val="00D94C15"/>
    <w:rsid w:val="00DA5B1B"/>
    <w:rsid w:val="00DC4CAF"/>
    <w:rsid w:val="00DD1CBA"/>
    <w:rsid w:val="00DE62C8"/>
    <w:rsid w:val="00DE68F5"/>
    <w:rsid w:val="00DF195A"/>
    <w:rsid w:val="00E176BE"/>
    <w:rsid w:val="00E25087"/>
    <w:rsid w:val="00E351F8"/>
    <w:rsid w:val="00E35320"/>
    <w:rsid w:val="00E37CAB"/>
    <w:rsid w:val="00E40108"/>
    <w:rsid w:val="00E407C5"/>
    <w:rsid w:val="00E42BD8"/>
    <w:rsid w:val="00E436E6"/>
    <w:rsid w:val="00E45A9E"/>
    <w:rsid w:val="00E51690"/>
    <w:rsid w:val="00E533A1"/>
    <w:rsid w:val="00E546F0"/>
    <w:rsid w:val="00E5619F"/>
    <w:rsid w:val="00E64491"/>
    <w:rsid w:val="00E74841"/>
    <w:rsid w:val="00E765BF"/>
    <w:rsid w:val="00E777BF"/>
    <w:rsid w:val="00E803FE"/>
    <w:rsid w:val="00E83BE5"/>
    <w:rsid w:val="00E848DC"/>
    <w:rsid w:val="00E86CBF"/>
    <w:rsid w:val="00E87306"/>
    <w:rsid w:val="00E93212"/>
    <w:rsid w:val="00E948E2"/>
    <w:rsid w:val="00EA4482"/>
    <w:rsid w:val="00EA5F74"/>
    <w:rsid w:val="00EB6025"/>
    <w:rsid w:val="00EC1532"/>
    <w:rsid w:val="00EC284E"/>
    <w:rsid w:val="00EC37FB"/>
    <w:rsid w:val="00ED07FA"/>
    <w:rsid w:val="00EE074C"/>
    <w:rsid w:val="00EE197E"/>
    <w:rsid w:val="00EF0F89"/>
    <w:rsid w:val="00EF1290"/>
    <w:rsid w:val="00EF239A"/>
    <w:rsid w:val="00EF425B"/>
    <w:rsid w:val="00F0774E"/>
    <w:rsid w:val="00F158FE"/>
    <w:rsid w:val="00F160B3"/>
    <w:rsid w:val="00F16FAE"/>
    <w:rsid w:val="00F175AB"/>
    <w:rsid w:val="00F17CD6"/>
    <w:rsid w:val="00F2311E"/>
    <w:rsid w:val="00F233CE"/>
    <w:rsid w:val="00F275B4"/>
    <w:rsid w:val="00F31B53"/>
    <w:rsid w:val="00F321D9"/>
    <w:rsid w:val="00F34834"/>
    <w:rsid w:val="00F428D1"/>
    <w:rsid w:val="00F45B2D"/>
    <w:rsid w:val="00F56365"/>
    <w:rsid w:val="00F56669"/>
    <w:rsid w:val="00F65EAA"/>
    <w:rsid w:val="00F84FC6"/>
    <w:rsid w:val="00F86EF4"/>
    <w:rsid w:val="00F91D90"/>
    <w:rsid w:val="00F943D0"/>
    <w:rsid w:val="00FC6698"/>
    <w:rsid w:val="00FD28CF"/>
    <w:rsid w:val="00FD420A"/>
    <w:rsid w:val="00FD56F8"/>
    <w:rsid w:val="00FE76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CBF"/>
    <w:pPr>
      <w:widowControl w:val="0"/>
      <w:jc w:val="both"/>
    </w:pPr>
    <w:rPr>
      <w:kern w:val="2"/>
      <w:sz w:val="21"/>
      <w:szCs w:val="24"/>
    </w:rPr>
  </w:style>
  <w:style w:type="paragraph" w:styleId="1">
    <w:name w:val="heading 1"/>
    <w:basedOn w:val="a"/>
    <w:next w:val="a"/>
    <w:link w:val="1Char"/>
    <w:qFormat/>
    <w:rsid w:val="003A7CEB"/>
    <w:pPr>
      <w:keepNext/>
      <w:keepLines/>
      <w:spacing w:before="340" w:after="330" w:line="578" w:lineRule="auto"/>
      <w:outlineLvl w:val="0"/>
    </w:pPr>
    <w:rPr>
      <w:rFonts w:eastAsia="黑体"/>
      <w:b/>
      <w:bCs/>
      <w:kern w:val="44"/>
      <w:sz w:val="24"/>
      <w:szCs w:val="44"/>
    </w:rPr>
  </w:style>
  <w:style w:type="paragraph" w:styleId="2">
    <w:name w:val="heading 2"/>
    <w:basedOn w:val="a"/>
    <w:next w:val="a"/>
    <w:link w:val="2Char"/>
    <w:unhideWhenUsed/>
    <w:qFormat/>
    <w:rsid w:val="003A7CEB"/>
    <w:pPr>
      <w:keepNext/>
      <w:keepLines/>
      <w:spacing w:before="260" w:after="260" w:line="360" w:lineRule="auto"/>
      <w:outlineLvl w:val="1"/>
    </w:pPr>
    <w:rPr>
      <w:rFonts w:ascii="Cambria" w:hAnsi="Cambria"/>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准称谓"/>
    <w:next w:val="a"/>
    <w:rsid w:val="0050164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4">
    <w:name w:val="标准书脚_奇数页"/>
    <w:rsid w:val="0050164C"/>
    <w:pPr>
      <w:spacing w:before="120"/>
      <w:jc w:val="right"/>
    </w:pPr>
    <w:rPr>
      <w:sz w:val="18"/>
    </w:rPr>
  </w:style>
  <w:style w:type="paragraph" w:customStyle="1" w:styleId="a5">
    <w:name w:val="标准书眉_奇数页"/>
    <w:next w:val="a"/>
    <w:rsid w:val="0050164C"/>
    <w:pPr>
      <w:tabs>
        <w:tab w:val="center" w:pos="4154"/>
        <w:tab w:val="right" w:pos="8306"/>
      </w:tabs>
      <w:spacing w:after="120"/>
      <w:jc w:val="right"/>
    </w:pPr>
    <w:rPr>
      <w:noProof/>
      <w:sz w:val="21"/>
    </w:rPr>
  </w:style>
  <w:style w:type="paragraph" w:customStyle="1" w:styleId="a6">
    <w:name w:val="标准书眉一"/>
    <w:rsid w:val="0050164C"/>
    <w:pPr>
      <w:jc w:val="both"/>
    </w:pPr>
  </w:style>
  <w:style w:type="character" w:customStyle="1" w:styleId="a7">
    <w:name w:val="发布"/>
    <w:basedOn w:val="a0"/>
    <w:rsid w:val="0050164C"/>
    <w:rPr>
      <w:rFonts w:ascii="黑体" w:eastAsia="黑体"/>
      <w:spacing w:val="22"/>
      <w:w w:val="100"/>
      <w:position w:val="3"/>
      <w:sz w:val="28"/>
    </w:rPr>
  </w:style>
  <w:style w:type="paragraph" w:customStyle="1" w:styleId="a8">
    <w:name w:val="发布部门"/>
    <w:next w:val="a"/>
    <w:rsid w:val="0050164C"/>
    <w:pPr>
      <w:framePr w:w="7433" w:h="585" w:hRule="exact" w:hSpace="180" w:vSpace="180" w:wrap="around" w:hAnchor="margin" w:xAlign="center" w:y="14401" w:anchorLock="1"/>
      <w:jc w:val="center"/>
    </w:pPr>
    <w:rPr>
      <w:rFonts w:ascii="宋体"/>
      <w:b/>
      <w:spacing w:val="20"/>
      <w:w w:val="135"/>
      <w:sz w:val="36"/>
    </w:rPr>
  </w:style>
  <w:style w:type="paragraph" w:customStyle="1" w:styleId="a9">
    <w:name w:val="发布日期"/>
    <w:rsid w:val="0050164C"/>
    <w:pPr>
      <w:framePr w:w="4000" w:h="473" w:hRule="exact" w:hSpace="180" w:vSpace="180" w:wrap="around" w:hAnchor="margin" w:y="13511" w:anchorLock="1"/>
    </w:pPr>
    <w:rPr>
      <w:rFonts w:eastAsia="黑体"/>
      <w:sz w:val="28"/>
    </w:rPr>
  </w:style>
  <w:style w:type="paragraph" w:customStyle="1" w:styleId="10">
    <w:name w:val="封面标准号1"/>
    <w:rsid w:val="0050164C"/>
    <w:pPr>
      <w:widowControl w:val="0"/>
      <w:kinsoku w:val="0"/>
      <w:overflowPunct w:val="0"/>
      <w:autoSpaceDE w:val="0"/>
      <w:autoSpaceDN w:val="0"/>
      <w:spacing w:before="308"/>
      <w:jc w:val="right"/>
      <w:textAlignment w:val="center"/>
    </w:pPr>
    <w:rPr>
      <w:sz w:val="28"/>
    </w:rPr>
  </w:style>
  <w:style w:type="paragraph" w:customStyle="1" w:styleId="aa">
    <w:name w:val="封面标准名称"/>
    <w:rsid w:val="0050164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b">
    <w:name w:val="封面标准文稿编辑信息"/>
    <w:rsid w:val="0050164C"/>
    <w:pPr>
      <w:spacing w:before="180" w:line="180" w:lineRule="exact"/>
      <w:jc w:val="center"/>
    </w:pPr>
    <w:rPr>
      <w:rFonts w:ascii="宋体"/>
      <w:sz w:val="21"/>
    </w:rPr>
  </w:style>
  <w:style w:type="paragraph" w:customStyle="1" w:styleId="ac">
    <w:name w:val="封面标准文稿类别"/>
    <w:rsid w:val="0050164C"/>
    <w:pPr>
      <w:spacing w:before="440" w:line="400" w:lineRule="exact"/>
      <w:jc w:val="center"/>
    </w:pPr>
    <w:rPr>
      <w:rFonts w:ascii="宋体"/>
      <w:sz w:val="24"/>
    </w:rPr>
  </w:style>
  <w:style w:type="paragraph" w:customStyle="1" w:styleId="ad">
    <w:name w:val="封面标准英文名称"/>
    <w:rsid w:val="0050164C"/>
    <w:pPr>
      <w:widowControl w:val="0"/>
      <w:spacing w:before="370" w:line="400" w:lineRule="exact"/>
      <w:jc w:val="center"/>
    </w:pPr>
    <w:rPr>
      <w:sz w:val="28"/>
    </w:rPr>
  </w:style>
  <w:style w:type="paragraph" w:customStyle="1" w:styleId="ae">
    <w:name w:val="封面一致性程度标识"/>
    <w:rsid w:val="0050164C"/>
    <w:pPr>
      <w:spacing w:before="440" w:line="400" w:lineRule="exact"/>
      <w:jc w:val="center"/>
    </w:pPr>
    <w:rPr>
      <w:rFonts w:ascii="宋体"/>
      <w:sz w:val="28"/>
    </w:rPr>
  </w:style>
  <w:style w:type="paragraph" w:customStyle="1" w:styleId="af">
    <w:name w:val="封面正文"/>
    <w:rsid w:val="0050164C"/>
    <w:pPr>
      <w:jc w:val="both"/>
    </w:pPr>
  </w:style>
  <w:style w:type="paragraph" w:customStyle="1" w:styleId="af0">
    <w:name w:val="目次、标准名称标题"/>
    <w:basedOn w:val="a"/>
    <w:next w:val="a"/>
    <w:rsid w:val="0050164C"/>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1">
    <w:name w:val="目次、索引正文"/>
    <w:rsid w:val="0050164C"/>
    <w:pPr>
      <w:spacing w:line="320" w:lineRule="exact"/>
      <w:jc w:val="both"/>
    </w:pPr>
    <w:rPr>
      <w:rFonts w:ascii="宋体"/>
      <w:sz w:val="21"/>
    </w:rPr>
  </w:style>
  <w:style w:type="paragraph" w:customStyle="1" w:styleId="af2">
    <w:name w:val="实施日期"/>
    <w:basedOn w:val="a9"/>
    <w:rsid w:val="0050164C"/>
    <w:pPr>
      <w:framePr w:hSpace="0" w:wrap="around" w:xAlign="right"/>
      <w:jc w:val="right"/>
    </w:pPr>
  </w:style>
  <w:style w:type="paragraph" w:customStyle="1" w:styleId="af3">
    <w:name w:val="文献分类号"/>
    <w:rsid w:val="0050164C"/>
    <w:pPr>
      <w:framePr w:hSpace="180" w:vSpace="180" w:wrap="around" w:hAnchor="margin" w:y="1" w:anchorLock="1"/>
      <w:widowControl w:val="0"/>
      <w:textAlignment w:val="center"/>
    </w:pPr>
    <w:rPr>
      <w:rFonts w:eastAsia="黑体"/>
      <w:sz w:val="21"/>
    </w:rPr>
  </w:style>
  <w:style w:type="paragraph" w:styleId="af4">
    <w:name w:val="footer"/>
    <w:basedOn w:val="a"/>
    <w:rsid w:val="0050164C"/>
    <w:pPr>
      <w:tabs>
        <w:tab w:val="center" w:pos="4153"/>
        <w:tab w:val="right" w:pos="8306"/>
      </w:tabs>
      <w:snapToGrid w:val="0"/>
      <w:ind w:rightChars="100" w:right="210"/>
      <w:jc w:val="right"/>
    </w:pPr>
    <w:rPr>
      <w:sz w:val="18"/>
      <w:szCs w:val="18"/>
    </w:rPr>
  </w:style>
  <w:style w:type="character" w:styleId="af5">
    <w:name w:val="page number"/>
    <w:basedOn w:val="a0"/>
    <w:rsid w:val="0050164C"/>
    <w:rPr>
      <w:rFonts w:ascii="Times New Roman" w:eastAsia="宋体" w:hAnsi="Times New Roman"/>
      <w:sz w:val="18"/>
    </w:rPr>
  </w:style>
  <w:style w:type="paragraph" w:styleId="af6">
    <w:name w:val="Plain Text"/>
    <w:basedOn w:val="a"/>
    <w:rsid w:val="0050164C"/>
    <w:rPr>
      <w:rFonts w:ascii="宋体" w:hAnsi="Courier New"/>
      <w:szCs w:val="20"/>
    </w:rPr>
  </w:style>
  <w:style w:type="paragraph" w:styleId="af7">
    <w:name w:val="header"/>
    <w:basedOn w:val="a"/>
    <w:rsid w:val="0050164C"/>
    <w:pPr>
      <w:pBdr>
        <w:bottom w:val="single" w:sz="6" w:space="1" w:color="auto"/>
      </w:pBdr>
      <w:tabs>
        <w:tab w:val="center" w:pos="4153"/>
        <w:tab w:val="right" w:pos="8306"/>
      </w:tabs>
      <w:snapToGrid w:val="0"/>
      <w:jc w:val="center"/>
    </w:pPr>
    <w:rPr>
      <w:sz w:val="18"/>
      <w:szCs w:val="18"/>
    </w:rPr>
  </w:style>
  <w:style w:type="paragraph" w:styleId="af8">
    <w:name w:val="Date"/>
    <w:basedOn w:val="a"/>
    <w:next w:val="a"/>
    <w:rsid w:val="0050164C"/>
    <w:pPr>
      <w:ind w:leftChars="2500" w:left="100"/>
    </w:pPr>
    <w:rPr>
      <w:sz w:val="24"/>
    </w:rPr>
  </w:style>
  <w:style w:type="paragraph" w:styleId="af9">
    <w:name w:val="Body Text"/>
    <w:basedOn w:val="a"/>
    <w:rsid w:val="0050164C"/>
    <w:pPr>
      <w:tabs>
        <w:tab w:val="left" w:pos="8190"/>
      </w:tabs>
      <w:spacing w:line="300" w:lineRule="auto"/>
    </w:pPr>
    <w:rPr>
      <w:rFonts w:ascii="Arial" w:hAnsi="Arial" w:cs="Arial"/>
      <w:color w:val="333333"/>
      <w:sz w:val="24"/>
      <w:szCs w:val="18"/>
    </w:rPr>
  </w:style>
  <w:style w:type="paragraph" w:styleId="afa">
    <w:name w:val="Balloon Text"/>
    <w:basedOn w:val="a"/>
    <w:semiHidden/>
    <w:rsid w:val="00E86CBF"/>
    <w:rPr>
      <w:sz w:val="18"/>
      <w:szCs w:val="18"/>
    </w:rPr>
  </w:style>
  <w:style w:type="paragraph" w:styleId="afb">
    <w:name w:val="Body Text Indent"/>
    <w:basedOn w:val="a"/>
    <w:rsid w:val="00E86CBF"/>
    <w:pPr>
      <w:spacing w:after="120"/>
      <w:ind w:leftChars="200" w:left="420"/>
    </w:pPr>
  </w:style>
  <w:style w:type="paragraph" w:customStyle="1" w:styleId="CharCharCharChar">
    <w:name w:val="Char Char Char Char"/>
    <w:basedOn w:val="a"/>
    <w:rsid w:val="0037137D"/>
    <w:pPr>
      <w:widowControl/>
      <w:spacing w:after="160" w:line="240" w:lineRule="exact"/>
      <w:jc w:val="left"/>
    </w:pPr>
    <w:rPr>
      <w:rFonts w:ascii="Verdana" w:hAnsi="Verdana"/>
      <w:kern w:val="0"/>
      <w:sz w:val="20"/>
      <w:szCs w:val="20"/>
      <w:lang w:eastAsia="en-US"/>
    </w:rPr>
  </w:style>
  <w:style w:type="character" w:customStyle="1" w:styleId="1Char">
    <w:name w:val="标题 1 Char"/>
    <w:basedOn w:val="a0"/>
    <w:link w:val="1"/>
    <w:rsid w:val="003A7CEB"/>
    <w:rPr>
      <w:rFonts w:eastAsia="黑体"/>
      <w:b/>
      <w:bCs/>
      <w:kern w:val="44"/>
      <w:sz w:val="24"/>
      <w:szCs w:val="44"/>
    </w:rPr>
  </w:style>
  <w:style w:type="paragraph" w:styleId="11">
    <w:name w:val="toc 1"/>
    <w:basedOn w:val="a"/>
    <w:next w:val="a"/>
    <w:autoRedefine/>
    <w:uiPriority w:val="39"/>
    <w:rsid w:val="009B7591"/>
  </w:style>
  <w:style w:type="character" w:styleId="afc">
    <w:name w:val="Hyperlink"/>
    <w:basedOn w:val="a0"/>
    <w:uiPriority w:val="99"/>
    <w:unhideWhenUsed/>
    <w:rsid w:val="009B7591"/>
    <w:rPr>
      <w:color w:val="0000FF"/>
      <w:u w:val="single"/>
    </w:rPr>
  </w:style>
  <w:style w:type="paragraph" w:styleId="afd">
    <w:name w:val="Document Map"/>
    <w:basedOn w:val="a"/>
    <w:link w:val="Char"/>
    <w:rsid w:val="00AF667B"/>
    <w:rPr>
      <w:rFonts w:ascii="宋体"/>
      <w:sz w:val="18"/>
      <w:szCs w:val="18"/>
    </w:rPr>
  </w:style>
  <w:style w:type="character" w:customStyle="1" w:styleId="Char">
    <w:name w:val="文档结构图 Char"/>
    <w:basedOn w:val="a0"/>
    <w:link w:val="afd"/>
    <w:rsid w:val="00AF667B"/>
    <w:rPr>
      <w:rFonts w:ascii="宋体"/>
      <w:kern w:val="2"/>
      <w:sz w:val="18"/>
      <w:szCs w:val="18"/>
    </w:rPr>
  </w:style>
  <w:style w:type="character" w:customStyle="1" w:styleId="2Char">
    <w:name w:val="标题 2 Char"/>
    <w:basedOn w:val="a0"/>
    <w:link w:val="2"/>
    <w:rsid w:val="003A7CEB"/>
    <w:rPr>
      <w:rFonts w:ascii="Cambria" w:hAnsi="Cambria"/>
      <w:b/>
      <w:bCs/>
      <w:kern w:val="2"/>
      <w:sz w:val="24"/>
      <w:szCs w:val="32"/>
    </w:rPr>
  </w:style>
  <w:style w:type="paragraph" w:styleId="20">
    <w:name w:val="toc 2"/>
    <w:basedOn w:val="a"/>
    <w:next w:val="a"/>
    <w:autoRedefine/>
    <w:uiPriority w:val="39"/>
    <w:rsid w:val="000255D4"/>
    <w:pPr>
      <w:ind w:leftChars="200" w:left="420"/>
    </w:pPr>
  </w:style>
  <w:style w:type="paragraph" w:customStyle="1" w:styleId="afe">
    <w:name w:val="段"/>
    <w:link w:val="Char0"/>
    <w:rsid w:val="002B48F5"/>
    <w:pPr>
      <w:tabs>
        <w:tab w:val="center" w:pos="4201"/>
        <w:tab w:val="right" w:leader="dot" w:pos="9298"/>
      </w:tabs>
      <w:autoSpaceDE w:val="0"/>
      <w:autoSpaceDN w:val="0"/>
      <w:ind w:firstLineChars="200" w:firstLine="420"/>
      <w:jc w:val="both"/>
    </w:pPr>
    <w:rPr>
      <w:rFonts w:ascii="宋体"/>
      <w:noProof/>
      <w:sz w:val="21"/>
    </w:rPr>
  </w:style>
  <w:style w:type="character" w:customStyle="1" w:styleId="Char0">
    <w:name w:val="段 Char"/>
    <w:basedOn w:val="a0"/>
    <w:link w:val="afe"/>
    <w:rsid w:val="002B48F5"/>
    <w:rPr>
      <w:rFonts w:ascii="宋体"/>
      <w:noProof/>
      <w:sz w:val="21"/>
      <w:lang w:val="en-US" w:eastAsia="zh-CN" w:bidi="ar-SA"/>
    </w:rPr>
  </w:style>
  <w:style w:type="paragraph" w:styleId="aff">
    <w:name w:val="Normal (Web)"/>
    <w:basedOn w:val="a"/>
    <w:uiPriority w:val="99"/>
    <w:unhideWhenUsed/>
    <w:rsid w:val="006429CB"/>
    <w:pPr>
      <w:widowControl/>
      <w:spacing w:before="100" w:beforeAutospacing="1" w:after="100" w:afterAutospacing="1"/>
      <w:jc w:val="left"/>
    </w:pPr>
    <w:rPr>
      <w:rFonts w:ascii="宋体" w:hAnsi="宋体" w:cs="宋体"/>
      <w:kern w:val="0"/>
      <w:sz w:val="24"/>
    </w:rPr>
  </w:style>
  <w:style w:type="paragraph" w:styleId="aff0">
    <w:name w:val="Subtitle"/>
    <w:basedOn w:val="a"/>
    <w:next w:val="a"/>
    <w:link w:val="Char1"/>
    <w:qFormat/>
    <w:rsid w:val="003C6D85"/>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ff0"/>
    <w:rsid w:val="003C6D85"/>
    <w:rPr>
      <w:rFonts w:ascii="Cambria" w:hAnsi="Cambria" w:cs="Times New Roman"/>
      <w:b/>
      <w:bCs/>
      <w:kern w:val="28"/>
      <w:sz w:val="32"/>
      <w:szCs w:val="32"/>
    </w:rPr>
  </w:style>
  <w:style w:type="paragraph" w:styleId="aff1">
    <w:name w:val="Title"/>
    <w:basedOn w:val="a"/>
    <w:next w:val="a"/>
    <w:link w:val="Char2"/>
    <w:qFormat/>
    <w:rsid w:val="003C6D85"/>
    <w:pPr>
      <w:spacing w:before="240" w:after="60"/>
      <w:jc w:val="center"/>
      <w:outlineLvl w:val="0"/>
    </w:pPr>
    <w:rPr>
      <w:rFonts w:ascii="Cambria" w:hAnsi="Cambria"/>
      <w:b/>
      <w:bCs/>
      <w:sz w:val="32"/>
      <w:szCs w:val="32"/>
    </w:rPr>
  </w:style>
  <w:style w:type="character" w:customStyle="1" w:styleId="Char2">
    <w:name w:val="标题 Char"/>
    <w:basedOn w:val="a0"/>
    <w:link w:val="aff1"/>
    <w:rsid w:val="003C6D85"/>
    <w:rPr>
      <w:rFonts w:ascii="Cambria" w:hAnsi="Cambria" w:cs="Times New Roman"/>
      <w:b/>
      <w:bCs/>
      <w:kern w:val="2"/>
      <w:sz w:val="32"/>
      <w:szCs w:val="32"/>
    </w:rPr>
  </w:style>
  <w:style w:type="paragraph" w:styleId="aff2">
    <w:name w:val="No Spacing"/>
    <w:uiPriority w:val="1"/>
    <w:qFormat/>
    <w:rsid w:val="003C6D85"/>
    <w:pPr>
      <w:widowControl w:val="0"/>
      <w:jc w:val="both"/>
    </w:pPr>
    <w:rPr>
      <w:kern w:val="2"/>
      <w:sz w:val="21"/>
      <w:szCs w:val="24"/>
    </w:rPr>
  </w:style>
  <w:style w:type="character" w:styleId="aff3">
    <w:name w:val="Strong"/>
    <w:basedOn w:val="a0"/>
    <w:qFormat/>
    <w:rsid w:val="003C6D85"/>
    <w:rPr>
      <w:b/>
      <w:bCs/>
    </w:rPr>
  </w:style>
  <w:style w:type="character" w:styleId="aff4">
    <w:name w:val="Emphasis"/>
    <w:basedOn w:val="a0"/>
    <w:qFormat/>
    <w:rsid w:val="003C6D85"/>
    <w:rPr>
      <w:i/>
      <w:iCs/>
    </w:rPr>
  </w:style>
  <w:style w:type="paragraph" w:customStyle="1" w:styleId="3">
    <w:name w:val="标题3"/>
    <w:basedOn w:val="a"/>
    <w:link w:val="3Char"/>
    <w:qFormat/>
    <w:rsid w:val="0017267A"/>
    <w:rPr>
      <w:b/>
    </w:rPr>
  </w:style>
  <w:style w:type="character" w:customStyle="1" w:styleId="3Char">
    <w:name w:val="标题3 Char"/>
    <w:basedOn w:val="a0"/>
    <w:link w:val="3"/>
    <w:rsid w:val="0017267A"/>
    <w:rPr>
      <w:b/>
      <w:kern w:val="2"/>
      <w:sz w:val="21"/>
      <w:szCs w:val="24"/>
    </w:rPr>
  </w:style>
  <w:style w:type="paragraph" w:styleId="aff5">
    <w:name w:val="List Paragraph"/>
    <w:basedOn w:val="a"/>
    <w:uiPriority w:val="34"/>
    <w:qFormat/>
    <w:rsid w:val="00A16C44"/>
    <w:pPr>
      <w:ind w:firstLineChars="200" w:firstLine="420"/>
    </w:pPr>
  </w:style>
  <w:style w:type="paragraph" w:styleId="TOC">
    <w:name w:val="TOC Heading"/>
    <w:basedOn w:val="1"/>
    <w:next w:val="a"/>
    <w:uiPriority w:val="39"/>
    <w:unhideWhenUsed/>
    <w:qFormat/>
    <w:rsid w:val="00EF425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49039315">
      <w:bodyDiv w:val="1"/>
      <w:marLeft w:val="0"/>
      <w:marRight w:val="0"/>
      <w:marTop w:val="0"/>
      <w:marBottom w:val="0"/>
      <w:divBdr>
        <w:top w:val="none" w:sz="0" w:space="0" w:color="auto"/>
        <w:left w:val="none" w:sz="0" w:space="0" w:color="auto"/>
        <w:bottom w:val="none" w:sz="0" w:space="0" w:color="auto"/>
        <w:right w:val="none" w:sz="0" w:space="0" w:color="auto"/>
      </w:divBdr>
    </w:div>
    <w:div w:id="694964795">
      <w:bodyDiv w:val="1"/>
      <w:marLeft w:val="0"/>
      <w:marRight w:val="0"/>
      <w:marTop w:val="0"/>
      <w:marBottom w:val="0"/>
      <w:divBdr>
        <w:top w:val="none" w:sz="0" w:space="0" w:color="auto"/>
        <w:left w:val="none" w:sz="0" w:space="0" w:color="auto"/>
        <w:bottom w:val="none" w:sz="0" w:space="0" w:color="auto"/>
        <w:right w:val="none" w:sz="0" w:space="0" w:color="auto"/>
      </w:divBdr>
    </w:div>
    <w:div w:id="914435470">
      <w:bodyDiv w:val="1"/>
      <w:marLeft w:val="0"/>
      <w:marRight w:val="0"/>
      <w:marTop w:val="0"/>
      <w:marBottom w:val="0"/>
      <w:divBdr>
        <w:top w:val="none" w:sz="0" w:space="0" w:color="auto"/>
        <w:left w:val="none" w:sz="0" w:space="0" w:color="auto"/>
        <w:bottom w:val="none" w:sz="0" w:space="0" w:color="auto"/>
        <w:right w:val="none" w:sz="0" w:space="0" w:color="auto"/>
      </w:divBdr>
    </w:div>
    <w:div w:id="1149709616">
      <w:bodyDiv w:val="1"/>
      <w:marLeft w:val="0"/>
      <w:marRight w:val="0"/>
      <w:marTop w:val="0"/>
      <w:marBottom w:val="0"/>
      <w:divBdr>
        <w:top w:val="none" w:sz="0" w:space="0" w:color="auto"/>
        <w:left w:val="none" w:sz="0" w:space="0" w:color="auto"/>
        <w:bottom w:val="none" w:sz="0" w:space="0" w:color="auto"/>
        <w:right w:val="none" w:sz="0" w:space="0" w:color="auto"/>
      </w:divBdr>
    </w:div>
    <w:div w:id="1661545326">
      <w:bodyDiv w:val="1"/>
      <w:marLeft w:val="0"/>
      <w:marRight w:val="0"/>
      <w:marTop w:val="0"/>
      <w:marBottom w:val="0"/>
      <w:divBdr>
        <w:top w:val="none" w:sz="0" w:space="0" w:color="auto"/>
        <w:left w:val="none" w:sz="0" w:space="0" w:color="auto"/>
        <w:bottom w:val="none" w:sz="0" w:space="0" w:color="auto"/>
        <w:right w:val="none" w:sz="0" w:space="0" w:color="auto"/>
      </w:divBdr>
      <w:divsChild>
        <w:div w:id="133741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wmf"/><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EED41E-F21A-4F77-AA94-4411D1E4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10</Pages>
  <Words>941</Words>
  <Characters>5370</Characters>
  <Application>Microsoft Office Word</Application>
  <DocSecurity>0</DocSecurity>
  <Lines>44</Lines>
  <Paragraphs>12</Paragraphs>
  <ScaleCrop>false</ScaleCrop>
  <Company>CIM</Company>
  <LinksUpToDate>false</LinksUpToDate>
  <CharactersWithSpaces>6299</CharactersWithSpaces>
  <SharedDoc>false</SharedDoc>
  <HLinks>
    <vt:vector size="48" baseType="variant">
      <vt:variant>
        <vt:i4>2031675</vt:i4>
      </vt:variant>
      <vt:variant>
        <vt:i4>44</vt:i4>
      </vt:variant>
      <vt:variant>
        <vt:i4>0</vt:i4>
      </vt:variant>
      <vt:variant>
        <vt:i4>5</vt:i4>
      </vt:variant>
      <vt:variant>
        <vt:lpwstr/>
      </vt:variant>
      <vt:variant>
        <vt:lpwstr>_Toc389726316</vt:lpwstr>
      </vt:variant>
      <vt:variant>
        <vt:i4>2031675</vt:i4>
      </vt:variant>
      <vt:variant>
        <vt:i4>38</vt:i4>
      </vt:variant>
      <vt:variant>
        <vt:i4>0</vt:i4>
      </vt:variant>
      <vt:variant>
        <vt:i4>5</vt:i4>
      </vt:variant>
      <vt:variant>
        <vt:lpwstr/>
      </vt:variant>
      <vt:variant>
        <vt:lpwstr>_Toc389726315</vt:lpwstr>
      </vt:variant>
      <vt:variant>
        <vt:i4>2031675</vt:i4>
      </vt:variant>
      <vt:variant>
        <vt:i4>32</vt:i4>
      </vt:variant>
      <vt:variant>
        <vt:i4>0</vt:i4>
      </vt:variant>
      <vt:variant>
        <vt:i4>5</vt:i4>
      </vt:variant>
      <vt:variant>
        <vt:lpwstr/>
      </vt:variant>
      <vt:variant>
        <vt:lpwstr>_Toc389726314</vt:lpwstr>
      </vt:variant>
      <vt:variant>
        <vt:i4>2031675</vt:i4>
      </vt:variant>
      <vt:variant>
        <vt:i4>26</vt:i4>
      </vt:variant>
      <vt:variant>
        <vt:i4>0</vt:i4>
      </vt:variant>
      <vt:variant>
        <vt:i4>5</vt:i4>
      </vt:variant>
      <vt:variant>
        <vt:lpwstr/>
      </vt:variant>
      <vt:variant>
        <vt:lpwstr>_Toc389726313</vt:lpwstr>
      </vt:variant>
      <vt:variant>
        <vt:i4>2031675</vt:i4>
      </vt:variant>
      <vt:variant>
        <vt:i4>20</vt:i4>
      </vt:variant>
      <vt:variant>
        <vt:i4>0</vt:i4>
      </vt:variant>
      <vt:variant>
        <vt:i4>5</vt:i4>
      </vt:variant>
      <vt:variant>
        <vt:lpwstr/>
      </vt:variant>
      <vt:variant>
        <vt:lpwstr>_Toc389726312</vt:lpwstr>
      </vt:variant>
      <vt:variant>
        <vt:i4>2031675</vt:i4>
      </vt:variant>
      <vt:variant>
        <vt:i4>14</vt:i4>
      </vt:variant>
      <vt:variant>
        <vt:i4>0</vt:i4>
      </vt:variant>
      <vt:variant>
        <vt:i4>5</vt:i4>
      </vt:variant>
      <vt:variant>
        <vt:lpwstr/>
      </vt:variant>
      <vt:variant>
        <vt:lpwstr>_Toc389726311</vt:lpwstr>
      </vt:variant>
      <vt:variant>
        <vt:i4>2031675</vt:i4>
      </vt:variant>
      <vt:variant>
        <vt:i4>8</vt:i4>
      </vt:variant>
      <vt:variant>
        <vt:i4>0</vt:i4>
      </vt:variant>
      <vt:variant>
        <vt:i4>5</vt:i4>
      </vt:variant>
      <vt:variant>
        <vt:lpwstr/>
      </vt:variant>
      <vt:variant>
        <vt:lpwstr>_Toc389726310</vt:lpwstr>
      </vt:variant>
      <vt:variant>
        <vt:i4>1966139</vt:i4>
      </vt:variant>
      <vt:variant>
        <vt:i4>2</vt:i4>
      </vt:variant>
      <vt:variant>
        <vt:i4>0</vt:i4>
      </vt:variant>
      <vt:variant>
        <vt:i4>5</vt:i4>
      </vt:variant>
      <vt:variant>
        <vt:lpwstr/>
      </vt:variant>
      <vt:variant>
        <vt:lpwstr>_Toc389726309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YYF</dc:creator>
  <cp:lastModifiedBy>Administrator</cp:lastModifiedBy>
  <cp:revision>8</cp:revision>
  <cp:lastPrinted>2015-05-14T00:04:00Z</cp:lastPrinted>
  <dcterms:created xsi:type="dcterms:W3CDTF">2015-05-07T06:02:00Z</dcterms:created>
  <dcterms:modified xsi:type="dcterms:W3CDTF">2015-05-25T08:43:00Z</dcterms:modified>
</cp:coreProperties>
</file>