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2B0CF" w14:textId="06560DEE" w:rsidR="007077C4" w:rsidRDefault="00DE1D21" w:rsidP="00E834B2">
      <w:pPr>
        <w:pStyle w:val="a3"/>
        <w:adjustRightInd w:val="0"/>
        <w:snapToGrid w:val="0"/>
        <w:outlineLvl w:val="0"/>
        <w:rPr>
          <w:b/>
          <w:bCs/>
          <w:color w:val="000000"/>
          <w:sz w:val="36"/>
          <w:szCs w:val="36"/>
        </w:rPr>
      </w:pPr>
      <w:r w:rsidRPr="00B7138B">
        <w:rPr>
          <w:rFonts w:ascii="Cambria" w:eastAsia="Arial" w:hAnsi="Cambria" w:cs="Cambria"/>
          <w:b/>
          <w:bCs/>
          <w:color w:val="000000"/>
          <w:sz w:val="36"/>
          <w:szCs w:val="36"/>
        </w:rPr>
        <w:t>ISO/</w:t>
      </w:r>
      <w:r w:rsidR="007246FA">
        <w:rPr>
          <w:rFonts w:ascii="Cambria" w:eastAsia="Arial" w:hAnsi="Cambria" w:cs="Cambria"/>
          <w:b/>
          <w:bCs/>
          <w:color w:val="000000"/>
          <w:sz w:val="36"/>
          <w:szCs w:val="36"/>
        </w:rPr>
        <w:t>NP</w:t>
      </w:r>
      <w:r w:rsidR="003F64C6" w:rsidRPr="00B7138B">
        <w:rPr>
          <w:rFonts w:ascii="Cambria" w:hAnsi="Cambria"/>
          <w:b/>
          <w:bCs/>
          <w:color w:val="000000"/>
          <w:sz w:val="36"/>
          <w:szCs w:val="36"/>
        </w:rPr>
        <w:t xml:space="preserve"> </w:t>
      </w:r>
      <w:r w:rsidR="00641638" w:rsidRPr="00641638">
        <w:rPr>
          <w:rFonts w:hint="eastAsia"/>
          <w:b/>
          <w:bCs/>
          <w:color w:val="000000"/>
          <w:sz w:val="36"/>
          <w:szCs w:val="36"/>
        </w:rPr>
        <w:t>再生水中全氟和多氟烷基物质的处理指南</w:t>
      </w:r>
    </w:p>
    <w:p w14:paraId="7B836BB6" w14:textId="5B9B44D3" w:rsidR="00D26C1B" w:rsidRPr="00A9346B" w:rsidRDefault="00BD12E0" w:rsidP="00B7138B">
      <w:pPr>
        <w:pStyle w:val="a3"/>
        <w:adjustRightInd w:val="0"/>
        <w:snapToGrid w:val="0"/>
        <w:spacing w:before="0" w:beforeAutospacing="0" w:after="0" w:afterAutospacing="0" w:line="300" w:lineRule="auto"/>
        <w:rPr>
          <w:b/>
          <w:bCs/>
          <w:color w:val="000000"/>
          <w:kern w:val="24"/>
          <w:szCs w:val="28"/>
        </w:rPr>
      </w:pPr>
      <w:r w:rsidRPr="00A9346B">
        <w:rPr>
          <w:rFonts w:hint="eastAsia"/>
          <w:b/>
          <w:bCs/>
          <w:color w:val="000000"/>
          <w:kern w:val="24"/>
          <w:szCs w:val="28"/>
        </w:rPr>
        <w:t>前言</w:t>
      </w:r>
    </w:p>
    <w:p w14:paraId="7BC8308E" w14:textId="10B7050A" w:rsidR="00D26C1B" w:rsidRPr="00020F19" w:rsidRDefault="00BD12E0" w:rsidP="00B7138B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Cs w:val="28"/>
        </w:rPr>
      </w:pPr>
      <w:r w:rsidRPr="00020F19">
        <w:rPr>
          <w:rFonts w:hint="eastAsia"/>
          <w:b/>
          <w:bCs/>
          <w:color w:val="000000"/>
          <w:kern w:val="24"/>
          <w:szCs w:val="28"/>
        </w:rPr>
        <w:t>引言</w:t>
      </w:r>
    </w:p>
    <w:p w14:paraId="49FBB923" w14:textId="42E48AD8" w:rsidR="00D26C1B" w:rsidRPr="00020F19" w:rsidRDefault="00771A80" w:rsidP="00771A80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Cs w:val="28"/>
        </w:rPr>
      </w:pPr>
      <w:r w:rsidRPr="00C53D5D">
        <w:rPr>
          <w:rFonts w:ascii="Cambria" w:eastAsia="Cambria" w:hAnsi="Cambria" w:cs="Times New Roman" w:hint="eastAsia"/>
          <w:b/>
          <w:bCs/>
          <w:color w:val="000000"/>
          <w:kern w:val="24"/>
          <w:szCs w:val="28"/>
        </w:rPr>
        <w:t>1.</w:t>
      </w:r>
      <w:r>
        <w:rPr>
          <w:rFonts w:hint="eastAsia"/>
          <w:b/>
          <w:bCs/>
          <w:color w:val="000000"/>
          <w:kern w:val="24"/>
          <w:szCs w:val="28"/>
        </w:rPr>
        <w:t xml:space="preserve"> </w:t>
      </w:r>
      <w:r w:rsidR="00BD12E0" w:rsidRPr="00020F19">
        <w:rPr>
          <w:rFonts w:hint="eastAsia"/>
          <w:b/>
          <w:bCs/>
          <w:color w:val="000000"/>
          <w:kern w:val="24"/>
          <w:szCs w:val="28"/>
        </w:rPr>
        <w:t>范围</w:t>
      </w:r>
    </w:p>
    <w:p w14:paraId="10384EA6" w14:textId="7BD11BC7" w:rsidR="00F9068D" w:rsidRPr="00020F19" w:rsidRDefault="00F9068D" w:rsidP="007077C4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bCs/>
          <w:color w:val="000000"/>
          <w:kern w:val="24"/>
          <w:szCs w:val="28"/>
        </w:rPr>
      </w:pPr>
      <w:r w:rsidRPr="00F9068D">
        <w:rPr>
          <w:rFonts w:hint="eastAsia"/>
          <w:bCs/>
          <w:color w:val="000000"/>
          <w:kern w:val="24"/>
          <w:szCs w:val="28"/>
        </w:rPr>
        <w:t>本文件</w:t>
      </w:r>
      <w:r w:rsidR="00FD5797">
        <w:rPr>
          <w:rFonts w:hint="eastAsia"/>
          <w:bCs/>
          <w:color w:val="000000"/>
          <w:kern w:val="24"/>
          <w:szCs w:val="28"/>
        </w:rPr>
        <w:t>为</w:t>
      </w:r>
      <w:r w:rsidRPr="00F9068D">
        <w:rPr>
          <w:rFonts w:hint="eastAsia"/>
          <w:bCs/>
          <w:color w:val="000000"/>
          <w:kern w:val="24"/>
          <w:szCs w:val="28"/>
        </w:rPr>
        <w:t>再生水</w:t>
      </w:r>
      <w:r w:rsidR="00B74D0A">
        <w:rPr>
          <w:rFonts w:hint="eastAsia"/>
          <w:bCs/>
          <w:color w:val="000000"/>
          <w:kern w:val="24"/>
          <w:szCs w:val="28"/>
        </w:rPr>
        <w:t>中</w:t>
      </w:r>
      <w:r w:rsidR="001D49AF" w:rsidRPr="001D49AF">
        <w:rPr>
          <w:rFonts w:hint="eastAsia"/>
          <w:bCs/>
          <w:color w:val="000000"/>
          <w:kern w:val="24"/>
          <w:szCs w:val="28"/>
        </w:rPr>
        <w:t>全氟和多氟烷基化合物</w:t>
      </w:r>
      <w:r w:rsidR="003C51C2">
        <w:rPr>
          <w:rFonts w:hint="eastAsia"/>
          <w:bCs/>
          <w:color w:val="000000"/>
          <w:kern w:val="24"/>
          <w:szCs w:val="28"/>
        </w:rPr>
        <w:t>的处理</w:t>
      </w:r>
      <w:r w:rsidR="00FD5797">
        <w:rPr>
          <w:rFonts w:hint="eastAsia"/>
          <w:bCs/>
          <w:color w:val="000000"/>
          <w:kern w:val="24"/>
          <w:szCs w:val="28"/>
        </w:rPr>
        <w:t>提供</w:t>
      </w:r>
      <w:r w:rsidR="00CD3CDE">
        <w:rPr>
          <w:rFonts w:hint="eastAsia"/>
          <w:bCs/>
          <w:color w:val="000000"/>
          <w:kern w:val="24"/>
          <w:szCs w:val="28"/>
        </w:rPr>
        <w:t>指导</w:t>
      </w:r>
      <w:r w:rsidR="00676A60">
        <w:rPr>
          <w:rFonts w:hint="eastAsia"/>
          <w:bCs/>
          <w:color w:val="000000"/>
          <w:kern w:val="24"/>
          <w:szCs w:val="28"/>
        </w:rPr>
        <w:t>，</w:t>
      </w:r>
      <w:r w:rsidR="00676A60" w:rsidRPr="00975C01">
        <w:rPr>
          <w:rFonts w:hint="eastAsia"/>
          <w:bCs/>
          <w:color w:val="000000"/>
          <w:kern w:val="24"/>
          <w:szCs w:val="28"/>
        </w:rPr>
        <w:t>规定了再生水中全氟和多氟烷基化合物处理的</w:t>
      </w:r>
      <w:r w:rsidR="00F332D8" w:rsidRPr="00975C01">
        <w:rPr>
          <w:rFonts w:hint="eastAsia"/>
          <w:bCs/>
          <w:color w:val="000000"/>
          <w:kern w:val="24"/>
          <w:szCs w:val="28"/>
        </w:rPr>
        <w:t>总则、</w:t>
      </w:r>
      <w:r w:rsidR="007077C4" w:rsidRPr="00D151C6">
        <w:rPr>
          <w:rFonts w:ascii="Cambria" w:hAnsi="Cambria"/>
          <w:bCs/>
          <w:color w:val="000000"/>
          <w:kern w:val="24"/>
          <w:szCs w:val="28"/>
        </w:rPr>
        <w:t>PFAS</w:t>
      </w:r>
      <w:r w:rsidR="007077C4" w:rsidRPr="007077C4">
        <w:rPr>
          <w:bCs/>
          <w:color w:val="000000"/>
          <w:kern w:val="24"/>
          <w:szCs w:val="28"/>
        </w:rPr>
        <w:t>控制目标与技术分级</w:t>
      </w:r>
      <w:r w:rsidR="00676A60" w:rsidRPr="00975C01">
        <w:rPr>
          <w:rFonts w:hint="eastAsia"/>
          <w:bCs/>
          <w:color w:val="000000"/>
          <w:kern w:val="24"/>
          <w:szCs w:val="28"/>
        </w:rPr>
        <w:t>、</w:t>
      </w:r>
      <w:r w:rsidR="007077C4" w:rsidRPr="007077C4">
        <w:rPr>
          <w:rFonts w:hint="eastAsia"/>
          <w:bCs/>
          <w:color w:val="000000"/>
          <w:kern w:val="24"/>
          <w:szCs w:val="28"/>
        </w:rPr>
        <w:t>处理技术规范</w:t>
      </w:r>
      <w:r w:rsidR="00676A60" w:rsidRPr="00975C01">
        <w:rPr>
          <w:rFonts w:hint="eastAsia"/>
          <w:bCs/>
          <w:color w:val="000000"/>
          <w:kern w:val="24"/>
          <w:szCs w:val="28"/>
        </w:rPr>
        <w:t>、</w:t>
      </w:r>
      <w:r w:rsidR="007077C4" w:rsidRPr="007077C4">
        <w:rPr>
          <w:rFonts w:hint="eastAsia"/>
          <w:bCs/>
          <w:color w:val="000000"/>
          <w:kern w:val="24"/>
          <w:szCs w:val="28"/>
        </w:rPr>
        <w:t>监测分析与报告</w:t>
      </w:r>
      <w:r w:rsidR="00676A60" w:rsidRPr="00975C01">
        <w:rPr>
          <w:rFonts w:hint="eastAsia"/>
          <w:bCs/>
          <w:color w:val="000000"/>
          <w:kern w:val="24"/>
          <w:szCs w:val="28"/>
        </w:rPr>
        <w:t>、</w:t>
      </w:r>
      <w:r w:rsidR="007077C4" w:rsidRPr="007077C4">
        <w:rPr>
          <w:rFonts w:hint="eastAsia"/>
          <w:bCs/>
          <w:color w:val="000000"/>
          <w:kern w:val="24"/>
          <w:szCs w:val="28"/>
        </w:rPr>
        <w:t>技术验证与评估</w:t>
      </w:r>
      <w:r w:rsidR="00676A60" w:rsidRPr="00975C01">
        <w:rPr>
          <w:rFonts w:hint="eastAsia"/>
          <w:bCs/>
          <w:color w:val="000000"/>
          <w:kern w:val="24"/>
          <w:szCs w:val="28"/>
        </w:rPr>
        <w:t>和</w:t>
      </w:r>
      <w:r w:rsidR="007077C4" w:rsidRPr="007077C4">
        <w:rPr>
          <w:rFonts w:hint="eastAsia"/>
          <w:bCs/>
          <w:color w:val="000000"/>
          <w:kern w:val="24"/>
          <w:szCs w:val="28"/>
        </w:rPr>
        <w:t>管理要求</w:t>
      </w:r>
      <w:r w:rsidR="00472EB4" w:rsidRPr="00975C01">
        <w:rPr>
          <w:rFonts w:hint="eastAsia"/>
          <w:bCs/>
          <w:color w:val="000000"/>
          <w:kern w:val="24"/>
          <w:szCs w:val="28"/>
        </w:rPr>
        <w:t>。</w:t>
      </w:r>
    </w:p>
    <w:p w14:paraId="1A494A8D" w14:textId="202150E3" w:rsidR="00A15838" w:rsidRDefault="00020F19" w:rsidP="007077C4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bCs/>
          <w:color w:val="000000"/>
          <w:kern w:val="24"/>
          <w:szCs w:val="28"/>
        </w:rPr>
      </w:pPr>
      <w:r w:rsidRPr="00020F19">
        <w:rPr>
          <w:rFonts w:hint="eastAsia"/>
          <w:bCs/>
          <w:color w:val="000000"/>
          <w:kern w:val="24"/>
          <w:szCs w:val="28"/>
        </w:rPr>
        <w:t>本文件适用于</w:t>
      </w:r>
      <w:r w:rsidR="007077C4">
        <w:rPr>
          <w:rFonts w:hint="eastAsia"/>
          <w:bCs/>
          <w:color w:val="000000"/>
          <w:kern w:val="24"/>
          <w:szCs w:val="28"/>
        </w:rPr>
        <w:t>再生水</w:t>
      </w:r>
      <w:r w:rsidR="00F9068D" w:rsidRPr="00F9068D">
        <w:rPr>
          <w:rFonts w:hint="eastAsia"/>
          <w:bCs/>
          <w:color w:val="000000"/>
          <w:kern w:val="24"/>
          <w:szCs w:val="28"/>
        </w:rPr>
        <w:t>中</w:t>
      </w:r>
      <w:r w:rsidR="001D49AF" w:rsidRPr="001D49AF">
        <w:rPr>
          <w:rFonts w:hint="eastAsia"/>
          <w:bCs/>
          <w:color w:val="000000"/>
          <w:kern w:val="24"/>
          <w:szCs w:val="28"/>
        </w:rPr>
        <w:t>全氟和多氟烷基化合物</w:t>
      </w:r>
      <w:r w:rsidR="00FD5797">
        <w:rPr>
          <w:rFonts w:hint="eastAsia"/>
          <w:bCs/>
          <w:color w:val="000000"/>
          <w:kern w:val="24"/>
          <w:szCs w:val="28"/>
        </w:rPr>
        <w:t>的</w:t>
      </w:r>
      <w:r w:rsidR="008D307D">
        <w:rPr>
          <w:rFonts w:hint="eastAsia"/>
          <w:bCs/>
          <w:color w:val="000000"/>
          <w:kern w:val="24"/>
          <w:szCs w:val="28"/>
        </w:rPr>
        <w:t>处理</w:t>
      </w:r>
      <w:r w:rsidR="00F9068D" w:rsidRPr="00F9068D">
        <w:rPr>
          <w:rFonts w:hint="eastAsia"/>
          <w:bCs/>
          <w:color w:val="000000"/>
          <w:kern w:val="24"/>
          <w:szCs w:val="28"/>
        </w:rPr>
        <w:t>。</w:t>
      </w:r>
    </w:p>
    <w:p w14:paraId="58FA4FCD" w14:textId="1CD8E74B" w:rsidR="00D26C1B" w:rsidRPr="00020F19" w:rsidRDefault="00D26C1B" w:rsidP="00B7138B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Cs w:val="28"/>
        </w:rPr>
      </w:pPr>
      <w:bookmarkStart w:id="0" w:name="OLE_LINK8"/>
      <w:r w:rsidRPr="00020F19">
        <w:rPr>
          <w:rFonts w:ascii="Cambria" w:eastAsia="Cambria" w:hAnsi="Cambria" w:cs="Times New Roman"/>
          <w:b/>
          <w:bCs/>
          <w:color w:val="000000"/>
          <w:kern w:val="24"/>
          <w:szCs w:val="28"/>
        </w:rPr>
        <w:t xml:space="preserve">2. </w:t>
      </w:r>
      <w:r w:rsidR="00BD12E0" w:rsidRPr="00020F19">
        <w:rPr>
          <w:rFonts w:hint="eastAsia"/>
          <w:b/>
          <w:bCs/>
          <w:color w:val="000000"/>
          <w:kern w:val="24"/>
          <w:szCs w:val="28"/>
        </w:rPr>
        <w:t>规范性引用文件</w:t>
      </w:r>
    </w:p>
    <w:p w14:paraId="15D44E62" w14:textId="4C2404CC" w:rsidR="00D26C1B" w:rsidRPr="00020F19" w:rsidRDefault="00D26C1B" w:rsidP="00B7138B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Cs w:val="28"/>
        </w:rPr>
      </w:pPr>
      <w:r w:rsidRPr="00020F19">
        <w:rPr>
          <w:rFonts w:ascii="Cambria" w:eastAsia="Cambria" w:hAnsi="Cambria" w:cs="Times New Roman"/>
          <w:b/>
          <w:bCs/>
          <w:color w:val="000000"/>
          <w:kern w:val="24"/>
          <w:szCs w:val="28"/>
        </w:rPr>
        <w:t xml:space="preserve">3. </w:t>
      </w:r>
      <w:r w:rsidR="00BD12E0" w:rsidRPr="00020F19">
        <w:rPr>
          <w:rFonts w:hint="eastAsia"/>
          <w:b/>
          <w:bCs/>
          <w:color w:val="000000"/>
          <w:kern w:val="24"/>
          <w:szCs w:val="28"/>
        </w:rPr>
        <w:t>术语和定义</w:t>
      </w:r>
    </w:p>
    <w:p w14:paraId="44D10143" w14:textId="7DBA1BBC" w:rsidR="0041378E" w:rsidRDefault="00D26C1B" w:rsidP="00B7138B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Theme="minorEastAsia" w:hAnsi="Cambria" w:cs="Times New Roman"/>
          <w:b/>
          <w:bCs/>
          <w:color w:val="000000"/>
          <w:kern w:val="24"/>
          <w:szCs w:val="28"/>
        </w:rPr>
      </w:pPr>
      <w:r w:rsidRPr="00020F19">
        <w:rPr>
          <w:rFonts w:ascii="Cambria" w:eastAsia="Cambria" w:hAnsi="Cambria" w:cs="Times New Roman"/>
          <w:b/>
          <w:bCs/>
          <w:color w:val="000000"/>
          <w:kern w:val="24"/>
          <w:szCs w:val="28"/>
        </w:rPr>
        <w:t xml:space="preserve">4. </w:t>
      </w:r>
      <w:r w:rsidR="0041378E">
        <w:rPr>
          <w:rFonts w:hint="eastAsia"/>
          <w:b/>
          <w:bCs/>
          <w:color w:val="000000"/>
          <w:kern w:val="24"/>
          <w:szCs w:val="28"/>
        </w:rPr>
        <w:t>总则</w:t>
      </w:r>
    </w:p>
    <w:p w14:paraId="6BCE6EC3" w14:textId="25814363" w:rsidR="00A15838" w:rsidRDefault="00FE76FA" w:rsidP="00B7138B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Theme="minorEastAsia" w:hAnsi="Cambria" w:cs="Times New Roman"/>
          <w:b/>
          <w:bCs/>
          <w:color w:val="000000"/>
          <w:kern w:val="24"/>
          <w:szCs w:val="28"/>
        </w:rPr>
      </w:pPr>
      <w:bookmarkStart w:id="1" w:name="OLE_LINK2"/>
      <w:bookmarkStart w:id="2" w:name="OLE_LINK1"/>
      <w:r w:rsidRPr="00020F19">
        <w:rPr>
          <w:rFonts w:ascii="Cambria" w:eastAsia="Cambria" w:hAnsi="Cambria" w:cs="Times New Roman"/>
          <w:b/>
          <w:bCs/>
          <w:color w:val="000000"/>
          <w:kern w:val="24"/>
          <w:szCs w:val="28"/>
        </w:rPr>
        <w:t xml:space="preserve">5. </w:t>
      </w:r>
      <w:r w:rsidR="00A15838" w:rsidRPr="00A15838">
        <w:rPr>
          <w:rFonts w:ascii="Cambria" w:eastAsiaTheme="minorEastAsia" w:hAnsi="Cambria" w:cs="Times New Roman"/>
          <w:b/>
          <w:bCs/>
          <w:color w:val="000000"/>
          <w:kern w:val="24"/>
          <w:szCs w:val="28"/>
        </w:rPr>
        <w:t>PFAS</w:t>
      </w:r>
      <w:r w:rsidR="00A15838" w:rsidRPr="00D151C6">
        <w:rPr>
          <w:rFonts w:cs="Times New Roman"/>
          <w:b/>
          <w:bCs/>
          <w:color w:val="000000"/>
          <w:kern w:val="24"/>
          <w:szCs w:val="28"/>
        </w:rPr>
        <w:t>控制目标与</w:t>
      </w:r>
      <w:r w:rsidR="0007459F" w:rsidRPr="00D151C6">
        <w:rPr>
          <w:rFonts w:cs="Times New Roman" w:hint="eastAsia"/>
          <w:b/>
          <w:bCs/>
          <w:color w:val="000000"/>
          <w:kern w:val="24"/>
          <w:szCs w:val="28"/>
        </w:rPr>
        <w:t>技术分级</w:t>
      </w:r>
    </w:p>
    <w:p w14:paraId="521C313C" w14:textId="1F3BD568" w:rsidR="00A15838" w:rsidRDefault="00A15838" w:rsidP="00A15838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Theme="minorEastAsia" w:hAnsi="Cambria" w:cs="Times New Roman"/>
          <w:bCs/>
          <w:color w:val="000000"/>
          <w:kern w:val="24"/>
          <w:szCs w:val="28"/>
        </w:rPr>
      </w:pPr>
      <w:r w:rsidRPr="00020F19">
        <w:rPr>
          <w:rFonts w:ascii="Cambria" w:eastAsia="Cambria" w:hAnsi="Cambria" w:cs="Times New Roman"/>
          <w:bCs/>
          <w:color w:val="000000"/>
          <w:kern w:val="24"/>
          <w:szCs w:val="28"/>
        </w:rPr>
        <w:t xml:space="preserve">5.1 </w:t>
      </w:r>
      <w:r>
        <w:rPr>
          <w:rFonts w:hint="eastAsia"/>
          <w:bCs/>
          <w:color w:val="000000"/>
          <w:kern w:val="24"/>
          <w:szCs w:val="28"/>
        </w:rPr>
        <w:t>控制目标</w:t>
      </w:r>
    </w:p>
    <w:p w14:paraId="1E99B340" w14:textId="6B4EBF5B" w:rsidR="00A15838" w:rsidRPr="00361CAC" w:rsidRDefault="00A15838" w:rsidP="00A15838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b/>
          <w:bCs/>
          <w:color w:val="000000"/>
          <w:kern w:val="24"/>
          <w:szCs w:val="28"/>
        </w:rPr>
      </w:pPr>
      <w:r>
        <w:rPr>
          <w:rFonts w:ascii="Cambria" w:eastAsiaTheme="minorEastAsia" w:hAnsi="Cambria" w:cs="Times New Roman" w:hint="eastAsia"/>
          <w:bCs/>
          <w:color w:val="000000"/>
          <w:kern w:val="24"/>
          <w:szCs w:val="28"/>
        </w:rPr>
        <w:t>5</w:t>
      </w:r>
      <w:r w:rsidRPr="00020F19">
        <w:rPr>
          <w:rFonts w:ascii="Cambria" w:eastAsia="Cambria" w:hAnsi="Cambria" w:cs="Times New Roman"/>
          <w:bCs/>
          <w:color w:val="000000"/>
          <w:kern w:val="24"/>
          <w:szCs w:val="28"/>
        </w:rPr>
        <w:t>.</w:t>
      </w:r>
      <w:r>
        <w:rPr>
          <w:rFonts w:ascii="Cambria" w:eastAsiaTheme="minorEastAsia" w:hAnsi="Cambria" w:cs="Times New Roman" w:hint="eastAsia"/>
          <w:bCs/>
          <w:color w:val="000000"/>
          <w:kern w:val="24"/>
          <w:szCs w:val="28"/>
        </w:rPr>
        <w:t>2</w:t>
      </w:r>
      <w:r>
        <w:rPr>
          <w:rFonts w:hint="eastAsia"/>
          <w:bCs/>
          <w:color w:val="000000"/>
          <w:kern w:val="24"/>
          <w:szCs w:val="28"/>
        </w:rPr>
        <w:t xml:space="preserve"> </w:t>
      </w:r>
      <w:r w:rsidR="0007459F">
        <w:rPr>
          <w:rFonts w:hint="eastAsia"/>
          <w:bCs/>
          <w:color w:val="000000"/>
          <w:kern w:val="24"/>
          <w:szCs w:val="28"/>
        </w:rPr>
        <w:t>技术适用性</w:t>
      </w:r>
      <w:r w:rsidRPr="00A15838">
        <w:rPr>
          <w:bCs/>
          <w:color w:val="000000"/>
          <w:kern w:val="24"/>
          <w:szCs w:val="28"/>
        </w:rPr>
        <w:t>分级</w:t>
      </w:r>
    </w:p>
    <w:p w14:paraId="0CCFB017" w14:textId="470FEA63" w:rsidR="00D26C1B" w:rsidRPr="00020F19" w:rsidRDefault="00A04E47" w:rsidP="00B7138B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Cs w:val="28"/>
        </w:rPr>
      </w:pPr>
      <w:r>
        <w:rPr>
          <w:rFonts w:ascii="Cambria" w:eastAsiaTheme="minorEastAsia" w:hAnsi="Cambria" w:cs="Times New Roman" w:hint="eastAsia"/>
          <w:b/>
          <w:bCs/>
          <w:color w:val="000000"/>
          <w:kern w:val="24"/>
          <w:szCs w:val="28"/>
        </w:rPr>
        <w:t>6</w:t>
      </w:r>
      <w:r>
        <w:rPr>
          <w:rFonts w:ascii="Cambria" w:eastAsiaTheme="minorEastAsia" w:hAnsi="Cambria" w:cs="Times New Roman"/>
          <w:b/>
          <w:bCs/>
          <w:color w:val="000000"/>
          <w:kern w:val="24"/>
          <w:szCs w:val="28"/>
        </w:rPr>
        <w:t xml:space="preserve">. </w:t>
      </w:r>
      <w:r w:rsidR="00F9068D" w:rsidRPr="00F9068D">
        <w:rPr>
          <w:rFonts w:hint="eastAsia"/>
          <w:b/>
          <w:bCs/>
          <w:color w:val="000000"/>
          <w:kern w:val="24"/>
          <w:szCs w:val="28"/>
        </w:rPr>
        <w:t>处理技术</w:t>
      </w:r>
      <w:r>
        <w:rPr>
          <w:rFonts w:hint="eastAsia"/>
          <w:b/>
          <w:bCs/>
          <w:color w:val="000000"/>
          <w:kern w:val="24"/>
          <w:szCs w:val="28"/>
        </w:rPr>
        <w:t>规范</w:t>
      </w:r>
    </w:p>
    <w:p w14:paraId="43F22157" w14:textId="32B6EF06" w:rsidR="00B74D0A" w:rsidRPr="003C51C2" w:rsidRDefault="00A04E47" w:rsidP="00B7138B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>
        <w:rPr>
          <w:rFonts w:ascii="Cambria" w:eastAsia="Cambria" w:hAnsi="Cambria" w:cs="Times New Roman"/>
          <w:bCs/>
          <w:color w:val="000000"/>
          <w:kern w:val="24"/>
          <w:szCs w:val="28"/>
        </w:rPr>
        <w:t>6</w:t>
      </w:r>
      <w:r w:rsidR="00D26C1B" w:rsidRPr="00020F19">
        <w:rPr>
          <w:rFonts w:ascii="Cambria" w:eastAsia="Cambria" w:hAnsi="Cambria" w:cs="Times New Roman"/>
          <w:bCs/>
          <w:color w:val="000000"/>
          <w:kern w:val="24"/>
          <w:szCs w:val="28"/>
        </w:rPr>
        <w:t xml:space="preserve">.1 </w:t>
      </w:r>
      <w:r w:rsidRPr="003C51C2">
        <w:rPr>
          <w:rFonts w:hint="eastAsia"/>
          <w:bCs/>
          <w:color w:val="000000"/>
          <w:kern w:val="24"/>
          <w:szCs w:val="28"/>
        </w:rPr>
        <w:t>一般要求</w:t>
      </w:r>
    </w:p>
    <w:p w14:paraId="48EA73DB" w14:textId="2A61BB56" w:rsidR="00361CAC" w:rsidRPr="003C51C2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>6</w:t>
      </w:r>
      <w:r w:rsidR="00361CAC" w:rsidRPr="00020F19">
        <w:rPr>
          <w:rFonts w:ascii="Cambria" w:eastAsia="Cambria" w:hAnsi="Cambria" w:cs="Times New Roman"/>
          <w:bCs/>
          <w:color w:val="000000"/>
          <w:kern w:val="24"/>
          <w:szCs w:val="28"/>
        </w:rPr>
        <w:t>.</w:t>
      </w:r>
      <w:r w:rsidR="00361CAC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 xml:space="preserve">2 </w:t>
      </w:r>
      <w:r w:rsidR="00D96F46" w:rsidRPr="003C51C2">
        <w:rPr>
          <w:rFonts w:hint="eastAsia"/>
          <w:bCs/>
          <w:color w:val="000000"/>
          <w:kern w:val="24"/>
          <w:szCs w:val="28"/>
        </w:rPr>
        <w:t>吸附技术规范</w:t>
      </w:r>
    </w:p>
    <w:p w14:paraId="054CA827" w14:textId="54DCD14F" w:rsidR="00A04E47" w:rsidRPr="003C51C2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>6</w:t>
      </w:r>
      <w:r w:rsidRPr="00020F19">
        <w:rPr>
          <w:rFonts w:ascii="Cambria" w:eastAsia="Cambria" w:hAnsi="Cambria" w:cs="Times New Roman"/>
          <w:bCs/>
          <w:color w:val="000000"/>
          <w:kern w:val="24"/>
          <w:szCs w:val="28"/>
        </w:rPr>
        <w:t>.</w:t>
      </w: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 xml:space="preserve">3 </w:t>
      </w:r>
      <w:r w:rsidR="00D96F46" w:rsidRPr="003C51C2">
        <w:rPr>
          <w:rFonts w:hint="eastAsia"/>
          <w:bCs/>
          <w:color w:val="000000"/>
          <w:kern w:val="24"/>
          <w:szCs w:val="28"/>
        </w:rPr>
        <w:t>氧化</w:t>
      </w:r>
      <w:r w:rsidRPr="003C51C2">
        <w:rPr>
          <w:rFonts w:hint="eastAsia"/>
          <w:bCs/>
          <w:color w:val="000000"/>
          <w:kern w:val="24"/>
          <w:szCs w:val="28"/>
        </w:rPr>
        <w:t>技术规范</w:t>
      </w:r>
    </w:p>
    <w:p w14:paraId="3656A6E8" w14:textId="049BA42C" w:rsidR="00D96F46" w:rsidRPr="003C51C2" w:rsidRDefault="00D96F46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>6</w:t>
      </w:r>
      <w:r w:rsidRPr="00020F19">
        <w:rPr>
          <w:rFonts w:ascii="Cambria" w:eastAsia="Cambria" w:hAnsi="Cambria" w:cs="Times New Roman"/>
          <w:bCs/>
          <w:color w:val="000000"/>
          <w:kern w:val="24"/>
          <w:szCs w:val="28"/>
        </w:rPr>
        <w:t>.</w:t>
      </w: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 xml:space="preserve">4 </w:t>
      </w:r>
      <w:r w:rsidRPr="003C51C2">
        <w:rPr>
          <w:rFonts w:hint="eastAsia"/>
          <w:bCs/>
          <w:color w:val="000000"/>
          <w:kern w:val="24"/>
          <w:szCs w:val="28"/>
        </w:rPr>
        <w:t>膜分离技术规范</w:t>
      </w:r>
    </w:p>
    <w:p w14:paraId="61F5F1E4" w14:textId="7123EF8A" w:rsidR="00D96F46" w:rsidRPr="003C51C2" w:rsidRDefault="00D96F46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>6</w:t>
      </w:r>
      <w:r w:rsidRPr="00020F19">
        <w:rPr>
          <w:rFonts w:ascii="Cambria" w:eastAsia="Cambria" w:hAnsi="Cambria" w:cs="Times New Roman"/>
          <w:bCs/>
          <w:color w:val="000000"/>
          <w:kern w:val="24"/>
          <w:szCs w:val="28"/>
        </w:rPr>
        <w:t>.</w:t>
      </w: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 xml:space="preserve">5 </w:t>
      </w:r>
      <w:r w:rsidRPr="003C51C2">
        <w:rPr>
          <w:rFonts w:hint="eastAsia"/>
          <w:bCs/>
          <w:color w:val="000000"/>
          <w:kern w:val="24"/>
          <w:szCs w:val="28"/>
        </w:rPr>
        <w:t>组合工艺技术规范</w:t>
      </w:r>
    </w:p>
    <w:bookmarkEnd w:id="1"/>
    <w:p w14:paraId="5DEBA557" w14:textId="64FCD6AA" w:rsidR="00361CAC" w:rsidRPr="00020F19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Cs w:val="28"/>
        </w:rPr>
      </w:pPr>
      <w:r>
        <w:rPr>
          <w:rFonts w:ascii="Cambria" w:eastAsiaTheme="minorEastAsia" w:hAnsi="Cambria" w:cs="Times New Roman"/>
          <w:b/>
          <w:bCs/>
          <w:color w:val="000000"/>
          <w:kern w:val="24"/>
          <w:szCs w:val="28"/>
        </w:rPr>
        <w:t>7</w:t>
      </w:r>
      <w:r w:rsidR="00361CAC" w:rsidRPr="00020F19">
        <w:rPr>
          <w:rFonts w:ascii="Cambria" w:eastAsia="Cambria" w:hAnsi="Cambria" w:cs="Times New Roman"/>
          <w:b/>
          <w:bCs/>
          <w:color w:val="000000"/>
          <w:kern w:val="24"/>
          <w:szCs w:val="28"/>
        </w:rPr>
        <w:t xml:space="preserve">. </w:t>
      </w:r>
      <w:r w:rsidRPr="00A04E47">
        <w:rPr>
          <w:rFonts w:hint="eastAsia"/>
          <w:b/>
          <w:bCs/>
          <w:color w:val="000000"/>
          <w:kern w:val="24"/>
          <w:szCs w:val="28"/>
        </w:rPr>
        <w:t>监测</w:t>
      </w:r>
      <w:r>
        <w:rPr>
          <w:rFonts w:hint="eastAsia"/>
          <w:b/>
          <w:bCs/>
          <w:color w:val="000000"/>
          <w:kern w:val="24"/>
          <w:szCs w:val="28"/>
        </w:rPr>
        <w:t>分析</w:t>
      </w:r>
      <w:r w:rsidRPr="00A04E47">
        <w:rPr>
          <w:rFonts w:hint="eastAsia"/>
          <w:b/>
          <w:bCs/>
          <w:color w:val="000000"/>
          <w:kern w:val="24"/>
          <w:szCs w:val="28"/>
        </w:rPr>
        <w:t>与</w:t>
      </w:r>
      <w:r>
        <w:rPr>
          <w:rFonts w:hint="eastAsia"/>
          <w:b/>
          <w:bCs/>
          <w:color w:val="000000"/>
          <w:kern w:val="24"/>
          <w:szCs w:val="28"/>
        </w:rPr>
        <w:t>报告</w:t>
      </w:r>
    </w:p>
    <w:p w14:paraId="0C259B28" w14:textId="473468A2" w:rsidR="005537DE" w:rsidRPr="003C51C2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>7</w:t>
      </w:r>
      <w:r w:rsidR="00EE2818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>.1</w:t>
      </w:r>
      <w:r w:rsidR="00F41271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 xml:space="preserve"> </w:t>
      </w:r>
      <w:r w:rsidRPr="003C51C2">
        <w:rPr>
          <w:rFonts w:hint="eastAsia"/>
          <w:bCs/>
          <w:color w:val="000000"/>
          <w:kern w:val="24"/>
          <w:szCs w:val="28"/>
        </w:rPr>
        <w:t>采样规范</w:t>
      </w:r>
    </w:p>
    <w:p w14:paraId="009E824F" w14:textId="26B2C9F1" w:rsidR="00F41271" w:rsidRPr="003C51C2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>7</w:t>
      </w:r>
      <w:r w:rsidR="00F41271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 xml:space="preserve">.2 </w:t>
      </w:r>
      <w:r w:rsidRPr="003C51C2">
        <w:rPr>
          <w:rFonts w:hint="eastAsia"/>
          <w:bCs/>
          <w:color w:val="000000"/>
          <w:kern w:val="24"/>
          <w:szCs w:val="28"/>
        </w:rPr>
        <w:t>分析方法</w:t>
      </w:r>
    </w:p>
    <w:p w14:paraId="13F3A725" w14:textId="098B7FF5" w:rsidR="00A04E47" w:rsidRPr="003C51C2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>7.</w:t>
      </w: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 xml:space="preserve">3 </w:t>
      </w:r>
      <w:r w:rsidRPr="003C51C2">
        <w:rPr>
          <w:rFonts w:hint="eastAsia"/>
          <w:bCs/>
          <w:color w:val="000000"/>
          <w:kern w:val="24"/>
          <w:szCs w:val="28"/>
        </w:rPr>
        <w:t>数据报告</w:t>
      </w:r>
    </w:p>
    <w:p w14:paraId="2DE1A762" w14:textId="28AABFCE" w:rsidR="00361CAC" w:rsidRPr="00020F19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Cs w:val="28"/>
        </w:rPr>
      </w:pPr>
      <w:r>
        <w:rPr>
          <w:rFonts w:ascii="Cambria" w:eastAsiaTheme="minorEastAsia" w:hAnsi="Cambria" w:cs="Times New Roman"/>
          <w:b/>
          <w:bCs/>
          <w:color w:val="000000"/>
          <w:kern w:val="24"/>
          <w:szCs w:val="28"/>
        </w:rPr>
        <w:t>8</w:t>
      </w:r>
      <w:r w:rsidR="00361CAC" w:rsidRPr="00020F19">
        <w:rPr>
          <w:rFonts w:ascii="Cambria" w:eastAsia="Cambria" w:hAnsi="Cambria" w:cs="Times New Roman"/>
          <w:b/>
          <w:bCs/>
          <w:color w:val="000000"/>
          <w:kern w:val="24"/>
          <w:szCs w:val="28"/>
        </w:rPr>
        <w:t xml:space="preserve">. </w:t>
      </w:r>
      <w:r w:rsidRPr="00A04E47">
        <w:rPr>
          <w:rFonts w:hint="eastAsia"/>
          <w:b/>
          <w:bCs/>
          <w:color w:val="000000"/>
          <w:kern w:val="24"/>
          <w:szCs w:val="28"/>
        </w:rPr>
        <w:t>技术验证与评估</w:t>
      </w:r>
    </w:p>
    <w:p w14:paraId="7D7A4D9E" w14:textId="73AB21B1" w:rsidR="00E207A3" w:rsidRPr="003C51C2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>8</w:t>
      </w:r>
      <w:r w:rsidR="005537DE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>.1</w:t>
      </w:r>
      <w:r w:rsidR="00773EC0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 xml:space="preserve"> </w:t>
      </w:r>
      <w:r w:rsidRPr="003C51C2">
        <w:rPr>
          <w:rFonts w:hint="eastAsia"/>
          <w:bCs/>
          <w:color w:val="000000"/>
          <w:kern w:val="24"/>
          <w:szCs w:val="28"/>
        </w:rPr>
        <w:t>中试验证要求</w:t>
      </w:r>
    </w:p>
    <w:p w14:paraId="3C11A6A1" w14:textId="1CA40E6D" w:rsidR="00E207A3" w:rsidRPr="003C51C2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>8</w:t>
      </w:r>
      <w:r w:rsidR="00361CAC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>.2</w:t>
      </w:r>
      <w:r w:rsidR="00E207A3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 xml:space="preserve"> </w:t>
      </w:r>
      <w:r w:rsidRPr="003C51C2">
        <w:rPr>
          <w:rFonts w:hint="eastAsia"/>
          <w:bCs/>
          <w:color w:val="000000"/>
          <w:kern w:val="24"/>
          <w:szCs w:val="28"/>
        </w:rPr>
        <w:t>性能评估指标</w:t>
      </w:r>
      <w:bookmarkStart w:id="3" w:name="_GoBack"/>
      <w:bookmarkEnd w:id="3"/>
    </w:p>
    <w:p w14:paraId="0826EEFD" w14:textId="16FE91B8" w:rsidR="00361CAC" w:rsidRPr="00020F19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="Cambria" w:hAnsi="Cambria" w:cs="Times New Roman"/>
          <w:b/>
          <w:bCs/>
          <w:color w:val="000000"/>
          <w:kern w:val="24"/>
          <w:szCs w:val="28"/>
        </w:rPr>
      </w:pPr>
      <w:r>
        <w:rPr>
          <w:rFonts w:ascii="Cambria" w:eastAsiaTheme="minorEastAsia" w:hAnsi="Cambria" w:cs="Times New Roman"/>
          <w:b/>
          <w:bCs/>
          <w:color w:val="000000"/>
          <w:kern w:val="24"/>
          <w:szCs w:val="28"/>
        </w:rPr>
        <w:t>9</w:t>
      </w:r>
      <w:r w:rsidR="00361CAC" w:rsidRPr="00020F19">
        <w:rPr>
          <w:rFonts w:ascii="Cambria" w:eastAsia="Cambria" w:hAnsi="Cambria" w:cs="Times New Roman"/>
          <w:b/>
          <w:bCs/>
          <w:color w:val="000000"/>
          <w:kern w:val="24"/>
          <w:szCs w:val="28"/>
        </w:rPr>
        <w:t xml:space="preserve">. </w:t>
      </w:r>
      <w:r>
        <w:rPr>
          <w:rFonts w:hint="eastAsia"/>
          <w:b/>
          <w:bCs/>
          <w:color w:val="000000"/>
          <w:kern w:val="24"/>
          <w:szCs w:val="28"/>
        </w:rPr>
        <w:t>管理要求</w:t>
      </w:r>
    </w:p>
    <w:p w14:paraId="53EB5369" w14:textId="7E0CFF59" w:rsidR="005537DE" w:rsidRPr="003C51C2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>9</w:t>
      </w:r>
      <w:r w:rsidR="005537DE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>.1</w:t>
      </w:r>
      <w:r w:rsidR="00EE2818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 xml:space="preserve"> </w:t>
      </w:r>
      <w:r w:rsidR="007077C4" w:rsidRPr="003C51C2">
        <w:rPr>
          <w:rFonts w:hint="eastAsia"/>
          <w:bCs/>
          <w:color w:val="000000"/>
          <w:kern w:val="24"/>
          <w:szCs w:val="28"/>
        </w:rPr>
        <w:t>运营方</w:t>
      </w:r>
      <w:r w:rsidRPr="003C51C2">
        <w:rPr>
          <w:rFonts w:hint="eastAsia"/>
          <w:bCs/>
          <w:color w:val="000000"/>
          <w:kern w:val="24"/>
          <w:szCs w:val="28"/>
        </w:rPr>
        <w:t>责任</w:t>
      </w:r>
    </w:p>
    <w:p w14:paraId="05EBB366" w14:textId="2BA0891B" w:rsidR="005537DE" w:rsidRPr="003C51C2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>9</w:t>
      </w:r>
      <w:r w:rsidR="005537DE"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>.2</w:t>
      </w:r>
      <w:r w:rsidR="00EE2818"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 xml:space="preserve"> </w:t>
      </w:r>
      <w:r w:rsidRPr="003C51C2">
        <w:rPr>
          <w:rFonts w:hint="eastAsia"/>
          <w:bCs/>
          <w:color w:val="000000"/>
          <w:kern w:val="24"/>
          <w:szCs w:val="28"/>
        </w:rPr>
        <w:t>文件记录</w:t>
      </w:r>
    </w:p>
    <w:p w14:paraId="393CDA00" w14:textId="612395A6" w:rsidR="00A04E47" w:rsidRPr="003C51C2" w:rsidRDefault="00A04E47" w:rsidP="00361CAC">
      <w:pPr>
        <w:pStyle w:val="a3"/>
        <w:adjustRightInd w:val="0"/>
        <w:snapToGrid w:val="0"/>
        <w:spacing w:before="0" w:beforeAutospacing="0" w:after="0" w:afterAutospacing="0" w:line="300" w:lineRule="auto"/>
        <w:ind w:firstLineChars="200" w:firstLine="480"/>
        <w:rPr>
          <w:rFonts w:ascii="Cambria" w:eastAsia="Cambria" w:hAnsi="Cambria" w:cs="Times New Roman"/>
          <w:bCs/>
          <w:color w:val="000000"/>
          <w:kern w:val="24"/>
          <w:szCs w:val="28"/>
        </w:rPr>
      </w:pPr>
      <w:r w:rsidRPr="003C51C2">
        <w:rPr>
          <w:rFonts w:ascii="Cambria" w:eastAsia="Cambria" w:hAnsi="Cambria" w:cs="Times New Roman" w:hint="eastAsia"/>
          <w:bCs/>
          <w:color w:val="000000"/>
          <w:kern w:val="24"/>
          <w:szCs w:val="28"/>
        </w:rPr>
        <w:t>9.</w:t>
      </w:r>
      <w:r w:rsidRPr="003C51C2">
        <w:rPr>
          <w:rFonts w:ascii="Cambria" w:eastAsia="Cambria" w:hAnsi="Cambria" w:cs="Times New Roman"/>
          <w:bCs/>
          <w:color w:val="000000"/>
          <w:kern w:val="24"/>
          <w:szCs w:val="28"/>
        </w:rPr>
        <w:t xml:space="preserve">3 </w:t>
      </w:r>
      <w:r w:rsidRPr="003C51C2">
        <w:rPr>
          <w:rFonts w:hint="eastAsia"/>
          <w:bCs/>
          <w:color w:val="000000"/>
          <w:kern w:val="24"/>
          <w:szCs w:val="28"/>
        </w:rPr>
        <w:t>持续改进机制</w:t>
      </w:r>
    </w:p>
    <w:p w14:paraId="5EA7D75B" w14:textId="5A5934EF" w:rsidR="00DB7108" w:rsidRDefault="00D95D24" w:rsidP="00FD5797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cs="Times New Roman"/>
          <w:b/>
          <w:bCs/>
          <w:color w:val="000000"/>
          <w:kern w:val="24"/>
          <w:szCs w:val="28"/>
        </w:rPr>
      </w:pPr>
      <w:r w:rsidRPr="00715D68">
        <w:rPr>
          <w:rFonts w:cs="Times New Roman" w:hint="eastAsia"/>
          <w:b/>
          <w:bCs/>
          <w:color w:val="000000"/>
          <w:kern w:val="24"/>
          <w:szCs w:val="28"/>
        </w:rPr>
        <w:t>附录</w:t>
      </w:r>
      <w:r w:rsidRPr="00715D68">
        <w:rPr>
          <w:rFonts w:ascii="Cambria" w:eastAsiaTheme="minorEastAsia" w:hAnsi="Cambria" w:cs="Times New Roman" w:hint="eastAsia"/>
          <w:b/>
          <w:bCs/>
          <w:color w:val="000000"/>
          <w:kern w:val="24"/>
          <w:szCs w:val="28"/>
        </w:rPr>
        <w:t>A</w:t>
      </w:r>
      <w:r w:rsidRPr="00715D68">
        <w:rPr>
          <w:rFonts w:cs="Times New Roman" w:hint="eastAsia"/>
          <w:b/>
          <w:bCs/>
          <w:color w:val="000000"/>
          <w:kern w:val="24"/>
          <w:szCs w:val="28"/>
        </w:rPr>
        <w:t>（资料性）</w:t>
      </w:r>
      <w:r w:rsidR="009D4EDE">
        <w:rPr>
          <w:rFonts w:cs="Times New Roman" w:hint="eastAsia"/>
          <w:b/>
          <w:bCs/>
          <w:color w:val="000000"/>
          <w:kern w:val="24"/>
          <w:szCs w:val="28"/>
        </w:rPr>
        <w:t>再生水中</w:t>
      </w:r>
      <w:r w:rsidR="00075671">
        <w:rPr>
          <w:rFonts w:cs="Times New Roman" w:hint="eastAsia"/>
          <w:b/>
          <w:bCs/>
          <w:color w:val="000000"/>
          <w:kern w:val="24"/>
          <w:szCs w:val="28"/>
        </w:rPr>
        <w:t>典型</w:t>
      </w:r>
      <w:bookmarkEnd w:id="0"/>
      <w:bookmarkEnd w:id="2"/>
      <w:r w:rsidR="00075671" w:rsidRPr="00D151C6">
        <w:rPr>
          <w:rFonts w:ascii="Cambria" w:hAnsi="Cambria" w:cs="Times New Roman"/>
          <w:b/>
          <w:bCs/>
          <w:color w:val="000000"/>
          <w:kern w:val="24"/>
          <w:szCs w:val="28"/>
        </w:rPr>
        <w:t>PFAS</w:t>
      </w:r>
      <w:r w:rsidR="00075671">
        <w:rPr>
          <w:rFonts w:cs="Times New Roman" w:hint="eastAsia"/>
          <w:b/>
          <w:bCs/>
          <w:color w:val="000000"/>
          <w:kern w:val="24"/>
          <w:szCs w:val="28"/>
        </w:rPr>
        <w:t>的</w:t>
      </w:r>
      <w:r w:rsidR="00075671" w:rsidRPr="00075671">
        <w:rPr>
          <w:rFonts w:cs="Times New Roman"/>
          <w:b/>
          <w:bCs/>
          <w:color w:val="000000"/>
          <w:kern w:val="24"/>
          <w:szCs w:val="28"/>
        </w:rPr>
        <w:t>控制</w:t>
      </w:r>
      <w:r w:rsidR="00D96F46">
        <w:rPr>
          <w:rFonts w:cs="Times New Roman" w:hint="eastAsia"/>
          <w:b/>
          <w:bCs/>
          <w:color w:val="000000"/>
          <w:kern w:val="24"/>
          <w:szCs w:val="28"/>
        </w:rPr>
        <w:t>限值</w:t>
      </w:r>
    </w:p>
    <w:p w14:paraId="2B8CFB44" w14:textId="1BAD67D8" w:rsidR="00075671" w:rsidRDefault="00075671" w:rsidP="00075671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cs="Times New Roman"/>
          <w:b/>
          <w:bCs/>
          <w:color w:val="000000"/>
          <w:kern w:val="24"/>
          <w:szCs w:val="28"/>
        </w:rPr>
      </w:pPr>
      <w:r w:rsidRPr="00715D68">
        <w:rPr>
          <w:rFonts w:cs="Times New Roman" w:hint="eastAsia"/>
          <w:b/>
          <w:bCs/>
          <w:color w:val="000000"/>
          <w:kern w:val="24"/>
          <w:szCs w:val="28"/>
        </w:rPr>
        <w:t>附录</w:t>
      </w:r>
      <w:r>
        <w:rPr>
          <w:rFonts w:ascii="Cambria" w:eastAsiaTheme="minorEastAsia" w:hAnsi="Cambria" w:cs="Times New Roman"/>
          <w:b/>
          <w:bCs/>
          <w:color w:val="000000"/>
          <w:kern w:val="24"/>
          <w:szCs w:val="28"/>
        </w:rPr>
        <w:t>B</w:t>
      </w:r>
      <w:r w:rsidRPr="00715D68">
        <w:rPr>
          <w:rFonts w:cs="Times New Roman" w:hint="eastAsia"/>
          <w:b/>
          <w:bCs/>
          <w:color w:val="000000"/>
          <w:kern w:val="24"/>
          <w:szCs w:val="28"/>
        </w:rPr>
        <w:t>（资料性）</w:t>
      </w:r>
      <w:r w:rsidRPr="00715D68">
        <w:rPr>
          <w:rFonts w:ascii="Cambria" w:eastAsiaTheme="minorEastAsia" w:hAnsi="Cambria" w:cs="Times New Roman" w:hint="eastAsia"/>
          <w:b/>
          <w:bCs/>
          <w:color w:val="000000"/>
          <w:kern w:val="24"/>
          <w:szCs w:val="28"/>
        </w:rPr>
        <w:t>XX</w:t>
      </w:r>
      <w:r w:rsidRPr="00075671">
        <w:rPr>
          <w:rFonts w:cs="Times New Roman"/>
          <w:b/>
          <w:bCs/>
          <w:color w:val="000000"/>
          <w:kern w:val="24"/>
          <w:szCs w:val="28"/>
        </w:rPr>
        <w:t>再生水</w:t>
      </w:r>
      <w:r w:rsidRPr="00715D68">
        <w:rPr>
          <w:rFonts w:cs="Times New Roman" w:hint="eastAsia"/>
          <w:b/>
          <w:bCs/>
          <w:color w:val="000000"/>
          <w:kern w:val="24"/>
          <w:szCs w:val="28"/>
        </w:rPr>
        <w:t>中</w:t>
      </w:r>
      <w:r w:rsidRPr="00715D68">
        <w:rPr>
          <w:rFonts w:ascii="Cambria" w:eastAsiaTheme="minorEastAsia" w:hAnsi="Cambria" w:cs="Times New Roman" w:hint="eastAsia"/>
          <w:b/>
          <w:bCs/>
          <w:color w:val="000000"/>
          <w:kern w:val="24"/>
          <w:szCs w:val="28"/>
        </w:rPr>
        <w:t>PFAS</w:t>
      </w:r>
      <w:r w:rsidRPr="00715D68">
        <w:rPr>
          <w:rFonts w:cs="Times New Roman" w:hint="eastAsia"/>
          <w:b/>
          <w:bCs/>
          <w:color w:val="000000"/>
          <w:kern w:val="24"/>
          <w:szCs w:val="28"/>
        </w:rPr>
        <w:t>处理</w:t>
      </w:r>
      <w:r w:rsidR="009D4EDE">
        <w:rPr>
          <w:rFonts w:cs="Times New Roman" w:hint="eastAsia"/>
          <w:b/>
          <w:bCs/>
          <w:color w:val="000000"/>
          <w:kern w:val="24"/>
          <w:szCs w:val="28"/>
        </w:rPr>
        <w:t>案例【涵盖技术、监测、验证】</w:t>
      </w:r>
    </w:p>
    <w:p w14:paraId="5A9036C5" w14:textId="54ECD6D0" w:rsidR="00075671" w:rsidRDefault="00075671" w:rsidP="00075671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cs="Times New Roman"/>
          <w:b/>
          <w:bCs/>
          <w:color w:val="000000"/>
          <w:kern w:val="24"/>
          <w:szCs w:val="28"/>
        </w:rPr>
      </w:pPr>
      <w:r w:rsidRPr="00715D68">
        <w:rPr>
          <w:rFonts w:cs="Times New Roman" w:hint="eastAsia"/>
          <w:b/>
          <w:bCs/>
          <w:color w:val="000000"/>
          <w:kern w:val="24"/>
          <w:szCs w:val="28"/>
        </w:rPr>
        <w:t>附录</w:t>
      </w:r>
      <w:r>
        <w:rPr>
          <w:rFonts w:ascii="Cambria" w:eastAsiaTheme="minorEastAsia" w:hAnsi="Cambria" w:cs="Times New Roman"/>
          <w:b/>
          <w:bCs/>
          <w:color w:val="000000"/>
          <w:kern w:val="24"/>
          <w:szCs w:val="28"/>
        </w:rPr>
        <w:t>C</w:t>
      </w:r>
      <w:r w:rsidRPr="00715D68">
        <w:rPr>
          <w:rFonts w:cs="Times New Roman" w:hint="eastAsia"/>
          <w:b/>
          <w:bCs/>
          <w:color w:val="000000"/>
          <w:kern w:val="24"/>
          <w:szCs w:val="28"/>
        </w:rPr>
        <w:t>（资料性）</w:t>
      </w:r>
      <w:r w:rsidRPr="00715D68">
        <w:rPr>
          <w:rFonts w:ascii="Cambria" w:eastAsiaTheme="minorEastAsia" w:hAnsi="Cambria" w:cs="Times New Roman" w:hint="eastAsia"/>
          <w:b/>
          <w:bCs/>
          <w:color w:val="000000"/>
          <w:kern w:val="24"/>
          <w:szCs w:val="28"/>
        </w:rPr>
        <w:t>XX</w:t>
      </w:r>
      <w:r w:rsidRPr="00075671">
        <w:rPr>
          <w:rFonts w:cs="Times New Roman"/>
          <w:b/>
          <w:bCs/>
          <w:color w:val="000000"/>
          <w:kern w:val="24"/>
          <w:szCs w:val="28"/>
        </w:rPr>
        <w:t>再生水</w:t>
      </w:r>
      <w:r w:rsidRPr="00715D68">
        <w:rPr>
          <w:rFonts w:cs="Times New Roman" w:hint="eastAsia"/>
          <w:b/>
          <w:bCs/>
          <w:color w:val="000000"/>
          <w:kern w:val="24"/>
          <w:szCs w:val="28"/>
        </w:rPr>
        <w:t>中</w:t>
      </w:r>
      <w:r w:rsidRPr="00715D68">
        <w:rPr>
          <w:rFonts w:ascii="Cambria" w:eastAsiaTheme="minorEastAsia" w:hAnsi="Cambria" w:cs="Times New Roman" w:hint="eastAsia"/>
          <w:b/>
          <w:bCs/>
          <w:color w:val="000000"/>
          <w:kern w:val="24"/>
          <w:szCs w:val="28"/>
        </w:rPr>
        <w:t>PFAS</w:t>
      </w:r>
      <w:r w:rsidR="009D4EDE">
        <w:rPr>
          <w:rFonts w:cs="Times New Roman" w:hint="eastAsia"/>
          <w:b/>
          <w:bCs/>
          <w:color w:val="000000"/>
          <w:kern w:val="24"/>
          <w:szCs w:val="28"/>
        </w:rPr>
        <w:t>管理案例</w:t>
      </w:r>
    </w:p>
    <w:p w14:paraId="69949C74" w14:textId="77777777" w:rsidR="00075671" w:rsidRPr="00075671" w:rsidRDefault="00075671" w:rsidP="00FD5797">
      <w:pPr>
        <w:pStyle w:val="a3"/>
        <w:adjustRightInd w:val="0"/>
        <w:snapToGrid w:val="0"/>
        <w:spacing w:before="0" w:beforeAutospacing="0" w:after="0" w:afterAutospacing="0" w:line="300" w:lineRule="auto"/>
        <w:rPr>
          <w:rFonts w:ascii="Cambria" w:eastAsiaTheme="minorEastAsia" w:hAnsi="Cambria" w:cs="Times New Roman"/>
          <w:b/>
          <w:bCs/>
          <w:color w:val="000000"/>
          <w:kern w:val="24"/>
          <w:szCs w:val="28"/>
        </w:rPr>
      </w:pPr>
    </w:p>
    <w:sectPr w:rsidR="00075671" w:rsidRPr="000756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95858" w14:textId="77777777" w:rsidR="00253E55" w:rsidRDefault="00253E55" w:rsidP="00FE76FA">
      <w:r>
        <w:separator/>
      </w:r>
    </w:p>
  </w:endnote>
  <w:endnote w:type="continuationSeparator" w:id="0">
    <w:p w14:paraId="5FA98D47" w14:textId="77777777" w:rsidR="00253E55" w:rsidRDefault="00253E55" w:rsidP="00FE7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F98F4" w14:textId="77777777" w:rsidR="00253E55" w:rsidRDefault="00253E55" w:rsidP="00FE76FA">
      <w:r>
        <w:separator/>
      </w:r>
    </w:p>
  </w:footnote>
  <w:footnote w:type="continuationSeparator" w:id="0">
    <w:p w14:paraId="7AA0D413" w14:textId="77777777" w:rsidR="00253E55" w:rsidRDefault="00253E55" w:rsidP="00FE7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E69"/>
    <w:multiLevelType w:val="hybridMultilevel"/>
    <w:tmpl w:val="27C2B7D4"/>
    <w:lvl w:ilvl="0" w:tplc="FAE6E4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8F79F8"/>
    <w:multiLevelType w:val="hybridMultilevel"/>
    <w:tmpl w:val="E784699E"/>
    <w:lvl w:ilvl="0" w:tplc="61E4F28E">
      <w:start w:val="1"/>
      <w:numFmt w:val="upp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C4"/>
    <w:rsid w:val="00010475"/>
    <w:rsid w:val="00020F19"/>
    <w:rsid w:val="000254AB"/>
    <w:rsid w:val="00043EF3"/>
    <w:rsid w:val="00053A07"/>
    <w:rsid w:val="000603A5"/>
    <w:rsid w:val="0007459F"/>
    <w:rsid w:val="00075671"/>
    <w:rsid w:val="000B6C15"/>
    <w:rsid w:val="000E7A72"/>
    <w:rsid w:val="00141DCA"/>
    <w:rsid w:val="00171CAD"/>
    <w:rsid w:val="00173947"/>
    <w:rsid w:val="00173B0D"/>
    <w:rsid w:val="001B545B"/>
    <w:rsid w:val="001D49AF"/>
    <w:rsid w:val="00242CED"/>
    <w:rsid w:val="0025374C"/>
    <w:rsid w:val="00253E55"/>
    <w:rsid w:val="00264E6A"/>
    <w:rsid w:val="00266BCE"/>
    <w:rsid w:val="00277E26"/>
    <w:rsid w:val="0028497F"/>
    <w:rsid w:val="002C61FF"/>
    <w:rsid w:val="002F3768"/>
    <w:rsid w:val="00306EBC"/>
    <w:rsid w:val="00314999"/>
    <w:rsid w:val="0032359F"/>
    <w:rsid w:val="0035019E"/>
    <w:rsid w:val="00361CAC"/>
    <w:rsid w:val="003A2EB7"/>
    <w:rsid w:val="003B1388"/>
    <w:rsid w:val="003B1C95"/>
    <w:rsid w:val="003C51C2"/>
    <w:rsid w:val="003C7E88"/>
    <w:rsid w:val="003F64C6"/>
    <w:rsid w:val="0041378E"/>
    <w:rsid w:val="00420C7E"/>
    <w:rsid w:val="00421378"/>
    <w:rsid w:val="004270E9"/>
    <w:rsid w:val="00443DB7"/>
    <w:rsid w:val="00444B71"/>
    <w:rsid w:val="00447626"/>
    <w:rsid w:val="00454F9E"/>
    <w:rsid w:val="00472EB4"/>
    <w:rsid w:val="00496393"/>
    <w:rsid w:val="004975F6"/>
    <w:rsid w:val="004C168E"/>
    <w:rsid w:val="004D2B88"/>
    <w:rsid w:val="004D4E64"/>
    <w:rsid w:val="004E4903"/>
    <w:rsid w:val="004E63AB"/>
    <w:rsid w:val="004F478E"/>
    <w:rsid w:val="00504512"/>
    <w:rsid w:val="00531C78"/>
    <w:rsid w:val="005335D1"/>
    <w:rsid w:val="005537DE"/>
    <w:rsid w:val="00564B4B"/>
    <w:rsid w:val="00573951"/>
    <w:rsid w:val="00587864"/>
    <w:rsid w:val="005B0CC4"/>
    <w:rsid w:val="005C1614"/>
    <w:rsid w:val="005C6E62"/>
    <w:rsid w:val="005D3896"/>
    <w:rsid w:val="005F7E47"/>
    <w:rsid w:val="00641638"/>
    <w:rsid w:val="006427AD"/>
    <w:rsid w:val="00642A1C"/>
    <w:rsid w:val="00647234"/>
    <w:rsid w:val="00676A60"/>
    <w:rsid w:val="00680CCC"/>
    <w:rsid w:val="006A26AF"/>
    <w:rsid w:val="006F4111"/>
    <w:rsid w:val="006F5EA9"/>
    <w:rsid w:val="007077C4"/>
    <w:rsid w:val="007079ED"/>
    <w:rsid w:val="00715D68"/>
    <w:rsid w:val="00722242"/>
    <w:rsid w:val="007246FA"/>
    <w:rsid w:val="00751272"/>
    <w:rsid w:val="00766F0E"/>
    <w:rsid w:val="007671F4"/>
    <w:rsid w:val="00771A80"/>
    <w:rsid w:val="00773EC0"/>
    <w:rsid w:val="007750C4"/>
    <w:rsid w:val="007B0771"/>
    <w:rsid w:val="007C76B4"/>
    <w:rsid w:val="007F1600"/>
    <w:rsid w:val="008057C8"/>
    <w:rsid w:val="0082198F"/>
    <w:rsid w:val="0082701D"/>
    <w:rsid w:val="0083046A"/>
    <w:rsid w:val="008553BA"/>
    <w:rsid w:val="008708C4"/>
    <w:rsid w:val="00875FD9"/>
    <w:rsid w:val="00877DAD"/>
    <w:rsid w:val="008A24FA"/>
    <w:rsid w:val="008B6112"/>
    <w:rsid w:val="008D307D"/>
    <w:rsid w:val="008E4E5B"/>
    <w:rsid w:val="008F0703"/>
    <w:rsid w:val="009259AD"/>
    <w:rsid w:val="009430B4"/>
    <w:rsid w:val="00975C01"/>
    <w:rsid w:val="00980146"/>
    <w:rsid w:val="009D4EDE"/>
    <w:rsid w:val="009E6893"/>
    <w:rsid w:val="009E7DCB"/>
    <w:rsid w:val="009E7FF2"/>
    <w:rsid w:val="00A04E47"/>
    <w:rsid w:val="00A14C56"/>
    <w:rsid w:val="00A15838"/>
    <w:rsid w:val="00A17360"/>
    <w:rsid w:val="00A215B4"/>
    <w:rsid w:val="00A2332C"/>
    <w:rsid w:val="00A45C15"/>
    <w:rsid w:val="00A615BD"/>
    <w:rsid w:val="00A9346B"/>
    <w:rsid w:val="00A96477"/>
    <w:rsid w:val="00AA609B"/>
    <w:rsid w:val="00B00B35"/>
    <w:rsid w:val="00B20ECC"/>
    <w:rsid w:val="00B26CC7"/>
    <w:rsid w:val="00B31660"/>
    <w:rsid w:val="00B35E30"/>
    <w:rsid w:val="00B35E67"/>
    <w:rsid w:val="00B516D0"/>
    <w:rsid w:val="00B7138B"/>
    <w:rsid w:val="00B74D0A"/>
    <w:rsid w:val="00BD12E0"/>
    <w:rsid w:val="00BD7F95"/>
    <w:rsid w:val="00C152CA"/>
    <w:rsid w:val="00C22062"/>
    <w:rsid w:val="00C329D4"/>
    <w:rsid w:val="00C3746F"/>
    <w:rsid w:val="00C53D5D"/>
    <w:rsid w:val="00C621E1"/>
    <w:rsid w:val="00C924FF"/>
    <w:rsid w:val="00CD12E3"/>
    <w:rsid w:val="00CD208B"/>
    <w:rsid w:val="00CD3CDE"/>
    <w:rsid w:val="00CF2E07"/>
    <w:rsid w:val="00D151C6"/>
    <w:rsid w:val="00D26C1B"/>
    <w:rsid w:val="00D63889"/>
    <w:rsid w:val="00D75031"/>
    <w:rsid w:val="00D95D24"/>
    <w:rsid w:val="00D96F46"/>
    <w:rsid w:val="00DB3024"/>
    <w:rsid w:val="00DB7108"/>
    <w:rsid w:val="00DD6257"/>
    <w:rsid w:val="00DD6316"/>
    <w:rsid w:val="00DE1D21"/>
    <w:rsid w:val="00E121B7"/>
    <w:rsid w:val="00E17BEE"/>
    <w:rsid w:val="00E207A3"/>
    <w:rsid w:val="00E511BC"/>
    <w:rsid w:val="00E741FD"/>
    <w:rsid w:val="00E834B2"/>
    <w:rsid w:val="00EE2818"/>
    <w:rsid w:val="00EF659C"/>
    <w:rsid w:val="00F30E03"/>
    <w:rsid w:val="00F332D8"/>
    <w:rsid w:val="00F40B95"/>
    <w:rsid w:val="00F41271"/>
    <w:rsid w:val="00F53439"/>
    <w:rsid w:val="00F9068D"/>
    <w:rsid w:val="00FC7500"/>
    <w:rsid w:val="00FD1133"/>
    <w:rsid w:val="00FD5797"/>
    <w:rsid w:val="00FE76FA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418A7"/>
  <w15:chartTrackingRefBased/>
  <w15:docId w15:val="{CF41741F-566A-46C6-821D-E0E18786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C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E7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E76F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E7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E76FA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E207A3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E207A3"/>
  </w:style>
  <w:style w:type="paragraph" w:styleId="aa">
    <w:name w:val="Balloon Text"/>
    <w:basedOn w:val="a"/>
    <w:link w:val="ab"/>
    <w:uiPriority w:val="99"/>
    <w:semiHidden/>
    <w:unhideWhenUsed/>
    <w:rsid w:val="0007459F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745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6E589-69D3-475C-9ACE-B7439092C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Xinyu Liu</dc:creator>
  <cp:keywords/>
  <dc:description/>
  <cp:lastModifiedBy>China</cp:lastModifiedBy>
  <cp:revision>2</cp:revision>
  <dcterms:created xsi:type="dcterms:W3CDTF">2025-06-30T06:36:00Z</dcterms:created>
  <dcterms:modified xsi:type="dcterms:W3CDTF">2025-06-30T06:36:00Z</dcterms:modified>
</cp:coreProperties>
</file>